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7387E7F6" w:rsidR="00992675" w:rsidRPr="004049EF" w:rsidRDefault="00473C1B"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713CAA"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EndPr>
              <w:rPr>
                <w:rStyle w:val="Hyperlink"/>
              </w:rPr>
            </w:sdtEnd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713CAA"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w:t>
            </w:r>
            <w:r w:rsidRPr="004049EF">
              <w:rPr>
                <w:rFonts w:ascii="Arial" w:hAnsi="Arial" w:cs="Arial"/>
                <w:sz w:val="20"/>
                <w:szCs w:val="20"/>
              </w:rPr>
              <w:lastRenderedPageBreak/>
              <w:t xml:space="preserve">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lastRenderedPageBreak/>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w:t>
            </w:r>
            <w:r w:rsidRPr="004049EF">
              <w:rPr>
                <w:rFonts w:ascii="Arial" w:hAnsi="Arial" w:cs="Arial"/>
                <w:sz w:val="20"/>
                <w:szCs w:val="20"/>
                <w:lang w:val="en-GB"/>
              </w:rPr>
              <w:lastRenderedPageBreak/>
              <w:t xml:space="preserve">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t>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of this Clause will be requested only from the Supplier who has 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lastRenderedPageBreak/>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lastRenderedPageBreak/>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w:t>
            </w:r>
            <w:r w:rsidRPr="004049EF">
              <w:rPr>
                <w:rFonts w:ascii="Arial" w:hAnsi="Arial" w:cs="Arial"/>
                <w:color w:val="FF0000"/>
                <w:sz w:val="20"/>
                <w:szCs w:val="20"/>
                <w:lang w:val="en-GB"/>
              </w:rPr>
              <w:lastRenderedPageBreak/>
              <w:t xml:space="preserve">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t>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t>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No other documents will be required from entities </w:t>
            </w:r>
            <w:r w:rsidRPr="004049EF">
              <w:rPr>
                <w:rFonts w:ascii="Arial" w:hAnsi="Arial" w:cs="Arial"/>
                <w:color w:val="000000"/>
                <w:sz w:val="20"/>
                <w:szCs w:val="20"/>
                <w:lang w:val="en-GB"/>
              </w:rPr>
              <w:lastRenderedPageBreak/>
              <w:t>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w:t>
            </w:r>
            <w:r w:rsidRPr="004049EF">
              <w:rPr>
                <w:rFonts w:ascii="Arial" w:hAnsi="Arial" w:cs="Arial"/>
                <w:color w:val="000000"/>
                <w:sz w:val="20"/>
                <w:szCs w:val="20"/>
              </w:rPr>
              <w:lastRenderedPageBreak/>
              <w:t>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lastRenderedPageBreak/>
              <w:t xml:space="preserve">During the Procurement, the Supplier has entered into a situation of conflict of interest </w:t>
            </w:r>
            <w:r w:rsidRPr="004049EF">
              <w:rPr>
                <w:rFonts w:ascii="Arial" w:hAnsi="Arial" w:cs="Arial"/>
                <w:iCs/>
                <w:color w:val="000000"/>
                <w:sz w:val="20"/>
                <w:szCs w:val="20"/>
                <w:lang w:val="en-GB"/>
              </w:rPr>
              <w:lastRenderedPageBreak/>
              <w:t>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lastRenderedPageBreak/>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w:t>
            </w:r>
            <w:r w:rsidRPr="004049EF">
              <w:rPr>
                <w:rFonts w:ascii="Arial" w:hAnsi="Arial" w:cs="Arial"/>
                <w:color w:val="000000" w:themeColor="text1"/>
                <w:sz w:val="20"/>
                <w:szCs w:val="20"/>
                <w:lang w:val="en-GB"/>
              </w:rPr>
              <w:lastRenderedPageBreak/>
              <w:t>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w:t>
            </w:r>
            <w:r w:rsidR="00724E3E" w:rsidRPr="00724E3E">
              <w:rPr>
                <w:rFonts w:ascii="Arial" w:hAnsi="Arial" w:cs="Arial"/>
                <w:color w:val="000000"/>
                <w:sz w:val="20"/>
                <w:szCs w:val="20"/>
              </w:rPr>
              <w:lastRenderedPageBreak/>
              <w:t>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w:t>
            </w:r>
            <w:r w:rsidRPr="004049EF">
              <w:rPr>
                <w:rFonts w:ascii="Arial" w:hAnsi="Arial" w:cs="Arial"/>
                <w:iCs/>
                <w:color w:val="000000"/>
                <w:sz w:val="20"/>
                <w:szCs w:val="20"/>
              </w:rPr>
              <w:lastRenderedPageBreak/>
              <w:t xml:space="preserve">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xml:space="preserve">, the Law on Public Procurement in the Field of Defence and Security or LP or concession contract, </w:t>
            </w:r>
            <w:r w:rsidRPr="004049EF">
              <w:rPr>
                <w:rFonts w:ascii="Arial" w:hAnsi="Arial" w:cs="Arial"/>
                <w:iCs/>
                <w:color w:val="000000" w:themeColor="text1"/>
                <w:sz w:val="20"/>
                <w:szCs w:val="20"/>
                <w:lang w:val="en-GB"/>
              </w:rPr>
              <w:lastRenderedPageBreak/>
              <w:t>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lastRenderedPageBreak/>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4"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lastRenderedPageBreak/>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5"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lastRenderedPageBreak/>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6"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7"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8"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9"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w:t>
            </w:r>
            <w:r w:rsidRPr="004049EF">
              <w:rPr>
                <w:rFonts w:ascii="Arial" w:hAnsi="Arial" w:cs="Arial"/>
                <w:color w:val="000000"/>
                <w:sz w:val="20"/>
                <w:szCs w:val="20"/>
                <w:lang w:val="en-GB"/>
              </w:rPr>
              <w:lastRenderedPageBreak/>
              <w:t xml:space="preserve">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432DC">
              <w:rPr>
                <w:rFonts w:ascii="Arial" w:hAnsi="Arial" w:cs="Arial"/>
                <w:color w:val="000000"/>
                <w:sz w:val="20"/>
                <w:szCs w:val="20"/>
                <w:lang w:val="en-GB"/>
              </w:rPr>
              <w:lastRenderedPageBreak/>
              <w:t xml:space="preserve">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w:t>
            </w:r>
            <w:r w:rsidRPr="004E526E">
              <w:rPr>
                <w:rFonts w:ascii="Arial" w:hAnsi="Arial" w:cs="Arial"/>
                <w:bCs/>
                <w:sz w:val="20"/>
                <w:szCs w:val="20"/>
                <w:lang w:eastAsia="en-US"/>
              </w:rPr>
              <w:lastRenderedPageBreak/>
              <w:t>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kito valdymo ar priežiūros organo nario ar kito asmens, turinčio (turinčių) teisę atstovauti tiekėjui ar jį kontroliuoti, jo vardu priimti sprendimą, sudaryti sandorį, asmens </w:t>
            </w:r>
            <w:r w:rsidRPr="004E526E">
              <w:rPr>
                <w:rFonts w:ascii="Arial" w:hAnsi="Arial" w:cs="Arial"/>
                <w:sz w:val="20"/>
                <w:szCs w:val="20"/>
                <w:lang w:eastAsia="en-US"/>
              </w:rPr>
              <w:lastRenderedPageBreak/>
              <w:t>(asmenų),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income, profit, or assets, failure to </w:t>
            </w:r>
            <w:r w:rsidRPr="004E526E">
              <w:rPr>
                <w:rFonts w:ascii="Arial" w:hAnsi="Arial" w:cs="Arial"/>
                <w:iCs/>
                <w:color w:val="000000" w:themeColor="text1"/>
                <w:sz w:val="20"/>
                <w:szCs w:val="20"/>
                <w:lang w:val="en-GB"/>
              </w:rPr>
              <w:lastRenderedPageBreak/>
              <w:t>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w:t>
            </w:r>
            <w:r w:rsidRPr="004E526E">
              <w:rPr>
                <w:rFonts w:ascii="Arial" w:hAnsi="Arial" w:cs="Arial"/>
                <w:iCs/>
                <w:color w:val="000000" w:themeColor="text1"/>
                <w:sz w:val="20"/>
                <w:szCs w:val="20"/>
                <w:lang w:val="en-GB"/>
              </w:rPr>
              <w:lastRenderedPageBreak/>
              <w:t>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 xml:space="preserve">valstybės įmonės Registrų centro Lietuvos Respublikos Vyriausybės nustatyta tvarka išduoto </w:t>
            </w:r>
            <w:r w:rsidRPr="004E526E">
              <w:rPr>
                <w:rFonts w:ascii="Arial" w:hAnsi="Arial" w:cs="Arial"/>
                <w:sz w:val="20"/>
                <w:szCs w:val="20"/>
              </w:rPr>
              <w:lastRenderedPageBreak/>
              <w:t>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lastRenderedPageBreak/>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w:t>
            </w:r>
            <w:r w:rsidRPr="004E526E">
              <w:rPr>
                <w:rFonts w:ascii="Arial" w:hAnsi="Arial" w:cs="Arial"/>
                <w:sz w:val="20"/>
                <w:szCs w:val="20"/>
                <w:lang w:val="en-GB"/>
              </w:rPr>
              <w:lastRenderedPageBreak/>
              <w:t>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4E526E">
              <w:rPr>
                <w:rFonts w:ascii="Arial" w:hAnsi="Arial" w:cs="Arial"/>
                <w:color w:val="000000"/>
                <w:sz w:val="20"/>
                <w:szCs w:val="20"/>
              </w:rPr>
              <w:lastRenderedPageBreak/>
              <w:t xml:space="preserve">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w:t>
            </w:r>
            <w:r w:rsidRPr="004E526E">
              <w:rPr>
                <w:rFonts w:ascii="Arial" w:hAnsi="Arial" w:cs="Arial"/>
                <w:iCs/>
                <w:color w:val="000000" w:themeColor="text1"/>
                <w:sz w:val="20"/>
                <w:szCs w:val="20"/>
                <w:lang w:val="en-GB"/>
              </w:rPr>
              <w:lastRenderedPageBreak/>
              <w:t>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lastRenderedPageBreak/>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4E526E">
              <w:rPr>
                <w:rFonts w:ascii="Arial" w:hAnsi="Arial" w:cs="Arial"/>
                <w:sz w:val="20"/>
                <w:szCs w:val="20"/>
                <w:lang w:val="en-GB"/>
              </w:rPr>
              <w:lastRenderedPageBreak/>
              <w:t>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23F5B8B1"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11</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11</w:t>
            </w:r>
            <w:r w:rsidRPr="004049EF">
              <w:rPr>
                <w:rFonts w:ascii="Arial" w:hAnsi="Arial" w:cs="Arial"/>
                <w:sz w:val="20"/>
                <w:szCs w:val="20"/>
              </w:rPr>
              <w:t xml:space="preserve"> punktuose nurodytų pašalinimo pagrindų nebuvimą.</w:t>
            </w:r>
          </w:p>
        </w:tc>
        <w:tc>
          <w:tcPr>
            <w:tcW w:w="6488" w:type="dxa"/>
          </w:tcPr>
          <w:p w14:paraId="58C60AFE" w14:textId="61577C49"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11</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11</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6C6662">
              <w:rPr>
                <w:rFonts w:ascii="Arial" w:hAnsi="Arial" w:cs="Arial"/>
                <w:iCs/>
                <w:sz w:val="20"/>
                <w:szCs w:val="20"/>
              </w:rPr>
              <w:lastRenderedPageBreak/>
              <w:t xml:space="preserve">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lastRenderedPageBreak/>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w:t>
            </w:r>
            <w:r w:rsidRPr="006C6662">
              <w:rPr>
                <w:rFonts w:ascii="Arial" w:hAnsi="Arial" w:cs="Arial"/>
                <w:sz w:val="20"/>
                <w:szCs w:val="20"/>
                <w:lang w:val="en-GB"/>
              </w:rPr>
              <w:lastRenderedPageBreak/>
              <w:t>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w:t>
            </w:r>
            <w:r w:rsidRPr="006C6662">
              <w:rPr>
                <w:rFonts w:ascii="Arial" w:hAnsi="Arial" w:cs="Arial"/>
                <w:iCs/>
                <w:sz w:val="20"/>
                <w:szCs w:val="20"/>
              </w:rPr>
              <w:lastRenderedPageBreak/>
              <w:t>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lastRenderedPageBreak/>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6. galimybė, esant poreikiui, atsivesti vaiką (įvaikį, globotinį, rūpintinį) į darbovietę ar suteikiama kompensacija už vaiko (įvaikio, globotinio, </w:t>
            </w:r>
            <w:r w:rsidRPr="001C12F7">
              <w:rPr>
                <w:rFonts w:ascii="Arial" w:hAnsi="Arial" w:cs="Arial"/>
                <w:iCs/>
                <w:sz w:val="20"/>
                <w:szCs w:val="20"/>
              </w:rPr>
              <w:lastRenderedPageBreak/>
              <w:t>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w:t>
            </w:r>
            <w:r w:rsidRPr="00FB48BE">
              <w:rPr>
                <w:rFonts w:ascii="Arial" w:eastAsia="Times New Roman" w:hAnsi="Arial" w:cs="Arial"/>
                <w:i/>
                <w:iCs/>
                <w:sz w:val="16"/>
                <w:szCs w:val="16"/>
              </w:rPr>
              <w:lastRenderedPageBreak/>
              <w:t>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w:t>
            </w:r>
            <w:r w:rsidRPr="00D64710">
              <w:rPr>
                <w:rFonts w:ascii="Arial" w:eastAsia="Calibri" w:hAnsi="Arial" w:cs="Arial"/>
                <w:sz w:val="20"/>
                <w:szCs w:val="20"/>
                <w:lang w:val="en-GB"/>
              </w:rPr>
              <w:lastRenderedPageBreak/>
              <w:t xml:space="preserve">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w:t>
            </w:r>
            <w:r w:rsidRPr="006071B3">
              <w:rPr>
                <w:rFonts w:ascii="Arial" w:eastAsia="Calibri" w:hAnsi="Arial" w:cs="Arial"/>
                <w:sz w:val="20"/>
                <w:szCs w:val="20"/>
              </w:rPr>
              <w:lastRenderedPageBreak/>
              <w:t>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77777777"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 xml:space="preserve">įrodymus dėl suteikiamos kompensacijos už vaikų priežiūros paslaugas, už asmenų, kuriems nustatyta nuolatinė slauga ar priežiūra, slaugą / priežiūrą, pateikiant sutarties su teikiančiu vaiko </w:t>
            </w:r>
            <w:r w:rsidRPr="001C12F7">
              <w:rPr>
                <w:rFonts w:ascii="Arial" w:eastAsia="Calibri" w:hAnsi="Arial" w:cs="Arial"/>
                <w:sz w:val="20"/>
                <w:szCs w:val="20"/>
              </w:rPr>
              <w:lastRenderedPageBreak/>
              <w:t>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w:t>
            </w:r>
            <w:r w:rsidRPr="00C018B5">
              <w:rPr>
                <w:rFonts w:ascii="Arial" w:eastAsia="Calibri" w:hAnsi="Arial" w:cs="Arial"/>
                <w:sz w:val="20"/>
                <w:szCs w:val="20"/>
                <w:lang w:val="en-GB"/>
              </w:rPr>
              <w:lastRenderedPageBreak/>
              <w:t>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2822241C"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lastRenderedPageBreak/>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xml:space="preserve">. tiekėjas tiesiogiai pirkimo sutartį vykdančius darbuotojus draudžia papildomu sveikatos </w:t>
            </w:r>
            <w:r w:rsidR="006A1F51" w:rsidRPr="001C12F7">
              <w:rPr>
                <w:rFonts w:ascii="Arial" w:hAnsi="Arial" w:cs="Arial"/>
                <w:sz w:val="20"/>
                <w:szCs w:val="20"/>
              </w:rPr>
              <w:lastRenderedPageBreak/>
              <w:t>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w:t>
            </w:r>
            <w:r w:rsidR="006A1F51" w:rsidRPr="00D64710">
              <w:rPr>
                <w:rFonts w:ascii="Arial" w:eastAsia="Calibri" w:hAnsi="Arial" w:cs="Arial"/>
                <w:sz w:val="20"/>
                <w:szCs w:val="20"/>
                <w:lang w:val="en-GB"/>
              </w:rPr>
              <w:lastRenderedPageBreak/>
              <w:t>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w:t>
            </w:r>
            <w:r w:rsidR="0089037B" w:rsidRPr="0089037B">
              <w:rPr>
                <w:rFonts w:ascii="Arial" w:hAnsi="Arial" w:cs="Arial"/>
                <w:sz w:val="20"/>
                <w:szCs w:val="20"/>
              </w:rPr>
              <w:lastRenderedPageBreak/>
              <w:t xml:space="preserve">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lastRenderedPageBreak/>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 xml:space="preserve">a valid contract for supplementary health insurance or the provision of psychological </w:t>
            </w:r>
            <w:r w:rsidRPr="00C620C3">
              <w:rPr>
                <w:rFonts w:ascii="Arial" w:eastAsia="Calibri" w:hAnsi="Arial" w:cs="Arial"/>
                <w:sz w:val="20"/>
                <w:szCs w:val="20"/>
                <w:lang w:val="en-GB"/>
              </w:rPr>
              <w:lastRenderedPageBreak/>
              <w:t>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w:t>
            </w:r>
            <w:r w:rsidRPr="006C6662">
              <w:rPr>
                <w:rFonts w:ascii="Arial" w:hAnsi="Arial" w:cs="Arial"/>
                <w:sz w:val="20"/>
                <w:szCs w:val="20"/>
              </w:rPr>
              <w:lastRenderedPageBreak/>
              <w:t xml:space="preserve">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w:t>
            </w:r>
            <w:r w:rsidRPr="006C6662">
              <w:rPr>
                <w:rFonts w:ascii="Arial" w:hAnsi="Arial" w:cs="Arial"/>
                <w:bCs/>
                <w:color w:val="000000"/>
                <w:sz w:val="20"/>
                <w:szCs w:val="20"/>
                <w:lang w:val="en-US"/>
              </w:rPr>
              <w:lastRenderedPageBreak/>
              <w:t>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lastRenderedPageBreak/>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w:t>
            </w:r>
            <w:r w:rsidRPr="00F02CF7">
              <w:rPr>
                <w:rFonts w:ascii="Arial" w:hAnsi="Arial" w:cs="Arial"/>
                <w:iCs/>
                <w:sz w:val="20"/>
                <w:szCs w:val="20"/>
              </w:rPr>
              <w:lastRenderedPageBreak/>
              <w:t>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w:t>
            </w:r>
            <w:r w:rsidRPr="0078555A">
              <w:rPr>
                <w:rFonts w:ascii="Arial" w:hAnsi="Arial" w:cs="Arial"/>
                <w:sz w:val="20"/>
                <w:szCs w:val="20"/>
                <w:lang w:val="en-GB"/>
              </w:rPr>
              <w:lastRenderedPageBreak/>
              <w:t>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w:t>
            </w:r>
            <w:r w:rsidRPr="00F02CF7">
              <w:rPr>
                <w:rFonts w:ascii="Arial" w:hAnsi="Arial" w:cs="Arial"/>
                <w:sz w:val="20"/>
                <w:szCs w:val="20"/>
              </w:rPr>
              <w:lastRenderedPageBreak/>
              <w:t>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to submit the documents and/or explanations referred to in Article 51(12) of the LPP (one or more), or </w:t>
            </w:r>
            <w:r w:rsidRPr="0078555A">
              <w:rPr>
                <w:rFonts w:ascii="Arial" w:hAnsi="Arial" w:cs="Arial"/>
                <w:bCs/>
                <w:color w:val="000000"/>
                <w:sz w:val="20"/>
                <w:szCs w:val="20"/>
                <w:lang w:val="en-GB"/>
              </w:rPr>
              <w:lastRenderedPageBreak/>
              <w:t>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w:t>
            </w:r>
            <w:r w:rsidRPr="006C6662">
              <w:rPr>
                <w:rFonts w:ascii="Arial" w:hAnsi="Arial" w:cs="Arial"/>
                <w:iCs/>
                <w:sz w:val="20"/>
                <w:szCs w:val="20"/>
                <w:lang w:val="en-GB"/>
              </w:rPr>
              <w:lastRenderedPageBreak/>
              <w:t>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lastRenderedPageBreak/>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lastRenderedPageBreak/>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 xml:space="preserve">conomic entities </w:t>
            </w:r>
            <w:r w:rsidRPr="001C618D">
              <w:rPr>
                <w:rFonts w:ascii="Arial" w:hAnsi="Arial" w:cs="Arial"/>
                <w:bCs/>
                <w:color w:val="000000"/>
                <w:sz w:val="20"/>
                <w:szCs w:val="20"/>
                <w:lang w:val="en-US"/>
              </w:rPr>
              <w:lastRenderedPageBreak/>
              <w:t>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w:t>
            </w:r>
            <w:r w:rsidR="001C618D" w:rsidRPr="001C618D">
              <w:rPr>
                <w:rFonts w:ascii="Arial" w:hAnsi="Arial" w:cs="Arial"/>
                <w:bCs/>
                <w:color w:val="000000"/>
                <w:sz w:val="20"/>
                <w:szCs w:val="20"/>
                <w:lang w:val="en-US"/>
              </w:rPr>
              <w:lastRenderedPageBreak/>
              <w:t xml:space="preserve">group, </w:t>
            </w:r>
            <w:r w:rsidRP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w:t>
            </w:r>
            <w:r w:rsidRPr="00DB1F54">
              <w:rPr>
                <w:rFonts w:ascii="Arial" w:hAnsi="Arial" w:cs="Arial"/>
                <w:bCs/>
                <w:color w:val="000000"/>
                <w:sz w:val="20"/>
                <w:szCs w:val="20"/>
                <w:lang w:val="en-US"/>
              </w:rPr>
              <w:lastRenderedPageBreak/>
              <w:t xml:space="preserve">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lastRenderedPageBreak/>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 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fizinis asmuo – nuolat gyvenantis ar turintis pilietybę) VPĮ 92 straipsnio 14 dalyje </w:t>
            </w:r>
            <w:r w:rsidRPr="006C6662">
              <w:rPr>
                <w:rFonts w:ascii="Arial" w:hAnsi="Arial" w:cs="Arial"/>
                <w:iCs/>
                <w:sz w:val="20"/>
                <w:szCs w:val="20"/>
              </w:rPr>
              <w:lastRenderedPageBreak/>
              <w:t>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w:t>
            </w:r>
            <w:r w:rsidRPr="006C6662">
              <w:rPr>
                <w:rFonts w:ascii="Arial" w:hAnsi="Arial" w:cs="Arial"/>
                <w:sz w:val="20"/>
                <w:szCs w:val="20"/>
                <w:lang w:val="en-GB"/>
              </w:rPr>
              <w:lastRenderedPageBreak/>
              <w:t>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w:t>
            </w:r>
            <w:r w:rsidRPr="006C6662">
              <w:rPr>
                <w:rFonts w:ascii="Arial" w:hAnsi="Arial" w:cs="Arial"/>
                <w:iCs/>
                <w:sz w:val="20"/>
                <w:szCs w:val="20"/>
              </w:rPr>
              <w:lastRenderedPageBreak/>
              <w:t xml:space="preserve">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w:t>
            </w:r>
            <w:r w:rsidRPr="006C6662">
              <w:rPr>
                <w:rFonts w:ascii="Arial" w:hAnsi="Arial" w:cs="Arial"/>
                <w:bCs/>
                <w:iCs/>
                <w:color w:val="000000"/>
                <w:sz w:val="20"/>
                <w:szCs w:val="20"/>
                <w:lang w:val="en-US"/>
              </w:rPr>
              <w:lastRenderedPageBreak/>
              <w:t>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w:t>
            </w:r>
            <w:r w:rsidRPr="0023793C">
              <w:rPr>
                <w:rFonts w:ascii="Arial" w:hAnsi="Arial" w:cs="Arial"/>
                <w:iCs/>
                <w:sz w:val="20"/>
                <w:szCs w:val="20"/>
              </w:rPr>
              <w:lastRenderedPageBreak/>
              <w:t>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w:t>
            </w:r>
            <w:r w:rsidRPr="0023793C">
              <w:rPr>
                <w:rFonts w:ascii="Arial" w:hAnsi="Arial" w:cs="Arial"/>
                <w:bCs/>
                <w:iCs/>
                <w:color w:val="000000"/>
                <w:sz w:val="20"/>
                <w:szCs w:val="20"/>
                <w:lang w:val="en-GB"/>
              </w:rPr>
              <w:lastRenderedPageBreak/>
              <w:t>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4"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lastRenderedPageBreak/>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5"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lastRenderedPageBreak/>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w:t>
            </w:r>
            <w:r w:rsidRPr="004049EF">
              <w:rPr>
                <w:rFonts w:ascii="Arial" w:hAnsi="Arial" w:cs="Arial"/>
                <w:sz w:val="20"/>
                <w:szCs w:val="20"/>
              </w:rPr>
              <w:lastRenderedPageBreak/>
              <w:t xml:space="preserve">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lastRenderedPageBreak/>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w:t>
            </w:r>
            <w:r w:rsidRPr="004049EF">
              <w:rPr>
                <w:rFonts w:ascii="Arial" w:hAnsi="Arial" w:cs="Arial"/>
                <w:sz w:val="20"/>
                <w:szCs w:val="20"/>
                <w:lang w:val="en-US"/>
              </w:rPr>
              <w:lastRenderedPageBreak/>
              <w:t xml:space="preserve">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lastRenderedPageBreak/>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0B1F4C3B"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12</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473C1B">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31C2AC93"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12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473C1B">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lastRenderedPageBreak/>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lastRenderedPageBreak/>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xml:space="preserve">, projektuotojo civilinės atsakomybės privalomojo draudimo liudijimo (poliso) kopijos, nepaaiškins pateikto </w:t>
            </w:r>
            <w:r w:rsidRPr="004049EF">
              <w:rPr>
                <w:rFonts w:ascii="Arial" w:hAnsi="Arial" w:cs="Arial"/>
                <w:i/>
                <w:iCs/>
                <w:color w:val="FF0000"/>
                <w:sz w:val="20"/>
                <w:szCs w:val="20"/>
              </w:rPr>
              <w:lastRenderedPageBreak/>
              <w:t>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lastRenderedPageBreak/>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w:t>
            </w:r>
            <w:r w:rsidRPr="004049EF">
              <w:rPr>
                <w:rFonts w:ascii="Arial" w:hAnsi="Arial" w:cs="Arial"/>
                <w:sz w:val="20"/>
                <w:szCs w:val="20"/>
                <w:lang w:val="en-GB"/>
              </w:rPr>
              <w:lastRenderedPageBreak/>
              <w:t xml:space="preserve">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lastRenderedPageBreak/>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w:t>
            </w:r>
            <w:r>
              <w:rPr>
                <w:rFonts w:ascii="Arial" w:hAnsi="Arial" w:cs="Arial"/>
                <w:iCs/>
                <w:sz w:val="20"/>
                <w:szCs w:val="20"/>
              </w:rPr>
              <w:lastRenderedPageBreak/>
              <w:t>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lastRenderedPageBreak/>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 xml:space="preserve">ty and/or Sub-Supplier </w:t>
            </w:r>
            <w:r w:rsidRPr="00DB2677">
              <w:rPr>
                <w:rFonts w:ascii="Arial" w:hAnsi="Arial" w:cs="Arial"/>
                <w:iCs/>
                <w:sz w:val="20"/>
                <w:szCs w:val="20"/>
                <w:lang w:val="en-GB"/>
              </w:rPr>
              <w:lastRenderedPageBreak/>
              <w:t>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lastRenderedPageBreak/>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 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lastRenderedPageBreak/>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775D8C0C" w:rsidR="003A1DB5" w:rsidRDefault="00EB4F47" w:rsidP="00DB68DC">
      <w:pPr>
        <w:tabs>
          <w:tab w:val="left" w:pos="284"/>
        </w:tabs>
        <w:spacing w:before="60" w:after="60"/>
        <w:ind w:right="22"/>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r w:rsidR="00D83C72" w:rsidRPr="00D83C72">
        <w:rPr>
          <w:rFonts w:ascii="Arial" w:hAnsi="Arial" w:cs="Arial"/>
          <w:i/>
          <w:iCs/>
          <w:sz w:val="20"/>
          <w:szCs w:val="20"/>
        </w:rPr>
        <w:t>/Pirkimo organizatorius/</w:t>
      </w:r>
    </w:p>
    <w:sectPr w:rsidR="003A1DB5"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6B5A9310" w14:textId="77777777" w:rsidR="00083841" w:rsidRDefault="006650AA" w:rsidP="00083841">
      <w:pPr>
        <w:pStyle w:val="CommentText"/>
      </w:pPr>
      <w:r>
        <w:rPr>
          <w:rStyle w:val="CommentReference"/>
        </w:rPr>
        <w:annotationRef/>
      </w:r>
      <w:r w:rsidR="00083841">
        <w:rPr>
          <w:color w:val="FF0000"/>
        </w:rPr>
        <w:t>ČIA IR KITUR:</w:t>
      </w:r>
    </w:p>
    <w:p w14:paraId="11E0FFF3" w14:textId="77777777" w:rsidR="00083841" w:rsidRDefault="00083841" w:rsidP="00083841">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28" w:author="Author" w:initials="A">
    <w:p w14:paraId="786A5095" w14:textId="0B884592"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61D2B" w14:textId="77777777" w:rsidR="00713CAA" w:rsidRDefault="00713CAA" w:rsidP="00D06375">
      <w:pPr>
        <w:spacing w:after="0" w:line="240" w:lineRule="auto"/>
      </w:pPr>
      <w:r>
        <w:separator/>
      </w:r>
    </w:p>
  </w:endnote>
  <w:endnote w:type="continuationSeparator" w:id="0">
    <w:p w14:paraId="7AF6ADFA" w14:textId="77777777" w:rsidR="00713CAA" w:rsidRDefault="00713CA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D36BB" w14:textId="77777777" w:rsidR="00713CAA" w:rsidRDefault="00713CAA" w:rsidP="00D06375">
      <w:pPr>
        <w:spacing w:after="0" w:line="240" w:lineRule="auto"/>
      </w:pPr>
      <w:r>
        <w:separator/>
      </w:r>
    </w:p>
  </w:footnote>
  <w:footnote w:type="continuationSeparator" w:id="0">
    <w:p w14:paraId="2843A753" w14:textId="77777777" w:rsidR="00713CAA" w:rsidRDefault="00713CAA"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587"/>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83841"/>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416A"/>
    <w:rsid w:val="00174E28"/>
    <w:rsid w:val="00176582"/>
    <w:rsid w:val="0018554E"/>
    <w:rsid w:val="00185985"/>
    <w:rsid w:val="00191DAF"/>
    <w:rsid w:val="00193F4C"/>
    <w:rsid w:val="001A0E9D"/>
    <w:rsid w:val="001A0FB9"/>
    <w:rsid w:val="001A2ED1"/>
    <w:rsid w:val="001A7B21"/>
    <w:rsid w:val="001B0D33"/>
    <w:rsid w:val="001B11C2"/>
    <w:rsid w:val="001B7DBA"/>
    <w:rsid w:val="001C618D"/>
    <w:rsid w:val="001C6281"/>
    <w:rsid w:val="001D079E"/>
    <w:rsid w:val="001E12E9"/>
    <w:rsid w:val="001E2045"/>
    <w:rsid w:val="001E28F9"/>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67FA"/>
    <w:rsid w:val="0023793C"/>
    <w:rsid w:val="00242509"/>
    <w:rsid w:val="0024302A"/>
    <w:rsid w:val="002442F8"/>
    <w:rsid w:val="00247DB4"/>
    <w:rsid w:val="00252EBF"/>
    <w:rsid w:val="002626E5"/>
    <w:rsid w:val="00265173"/>
    <w:rsid w:val="0026772A"/>
    <w:rsid w:val="002712DD"/>
    <w:rsid w:val="002777BC"/>
    <w:rsid w:val="00283F3F"/>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73C1B"/>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E15A8"/>
    <w:rsid w:val="005F5A1F"/>
    <w:rsid w:val="00601DBB"/>
    <w:rsid w:val="00602EFA"/>
    <w:rsid w:val="006059A9"/>
    <w:rsid w:val="00607449"/>
    <w:rsid w:val="00614C27"/>
    <w:rsid w:val="00615CA1"/>
    <w:rsid w:val="00623416"/>
    <w:rsid w:val="00625B56"/>
    <w:rsid w:val="00641A6B"/>
    <w:rsid w:val="006432DC"/>
    <w:rsid w:val="006447AA"/>
    <w:rsid w:val="00655F7A"/>
    <w:rsid w:val="00662675"/>
    <w:rsid w:val="006650AA"/>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706718"/>
    <w:rsid w:val="00707123"/>
    <w:rsid w:val="00710C5E"/>
    <w:rsid w:val="00712CFC"/>
    <w:rsid w:val="00713CAA"/>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568E"/>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3404"/>
    <w:rsid w:val="00874205"/>
    <w:rsid w:val="0087635A"/>
    <w:rsid w:val="00883DA6"/>
    <w:rsid w:val="008845D8"/>
    <w:rsid w:val="00885540"/>
    <w:rsid w:val="008867BD"/>
    <w:rsid w:val="0089037B"/>
    <w:rsid w:val="00891A38"/>
    <w:rsid w:val="00892A42"/>
    <w:rsid w:val="00895962"/>
    <w:rsid w:val="00897D3F"/>
    <w:rsid w:val="008B43D3"/>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50C4"/>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3C72"/>
    <w:rsid w:val="00D84123"/>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F0649"/>
    <w:rsid w:val="00DF155A"/>
    <w:rsid w:val="00DF30EA"/>
    <w:rsid w:val="00DF366A"/>
    <w:rsid w:val="00E103FC"/>
    <w:rsid w:val="00E20249"/>
    <w:rsid w:val="00E21568"/>
    <w:rsid w:val="00E23481"/>
    <w:rsid w:val="00E31217"/>
    <w:rsid w:val="00E31F2A"/>
    <w:rsid w:val="00E3393E"/>
    <w:rsid w:val="00E364A8"/>
    <w:rsid w:val="00E37382"/>
    <w:rsid w:val="00E37B5D"/>
    <w:rsid w:val="00E43AE3"/>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B2116"/>
    <w:rsid w:val="00EB4F47"/>
    <w:rsid w:val="00EB6510"/>
    <w:rsid w:val="00EB6A57"/>
    <w:rsid w:val="00EC394E"/>
    <w:rsid w:val="00EC446A"/>
    <w:rsid w:val="00EC447E"/>
    <w:rsid w:val="00EC54B6"/>
    <w:rsid w:val="00EC584F"/>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ec.europa.eu/tools/ecerti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5" Type="http://schemas.openxmlformats.org/officeDocument/2006/relationships/hyperlink" Target="https://vpt.lrv.lt/lt/pasalinimo-pagrindai-1/nepatikimu-koncesininku-sarasas-1/nepatikimu-koncesininku-sarasa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52587"/>
    <w:rsid w:val="000B3587"/>
    <w:rsid w:val="000D2EC6"/>
    <w:rsid w:val="00120D8D"/>
    <w:rsid w:val="00142563"/>
    <w:rsid w:val="00174999"/>
    <w:rsid w:val="00176582"/>
    <w:rsid w:val="001B11C2"/>
    <w:rsid w:val="002525B9"/>
    <w:rsid w:val="002568EF"/>
    <w:rsid w:val="00265173"/>
    <w:rsid w:val="002777BC"/>
    <w:rsid w:val="002D0D0E"/>
    <w:rsid w:val="00325D6C"/>
    <w:rsid w:val="003B4629"/>
    <w:rsid w:val="003C6157"/>
    <w:rsid w:val="003D13CF"/>
    <w:rsid w:val="003D770E"/>
    <w:rsid w:val="004423DA"/>
    <w:rsid w:val="00452E1E"/>
    <w:rsid w:val="004A3352"/>
    <w:rsid w:val="004B2021"/>
    <w:rsid w:val="00530990"/>
    <w:rsid w:val="0053715C"/>
    <w:rsid w:val="0057676C"/>
    <w:rsid w:val="0059624F"/>
    <w:rsid w:val="005F4866"/>
    <w:rsid w:val="0064675A"/>
    <w:rsid w:val="006A2E5E"/>
    <w:rsid w:val="0070601D"/>
    <w:rsid w:val="007542C2"/>
    <w:rsid w:val="00802DA0"/>
    <w:rsid w:val="008409E1"/>
    <w:rsid w:val="008845D8"/>
    <w:rsid w:val="0089248E"/>
    <w:rsid w:val="00970AF7"/>
    <w:rsid w:val="009B7720"/>
    <w:rsid w:val="009E6098"/>
    <w:rsid w:val="00A54C20"/>
    <w:rsid w:val="00A82A7D"/>
    <w:rsid w:val="00AA5FDF"/>
    <w:rsid w:val="00AF4889"/>
    <w:rsid w:val="00BE1EE5"/>
    <w:rsid w:val="00C113CF"/>
    <w:rsid w:val="00C22A58"/>
    <w:rsid w:val="00C41AF9"/>
    <w:rsid w:val="00CC0FDC"/>
    <w:rsid w:val="00D44DA1"/>
    <w:rsid w:val="00D52AEA"/>
    <w:rsid w:val="00D5711E"/>
    <w:rsid w:val="00D91943"/>
    <w:rsid w:val="00DC1DD7"/>
    <w:rsid w:val="00DC7382"/>
    <w:rsid w:val="00E241E0"/>
    <w:rsid w:val="00E85E2A"/>
    <w:rsid w:val="00EA579F"/>
    <w:rsid w:val="00EF6100"/>
    <w:rsid w:val="00F2724D"/>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 w:type="paragraph" w:customStyle="1" w:styleId="9B1B602B292F4CD683CAC201D11852F3">
    <w:name w:val="9B1B602B292F4CD683CAC201D11852F3"/>
    <w:rsid w:val="009E609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5E9FF-871A-435D-9E3B-67A07D93E557}">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43</Pages>
  <Words>19944</Words>
  <Characters>124852</Characters>
  <Application>Microsoft Office Word</Application>
  <DocSecurity>0</DocSecurity>
  <Lines>4459</Lines>
  <Paragraphs>1122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2026-07-13T12:58:00Z</dcterms:created>
  <dcterms:modified xsi:type="dcterms:W3CDTF">2026-07-14T10:12:00Z</dcterms:modified>
</cp:coreProperties>
</file>