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5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(a</w:t>
      </w:r>
      <w:r w:rsidRPr="00995CFA">
        <w:rPr>
          <w:rFonts w:ascii="Arial" w:eastAsia="Calibri" w:hAnsi="Arial" w:cs="Arial"/>
          <w:b/>
          <w:bCs/>
          <w:sz w:val="20"/>
          <w:szCs w:val="20"/>
          <w:u w:val="single"/>
        </w:rPr>
        <w:t>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7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