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47B4E" w14:textId="216DDBAD" w:rsidR="000600A2" w:rsidRDefault="6E2A5983" w:rsidP="6E2A5983">
      <w:pPr>
        <w:jc w:val="center"/>
        <w:rPr>
          <w:rFonts w:ascii="Helvetica Neue" w:eastAsia="Helvetica Neue" w:hAnsi="Helvetica Neue" w:cs="Helvetica Neue"/>
          <w:color w:val="000000" w:themeColor="text1"/>
          <w:sz w:val="32"/>
          <w:szCs w:val="32"/>
        </w:rPr>
      </w:pPr>
      <w:r w:rsidRPr="6E2A5983">
        <w:rPr>
          <w:rFonts w:ascii="Helvetica Neue" w:eastAsia="Helvetica Neue" w:hAnsi="Helvetica Neue" w:cs="Helvetica Neue"/>
          <w:color w:val="000000" w:themeColor="text1"/>
          <w:sz w:val="28"/>
          <w:szCs w:val="28"/>
        </w:rPr>
        <w:t>Evaluation doc (For Parts 4 of Grading Rubric)</w:t>
      </w:r>
    </w:p>
    <w:p w14:paraId="0D9CB239" w14:textId="1160D439" w:rsidR="000600A2" w:rsidRDefault="000600A2" w:rsidP="6E2A5983">
      <w:pPr>
        <w:jc w:val="center"/>
        <w:rPr>
          <w:rFonts w:ascii="Helvetica Neue" w:eastAsia="Helvetica Neue" w:hAnsi="Helvetica Neue" w:cs="Helvetica Neue"/>
          <w:color w:val="000000" w:themeColor="text1"/>
        </w:rPr>
      </w:pPr>
    </w:p>
    <w:p w14:paraId="771D403D" w14:textId="26E98A6D" w:rsidR="000600A2" w:rsidRDefault="6E2A5983">
      <w:r w:rsidRPr="6E2A5983">
        <w:rPr>
          <w:rFonts w:ascii="Helvetica Neue" w:eastAsia="Helvetica Neue" w:hAnsi="Helvetica Neue" w:cs="Helvetica Neue"/>
          <w:b/>
          <w:bCs/>
          <w:color w:val="000000" w:themeColor="text1"/>
          <w:sz w:val="27"/>
          <w:szCs w:val="27"/>
        </w:rPr>
        <w:t>1. How did you deploy your application on AWS?</w:t>
      </w:r>
    </w:p>
    <w:p w14:paraId="6F31863D" w14:textId="365DEDDD" w:rsidR="000600A2" w:rsidRDefault="000600A2" w:rsidP="6E2A5983">
      <w:pPr>
        <w:rPr>
          <w:rFonts w:ascii="Menlo" w:eastAsia="Menlo" w:hAnsi="Menlo" w:cs="Menlo"/>
          <w:color w:val="F0CBC9"/>
          <w:sz w:val="21"/>
          <w:szCs w:val="21"/>
        </w:rPr>
      </w:pPr>
    </w:p>
    <w:p w14:paraId="2391EB6D" w14:textId="00883A4E" w:rsidR="000600A2" w:rsidRDefault="6E2A5983" w:rsidP="6E2A5983">
      <w:pPr>
        <w:pStyle w:val="ListParagraph"/>
        <w:numPr>
          <w:ilvl w:val="0"/>
          <w:numId w:val="8"/>
        </w:numPr>
        <w:rPr>
          <w:color w:val="000000" w:themeColor="text1"/>
        </w:rPr>
      </w:pPr>
      <w:r w:rsidRPr="6E2A5983">
        <w:rPr>
          <w:rFonts w:ascii="Menlo" w:eastAsia="Menlo" w:hAnsi="Menlo" w:cs="Menlo"/>
          <w:color w:val="000000" w:themeColor="text1"/>
          <w:sz w:val="21"/>
          <w:szCs w:val="21"/>
        </w:rPr>
        <w:t>Generate a pair of public keys with “</w:t>
      </w:r>
      <w:r w:rsidRPr="6E2A5983">
        <w:rPr>
          <w:rFonts w:ascii="Menlo" w:eastAsia="Menlo" w:hAnsi="Menlo" w:cs="Menlo"/>
          <w:color w:val="F0CBC9"/>
          <w:sz w:val="21"/>
          <w:szCs w:val="21"/>
        </w:rPr>
        <w:t>ssh-</w:t>
      </w:r>
      <w:bookmarkStart w:id="0" w:name="_Int_Buy1atvf"/>
      <w:proofErr w:type="gramStart"/>
      <w:r w:rsidRPr="6E2A5983">
        <w:rPr>
          <w:rFonts w:ascii="Menlo" w:eastAsia="Menlo" w:hAnsi="Menlo" w:cs="Menlo"/>
          <w:color w:val="F0CBC9"/>
          <w:sz w:val="21"/>
          <w:szCs w:val="21"/>
        </w:rPr>
        <w:t>keygen</w:t>
      </w:r>
      <w:r w:rsidRPr="6E2A5983">
        <w:rPr>
          <w:rFonts w:ascii="Menlo" w:eastAsia="Menlo" w:hAnsi="Menlo" w:cs="Menlo"/>
          <w:color w:val="000000" w:themeColor="text1"/>
          <w:sz w:val="21"/>
          <w:szCs w:val="21"/>
        </w:rPr>
        <w:t>“</w:t>
      </w:r>
      <w:bookmarkEnd w:id="0"/>
      <w:proofErr w:type="gramEnd"/>
      <w:r w:rsidRPr="6E2A5983">
        <w:rPr>
          <w:rFonts w:ascii="Menlo" w:eastAsia="Menlo" w:hAnsi="Menlo" w:cs="Menlo"/>
          <w:color w:val="000000" w:themeColor="text1"/>
          <w:sz w:val="21"/>
          <w:szCs w:val="21"/>
        </w:rPr>
        <w:t>.</w:t>
      </w:r>
    </w:p>
    <w:p w14:paraId="5435797D" w14:textId="342CEF7A" w:rsidR="000600A2" w:rsidRDefault="000600A2" w:rsidP="6E2A5983">
      <w:pPr>
        <w:rPr>
          <w:rFonts w:ascii="Helvetica Neue" w:eastAsia="Helvetica Neue" w:hAnsi="Helvetica Neue" w:cs="Helvetica Neue"/>
          <w:color w:val="000000" w:themeColor="text1"/>
        </w:rPr>
      </w:pPr>
    </w:p>
    <w:p w14:paraId="113DE652" w14:textId="3FDD9CB0" w:rsidR="000600A2" w:rsidRDefault="6E2A5983" w:rsidP="6E2A5983">
      <w:pPr>
        <w:pStyle w:val="ListParagraph"/>
        <w:numPr>
          <w:ilvl w:val="0"/>
          <w:numId w:val="8"/>
        </w:numPr>
        <w:rPr>
          <w:rFonts w:eastAsiaTheme="minorEastAsia"/>
          <w:color w:val="000000" w:themeColor="text1"/>
        </w:rPr>
      </w:pPr>
      <w:r w:rsidRPr="6E2A5983">
        <w:rPr>
          <w:rFonts w:ascii="Helvetica Neue" w:eastAsia="Helvetica Neue" w:hAnsi="Helvetica Neue" w:cs="Helvetica Neue"/>
          <w:color w:val="000000" w:themeColor="text1"/>
        </w:rPr>
        <w:t>Copy “id_rsa.pub” content to GitHub SSH keys setting (</w:t>
      </w:r>
      <w:hyperlink r:id="rId5">
        <w:r w:rsidRPr="6E2A5983">
          <w:rPr>
            <w:rStyle w:val="Hyperlink"/>
            <w:rFonts w:ascii="Helvetica Neue" w:eastAsia="Helvetica Neue" w:hAnsi="Helvetica Neue" w:cs="Helvetica Neue"/>
          </w:rPr>
          <w:t>https://github.com/settings/keys</w:t>
        </w:r>
      </w:hyperlink>
      <w:r w:rsidRPr="6E2A5983">
        <w:rPr>
          <w:rFonts w:ascii="Helvetica Neue" w:eastAsia="Helvetica Neue" w:hAnsi="Helvetica Neue" w:cs="Helvetica Neue"/>
          <w:color w:val="000000" w:themeColor="text1"/>
        </w:rPr>
        <w:t>)</w:t>
      </w:r>
    </w:p>
    <w:p w14:paraId="1D3209A7" w14:textId="5B17A794" w:rsidR="000600A2" w:rsidRDefault="000600A2" w:rsidP="6E2A5983">
      <w:pPr>
        <w:rPr>
          <w:rFonts w:ascii="Helvetica Neue" w:eastAsia="Helvetica Neue" w:hAnsi="Helvetica Neue" w:cs="Helvetica Neue"/>
          <w:color w:val="000000" w:themeColor="text1"/>
        </w:rPr>
      </w:pPr>
    </w:p>
    <w:p w14:paraId="0A1963E2" w14:textId="2D3E0891" w:rsidR="000600A2" w:rsidRDefault="6E2A5983" w:rsidP="6E2A5983">
      <w:pPr>
        <w:pStyle w:val="ListParagraph"/>
        <w:numPr>
          <w:ilvl w:val="0"/>
          <w:numId w:val="8"/>
        </w:numPr>
        <w:rPr>
          <w:color w:val="000000" w:themeColor="text1"/>
        </w:rPr>
      </w:pPr>
      <w:r w:rsidRPr="6E2A5983">
        <w:rPr>
          <w:rFonts w:ascii="Helvetica Neue" w:eastAsia="Helvetica Neue" w:hAnsi="Helvetica Neue" w:cs="Helvetica Neue"/>
          <w:color w:val="000000" w:themeColor="text1"/>
        </w:rPr>
        <w:t>git pull lab3 source code.</w:t>
      </w:r>
    </w:p>
    <w:p w14:paraId="01E26CAB" w14:textId="46D0DD19" w:rsidR="000600A2" w:rsidRDefault="000600A2" w:rsidP="6E2A5983">
      <w:pPr>
        <w:rPr>
          <w:rFonts w:ascii="Helvetica Neue" w:eastAsia="Helvetica Neue" w:hAnsi="Helvetica Neue" w:cs="Helvetica Neue"/>
          <w:color w:val="000000" w:themeColor="text1"/>
        </w:rPr>
      </w:pPr>
    </w:p>
    <w:p w14:paraId="1255C895" w14:textId="2104DDEA" w:rsidR="000600A2" w:rsidRDefault="6E2A5983" w:rsidP="6E2A5983">
      <w:pPr>
        <w:pStyle w:val="ListParagraph"/>
        <w:numPr>
          <w:ilvl w:val="0"/>
          <w:numId w:val="8"/>
        </w:numPr>
        <w:rPr>
          <w:color w:val="000000" w:themeColor="text1"/>
        </w:rPr>
      </w:pPr>
      <w:r w:rsidRPr="6E2A5983">
        <w:rPr>
          <w:rFonts w:ascii="Helvetica Neue" w:eastAsia="Helvetica Neue" w:hAnsi="Helvetica Neue" w:cs="Helvetica Neue"/>
          <w:color w:val="000000" w:themeColor="text1"/>
        </w:rPr>
        <w:t>sudo apt install docker-compose</w:t>
      </w:r>
    </w:p>
    <w:p w14:paraId="6DD2A368" w14:textId="6EC83B0F" w:rsidR="000600A2" w:rsidRDefault="000600A2" w:rsidP="6E2A5983">
      <w:pPr>
        <w:rPr>
          <w:rFonts w:ascii="Helvetica Neue" w:eastAsia="Helvetica Neue" w:hAnsi="Helvetica Neue" w:cs="Helvetica Neue"/>
          <w:color w:val="000000" w:themeColor="text1"/>
        </w:rPr>
      </w:pPr>
    </w:p>
    <w:p w14:paraId="5DEA55F6" w14:textId="478B89B4" w:rsidR="000600A2" w:rsidRDefault="6E2A5983" w:rsidP="6E2A5983">
      <w:pPr>
        <w:pStyle w:val="ListParagraph"/>
        <w:numPr>
          <w:ilvl w:val="0"/>
          <w:numId w:val="8"/>
        </w:numPr>
        <w:rPr>
          <w:color w:val="000000" w:themeColor="text1"/>
        </w:rPr>
      </w:pPr>
      <w:r w:rsidRPr="6E2A5983">
        <w:rPr>
          <w:rFonts w:ascii="Helvetica Neue" w:eastAsia="Helvetica Neue" w:hAnsi="Helvetica Neue" w:cs="Helvetica Neue"/>
          <w:color w:val="000000" w:themeColor="text1"/>
        </w:rPr>
        <w:t>sudo docker-compose up</w:t>
      </w:r>
    </w:p>
    <w:p w14:paraId="2C078E63" w14:textId="26A1EA8D" w:rsidR="000600A2" w:rsidRDefault="000600A2" w:rsidP="6E2A5983"/>
    <w:p w14:paraId="046CDDA1" w14:textId="17C95928" w:rsidR="6E2A5983" w:rsidRDefault="6E2A5983">
      <w:r w:rsidRPr="6E2A5983">
        <w:rPr>
          <w:rFonts w:ascii="Helvetica Neue" w:eastAsia="Helvetica Neue" w:hAnsi="Helvetica Neue" w:cs="Helvetica Neue"/>
          <w:b/>
          <w:bCs/>
          <w:color w:val="000000" w:themeColor="text1"/>
          <w:sz w:val="27"/>
          <w:szCs w:val="27"/>
        </w:rPr>
        <w:t>2. Measurement results and plots</w:t>
      </w:r>
    </w:p>
    <w:p w14:paraId="68509E0C" w14:textId="0A3F5B3B" w:rsidR="00835080" w:rsidRPr="00835080" w:rsidRDefault="6E2A5983" w:rsidP="6E2A5983">
      <w:pPr>
        <w:rPr>
          <w:rFonts w:ascii="Menlo" w:eastAsia="Menlo" w:hAnsi="Menlo" w:cs="Menlo"/>
          <w:sz w:val="24"/>
          <w:szCs w:val="24"/>
        </w:rPr>
      </w:pPr>
      <w:r w:rsidRPr="6E2A5983">
        <w:rPr>
          <w:rFonts w:ascii="Helvetica Neue" w:eastAsia="Helvetica Neue" w:hAnsi="Helvetica Neue" w:cs="Helvetica Neue"/>
          <w:color w:val="000000" w:themeColor="text1"/>
          <w:sz w:val="27"/>
          <w:szCs w:val="27"/>
        </w:rPr>
        <w:t>(</w:t>
      </w:r>
      <w:r w:rsidRPr="6E2A5983">
        <w:rPr>
          <w:rFonts w:ascii="Helvetica Neue" w:eastAsia="Helvetica Neue" w:hAnsi="Helvetica Neue" w:cs="Helvetica Neue"/>
          <w:color w:val="70AD47" w:themeColor="accent6"/>
        </w:rPr>
        <w:t>How to run test script?</w:t>
      </w:r>
      <w:r w:rsidR="0024687A">
        <w:rPr>
          <w:rFonts w:ascii="Helvetica Neue" w:eastAsia="Helvetica Neue" w:hAnsi="Helvetica Neue" w:cs="Helvetica Neue"/>
          <w:color w:val="000000" w:themeColor="text1"/>
          <w:sz w:val="20"/>
          <w:szCs w:val="20"/>
        </w:rPr>
        <w:t xml:space="preserve"> Check out README </w:t>
      </w:r>
      <w:proofErr w:type="gramStart"/>
      <w:r w:rsidR="0024687A">
        <w:rPr>
          <w:rFonts w:ascii="Helvetica Neue" w:eastAsia="Helvetica Neue" w:hAnsi="Helvetica Neue" w:cs="Helvetica Neue"/>
          <w:color w:val="000000" w:themeColor="text1"/>
          <w:sz w:val="20"/>
          <w:szCs w:val="20"/>
        </w:rPr>
        <w:t>at .</w:t>
      </w:r>
      <w:proofErr w:type="gramEnd"/>
      <w:r w:rsidR="0024687A">
        <w:rPr>
          <w:rFonts w:ascii="Helvetica Neue" w:eastAsia="Helvetica Neue" w:hAnsi="Helvetica Neue" w:cs="Helvetica Neue"/>
          <w:color w:val="000000" w:themeColor="text1"/>
          <w:sz w:val="20"/>
          <w:szCs w:val="20"/>
        </w:rPr>
        <w:t>/docs</w:t>
      </w:r>
      <w:r w:rsidRPr="6E2A5983">
        <w:rPr>
          <w:rFonts w:ascii="Menlo" w:eastAsia="Menlo" w:hAnsi="Menlo" w:cs="Menlo"/>
          <w:sz w:val="24"/>
          <w:szCs w:val="24"/>
        </w:rPr>
        <w:t>)</w:t>
      </w:r>
      <w:r w:rsidR="00835080">
        <w:rPr>
          <w:rFonts w:ascii="Menlo" w:eastAsia="Menlo" w:hAnsi="Menlo" w:cs="Menlo"/>
          <w:sz w:val="24"/>
          <w:szCs w:val="24"/>
        </w:rPr>
        <w:t xml:space="preserve"> </w:t>
      </w:r>
    </w:p>
    <w:p w14:paraId="726CE232" w14:textId="2460A95F" w:rsidR="0024687A" w:rsidRPr="00A06ADA" w:rsidRDefault="6E2A5983" w:rsidP="006D7436">
      <w:pPr>
        <w:pStyle w:val="ListParagraph"/>
        <w:numPr>
          <w:ilvl w:val="0"/>
          <w:numId w:val="3"/>
        </w:numPr>
        <w:rPr>
          <w:rFonts w:eastAsiaTheme="minorEastAsia"/>
          <w:color w:val="000000" w:themeColor="text1"/>
          <w:sz w:val="27"/>
          <w:szCs w:val="27"/>
        </w:rPr>
      </w:pPr>
      <w:r w:rsidRPr="6E2A5983">
        <w:rPr>
          <w:rFonts w:ascii="Helvetica Neue" w:eastAsia="Helvetica Neue" w:hAnsi="Helvetica Neue" w:cs="Helvetica Neue"/>
          <w:color w:val="000000" w:themeColor="text1"/>
          <w:sz w:val="27"/>
          <w:szCs w:val="27"/>
        </w:rPr>
        <w:t>Measurement results:</w:t>
      </w:r>
      <w:r w:rsidR="00835080">
        <w:rPr>
          <w:rFonts w:ascii="Helvetica Neue" w:eastAsia="Helvetica Neue" w:hAnsi="Helvetica Neue" w:cs="Helvetica Neue"/>
          <w:color w:val="000000" w:themeColor="text1"/>
          <w:sz w:val="27"/>
          <w:szCs w:val="27"/>
        </w:rPr>
        <w:br/>
        <w:t>Note: We tested</w:t>
      </w:r>
      <w:r w:rsidR="00F078B5">
        <w:rPr>
          <w:rFonts w:ascii="Helvetica Neue" w:eastAsia="Helvetica Neue" w:hAnsi="Helvetica Neue" w:cs="Helvetica Neue"/>
          <w:color w:val="000000" w:themeColor="text1"/>
          <w:sz w:val="27"/>
          <w:szCs w:val="27"/>
        </w:rPr>
        <w:t xml:space="preserve"> </w:t>
      </w:r>
      <w:r w:rsidR="00F078B5">
        <w:rPr>
          <w:rFonts w:ascii="Microsoft YaHei" w:eastAsia="Microsoft YaHei" w:hAnsi="Microsoft YaHei" w:cs="Microsoft YaHei"/>
          <w:color w:val="000000" w:themeColor="text1"/>
          <w:sz w:val="27"/>
          <w:szCs w:val="27"/>
          <w:lang w:eastAsia="zh-CN"/>
        </w:rPr>
        <w:t>by starting 5 clients concurrently</w:t>
      </w:r>
      <w:r w:rsidR="00835080">
        <w:rPr>
          <w:rFonts w:ascii="Helvetica Neue" w:eastAsia="Helvetica Neue" w:hAnsi="Helvetica Neue" w:cs="Helvetica Neue"/>
          <w:color w:val="000000" w:themeColor="text1"/>
          <w:sz w:val="27"/>
          <w:szCs w:val="27"/>
        </w:rPr>
        <w:t>.</w:t>
      </w:r>
      <w:r w:rsidR="0024687A">
        <w:rPr>
          <w:rFonts w:ascii="Helvetica Neue" w:eastAsia="Helvetica Neue" w:hAnsi="Helvetica Neue" w:cs="Helvetica Neue"/>
          <w:color w:val="000000" w:themeColor="text1"/>
          <w:sz w:val="27"/>
          <w:szCs w:val="27"/>
        </w:rPr>
        <w:br/>
      </w:r>
      <w:r w:rsidR="006D7436" w:rsidRPr="00A06ADA">
        <w:rPr>
          <w:rFonts w:eastAsiaTheme="minorEastAsia"/>
          <w:color w:val="000000" w:themeColor="text1"/>
          <w:sz w:val="27"/>
          <w:szCs w:val="27"/>
        </w:rPr>
        <w:br w:type="page"/>
      </w:r>
    </w:p>
    <w:tbl>
      <w:tblPr>
        <w:tblStyle w:val="TableGrid"/>
        <w:tblW w:w="0" w:type="auto"/>
        <w:tblLook w:val="04A0" w:firstRow="1" w:lastRow="0" w:firstColumn="1" w:lastColumn="0" w:noHBand="0" w:noVBand="1"/>
      </w:tblPr>
      <w:tblGrid>
        <w:gridCol w:w="2125"/>
        <w:gridCol w:w="3132"/>
        <w:gridCol w:w="4093"/>
      </w:tblGrid>
      <w:tr w:rsidR="0024687A" w:rsidRPr="006D7436" w14:paraId="09FBB89F" w14:textId="77777777" w:rsidTr="005F4CFD">
        <w:trPr>
          <w:trHeight w:val="288"/>
        </w:trPr>
        <w:tc>
          <w:tcPr>
            <w:tcW w:w="2125" w:type="dxa"/>
            <w:noWrap/>
            <w:hideMark/>
          </w:tcPr>
          <w:p w14:paraId="127A208C" w14:textId="77777777" w:rsidR="0024687A" w:rsidRPr="006D7436" w:rsidRDefault="0024687A" w:rsidP="006D7436">
            <w:pPr>
              <w:ind w:left="360"/>
              <w:rPr>
                <w:rFonts w:eastAsiaTheme="minorEastAsia"/>
                <w:color w:val="000000" w:themeColor="text1"/>
                <w:sz w:val="24"/>
                <w:szCs w:val="24"/>
              </w:rPr>
            </w:pPr>
            <w:r w:rsidRPr="006D7436">
              <w:rPr>
                <w:rFonts w:eastAsiaTheme="minorEastAsia"/>
                <w:color w:val="000000" w:themeColor="text1"/>
                <w:sz w:val="24"/>
                <w:szCs w:val="24"/>
              </w:rPr>
              <w:lastRenderedPageBreak/>
              <w:t>Probability for Order Request</w:t>
            </w:r>
          </w:p>
        </w:tc>
        <w:tc>
          <w:tcPr>
            <w:tcW w:w="3132" w:type="dxa"/>
            <w:noWrap/>
            <w:hideMark/>
          </w:tcPr>
          <w:p w14:paraId="723F4E2F" w14:textId="77777777" w:rsidR="0024687A" w:rsidRPr="006D7436" w:rsidRDefault="0024687A" w:rsidP="006D7436">
            <w:pPr>
              <w:ind w:left="360"/>
              <w:rPr>
                <w:rFonts w:eastAsiaTheme="minorEastAsia"/>
                <w:color w:val="000000" w:themeColor="text1"/>
                <w:sz w:val="24"/>
                <w:szCs w:val="24"/>
              </w:rPr>
            </w:pPr>
            <w:r w:rsidRPr="006D7436">
              <w:rPr>
                <w:rFonts w:eastAsiaTheme="minorEastAsia"/>
                <w:color w:val="000000" w:themeColor="text1"/>
                <w:sz w:val="24"/>
                <w:szCs w:val="24"/>
              </w:rPr>
              <w:t xml:space="preserve">Product Query Latency </w:t>
            </w:r>
            <w:proofErr w:type="gramStart"/>
            <w:r w:rsidRPr="006D7436">
              <w:rPr>
                <w:rFonts w:eastAsiaTheme="minorEastAsia"/>
                <w:color w:val="000000" w:themeColor="text1"/>
                <w:sz w:val="24"/>
                <w:szCs w:val="24"/>
              </w:rPr>
              <w:t>With</w:t>
            </w:r>
            <w:proofErr w:type="gramEnd"/>
            <w:r w:rsidRPr="006D7436">
              <w:rPr>
                <w:rFonts w:eastAsiaTheme="minorEastAsia"/>
                <w:color w:val="000000" w:themeColor="text1"/>
                <w:sz w:val="24"/>
                <w:szCs w:val="24"/>
              </w:rPr>
              <w:t xml:space="preserve"> Cache (ms)</w:t>
            </w:r>
          </w:p>
        </w:tc>
        <w:tc>
          <w:tcPr>
            <w:tcW w:w="4093" w:type="dxa"/>
            <w:noWrap/>
            <w:hideMark/>
          </w:tcPr>
          <w:p w14:paraId="01A74B2D" w14:textId="77777777" w:rsidR="0024687A" w:rsidRPr="006D7436" w:rsidRDefault="0024687A" w:rsidP="006D7436">
            <w:pPr>
              <w:ind w:left="360"/>
              <w:rPr>
                <w:rFonts w:eastAsiaTheme="minorEastAsia"/>
                <w:color w:val="000000" w:themeColor="text1"/>
                <w:sz w:val="24"/>
                <w:szCs w:val="24"/>
              </w:rPr>
            </w:pPr>
            <w:r w:rsidRPr="006D7436">
              <w:rPr>
                <w:rFonts w:eastAsiaTheme="minorEastAsia"/>
                <w:color w:val="000000" w:themeColor="text1"/>
                <w:sz w:val="24"/>
                <w:szCs w:val="24"/>
              </w:rPr>
              <w:t>Product Query Latency Without Cache (ms)</w:t>
            </w:r>
          </w:p>
        </w:tc>
      </w:tr>
      <w:tr w:rsidR="008B5565" w:rsidRPr="006D7436" w14:paraId="27648C84" w14:textId="77777777" w:rsidTr="008D16D4">
        <w:trPr>
          <w:trHeight w:val="288"/>
        </w:trPr>
        <w:tc>
          <w:tcPr>
            <w:tcW w:w="2125" w:type="dxa"/>
            <w:noWrap/>
            <w:hideMark/>
          </w:tcPr>
          <w:p w14:paraId="18E652E1" w14:textId="77777777" w:rsidR="008B5565" w:rsidRPr="006D7436" w:rsidRDefault="008B5565" w:rsidP="008B5565">
            <w:pPr>
              <w:ind w:left="360"/>
              <w:rPr>
                <w:rFonts w:eastAsiaTheme="minorEastAsia"/>
                <w:color w:val="000000" w:themeColor="text1"/>
                <w:sz w:val="24"/>
                <w:szCs w:val="24"/>
              </w:rPr>
            </w:pPr>
            <w:r w:rsidRPr="006D7436">
              <w:rPr>
                <w:rFonts w:eastAsiaTheme="minorEastAsia"/>
                <w:color w:val="000000" w:themeColor="text1"/>
                <w:sz w:val="24"/>
                <w:szCs w:val="24"/>
              </w:rPr>
              <w:t>0</w:t>
            </w:r>
          </w:p>
        </w:tc>
        <w:tc>
          <w:tcPr>
            <w:tcW w:w="3132" w:type="dxa"/>
            <w:noWrap/>
            <w:vAlign w:val="center"/>
            <w:hideMark/>
          </w:tcPr>
          <w:p w14:paraId="570639AC" w14:textId="117FEA0B" w:rsidR="008B5565" w:rsidRPr="006D7436" w:rsidRDefault="008B5565" w:rsidP="008B5565">
            <w:pPr>
              <w:ind w:left="360"/>
              <w:rPr>
                <w:rFonts w:eastAsiaTheme="minorEastAsia"/>
                <w:color w:val="000000" w:themeColor="text1"/>
                <w:sz w:val="24"/>
                <w:szCs w:val="24"/>
              </w:rPr>
            </w:pPr>
            <w:r>
              <w:rPr>
                <w:rFonts w:ascii="Calibri" w:hAnsi="Calibri" w:cs="Calibri"/>
                <w:color w:val="000000"/>
                <w:sz w:val="16"/>
                <w:szCs w:val="16"/>
              </w:rPr>
              <w:t>37.58</w:t>
            </w:r>
          </w:p>
        </w:tc>
        <w:tc>
          <w:tcPr>
            <w:tcW w:w="4093" w:type="dxa"/>
            <w:noWrap/>
            <w:vAlign w:val="center"/>
            <w:hideMark/>
          </w:tcPr>
          <w:p w14:paraId="24DF58F6" w14:textId="55BBAB9C" w:rsidR="008B5565" w:rsidRPr="006D7436" w:rsidRDefault="008B5565" w:rsidP="008B5565">
            <w:pPr>
              <w:ind w:left="360"/>
              <w:rPr>
                <w:rFonts w:eastAsiaTheme="minorEastAsia"/>
                <w:color w:val="000000" w:themeColor="text1"/>
                <w:sz w:val="24"/>
                <w:szCs w:val="24"/>
              </w:rPr>
            </w:pPr>
            <w:r>
              <w:rPr>
                <w:rFonts w:ascii="Calibri" w:hAnsi="Calibri" w:cs="Calibri"/>
                <w:color w:val="000000"/>
                <w:sz w:val="16"/>
                <w:szCs w:val="16"/>
              </w:rPr>
              <w:t>70.92</w:t>
            </w:r>
          </w:p>
        </w:tc>
      </w:tr>
      <w:tr w:rsidR="008B5565" w:rsidRPr="006D7436" w14:paraId="4840281F" w14:textId="77777777" w:rsidTr="008D16D4">
        <w:trPr>
          <w:trHeight w:val="288"/>
        </w:trPr>
        <w:tc>
          <w:tcPr>
            <w:tcW w:w="2125" w:type="dxa"/>
            <w:noWrap/>
            <w:hideMark/>
          </w:tcPr>
          <w:p w14:paraId="576F71CD" w14:textId="77777777" w:rsidR="008B5565" w:rsidRPr="006D7436" w:rsidRDefault="008B5565" w:rsidP="008B5565">
            <w:pPr>
              <w:ind w:left="360"/>
              <w:rPr>
                <w:rFonts w:eastAsiaTheme="minorEastAsia"/>
                <w:color w:val="000000" w:themeColor="text1"/>
                <w:sz w:val="24"/>
                <w:szCs w:val="24"/>
              </w:rPr>
            </w:pPr>
            <w:r w:rsidRPr="006D7436">
              <w:rPr>
                <w:rFonts w:eastAsiaTheme="minorEastAsia"/>
                <w:color w:val="000000" w:themeColor="text1"/>
                <w:sz w:val="24"/>
                <w:szCs w:val="24"/>
              </w:rPr>
              <w:t>0.2</w:t>
            </w:r>
          </w:p>
        </w:tc>
        <w:tc>
          <w:tcPr>
            <w:tcW w:w="3132" w:type="dxa"/>
            <w:noWrap/>
            <w:vAlign w:val="center"/>
            <w:hideMark/>
          </w:tcPr>
          <w:p w14:paraId="696DBB1C" w14:textId="49BA510E" w:rsidR="008B5565" w:rsidRPr="006D7436" w:rsidRDefault="008B5565" w:rsidP="008B5565">
            <w:pPr>
              <w:ind w:left="360"/>
              <w:rPr>
                <w:rFonts w:eastAsiaTheme="minorEastAsia"/>
                <w:color w:val="000000" w:themeColor="text1"/>
                <w:sz w:val="24"/>
                <w:szCs w:val="24"/>
              </w:rPr>
            </w:pPr>
            <w:r>
              <w:rPr>
                <w:rFonts w:ascii="Calibri" w:hAnsi="Calibri" w:cs="Calibri"/>
                <w:color w:val="000000"/>
                <w:sz w:val="16"/>
                <w:szCs w:val="16"/>
              </w:rPr>
              <w:t>37.68</w:t>
            </w:r>
          </w:p>
        </w:tc>
        <w:tc>
          <w:tcPr>
            <w:tcW w:w="4093" w:type="dxa"/>
            <w:noWrap/>
            <w:vAlign w:val="center"/>
            <w:hideMark/>
          </w:tcPr>
          <w:p w14:paraId="31B001C1" w14:textId="09500560" w:rsidR="008B5565" w:rsidRPr="006D7436" w:rsidRDefault="008B5565" w:rsidP="008B5565">
            <w:pPr>
              <w:ind w:left="360"/>
              <w:rPr>
                <w:rFonts w:eastAsiaTheme="minorEastAsia"/>
                <w:color w:val="000000" w:themeColor="text1"/>
                <w:sz w:val="24"/>
                <w:szCs w:val="24"/>
              </w:rPr>
            </w:pPr>
            <w:r>
              <w:rPr>
                <w:rFonts w:ascii="Calibri" w:hAnsi="Calibri" w:cs="Calibri"/>
                <w:color w:val="000000"/>
                <w:sz w:val="16"/>
                <w:szCs w:val="16"/>
              </w:rPr>
              <w:t>69.5</w:t>
            </w:r>
          </w:p>
        </w:tc>
      </w:tr>
      <w:tr w:rsidR="008B5565" w:rsidRPr="006D7436" w14:paraId="6C9B106F" w14:textId="77777777" w:rsidTr="008D16D4">
        <w:trPr>
          <w:trHeight w:val="288"/>
        </w:trPr>
        <w:tc>
          <w:tcPr>
            <w:tcW w:w="2125" w:type="dxa"/>
            <w:noWrap/>
            <w:hideMark/>
          </w:tcPr>
          <w:p w14:paraId="60501363" w14:textId="77777777" w:rsidR="008B5565" w:rsidRPr="006D7436" w:rsidRDefault="008B5565" w:rsidP="008B5565">
            <w:pPr>
              <w:ind w:left="360"/>
              <w:rPr>
                <w:rFonts w:eastAsiaTheme="minorEastAsia"/>
                <w:color w:val="000000" w:themeColor="text1"/>
                <w:sz w:val="24"/>
                <w:szCs w:val="24"/>
              </w:rPr>
            </w:pPr>
            <w:r w:rsidRPr="006D7436">
              <w:rPr>
                <w:rFonts w:eastAsiaTheme="minorEastAsia"/>
                <w:color w:val="000000" w:themeColor="text1"/>
                <w:sz w:val="24"/>
                <w:szCs w:val="24"/>
              </w:rPr>
              <w:t>0.4</w:t>
            </w:r>
          </w:p>
        </w:tc>
        <w:tc>
          <w:tcPr>
            <w:tcW w:w="3132" w:type="dxa"/>
            <w:noWrap/>
            <w:vAlign w:val="center"/>
            <w:hideMark/>
          </w:tcPr>
          <w:p w14:paraId="7B04ACE8" w14:textId="170241A6" w:rsidR="008B5565" w:rsidRPr="006D7436" w:rsidRDefault="008B5565" w:rsidP="008B5565">
            <w:pPr>
              <w:ind w:left="360"/>
              <w:rPr>
                <w:rFonts w:eastAsiaTheme="minorEastAsia"/>
                <w:color w:val="000000" w:themeColor="text1"/>
                <w:sz w:val="24"/>
                <w:szCs w:val="24"/>
              </w:rPr>
            </w:pPr>
            <w:r>
              <w:rPr>
                <w:rFonts w:ascii="Calibri" w:hAnsi="Calibri" w:cs="Calibri"/>
                <w:color w:val="000000"/>
                <w:sz w:val="16"/>
                <w:szCs w:val="16"/>
              </w:rPr>
              <w:t>40.03</w:t>
            </w:r>
          </w:p>
        </w:tc>
        <w:tc>
          <w:tcPr>
            <w:tcW w:w="4093" w:type="dxa"/>
            <w:noWrap/>
            <w:vAlign w:val="center"/>
            <w:hideMark/>
          </w:tcPr>
          <w:p w14:paraId="7D6A285A" w14:textId="449C0362" w:rsidR="008B5565" w:rsidRPr="006D7436" w:rsidRDefault="008B5565" w:rsidP="008B5565">
            <w:pPr>
              <w:ind w:left="360"/>
              <w:rPr>
                <w:rFonts w:eastAsiaTheme="minorEastAsia"/>
                <w:color w:val="000000" w:themeColor="text1"/>
                <w:sz w:val="24"/>
                <w:szCs w:val="24"/>
              </w:rPr>
            </w:pPr>
            <w:r>
              <w:rPr>
                <w:rFonts w:ascii="Calibri" w:hAnsi="Calibri" w:cs="Calibri"/>
                <w:color w:val="000000"/>
                <w:sz w:val="16"/>
                <w:szCs w:val="16"/>
              </w:rPr>
              <w:t>79.52</w:t>
            </w:r>
          </w:p>
        </w:tc>
      </w:tr>
      <w:tr w:rsidR="008B5565" w:rsidRPr="006D7436" w14:paraId="37F02164" w14:textId="77777777" w:rsidTr="008D16D4">
        <w:trPr>
          <w:trHeight w:val="288"/>
        </w:trPr>
        <w:tc>
          <w:tcPr>
            <w:tcW w:w="2125" w:type="dxa"/>
            <w:noWrap/>
            <w:hideMark/>
          </w:tcPr>
          <w:p w14:paraId="13D26963" w14:textId="77777777" w:rsidR="008B5565" w:rsidRPr="006D7436" w:rsidRDefault="008B5565" w:rsidP="008B5565">
            <w:pPr>
              <w:ind w:left="360"/>
              <w:rPr>
                <w:rFonts w:eastAsiaTheme="minorEastAsia"/>
                <w:color w:val="000000" w:themeColor="text1"/>
                <w:sz w:val="24"/>
                <w:szCs w:val="24"/>
              </w:rPr>
            </w:pPr>
            <w:r w:rsidRPr="006D7436">
              <w:rPr>
                <w:rFonts w:eastAsiaTheme="minorEastAsia"/>
                <w:color w:val="000000" w:themeColor="text1"/>
                <w:sz w:val="24"/>
                <w:szCs w:val="24"/>
              </w:rPr>
              <w:t>0.6</w:t>
            </w:r>
          </w:p>
        </w:tc>
        <w:tc>
          <w:tcPr>
            <w:tcW w:w="3132" w:type="dxa"/>
            <w:noWrap/>
            <w:vAlign w:val="center"/>
            <w:hideMark/>
          </w:tcPr>
          <w:p w14:paraId="0A21C692" w14:textId="51558150" w:rsidR="008B5565" w:rsidRPr="006D7436" w:rsidRDefault="008B5565" w:rsidP="008B5565">
            <w:pPr>
              <w:ind w:left="360"/>
              <w:rPr>
                <w:rFonts w:eastAsiaTheme="minorEastAsia"/>
                <w:color w:val="000000" w:themeColor="text1"/>
                <w:sz w:val="24"/>
                <w:szCs w:val="24"/>
              </w:rPr>
            </w:pPr>
            <w:r>
              <w:rPr>
                <w:rFonts w:ascii="Calibri" w:hAnsi="Calibri" w:cs="Calibri"/>
                <w:color w:val="000000"/>
                <w:sz w:val="16"/>
                <w:szCs w:val="16"/>
              </w:rPr>
              <w:t>39.06</w:t>
            </w:r>
          </w:p>
        </w:tc>
        <w:tc>
          <w:tcPr>
            <w:tcW w:w="4093" w:type="dxa"/>
            <w:noWrap/>
            <w:vAlign w:val="center"/>
            <w:hideMark/>
          </w:tcPr>
          <w:p w14:paraId="4CCB8D14" w14:textId="5EAEB2B5" w:rsidR="008B5565" w:rsidRPr="006D7436" w:rsidRDefault="008B5565" w:rsidP="008B5565">
            <w:pPr>
              <w:ind w:left="360"/>
              <w:rPr>
                <w:rFonts w:eastAsiaTheme="minorEastAsia"/>
                <w:color w:val="000000" w:themeColor="text1"/>
                <w:sz w:val="24"/>
                <w:szCs w:val="24"/>
              </w:rPr>
            </w:pPr>
            <w:r>
              <w:rPr>
                <w:rFonts w:ascii="Calibri" w:hAnsi="Calibri" w:cs="Calibri"/>
                <w:color w:val="000000"/>
                <w:sz w:val="16"/>
                <w:szCs w:val="16"/>
              </w:rPr>
              <w:t>72.92</w:t>
            </w:r>
          </w:p>
        </w:tc>
      </w:tr>
      <w:tr w:rsidR="008B5565" w:rsidRPr="006D7436" w14:paraId="03A79305" w14:textId="77777777" w:rsidTr="008D16D4">
        <w:trPr>
          <w:trHeight w:val="288"/>
        </w:trPr>
        <w:tc>
          <w:tcPr>
            <w:tcW w:w="2125" w:type="dxa"/>
            <w:noWrap/>
            <w:hideMark/>
          </w:tcPr>
          <w:p w14:paraId="123DCD1A" w14:textId="77777777" w:rsidR="008B5565" w:rsidRPr="006D7436" w:rsidRDefault="008B5565" w:rsidP="008B5565">
            <w:pPr>
              <w:ind w:left="360"/>
              <w:rPr>
                <w:rFonts w:eastAsiaTheme="minorEastAsia"/>
                <w:color w:val="000000" w:themeColor="text1"/>
                <w:sz w:val="24"/>
                <w:szCs w:val="24"/>
              </w:rPr>
            </w:pPr>
            <w:r w:rsidRPr="006D7436">
              <w:rPr>
                <w:rFonts w:eastAsiaTheme="minorEastAsia"/>
                <w:color w:val="000000" w:themeColor="text1"/>
                <w:sz w:val="24"/>
                <w:szCs w:val="24"/>
              </w:rPr>
              <w:t>0.8</w:t>
            </w:r>
          </w:p>
        </w:tc>
        <w:tc>
          <w:tcPr>
            <w:tcW w:w="3132" w:type="dxa"/>
            <w:noWrap/>
            <w:vAlign w:val="center"/>
            <w:hideMark/>
          </w:tcPr>
          <w:p w14:paraId="67F214C4" w14:textId="0A999D33" w:rsidR="008B5565" w:rsidRPr="006D7436" w:rsidRDefault="008B5565" w:rsidP="008B5565">
            <w:pPr>
              <w:ind w:left="360"/>
              <w:rPr>
                <w:rFonts w:eastAsiaTheme="minorEastAsia"/>
                <w:color w:val="000000" w:themeColor="text1"/>
                <w:sz w:val="24"/>
                <w:szCs w:val="24"/>
              </w:rPr>
            </w:pPr>
            <w:r>
              <w:rPr>
                <w:rFonts w:ascii="Calibri" w:hAnsi="Calibri" w:cs="Calibri"/>
                <w:color w:val="000000"/>
                <w:sz w:val="16"/>
                <w:szCs w:val="16"/>
              </w:rPr>
              <w:t>38.90</w:t>
            </w:r>
          </w:p>
        </w:tc>
        <w:tc>
          <w:tcPr>
            <w:tcW w:w="4093" w:type="dxa"/>
            <w:noWrap/>
            <w:vAlign w:val="center"/>
            <w:hideMark/>
          </w:tcPr>
          <w:p w14:paraId="4D13977E" w14:textId="5459BCCB" w:rsidR="008B5565" w:rsidRPr="006D7436" w:rsidRDefault="008B5565" w:rsidP="008B5565">
            <w:pPr>
              <w:ind w:left="360"/>
              <w:rPr>
                <w:rFonts w:eastAsiaTheme="minorEastAsia"/>
                <w:color w:val="000000" w:themeColor="text1"/>
                <w:sz w:val="24"/>
                <w:szCs w:val="24"/>
              </w:rPr>
            </w:pPr>
            <w:r>
              <w:rPr>
                <w:rFonts w:ascii="Calibri" w:hAnsi="Calibri" w:cs="Calibri"/>
                <w:color w:val="000000"/>
                <w:sz w:val="16"/>
                <w:szCs w:val="16"/>
              </w:rPr>
              <w:t>75.3</w:t>
            </w:r>
          </w:p>
        </w:tc>
      </w:tr>
      <w:tr w:rsidR="008B5565" w:rsidRPr="006D7436" w14:paraId="25B70E2A" w14:textId="77777777" w:rsidTr="008D16D4">
        <w:trPr>
          <w:trHeight w:val="288"/>
        </w:trPr>
        <w:tc>
          <w:tcPr>
            <w:tcW w:w="2125" w:type="dxa"/>
            <w:noWrap/>
            <w:hideMark/>
          </w:tcPr>
          <w:p w14:paraId="4EBFDCEA" w14:textId="77777777" w:rsidR="008B5565" w:rsidRPr="006D7436" w:rsidRDefault="008B5565" w:rsidP="008B5565">
            <w:pPr>
              <w:ind w:left="360"/>
              <w:rPr>
                <w:rFonts w:eastAsiaTheme="minorEastAsia"/>
                <w:color w:val="000000" w:themeColor="text1"/>
                <w:sz w:val="24"/>
                <w:szCs w:val="24"/>
              </w:rPr>
            </w:pPr>
            <w:r w:rsidRPr="006D7436">
              <w:rPr>
                <w:rFonts w:eastAsiaTheme="minorEastAsia"/>
                <w:color w:val="000000" w:themeColor="text1"/>
                <w:sz w:val="24"/>
                <w:szCs w:val="24"/>
              </w:rPr>
              <w:t>Probability for Order Request</w:t>
            </w:r>
          </w:p>
        </w:tc>
        <w:tc>
          <w:tcPr>
            <w:tcW w:w="3132" w:type="dxa"/>
            <w:noWrap/>
            <w:vAlign w:val="center"/>
            <w:hideMark/>
          </w:tcPr>
          <w:p w14:paraId="318ADC65" w14:textId="26D81C75" w:rsidR="008B5565" w:rsidRPr="006D7436" w:rsidRDefault="008B5565" w:rsidP="008B5565">
            <w:pPr>
              <w:ind w:left="360"/>
              <w:rPr>
                <w:rFonts w:eastAsiaTheme="minorEastAsia"/>
                <w:color w:val="000000" w:themeColor="text1"/>
                <w:sz w:val="24"/>
                <w:szCs w:val="24"/>
              </w:rPr>
            </w:pPr>
            <w:r>
              <w:rPr>
                <w:rFonts w:ascii="Calibri" w:hAnsi="Calibri" w:cs="Calibri"/>
                <w:color w:val="000000"/>
              </w:rPr>
              <w:t xml:space="preserve">Product Order Latency </w:t>
            </w:r>
            <w:proofErr w:type="gramStart"/>
            <w:r>
              <w:rPr>
                <w:rFonts w:ascii="Calibri" w:hAnsi="Calibri" w:cs="Calibri"/>
                <w:color w:val="000000"/>
              </w:rPr>
              <w:t>With</w:t>
            </w:r>
            <w:proofErr w:type="gramEnd"/>
            <w:r>
              <w:rPr>
                <w:rFonts w:ascii="Calibri" w:hAnsi="Calibri" w:cs="Calibri"/>
                <w:color w:val="000000"/>
              </w:rPr>
              <w:t xml:space="preserve"> Cache (ms)</w:t>
            </w:r>
          </w:p>
        </w:tc>
        <w:tc>
          <w:tcPr>
            <w:tcW w:w="4093" w:type="dxa"/>
            <w:noWrap/>
            <w:vAlign w:val="center"/>
            <w:hideMark/>
          </w:tcPr>
          <w:p w14:paraId="3735CAEF" w14:textId="6318D08B" w:rsidR="008B5565" w:rsidRPr="006D7436" w:rsidRDefault="008B5565" w:rsidP="008B5565">
            <w:pPr>
              <w:ind w:left="360"/>
              <w:rPr>
                <w:rFonts w:eastAsiaTheme="minorEastAsia"/>
                <w:color w:val="000000" w:themeColor="text1"/>
                <w:sz w:val="24"/>
                <w:szCs w:val="24"/>
              </w:rPr>
            </w:pPr>
            <w:r>
              <w:rPr>
                <w:rFonts w:ascii="Calibri" w:hAnsi="Calibri" w:cs="Calibri"/>
                <w:color w:val="000000"/>
              </w:rPr>
              <w:t>Product Order Latency Without Cache (ms)</w:t>
            </w:r>
          </w:p>
        </w:tc>
      </w:tr>
      <w:tr w:rsidR="008B5565" w:rsidRPr="006D7436" w14:paraId="6FB1BECF" w14:textId="77777777" w:rsidTr="008D16D4">
        <w:trPr>
          <w:trHeight w:val="288"/>
        </w:trPr>
        <w:tc>
          <w:tcPr>
            <w:tcW w:w="2125" w:type="dxa"/>
            <w:noWrap/>
            <w:hideMark/>
          </w:tcPr>
          <w:p w14:paraId="7AA724D7" w14:textId="77777777" w:rsidR="008B5565" w:rsidRPr="006D7436" w:rsidRDefault="008B5565" w:rsidP="008B5565">
            <w:pPr>
              <w:ind w:left="360"/>
              <w:rPr>
                <w:rFonts w:eastAsiaTheme="minorEastAsia"/>
                <w:color w:val="000000" w:themeColor="text1"/>
                <w:sz w:val="24"/>
                <w:szCs w:val="24"/>
              </w:rPr>
            </w:pPr>
            <w:r w:rsidRPr="006D7436">
              <w:rPr>
                <w:rFonts w:eastAsiaTheme="minorEastAsia"/>
                <w:color w:val="000000" w:themeColor="text1"/>
                <w:sz w:val="24"/>
                <w:szCs w:val="24"/>
              </w:rPr>
              <w:t>0</w:t>
            </w:r>
          </w:p>
        </w:tc>
        <w:tc>
          <w:tcPr>
            <w:tcW w:w="3132" w:type="dxa"/>
            <w:noWrap/>
            <w:vAlign w:val="center"/>
            <w:hideMark/>
          </w:tcPr>
          <w:p w14:paraId="793D4629" w14:textId="77777777" w:rsidR="008B5565" w:rsidRPr="006D7436" w:rsidRDefault="008B5565" w:rsidP="008B5565">
            <w:pPr>
              <w:ind w:left="360"/>
              <w:rPr>
                <w:rFonts w:eastAsiaTheme="minorEastAsia"/>
                <w:color w:val="000000" w:themeColor="text1"/>
                <w:sz w:val="24"/>
                <w:szCs w:val="24"/>
              </w:rPr>
            </w:pPr>
          </w:p>
        </w:tc>
        <w:tc>
          <w:tcPr>
            <w:tcW w:w="4093" w:type="dxa"/>
            <w:noWrap/>
            <w:vAlign w:val="center"/>
            <w:hideMark/>
          </w:tcPr>
          <w:p w14:paraId="3EB98F0D" w14:textId="77777777" w:rsidR="008B5565" w:rsidRPr="006D7436" w:rsidRDefault="008B5565" w:rsidP="008B5565">
            <w:pPr>
              <w:ind w:left="360"/>
              <w:rPr>
                <w:rFonts w:eastAsiaTheme="minorEastAsia"/>
                <w:color w:val="000000" w:themeColor="text1"/>
                <w:sz w:val="24"/>
                <w:szCs w:val="24"/>
              </w:rPr>
            </w:pPr>
          </w:p>
        </w:tc>
      </w:tr>
      <w:tr w:rsidR="008B5565" w:rsidRPr="006D7436" w14:paraId="4C3C3992" w14:textId="77777777" w:rsidTr="00D74D93">
        <w:trPr>
          <w:trHeight w:val="288"/>
        </w:trPr>
        <w:tc>
          <w:tcPr>
            <w:tcW w:w="2125" w:type="dxa"/>
            <w:noWrap/>
            <w:hideMark/>
          </w:tcPr>
          <w:p w14:paraId="10F20A48" w14:textId="77777777" w:rsidR="008B5565" w:rsidRPr="006D7436" w:rsidRDefault="008B5565" w:rsidP="008B5565">
            <w:pPr>
              <w:ind w:left="360"/>
              <w:rPr>
                <w:rFonts w:eastAsiaTheme="minorEastAsia"/>
                <w:color w:val="000000" w:themeColor="text1"/>
                <w:sz w:val="24"/>
                <w:szCs w:val="24"/>
              </w:rPr>
            </w:pPr>
            <w:r w:rsidRPr="006D7436">
              <w:rPr>
                <w:rFonts w:eastAsiaTheme="minorEastAsia"/>
                <w:color w:val="000000" w:themeColor="text1"/>
                <w:sz w:val="24"/>
                <w:szCs w:val="24"/>
              </w:rPr>
              <w:t>0.2</w:t>
            </w:r>
          </w:p>
        </w:tc>
        <w:tc>
          <w:tcPr>
            <w:tcW w:w="3132" w:type="dxa"/>
            <w:noWrap/>
            <w:vAlign w:val="center"/>
            <w:hideMark/>
          </w:tcPr>
          <w:p w14:paraId="30812208" w14:textId="47AAEA1A" w:rsidR="008B5565" w:rsidRPr="006D7436" w:rsidRDefault="008B5565" w:rsidP="008B5565">
            <w:pPr>
              <w:ind w:left="360"/>
              <w:rPr>
                <w:rFonts w:eastAsiaTheme="minorEastAsia"/>
                <w:color w:val="000000" w:themeColor="text1"/>
                <w:sz w:val="24"/>
                <w:szCs w:val="24"/>
              </w:rPr>
            </w:pPr>
            <w:r>
              <w:rPr>
                <w:rFonts w:ascii="Calibri" w:hAnsi="Calibri" w:cs="Calibri"/>
                <w:color w:val="000000"/>
                <w:sz w:val="16"/>
                <w:szCs w:val="16"/>
              </w:rPr>
              <w:t>63.95</w:t>
            </w:r>
          </w:p>
        </w:tc>
        <w:tc>
          <w:tcPr>
            <w:tcW w:w="4093" w:type="dxa"/>
            <w:noWrap/>
            <w:vAlign w:val="center"/>
            <w:hideMark/>
          </w:tcPr>
          <w:p w14:paraId="65035762" w14:textId="769D5DA3" w:rsidR="008B5565" w:rsidRPr="006D7436" w:rsidRDefault="008B5565" w:rsidP="008B5565">
            <w:pPr>
              <w:ind w:left="360"/>
              <w:rPr>
                <w:rFonts w:eastAsiaTheme="minorEastAsia"/>
                <w:color w:val="000000" w:themeColor="text1"/>
                <w:sz w:val="24"/>
                <w:szCs w:val="24"/>
              </w:rPr>
            </w:pPr>
            <w:r>
              <w:rPr>
                <w:rFonts w:ascii="Calibri" w:hAnsi="Calibri" w:cs="Calibri"/>
                <w:color w:val="000000"/>
                <w:sz w:val="16"/>
                <w:szCs w:val="16"/>
              </w:rPr>
              <w:t>98.02</w:t>
            </w:r>
          </w:p>
        </w:tc>
      </w:tr>
      <w:tr w:rsidR="008B5565" w:rsidRPr="006D7436" w14:paraId="3BE4C429" w14:textId="77777777" w:rsidTr="00D74D93">
        <w:trPr>
          <w:trHeight w:val="288"/>
        </w:trPr>
        <w:tc>
          <w:tcPr>
            <w:tcW w:w="2125" w:type="dxa"/>
            <w:noWrap/>
            <w:hideMark/>
          </w:tcPr>
          <w:p w14:paraId="3D797041" w14:textId="77777777" w:rsidR="008B5565" w:rsidRPr="006D7436" w:rsidRDefault="008B5565" w:rsidP="008B5565">
            <w:pPr>
              <w:ind w:left="360"/>
              <w:rPr>
                <w:rFonts w:eastAsiaTheme="minorEastAsia"/>
                <w:color w:val="000000" w:themeColor="text1"/>
                <w:sz w:val="24"/>
                <w:szCs w:val="24"/>
              </w:rPr>
            </w:pPr>
            <w:r w:rsidRPr="006D7436">
              <w:rPr>
                <w:rFonts w:eastAsiaTheme="minorEastAsia"/>
                <w:color w:val="000000" w:themeColor="text1"/>
                <w:sz w:val="24"/>
                <w:szCs w:val="24"/>
              </w:rPr>
              <w:t>0.4</w:t>
            </w:r>
          </w:p>
        </w:tc>
        <w:tc>
          <w:tcPr>
            <w:tcW w:w="3132" w:type="dxa"/>
            <w:noWrap/>
            <w:vAlign w:val="center"/>
            <w:hideMark/>
          </w:tcPr>
          <w:p w14:paraId="76D43BC3" w14:textId="365FE377" w:rsidR="008B5565" w:rsidRPr="006D7436" w:rsidRDefault="008B5565" w:rsidP="008B5565">
            <w:pPr>
              <w:ind w:left="360"/>
              <w:rPr>
                <w:rFonts w:eastAsiaTheme="minorEastAsia"/>
                <w:color w:val="000000" w:themeColor="text1"/>
                <w:sz w:val="24"/>
                <w:szCs w:val="24"/>
              </w:rPr>
            </w:pPr>
            <w:r>
              <w:rPr>
                <w:rFonts w:ascii="Calibri" w:hAnsi="Calibri" w:cs="Calibri"/>
                <w:color w:val="000000"/>
                <w:sz w:val="16"/>
                <w:szCs w:val="16"/>
              </w:rPr>
              <w:t>65.68</w:t>
            </w:r>
          </w:p>
        </w:tc>
        <w:tc>
          <w:tcPr>
            <w:tcW w:w="4093" w:type="dxa"/>
            <w:noWrap/>
            <w:vAlign w:val="center"/>
            <w:hideMark/>
          </w:tcPr>
          <w:p w14:paraId="470592FD" w14:textId="5801A0E5" w:rsidR="008B5565" w:rsidRPr="006D7436" w:rsidRDefault="008B5565" w:rsidP="008B5565">
            <w:pPr>
              <w:ind w:left="360"/>
              <w:rPr>
                <w:rFonts w:eastAsiaTheme="minorEastAsia"/>
                <w:color w:val="000000" w:themeColor="text1"/>
                <w:sz w:val="24"/>
                <w:szCs w:val="24"/>
              </w:rPr>
            </w:pPr>
            <w:r>
              <w:rPr>
                <w:rFonts w:ascii="Calibri" w:hAnsi="Calibri" w:cs="Calibri"/>
                <w:color w:val="000000"/>
                <w:sz w:val="16"/>
                <w:szCs w:val="16"/>
              </w:rPr>
              <w:t>107.02</w:t>
            </w:r>
          </w:p>
        </w:tc>
      </w:tr>
      <w:tr w:rsidR="008B5565" w:rsidRPr="006D7436" w14:paraId="5C7CD937" w14:textId="77777777" w:rsidTr="00D74D93">
        <w:trPr>
          <w:trHeight w:val="288"/>
        </w:trPr>
        <w:tc>
          <w:tcPr>
            <w:tcW w:w="2125" w:type="dxa"/>
            <w:noWrap/>
            <w:hideMark/>
          </w:tcPr>
          <w:p w14:paraId="524620FA" w14:textId="77777777" w:rsidR="008B5565" w:rsidRPr="006D7436" w:rsidRDefault="008B5565" w:rsidP="008B5565">
            <w:pPr>
              <w:ind w:left="360"/>
              <w:rPr>
                <w:rFonts w:eastAsiaTheme="minorEastAsia"/>
                <w:color w:val="000000" w:themeColor="text1"/>
                <w:sz w:val="24"/>
                <w:szCs w:val="24"/>
              </w:rPr>
            </w:pPr>
            <w:r w:rsidRPr="006D7436">
              <w:rPr>
                <w:rFonts w:eastAsiaTheme="minorEastAsia"/>
                <w:color w:val="000000" w:themeColor="text1"/>
                <w:sz w:val="24"/>
                <w:szCs w:val="24"/>
              </w:rPr>
              <w:t>0.6</w:t>
            </w:r>
          </w:p>
        </w:tc>
        <w:tc>
          <w:tcPr>
            <w:tcW w:w="3132" w:type="dxa"/>
            <w:noWrap/>
            <w:vAlign w:val="center"/>
            <w:hideMark/>
          </w:tcPr>
          <w:p w14:paraId="676BE69E" w14:textId="2C62F0C1" w:rsidR="008B5565" w:rsidRPr="006D7436" w:rsidRDefault="008B5565" w:rsidP="008B5565">
            <w:pPr>
              <w:ind w:left="360"/>
              <w:rPr>
                <w:rFonts w:eastAsiaTheme="minorEastAsia"/>
                <w:color w:val="000000" w:themeColor="text1"/>
                <w:sz w:val="24"/>
                <w:szCs w:val="24"/>
              </w:rPr>
            </w:pPr>
            <w:r>
              <w:rPr>
                <w:rFonts w:ascii="Calibri" w:hAnsi="Calibri" w:cs="Calibri"/>
                <w:color w:val="000000"/>
                <w:sz w:val="16"/>
                <w:szCs w:val="16"/>
              </w:rPr>
              <w:t>67.22</w:t>
            </w:r>
          </w:p>
        </w:tc>
        <w:tc>
          <w:tcPr>
            <w:tcW w:w="4093" w:type="dxa"/>
            <w:noWrap/>
            <w:vAlign w:val="center"/>
            <w:hideMark/>
          </w:tcPr>
          <w:p w14:paraId="317B2666" w14:textId="202A1272" w:rsidR="008B5565" w:rsidRPr="006D7436" w:rsidRDefault="008B5565" w:rsidP="008B5565">
            <w:pPr>
              <w:ind w:left="360"/>
              <w:rPr>
                <w:rFonts w:eastAsiaTheme="minorEastAsia"/>
                <w:color w:val="000000" w:themeColor="text1"/>
                <w:sz w:val="24"/>
                <w:szCs w:val="24"/>
              </w:rPr>
            </w:pPr>
            <w:r>
              <w:rPr>
                <w:rFonts w:ascii="Calibri" w:hAnsi="Calibri" w:cs="Calibri"/>
                <w:color w:val="000000"/>
                <w:sz w:val="16"/>
                <w:szCs w:val="16"/>
              </w:rPr>
              <w:t>99.62</w:t>
            </w:r>
          </w:p>
        </w:tc>
      </w:tr>
      <w:tr w:rsidR="008B5565" w:rsidRPr="006D7436" w14:paraId="3FD7440D" w14:textId="77777777" w:rsidTr="00D74D93">
        <w:trPr>
          <w:trHeight w:val="288"/>
        </w:trPr>
        <w:tc>
          <w:tcPr>
            <w:tcW w:w="2125" w:type="dxa"/>
            <w:noWrap/>
            <w:hideMark/>
          </w:tcPr>
          <w:p w14:paraId="3CA5FBBB" w14:textId="77777777" w:rsidR="008B5565" w:rsidRPr="006D7436" w:rsidRDefault="008B5565" w:rsidP="008B5565">
            <w:pPr>
              <w:ind w:left="360"/>
              <w:rPr>
                <w:rFonts w:eastAsiaTheme="minorEastAsia"/>
                <w:color w:val="000000" w:themeColor="text1"/>
                <w:sz w:val="24"/>
                <w:szCs w:val="24"/>
              </w:rPr>
            </w:pPr>
            <w:r w:rsidRPr="006D7436">
              <w:rPr>
                <w:rFonts w:eastAsiaTheme="minorEastAsia"/>
                <w:color w:val="000000" w:themeColor="text1"/>
                <w:sz w:val="24"/>
                <w:szCs w:val="24"/>
              </w:rPr>
              <w:t>0.8</w:t>
            </w:r>
          </w:p>
        </w:tc>
        <w:tc>
          <w:tcPr>
            <w:tcW w:w="3132" w:type="dxa"/>
            <w:noWrap/>
            <w:vAlign w:val="center"/>
            <w:hideMark/>
          </w:tcPr>
          <w:p w14:paraId="46B70C3A" w14:textId="223601A5" w:rsidR="008B5565" w:rsidRPr="006D7436" w:rsidRDefault="008B5565" w:rsidP="008B5565">
            <w:pPr>
              <w:ind w:left="360"/>
              <w:rPr>
                <w:rFonts w:eastAsiaTheme="minorEastAsia"/>
                <w:color w:val="000000" w:themeColor="text1"/>
                <w:sz w:val="24"/>
                <w:szCs w:val="24"/>
              </w:rPr>
            </w:pPr>
            <w:r>
              <w:rPr>
                <w:rFonts w:ascii="Calibri" w:hAnsi="Calibri" w:cs="Calibri"/>
                <w:color w:val="000000"/>
                <w:sz w:val="16"/>
                <w:szCs w:val="16"/>
              </w:rPr>
              <w:t>79.23</w:t>
            </w:r>
          </w:p>
        </w:tc>
        <w:tc>
          <w:tcPr>
            <w:tcW w:w="4093" w:type="dxa"/>
            <w:noWrap/>
            <w:vAlign w:val="center"/>
            <w:hideMark/>
          </w:tcPr>
          <w:p w14:paraId="775CD7FF" w14:textId="022C43D9" w:rsidR="008B5565" w:rsidRPr="006D7436" w:rsidRDefault="008B5565" w:rsidP="008B5565">
            <w:pPr>
              <w:ind w:left="360"/>
              <w:rPr>
                <w:rFonts w:eastAsiaTheme="minorEastAsia"/>
                <w:color w:val="000000" w:themeColor="text1"/>
                <w:sz w:val="24"/>
                <w:szCs w:val="24"/>
              </w:rPr>
            </w:pPr>
            <w:r>
              <w:rPr>
                <w:rFonts w:ascii="Calibri" w:hAnsi="Calibri" w:cs="Calibri"/>
                <w:color w:val="000000"/>
                <w:sz w:val="16"/>
                <w:szCs w:val="16"/>
              </w:rPr>
              <w:t>109.23</w:t>
            </w:r>
          </w:p>
        </w:tc>
      </w:tr>
      <w:tr w:rsidR="008B5565" w:rsidRPr="006D7436" w14:paraId="6F1D249B" w14:textId="77777777" w:rsidTr="008D16D4">
        <w:trPr>
          <w:trHeight w:val="288"/>
        </w:trPr>
        <w:tc>
          <w:tcPr>
            <w:tcW w:w="2125" w:type="dxa"/>
            <w:noWrap/>
            <w:hideMark/>
          </w:tcPr>
          <w:p w14:paraId="405A8EA6" w14:textId="77777777" w:rsidR="008B5565" w:rsidRPr="006D7436" w:rsidRDefault="008B5565" w:rsidP="008B5565">
            <w:pPr>
              <w:ind w:left="360"/>
              <w:rPr>
                <w:rFonts w:eastAsiaTheme="minorEastAsia"/>
                <w:color w:val="000000" w:themeColor="text1"/>
                <w:sz w:val="24"/>
                <w:szCs w:val="24"/>
              </w:rPr>
            </w:pPr>
            <w:r w:rsidRPr="006D7436">
              <w:rPr>
                <w:rFonts w:eastAsiaTheme="minorEastAsia"/>
                <w:color w:val="000000" w:themeColor="text1"/>
                <w:sz w:val="24"/>
                <w:szCs w:val="24"/>
              </w:rPr>
              <w:t>Probability for Order Request</w:t>
            </w:r>
          </w:p>
        </w:tc>
        <w:tc>
          <w:tcPr>
            <w:tcW w:w="3132" w:type="dxa"/>
            <w:noWrap/>
            <w:vAlign w:val="center"/>
            <w:hideMark/>
          </w:tcPr>
          <w:p w14:paraId="6D1F4DAB" w14:textId="0D029E6D" w:rsidR="008B5565" w:rsidRPr="006D7436" w:rsidRDefault="008B5565" w:rsidP="008B5565">
            <w:pPr>
              <w:ind w:left="360"/>
              <w:rPr>
                <w:rFonts w:eastAsiaTheme="minorEastAsia"/>
                <w:color w:val="000000" w:themeColor="text1"/>
                <w:sz w:val="24"/>
                <w:szCs w:val="24"/>
              </w:rPr>
            </w:pPr>
            <w:r>
              <w:rPr>
                <w:rFonts w:ascii="Calibri" w:hAnsi="Calibri" w:cs="Calibri"/>
                <w:color w:val="000000"/>
              </w:rPr>
              <w:t xml:space="preserve">Order Query Latency </w:t>
            </w:r>
            <w:proofErr w:type="gramStart"/>
            <w:r>
              <w:rPr>
                <w:rFonts w:ascii="Calibri" w:hAnsi="Calibri" w:cs="Calibri"/>
                <w:color w:val="000000"/>
              </w:rPr>
              <w:t>With</w:t>
            </w:r>
            <w:proofErr w:type="gramEnd"/>
            <w:r>
              <w:rPr>
                <w:rFonts w:ascii="Calibri" w:hAnsi="Calibri" w:cs="Calibri"/>
                <w:color w:val="000000"/>
              </w:rPr>
              <w:t xml:space="preserve"> Cache (ms)</w:t>
            </w:r>
          </w:p>
        </w:tc>
        <w:tc>
          <w:tcPr>
            <w:tcW w:w="4093" w:type="dxa"/>
            <w:noWrap/>
            <w:vAlign w:val="center"/>
            <w:hideMark/>
          </w:tcPr>
          <w:p w14:paraId="64F39161" w14:textId="49EB517D" w:rsidR="008B5565" w:rsidRPr="006D7436" w:rsidRDefault="008B5565" w:rsidP="008B5565">
            <w:pPr>
              <w:ind w:left="360"/>
              <w:rPr>
                <w:rFonts w:eastAsiaTheme="minorEastAsia"/>
                <w:color w:val="000000" w:themeColor="text1"/>
                <w:sz w:val="24"/>
                <w:szCs w:val="24"/>
              </w:rPr>
            </w:pPr>
            <w:r>
              <w:rPr>
                <w:rFonts w:ascii="Calibri" w:hAnsi="Calibri" w:cs="Calibri"/>
                <w:color w:val="000000"/>
              </w:rPr>
              <w:t>Order Query Latency Without Cache (ms)</w:t>
            </w:r>
          </w:p>
        </w:tc>
      </w:tr>
      <w:tr w:rsidR="008B5565" w:rsidRPr="006D7436" w14:paraId="0D2CFE49" w14:textId="77777777" w:rsidTr="008D16D4">
        <w:trPr>
          <w:trHeight w:val="288"/>
        </w:trPr>
        <w:tc>
          <w:tcPr>
            <w:tcW w:w="2125" w:type="dxa"/>
            <w:noWrap/>
            <w:hideMark/>
          </w:tcPr>
          <w:p w14:paraId="4C123D80" w14:textId="77777777" w:rsidR="008B5565" w:rsidRPr="006D7436" w:rsidRDefault="008B5565" w:rsidP="008B5565">
            <w:pPr>
              <w:ind w:left="360"/>
              <w:rPr>
                <w:rFonts w:eastAsiaTheme="minorEastAsia"/>
                <w:color w:val="000000" w:themeColor="text1"/>
                <w:sz w:val="24"/>
                <w:szCs w:val="24"/>
              </w:rPr>
            </w:pPr>
            <w:r w:rsidRPr="006D7436">
              <w:rPr>
                <w:rFonts w:eastAsiaTheme="minorEastAsia"/>
                <w:color w:val="000000" w:themeColor="text1"/>
                <w:sz w:val="24"/>
                <w:szCs w:val="24"/>
              </w:rPr>
              <w:t>0</w:t>
            </w:r>
          </w:p>
        </w:tc>
        <w:tc>
          <w:tcPr>
            <w:tcW w:w="3132" w:type="dxa"/>
            <w:noWrap/>
            <w:vAlign w:val="center"/>
            <w:hideMark/>
          </w:tcPr>
          <w:p w14:paraId="72CE469E" w14:textId="77777777" w:rsidR="008B5565" w:rsidRPr="006D7436" w:rsidRDefault="008B5565" w:rsidP="008B5565">
            <w:pPr>
              <w:ind w:left="360"/>
              <w:rPr>
                <w:rFonts w:eastAsiaTheme="minorEastAsia"/>
                <w:color w:val="000000" w:themeColor="text1"/>
                <w:sz w:val="24"/>
                <w:szCs w:val="24"/>
              </w:rPr>
            </w:pPr>
          </w:p>
        </w:tc>
        <w:tc>
          <w:tcPr>
            <w:tcW w:w="4093" w:type="dxa"/>
            <w:noWrap/>
            <w:vAlign w:val="center"/>
            <w:hideMark/>
          </w:tcPr>
          <w:p w14:paraId="6E78038C" w14:textId="77777777" w:rsidR="008B5565" w:rsidRPr="006D7436" w:rsidRDefault="008B5565" w:rsidP="008B5565">
            <w:pPr>
              <w:ind w:left="360"/>
              <w:rPr>
                <w:rFonts w:eastAsiaTheme="minorEastAsia"/>
                <w:color w:val="000000" w:themeColor="text1"/>
                <w:sz w:val="24"/>
                <w:szCs w:val="24"/>
              </w:rPr>
            </w:pPr>
          </w:p>
        </w:tc>
      </w:tr>
      <w:tr w:rsidR="008B5565" w:rsidRPr="006D7436" w14:paraId="7BD2B48B" w14:textId="77777777" w:rsidTr="008D16D4">
        <w:trPr>
          <w:trHeight w:val="288"/>
        </w:trPr>
        <w:tc>
          <w:tcPr>
            <w:tcW w:w="2125" w:type="dxa"/>
            <w:noWrap/>
            <w:hideMark/>
          </w:tcPr>
          <w:p w14:paraId="1223E3B4" w14:textId="77777777" w:rsidR="008B5565" w:rsidRPr="006D7436" w:rsidRDefault="008B5565" w:rsidP="008B5565">
            <w:pPr>
              <w:ind w:left="360"/>
              <w:rPr>
                <w:rFonts w:eastAsiaTheme="minorEastAsia"/>
                <w:color w:val="000000" w:themeColor="text1"/>
                <w:sz w:val="24"/>
                <w:szCs w:val="24"/>
              </w:rPr>
            </w:pPr>
            <w:r w:rsidRPr="006D7436">
              <w:rPr>
                <w:rFonts w:eastAsiaTheme="minorEastAsia"/>
                <w:color w:val="000000" w:themeColor="text1"/>
                <w:sz w:val="24"/>
                <w:szCs w:val="24"/>
              </w:rPr>
              <w:t>0.2</w:t>
            </w:r>
          </w:p>
        </w:tc>
        <w:tc>
          <w:tcPr>
            <w:tcW w:w="3132" w:type="dxa"/>
            <w:noWrap/>
            <w:vAlign w:val="center"/>
            <w:hideMark/>
          </w:tcPr>
          <w:p w14:paraId="05E3382D" w14:textId="5C4AFFBE" w:rsidR="008B5565" w:rsidRPr="006D7436" w:rsidRDefault="008B5565" w:rsidP="008B5565">
            <w:pPr>
              <w:ind w:left="360"/>
              <w:rPr>
                <w:rFonts w:eastAsiaTheme="minorEastAsia"/>
                <w:color w:val="000000" w:themeColor="text1"/>
                <w:sz w:val="24"/>
                <w:szCs w:val="24"/>
              </w:rPr>
            </w:pPr>
            <w:r>
              <w:rPr>
                <w:rFonts w:ascii="Calibri" w:hAnsi="Calibri" w:cs="Calibri"/>
                <w:color w:val="000000"/>
                <w:sz w:val="16"/>
                <w:szCs w:val="16"/>
              </w:rPr>
              <w:t>40.82</w:t>
            </w:r>
          </w:p>
        </w:tc>
        <w:tc>
          <w:tcPr>
            <w:tcW w:w="4093" w:type="dxa"/>
            <w:noWrap/>
            <w:vAlign w:val="center"/>
            <w:hideMark/>
          </w:tcPr>
          <w:p w14:paraId="78EECA45" w14:textId="35EE7E01" w:rsidR="008B5565" w:rsidRPr="006D7436" w:rsidRDefault="008B5565" w:rsidP="008B5565">
            <w:pPr>
              <w:ind w:left="360"/>
              <w:rPr>
                <w:rFonts w:eastAsiaTheme="minorEastAsia"/>
                <w:color w:val="000000" w:themeColor="text1"/>
                <w:sz w:val="24"/>
                <w:szCs w:val="24"/>
              </w:rPr>
            </w:pPr>
            <w:r>
              <w:rPr>
                <w:rFonts w:ascii="Calibri" w:hAnsi="Calibri" w:cs="Calibri"/>
                <w:color w:val="000000"/>
                <w:sz w:val="16"/>
                <w:szCs w:val="16"/>
              </w:rPr>
              <w:t>69.42</w:t>
            </w:r>
          </w:p>
        </w:tc>
      </w:tr>
      <w:tr w:rsidR="008B5565" w:rsidRPr="006D7436" w14:paraId="0FB9BCAD" w14:textId="77777777" w:rsidTr="008D16D4">
        <w:trPr>
          <w:trHeight w:val="288"/>
        </w:trPr>
        <w:tc>
          <w:tcPr>
            <w:tcW w:w="2125" w:type="dxa"/>
            <w:noWrap/>
            <w:hideMark/>
          </w:tcPr>
          <w:p w14:paraId="5D6545E2" w14:textId="77777777" w:rsidR="008B5565" w:rsidRPr="006D7436" w:rsidRDefault="008B5565" w:rsidP="008B5565">
            <w:pPr>
              <w:ind w:left="360"/>
              <w:rPr>
                <w:rFonts w:eastAsiaTheme="minorEastAsia"/>
                <w:color w:val="000000" w:themeColor="text1"/>
                <w:sz w:val="24"/>
                <w:szCs w:val="24"/>
              </w:rPr>
            </w:pPr>
            <w:r w:rsidRPr="006D7436">
              <w:rPr>
                <w:rFonts w:eastAsiaTheme="minorEastAsia"/>
                <w:color w:val="000000" w:themeColor="text1"/>
                <w:sz w:val="24"/>
                <w:szCs w:val="24"/>
              </w:rPr>
              <w:t>0.4</w:t>
            </w:r>
          </w:p>
        </w:tc>
        <w:tc>
          <w:tcPr>
            <w:tcW w:w="3132" w:type="dxa"/>
            <w:noWrap/>
            <w:vAlign w:val="center"/>
            <w:hideMark/>
          </w:tcPr>
          <w:p w14:paraId="1136E604" w14:textId="482620CE" w:rsidR="008B5565" w:rsidRPr="006D7436" w:rsidRDefault="008B5565" w:rsidP="008B5565">
            <w:pPr>
              <w:ind w:left="360"/>
              <w:rPr>
                <w:rFonts w:eastAsiaTheme="minorEastAsia"/>
                <w:color w:val="000000" w:themeColor="text1"/>
                <w:sz w:val="24"/>
                <w:szCs w:val="24"/>
              </w:rPr>
            </w:pPr>
            <w:r>
              <w:rPr>
                <w:rFonts w:ascii="Calibri" w:hAnsi="Calibri" w:cs="Calibri"/>
                <w:color w:val="000000"/>
                <w:sz w:val="16"/>
                <w:szCs w:val="16"/>
              </w:rPr>
              <w:t>36.59</w:t>
            </w:r>
          </w:p>
        </w:tc>
        <w:tc>
          <w:tcPr>
            <w:tcW w:w="4093" w:type="dxa"/>
            <w:noWrap/>
            <w:vAlign w:val="center"/>
            <w:hideMark/>
          </w:tcPr>
          <w:p w14:paraId="0222E50C" w14:textId="2593D7BE" w:rsidR="008B5565" w:rsidRPr="006D7436" w:rsidRDefault="008B5565" w:rsidP="008B5565">
            <w:pPr>
              <w:ind w:left="360"/>
              <w:rPr>
                <w:rFonts w:eastAsiaTheme="minorEastAsia"/>
                <w:color w:val="000000" w:themeColor="text1"/>
                <w:sz w:val="24"/>
                <w:szCs w:val="24"/>
              </w:rPr>
            </w:pPr>
            <w:r>
              <w:rPr>
                <w:rFonts w:ascii="Calibri" w:hAnsi="Calibri" w:cs="Calibri"/>
                <w:color w:val="000000"/>
                <w:sz w:val="16"/>
                <w:szCs w:val="16"/>
              </w:rPr>
              <w:t>86.91</w:t>
            </w:r>
          </w:p>
        </w:tc>
      </w:tr>
      <w:tr w:rsidR="008B5565" w:rsidRPr="006D7436" w14:paraId="1889B039" w14:textId="77777777" w:rsidTr="008D16D4">
        <w:trPr>
          <w:trHeight w:val="288"/>
        </w:trPr>
        <w:tc>
          <w:tcPr>
            <w:tcW w:w="2125" w:type="dxa"/>
            <w:noWrap/>
            <w:hideMark/>
          </w:tcPr>
          <w:p w14:paraId="6387FEFB" w14:textId="77777777" w:rsidR="008B5565" w:rsidRPr="006D7436" w:rsidRDefault="008B5565" w:rsidP="008B5565">
            <w:pPr>
              <w:ind w:left="360"/>
              <w:rPr>
                <w:rFonts w:eastAsiaTheme="minorEastAsia"/>
                <w:color w:val="000000" w:themeColor="text1"/>
                <w:sz w:val="24"/>
                <w:szCs w:val="24"/>
              </w:rPr>
            </w:pPr>
            <w:r w:rsidRPr="006D7436">
              <w:rPr>
                <w:rFonts w:eastAsiaTheme="minorEastAsia"/>
                <w:color w:val="000000" w:themeColor="text1"/>
                <w:sz w:val="24"/>
                <w:szCs w:val="24"/>
              </w:rPr>
              <w:t>0.6</w:t>
            </w:r>
          </w:p>
        </w:tc>
        <w:tc>
          <w:tcPr>
            <w:tcW w:w="3132" w:type="dxa"/>
            <w:noWrap/>
            <w:vAlign w:val="center"/>
            <w:hideMark/>
          </w:tcPr>
          <w:p w14:paraId="734DD49F" w14:textId="27D8AF3D" w:rsidR="008B5565" w:rsidRPr="006D7436" w:rsidRDefault="008B5565" w:rsidP="008B5565">
            <w:pPr>
              <w:ind w:left="360"/>
              <w:rPr>
                <w:rFonts w:eastAsiaTheme="minorEastAsia"/>
                <w:color w:val="000000" w:themeColor="text1"/>
                <w:sz w:val="24"/>
                <w:szCs w:val="24"/>
              </w:rPr>
            </w:pPr>
            <w:r>
              <w:rPr>
                <w:rFonts w:ascii="Calibri" w:hAnsi="Calibri" w:cs="Calibri"/>
                <w:color w:val="000000"/>
                <w:sz w:val="16"/>
                <w:szCs w:val="16"/>
              </w:rPr>
              <w:t>36.46</w:t>
            </w:r>
          </w:p>
        </w:tc>
        <w:tc>
          <w:tcPr>
            <w:tcW w:w="4093" w:type="dxa"/>
            <w:noWrap/>
            <w:vAlign w:val="center"/>
            <w:hideMark/>
          </w:tcPr>
          <w:p w14:paraId="0BE2D81E" w14:textId="07D64CE7" w:rsidR="008B5565" w:rsidRPr="006D7436" w:rsidRDefault="008B5565" w:rsidP="008B5565">
            <w:pPr>
              <w:ind w:left="360"/>
              <w:rPr>
                <w:rFonts w:eastAsiaTheme="minorEastAsia"/>
                <w:color w:val="000000" w:themeColor="text1"/>
                <w:sz w:val="24"/>
                <w:szCs w:val="24"/>
              </w:rPr>
            </w:pPr>
            <w:r>
              <w:rPr>
                <w:rFonts w:ascii="Calibri" w:hAnsi="Calibri" w:cs="Calibri"/>
                <w:color w:val="000000"/>
                <w:sz w:val="16"/>
                <w:szCs w:val="16"/>
              </w:rPr>
              <w:t>77.2</w:t>
            </w:r>
          </w:p>
        </w:tc>
      </w:tr>
      <w:tr w:rsidR="008B5565" w:rsidRPr="006D7436" w14:paraId="0D4985BB" w14:textId="77777777" w:rsidTr="008D16D4">
        <w:trPr>
          <w:trHeight w:val="288"/>
        </w:trPr>
        <w:tc>
          <w:tcPr>
            <w:tcW w:w="2125" w:type="dxa"/>
            <w:noWrap/>
            <w:hideMark/>
          </w:tcPr>
          <w:p w14:paraId="753A2C75" w14:textId="77777777" w:rsidR="008B5565" w:rsidRPr="006D7436" w:rsidRDefault="008B5565" w:rsidP="008B5565">
            <w:pPr>
              <w:ind w:left="360"/>
              <w:rPr>
                <w:rFonts w:eastAsiaTheme="minorEastAsia"/>
                <w:color w:val="000000" w:themeColor="text1"/>
                <w:sz w:val="24"/>
                <w:szCs w:val="24"/>
              </w:rPr>
            </w:pPr>
            <w:r w:rsidRPr="006D7436">
              <w:rPr>
                <w:rFonts w:eastAsiaTheme="minorEastAsia"/>
                <w:color w:val="000000" w:themeColor="text1"/>
                <w:sz w:val="24"/>
                <w:szCs w:val="24"/>
              </w:rPr>
              <w:t>0.8</w:t>
            </w:r>
          </w:p>
        </w:tc>
        <w:tc>
          <w:tcPr>
            <w:tcW w:w="3132" w:type="dxa"/>
            <w:noWrap/>
            <w:vAlign w:val="center"/>
            <w:hideMark/>
          </w:tcPr>
          <w:p w14:paraId="53C875B8" w14:textId="11909A4D" w:rsidR="008B5565" w:rsidRPr="006D7436" w:rsidRDefault="008B5565" w:rsidP="008B5565">
            <w:pPr>
              <w:ind w:left="360"/>
              <w:rPr>
                <w:rFonts w:eastAsiaTheme="minorEastAsia"/>
                <w:color w:val="000000" w:themeColor="text1"/>
                <w:sz w:val="24"/>
                <w:szCs w:val="24"/>
              </w:rPr>
            </w:pPr>
            <w:r>
              <w:rPr>
                <w:rFonts w:ascii="Calibri" w:hAnsi="Calibri" w:cs="Calibri"/>
                <w:color w:val="000000"/>
                <w:sz w:val="16"/>
                <w:szCs w:val="16"/>
              </w:rPr>
              <w:t>40.98</w:t>
            </w:r>
          </w:p>
        </w:tc>
        <w:tc>
          <w:tcPr>
            <w:tcW w:w="4093" w:type="dxa"/>
            <w:noWrap/>
            <w:vAlign w:val="center"/>
            <w:hideMark/>
          </w:tcPr>
          <w:p w14:paraId="4C58FF5E" w14:textId="7CA8724B" w:rsidR="008B5565" w:rsidRPr="006D7436" w:rsidRDefault="008B5565" w:rsidP="008B5565">
            <w:pPr>
              <w:ind w:left="360"/>
              <w:rPr>
                <w:rFonts w:eastAsiaTheme="minorEastAsia"/>
                <w:color w:val="000000" w:themeColor="text1"/>
                <w:sz w:val="24"/>
                <w:szCs w:val="24"/>
              </w:rPr>
            </w:pPr>
            <w:r>
              <w:rPr>
                <w:rFonts w:ascii="Calibri" w:hAnsi="Calibri" w:cs="Calibri"/>
                <w:color w:val="000000"/>
                <w:sz w:val="16"/>
                <w:szCs w:val="16"/>
              </w:rPr>
              <w:t>77.81</w:t>
            </w:r>
          </w:p>
        </w:tc>
      </w:tr>
      <w:tr w:rsidR="0024687A" w:rsidRPr="006D7436" w14:paraId="14743204" w14:textId="77777777" w:rsidTr="005F4CFD">
        <w:trPr>
          <w:trHeight w:val="288"/>
        </w:trPr>
        <w:tc>
          <w:tcPr>
            <w:tcW w:w="2125" w:type="dxa"/>
            <w:noWrap/>
            <w:hideMark/>
          </w:tcPr>
          <w:p w14:paraId="589BFC79" w14:textId="77777777" w:rsidR="0024687A" w:rsidRPr="006D7436" w:rsidRDefault="0024687A" w:rsidP="006D7436">
            <w:pPr>
              <w:ind w:left="360"/>
              <w:rPr>
                <w:rFonts w:eastAsiaTheme="minorEastAsia"/>
                <w:color w:val="000000" w:themeColor="text1"/>
                <w:sz w:val="24"/>
                <w:szCs w:val="24"/>
              </w:rPr>
            </w:pPr>
          </w:p>
        </w:tc>
        <w:tc>
          <w:tcPr>
            <w:tcW w:w="3132" w:type="dxa"/>
            <w:noWrap/>
            <w:hideMark/>
          </w:tcPr>
          <w:p w14:paraId="733187DE" w14:textId="77777777" w:rsidR="0024687A" w:rsidRPr="006D7436" w:rsidRDefault="0024687A" w:rsidP="006D7436">
            <w:pPr>
              <w:ind w:left="360"/>
              <w:rPr>
                <w:rFonts w:eastAsiaTheme="minorEastAsia"/>
                <w:color w:val="000000" w:themeColor="text1"/>
                <w:sz w:val="24"/>
                <w:szCs w:val="24"/>
              </w:rPr>
            </w:pPr>
          </w:p>
        </w:tc>
        <w:tc>
          <w:tcPr>
            <w:tcW w:w="4093" w:type="dxa"/>
            <w:noWrap/>
            <w:hideMark/>
          </w:tcPr>
          <w:p w14:paraId="4E364EA7" w14:textId="77777777" w:rsidR="0024687A" w:rsidRPr="006D7436" w:rsidRDefault="0024687A" w:rsidP="006D7436">
            <w:pPr>
              <w:ind w:left="360"/>
              <w:rPr>
                <w:rFonts w:eastAsiaTheme="minorEastAsia"/>
                <w:color w:val="000000" w:themeColor="text1"/>
                <w:sz w:val="24"/>
                <w:szCs w:val="24"/>
              </w:rPr>
            </w:pPr>
          </w:p>
        </w:tc>
      </w:tr>
    </w:tbl>
    <w:p w14:paraId="551641AA" w14:textId="46C2B65F" w:rsidR="6E2A5983" w:rsidRDefault="6E2A5983" w:rsidP="6E2A5983">
      <w:pPr>
        <w:rPr>
          <w:rFonts w:ascii="Helvetica Neue" w:eastAsia="Helvetica Neue" w:hAnsi="Helvetica Neue" w:cs="Helvetica Neue"/>
          <w:b/>
          <w:bCs/>
          <w:color w:val="000000" w:themeColor="text1"/>
          <w:sz w:val="27"/>
          <w:szCs w:val="27"/>
        </w:rPr>
      </w:pPr>
    </w:p>
    <w:p w14:paraId="4A699EE6" w14:textId="1159642E" w:rsidR="6E2A5983" w:rsidRDefault="6E2A5983" w:rsidP="6E2A5983">
      <w:pPr>
        <w:pStyle w:val="ListParagraph"/>
        <w:numPr>
          <w:ilvl w:val="0"/>
          <w:numId w:val="2"/>
        </w:numPr>
        <w:rPr>
          <w:rFonts w:eastAsiaTheme="minorEastAsia"/>
        </w:rPr>
      </w:pPr>
      <w:r w:rsidRPr="6E2A5983">
        <w:rPr>
          <w:rFonts w:ascii="Helvetica Neue" w:eastAsia="Helvetica Neue" w:hAnsi="Helvetica Neue" w:cs="Helvetica Neue"/>
          <w:color w:val="000000" w:themeColor="text1"/>
          <w:sz w:val="27"/>
          <w:szCs w:val="27"/>
        </w:rPr>
        <w:t>Plots</w:t>
      </w:r>
      <w:r>
        <w:t>:</w:t>
      </w:r>
    </w:p>
    <w:p w14:paraId="1F1A7DA8" w14:textId="77588414" w:rsidR="6E2A5983" w:rsidRDefault="009D2542" w:rsidP="6E2A5983">
      <w:r>
        <w:rPr>
          <w:noProof/>
        </w:rPr>
        <w:drawing>
          <wp:inline distT="0" distB="0" distL="0" distR="0" wp14:anchorId="069C6A70" wp14:editId="39AC05A8">
            <wp:extent cx="5459730" cy="3653790"/>
            <wp:effectExtent l="0" t="0" r="7620" b="3810"/>
            <wp:docPr id="1" name="Chart 1">
              <a:extLst xmlns:a="http://schemas.openxmlformats.org/drawingml/2006/main">
                <a:ext uri="{FF2B5EF4-FFF2-40B4-BE49-F238E27FC236}">
                  <a16:creationId xmlns:a16="http://schemas.microsoft.com/office/drawing/2014/main" id="{52BE4EC3-11D5-67FA-DB27-B45B40E9F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br/>
      </w:r>
      <w:r>
        <w:rPr>
          <w:noProof/>
        </w:rPr>
        <w:drawing>
          <wp:inline distT="0" distB="0" distL="0" distR="0" wp14:anchorId="19CFDABF" wp14:editId="56077F04">
            <wp:extent cx="5494020" cy="3703320"/>
            <wp:effectExtent l="0" t="0" r="11430" b="11430"/>
            <wp:docPr id="4" name="Chart 4">
              <a:extLst xmlns:a="http://schemas.openxmlformats.org/drawingml/2006/main">
                <a:ext uri="{FF2B5EF4-FFF2-40B4-BE49-F238E27FC236}">
                  <a16:creationId xmlns:a16="http://schemas.microsoft.com/office/drawing/2014/main" id="{75CF3D31-054D-49E3-A617-CCC5C566DE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A06ADA">
        <w:br/>
      </w:r>
    </w:p>
    <w:p w14:paraId="5487AEB9" w14:textId="26A87B36" w:rsidR="6E2A5983" w:rsidRDefault="6E2A5983" w:rsidP="6E2A5983"/>
    <w:p w14:paraId="5F06CF84" w14:textId="5C82B4C4" w:rsidR="6E2A5983" w:rsidRDefault="6E2A5983" w:rsidP="6E2A5983"/>
    <w:p w14:paraId="131AB943" w14:textId="641E75F8" w:rsidR="6E2A5983" w:rsidRDefault="6E2A5983" w:rsidP="6E2A5983"/>
    <w:p w14:paraId="5F28D846" w14:textId="60D7A106" w:rsidR="6E2A5983" w:rsidRDefault="6E2A5983" w:rsidP="6E2A5983">
      <w:pPr>
        <w:pStyle w:val="ListParagraph"/>
        <w:numPr>
          <w:ilvl w:val="0"/>
          <w:numId w:val="1"/>
        </w:numPr>
        <w:rPr>
          <w:rFonts w:eastAsiaTheme="minorEastAsia"/>
          <w:sz w:val="24"/>
          <w:szCs w:val="24"/>
        </w:rPr>
      </w:pPr>
      <w:r w:rsidRPr="6E2A5983">
        <w:rPr>
          <w:rFonts w:ascii="Calibri" w:eastAsia="Calibri" w:hAnsi="Calibri" w:cs="Calibri"/>
          <w:sz w:val="24"/>
          <w:szCs w:val="24"/>
        </w:rPr>
        <w:t>c.</w:t>
      </w:r>
      <w:r w:rsidRPr="6E2A5983">
        <w:rPr>
          <w:rFonts w:ascii="Calibri" w:eastAsia="Calibri" w:hAnsi="Calibri" w:cs="Calibri"/>
          <w:b/>
          <w:bCs/>
          <w:sz w:val="32"/>
          <w:szCs w:val="32"/>
        </w:rPr>
        <w:t xml:space="preserve"> Observations</w:t>
      </w:r>
      <w:r w:rsidRPr="6E2A5983">
        <w:rPr>
          <w:rFonts w:ascii="Calibri" w:eastAsia="Calibri" w:hAnsi="Calibri" w:cs="Calibri"/>
          <w:sz w:val="24"/>
          <w:szCs w:val="24"/>
        </w:rPr>
        <w:t xml:space="preserve">: </w:t>
      </w:r>
    </w:p>
    <w:p w14:paraId="15AE262F" w14:textId="4159608D" w:rsidR="6E2A5983" w:rsidRDefault="6E2A5983" w:rsidP="6E2A5983">
      <w:pPr>
        <w:rPr>
          <w:rFonts w:ascii="Calibri" w:eastAsia="Calibri" w:hAnsi="Calibri" w:cs="Calibri"/>
          <w:sz w:val="24"/>
          <w:szCs w:val="24"/>
        </w:rPr>
      </w:pPr>
      <w:r w:rsidRPr="6E2A5983">
        <w:rPr>
          <w:rFonts w:ascii="Calibri" w:eastAsia="Calibri" w:hAnsi="Calibri" w:cs="Calibri"/>
          <w:sz w:val="24"/>
          <w:szCs w:val="24"/>
        </w:rPr>
        <w:t>From Request Latency with cache and Request Latency without cache plots, we can observe that the latency with cache is lower than latency without cache, it makes sense, that for cache hits, it will return from cache instead of requesting the real service, which causes latency to be lower.</w:t>
      </w:r>
    </w:p>
    <w:p w14:paraId="08CDD5BC" w14:textId="2C250514" w:rsidR="6E2A5983" w:rsidRPr="009D2542" w:rsidRDefault="6E2A5983" w:rsidP="6E2A5983">
      <w:pPr>
        <w:rPr>
          <w:rFonts w:ascii="Calibri" w:eastAsia="Calibri" w:hAnsi="Calibri" w:cs="Calibri"/>
          <w:sz w:val="24"/>
          <w:szCs w:val="24"/>
        </w:rPr>
      </w:pPr>
      <w:r w:rsidRPr="6E2A5983">
        <w:rPr>
          <w:rFonts w:ascii="Calibri" w:eastAsia="Calibri" w:hAnsi="Calibri" w:cs="Calibri"/>
          <w:sz w:val="24"/>
          <w:szCs w:val="24"/>
        </w:rPr>
        <w:t xml:space="preserve">Without cache, </w:t>
      </w:r>
      <w:r w:rsidR="00A06ADA" w:rsidRPr="6E2A5983">
        <w:rPr>
          <w:rFonts w:ascii="Calibri" w:eastAsia="Calibri" w:hAnsi="Calibri" w:cs="Calibri"/>
          <w:sz w:val="24"/>
          <w:szCs w:val="24"/>
        </w:rPr>
        <w:t>it must</w:t>
      </w:r>
      <w:r w:rsidRPr="6E2A5983">
        <w:rPr>
          <w:rFonts w:ascii="Calibri" w:eastAsia="Calibri" w:hAnsi="Calibri" w:cs="Calibri"/>
          <w:sz w:val="24"/>
          <w:szCs w:val="24"/>
        </w:rPr>
        <w:t xml:space="preserve"> retrieve information by calling real service, which causes latency to be higher.</w:t>
      </w:r>
    </w:p>
    <w:p w14:paraId="4282E718" w14:textId="74A357FB" w:rsidR="6E2A5983" w:rsidRDefault="6E2A5983" w:rsidP="6E2A5983">
      <w:pPr>
        <w:rPr>
          <w:rFonts w:ascii="Helvetica Neue" w:eastAsia="Helvetica Neue" w:hAnsi="Helvetica Neue" w:cs="Helvetica Neue"/>
          <w:b/>
          <w:bCs/>
          <w:sz w:val="27"/>
          <w:szCs w:val="27"/>
        </w:rPr>
      </w:pPr>
      <w:r w:rsidRPr="6E2A5983">
        <w:rPr>
          <w:rFonts w:ascii="Helvetica Neue" w:eastAsia="Helvetica Neue" w:hAnsi="Helvetica Neue" w:cs="Helvetica Neue"/>
          <w:b/>
          <w:bCs/>
          <w:color w:val="000000" w:themeColor="text1"/>
          <w:sz w:val="27"/>
          <w:szCs w:val="27"/>
        </w:rPr>
        <w:t>3. Analysis of the results and answers to the questions in part 3</w:t>
      </w:r>
    </w:p>
    <w:p w14:paraId="7D920E95" w14:textId="02522F0A" w:rsidR="6E2A5983" w:rsidRDefault="6E2A5983" w:rsidP="6E2A5983">
      <w:pPr>
        <w:pStyle w:val="ListParagraph"/>
        <w:numPr>
          <w:ilvl w:val="0"/>
          <w:numId w:val="6"/>
        </w:numPr>
        <w:rPr>
          <w:rFonts w:eastAsiaTheme="minorEastAsia"/>
          <w:sz w:val="24"/>
          <w:szCs w:val="24"/>
        </w:rPr>
      </w:pPr>
      <w:r w:rsidRPr="6E2A5983">
        <w:rPr>
          <w:rFonts w:ascii="Helvetica Neue" w:eastAsia="Helvetica Neue" w:hAnsi="Helvetica Neue" w:cs="Helvetica Neue"/>
          <w:sz w:val="24"/>
          <w:szCs w:val="24"/>
        </w:rPr>
        <w:t>Can the clients notice the failures (either during order requests or the final order checking phase) or are they transparent to the clients?</w:t>
      </w:r>
    </w:p>
    <w:p w14:paraId="54A0834F" w14:textId="6B0BD123" w:rsidR="6E2A5983" w:rsidRDefault="6E2A5983" w:rsidP="6E2A5983">
      <w:pPr>
        <w:rPr>
          <w:rFonts w:ascii="Helvetica Neue" w:eastAsia="Helvetica Neue" w:hAnsi="Helvetica Neue" w:cs="Helvetica Neue"/>
          <w:sz w:val="24"/>
          <w:szCs w:val="24"/>
        </w:rPr>
      </w:pPr>
      <w:r w:rsidRPr="6E2A5983">
        <w:rPr>
          <w:rFonts w:ascii="Helvetica Neue" w:eastAsia="Helvetica Neue" w:hAnsi="Helvetica Neue" w:cs="Helvetica Neue"/>
          <w:b/>
          <w:bCs/>
          <w:sz w:val="24"/>
          <w:szCs w:val="24"/>
        </w:rPr>
        <w:t>Answer</w:t>
      </w:r>
      <w:r w:rsidRPr="6E2A5983">
        <w:rPr>
          <w:rFonts w:ascii="Helvetica Neue" w:eastAsia="Helvetica Neue" w:hAnsi="Helvetica Neue" w:cs="Helvetica Neue"/>
          <w:sz w:val="24"/>
          <w:szCs w:val="24"/>
        </w:rPr>
        <w:t xml:space="preserve">: The client cannot notice the failure of order service. They are transparent to the clients.   </w:t>
      </w:r>
      <w:proofErr w:type="gramStart"/>
      <w:r w:rsidRPr="6E2A5983">
        <w:rPr>
          <w:rFonts w:ascii="Helvetica Neue" w:eastAsia="Helvetica Neue" w:hAnsi="Helvetica Neue" w:cs="Helvetica Neue"/>
          <w:sz w:val="24"/>
          <w:szCs w:val="24"/>
        </w:rPr>
        <w:t>That is to say</w:t>
      </w:r>
      <w:r w:rsidR="00E776A8">
        <w:rPr>
          <w:rFonts w:ascii="Helvetica Neue" w:eastAsia="Helvetica Neue" w:hAnsi="Helvetica Neue" w:cs="Helvetica Neue"/>
          <w:sz w:val="24"/>
          <w:szCs w:val="24"/>
        </w:rPr>
        <w:t>,</w:t>
      </w:r>
      <w:r w:rsidRPr="6E2A5983">
        <w:rPr>
          <w:rFonts w:ascii="Helvetica Neue" w:eastAsia="Helvetica Neue" w:hAnsi="Helvetica Neue" w:cs="Helvetica Neue"/>
          <w:sz w:val="24"/>
          <w:szCs w:val="24"/>
        </w:rPr>
        <w:t xml:space="preserve"> when</w:t>
      </w:r>
      <w:proofErr w:type="gramEnd"/>
      <w:r w:rsidRPr="6E2A5983">
        <w:rPr>
          <w:rFonts w:ascii="Helvetica Neue" w:eastAsia="Helvetica Neue" w:hAnsi="Helvetica Neue" w:cs="Helvetica Neue"/>
          <w:sz w:val="24"/>
          <w:szCs w:val="24"/>
        </w:rPr>
        <w:t xml:space="preserve"> any replica crashes (including the leader), toy purchase requests and order query requests can still be handled and return the correct result.</w:t>
      </w:r>
    </w:p>
    <w:p w14:paraId="4CCB8D59" w14:textId="256E5586" w:rsidR="6E2A5983" w:rsidRDefault="6E2A5983" w:rsidP="6E2A5983">
      <w:pPr>
        <w:rPr>
          <w:rFonts w:ascii="Helvetica Neue" w:eastAsia="Helvetica Neue" w:hAnsi="Helvetica Neue" w:cs="Helvetica Neue"/>
          <w:sz w:val="24"/>
          <w:szCs w:val="24"/>
        </w:rPr>
      </w:pPr>
    </w:p>
    <w:p w14:paraId="4208EA4A" w14:textId="6546422F" w:rsidR="6E2A5983" w:rsidRDefault="6E2A5983" w:rsidP="6E2A5983">
      <w:pPr>
        <w:pStyle w:val="ListParagraph"/>
        <w:numPr>
          <w:ilvl w:val="0"/>
          <w:numId w:val="6"/>
        </w:numPr>
        <w:rPr>
          <w:rFonts w:eastAsiaTheme="minorEastAsia"/>
          <w:sz w:val="24"/>
          <w:szCs w:val="24"/>
        </w:rPr>
      </w:pPr>
      <w:r w:rsidRPr="6E2A5983">
        <w:rPr>
          <w:rFonts w:ascii="Helvetica Neue" w:eastAsia="Helvetica Neue" w:hAnsi="Helvetica Neue" w:cs="Helvetica Neue"/>
          <w:sz w:val="24"/>
          <w:szCs w:val="24"/>
        </w:rPr>
        <w:t>Do all the order service replicas end up with the same database file?</w:t>
      </w:r>
    </w:p>
    <w:p w14:paraId="3F411D16" w14:textId="107FB190" w:rsidR="6E2A5983" w:rsidRDefault="6E2A5983" w:rsidP="6E2A5983">
      <w:pPr>
        <w:rPr>
          <w:rFonts w:ascii="Helvetica Neue" w:eastAsia="Helvetica Neue" w:hAnsi="Helvetica Neue" w:cs="Helvetica Neue"/>
          <w:sz w:val="24"/>
          <w:szCs w:val="24"/>
        </w:rPr>
      </w:pPr>
      <w:r w:rsidRPr="6E2A5983">
        <w:rPr>
          <w:rFonts w:ascii="Helvetica Neue" w:eastAsia="Helvetica Neue" w:hAnsi="Helvetica Neue" w:cs="Helvetica Neue"/>
          <w:b/>
          <w:bCs/>
          <w:sz w:val="24"/>
          <w:szCs w:val="24"/>
        </w:rPr>
        <w:t>Answer</w:t>
      </w:r>
      <w:r w:rsidRPr="6E2A5983">
        <w:rPr>
          <w:rFonts w:ascii="Helvetica Neue" w:eastAsia="Helvetica Neue" w:hAnsi="Helvetica Neue" w:cs="Helvetica Neue"/>
          <w:sz w:val="24"/>
          <w:szCs w:val="24"/>
        </w:rPr>
        <w:t>: Yes, all the order service replicas end up with the same database file.</w:t>
      </w:r>
    </w:p>
    <w:p w14:paraId="067061CE" w14:textId="7F6C4345" w:rsidR="6E2A5983" w:rsidRDefault="6E2A5983" w:rsidP="6E2A5983">
      <w:pPr>
        <w:rPr>
          <w:rFonts w:ascii="Helvetica Neue" w:eastAsia="Helvetica Neue" w:hAnsi="Helvetica Neue" w:cs="Helvetica Neue"/>
          <w:b/>
          <w:bCs/>
          <w:color w:val="000000" w:themeColor="text1"/>
          <w:sz w:val="27"/>
          <w:szCs w:val="27"/>
        </w:rPr>
      </w:pPr>
    </w:p>
    <w:p w14:paraId="0E5AEA26" w14:textId="78686F27" w:rsidR="6E2A5983" w:rsidRDefault="6E2A5983" w:rsidP="6E2A5983"/>
    <w:sectPr w:rsidR="6E2A5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rial"/>
    <w:panose1 w:val="00000000000000000000"/>
    <w:charset w:val="00"/>
    <w:family w:val="roman"/>
    <w:notTrueType/>
    <w:pitch w:val="default"/>
  </w:font>
  <w:font w:name="Menlo">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PdwhseqlrW5Xuy" int2:id="JROV99FN">
      <int2:state int2:value="Rejected" int2:type="AugLoop_Acronyms_AcronymsCritique"/>
    </int2:textHash>
    <int2:textHash int2:hashCode="ARQYML9RqHw8UR" int2:id="UfXuKSEX">
      <int2:state int2:value="Rejected" int2:type="LegacyProofing"/>
    </int2:textHash>
    <int2:textHash int2:hashCode="VTV5M6cxDS25DD" int2:id="DErGXdgk">
      <int2:state int2:value="Rejected" int2:type="LegacyProofing"/>
    </int2:textHash>
    <int2:textHash int2:hashCode="kCr9iAOvdezs/2" int2:id="kUZDbOhz">
      <int2:state int2:value="Rejected" int2:type="LegacyProofing"/>
    </int2:textHash>
    <int2:textHash int2:hashCode="OSwoONbwFtnnOv" int2:id="IMTSRETl">
      <int2:state int2:value="Rejected" int2:type="LegacyProofing"/>
    </int2:textHash>
    <int2:textHash int2:hashCode="8hcYDiLuzy8cVi" int2:id="DYy2ez4X">
      <int2:state int2:value="Rejected" int2:type="LegacyProofing"/>
    </int2:textHash>
    <int2:textHash int2:hashCode="6Ln2ZfhEv12oKU" int2:id="urML723e">
      <int2:state int2:value="Rejected" int2:type="LegacyProofing"/>
    </int2:textHash>
    <int2:textHash int2:hashCode="CI4psKsAeVYN6l" int2:id="veLVHXp0">
      <int2:state int2:value="Rejected" int2:type="LegacyProofing"/>
    </int2:textHash>
    <int2:textHash int2:hashCode="Q+75piq7ix4WVP" int2:id="BcQZm6j6">
      <int2:state int2:value="Rejected" int2:type="LegacyProofing"/>
    </int2:textHash>
    <int2:textHash int2:hashCode="DU5lTGE+pov/7q" int2:id="GjiBcybA">
      <int2:state int2:value="Rejected" int2:type="LegacyProofing"/>
    </int2:textHash>
    <int2:textHash int2:hashCode="j80lo50gNxgwRK" int2:id="9OV45Lat">
      <int2:state int2:value="Rejected" int2:type="LegacyProofing"/>
    </int2:textHash>
    <int2:textHash int2:hashCode="w7mgFELgYRxhi7" int2:id="kGxIYdZ6">
      <int2:state int2:value="Rejected" int2:type="LegacyProofing"/>
    </int2:textHash>
    <int2:textHash int2:hashCode="fNkUjsWlUtv2je" int2:id="4O9fOa44">
      <int2:state int2:value="Rejected" int2:type="LegacyProofing"/>
    </int2:textHash>
    <int2:textHash int2:hashCode="OKAHFRq+h8wBpb" int2:id="FQ5pIDyP">
      <int2:state int2:value="Rejected" int2:type="LegacyProofing"/>
    </int2:textHash>
    <int2:textHash int2:hashCode="zOVeQwmnU5hb3S" int2:id="1gFcMTyG">
      <int2:state int2:value="Rejected" int2:type="LegacyProofing"/>
    </int2:textHash>
    <int2:textHash int2:hashCode="qIOXtmKu1o8Zlp" int2:id="8k2RLlZC">
      <int2:state int2:value="Rejected" int2:type="LegacyProofing"/>
    </int2:textHash>
    <int2:textHash int2:hashCode="g2xibVLz+y6lQ6" int2:id="g1rrEjiq">
      <int2:state int2:value="Rejected" int2:type="LegacyProofing"/>
    </int2:textHash>
    <int2:bookmark int2:bookmarkName="_Int_Buy1atvf" int2:invalidationBookmarkName="" int2:hashCode="jnCE3NTRzvKoBK" int2:id="gKTlkZl9">
      <int2:state int2:value="Rejected" int2:type="LegacyProofing"/>
    </int2:bookmark>
    <int2:bookmark int2:bookmarkName="_Int_ZtNXrDgR" int2:invalidationBookmarkName="" int2:hashCode="jnCE3NTRzvKoBK" int2:id="tnYsI01i">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47FC7"/>
    <w:multiLevelType w:val="hybridMultilevel"/>
    <w:tmpl w:val="AD566ED4"/>
    <w:lvl w:ilvl="0" w:tplc="45068A8E">
      <w:start w:val="1"/>
      <w:numFmt w:val="decimal"/>
      <w:lvlText w:val="%1."/>
      <w:lvlJc w:val="left"/>
      <w:pPr>
        <w:ind w:left="720" w:hanging="360"/>
      </w:pPr>
    </w:lvl>
    <w:lvl w:ilvl="1" w:tplc="0EEA9302">
      <w:start w:val="1"/>
      <w:numFmt w:val="lowerLetter"/>
      <w:lvlText w:val="%2."/>
      <w:lvlJc w:val="left"/>
      <w:pPr>
        <w:ind w:left="1440" w:hanging="360"/>
      </w:pPr>
    </w:lvl>
    <w:lvl w:ilvl="2" w:tplc="4C06F2BE">
      <w:start w:val="1"/>
      <w:numFmt w:val="lowerRoman"/>
      <w:lvlText w:val="%3."/>
      <w:lvlJc w:val="right"/>
      <w:pPr>
        <w:ind w:left="2160" w:hanging="180"/>
      </w:pPr>
    </w:lvl>
    <w:lvl w:ilvl="3" w:tplc="29EEEA90">
      <w:start w:val="1"/>
      <w:numFmt w:val="decimal"/>
      <w:lvlText w:val="%4."/>
      <w:lvlJc w:val="left"/>
      <w:pPr>
        <w:ind w:left="2880" w:hanging="360"/>
      </w:pPr>
    </w:lvl>
    <w:lvl w:ilvl="4" w:tplc="58FAD5C8">
      <w:start w:val="1"/>
      <w:numFmt w:val="lowerLetter"/>
      <w:lvlText w:val="%5."/>
      <w:lvlJc w:val="left"/>
      <w:pPr>
        <w:ind w:left="3600" w:hanging="360"/>
      </w:pPr>
    </w:lvl>
    <w:lvl w:ilvl="5" w:tplc="0540CC00">
      <w:start w:val="1"/>
      <w:numFmt w:val="lowerRoman"/>
      <w:lvlText w:val="%6."/>
      <w:lvlJc w:val="right"/>
      <w:pPr>
        <w:ind w:left="4320" w:hanging="180"/>
      </w:pPr>
    </w:lvl>
    <w:lvl w:ilvl="6" w:tplc="9C5ACE2C">
      <w:start w:val="1"/>
      <w:numFmt w:val="decimal"/>
      <w:lvlText w:val="%7."/>
      <w:lvlJc w:val="left"/>
      <w:pPr>
        <w:ind w:left="5040" w:hanging="360"/>
      </w:pPr>
    </w:lvl>
    <w:lvl w:ilvl="7" w:tplc="144E37CC">
      <w:start w:val="1"/>
      <w:numFmt w:val="lowerLetter"/>
      <w:lvlText w:val="%8."/>
      <w:lvlJc w:val="left"/>
      <w:pPr>
        <w:ind w:left="5760" w:hanging="360"/>
      </w:pPr>
    </w:lvl>
    <w:lvl w:ilvl="8" w:tplc="18CA7582">
      <w:start w:val="1"/>
      <w:numFmt w:val="lowerRoman"/>
      <w:lvlText w:val="%9."/>
      <w:lvlJc w:val="right"/>
      <w:pPr>
        <w:ind w:left="6480" w:hanging="180"/>
      </w:pPr>
    </w:lvl>
  </w:abstractNum>
  <w:abstractNum w:abstractNumId="1" w15:restartNumberingAfterBreak="0">
    <w:nsid w:val="1C163360"/>
    <w:multiLevelType w:val="hybridMultilevel"/>
    <w:tmpl w:val="42ECC894"/>
    <w:lvl w:ilvl="0" w:tplc="5A284DA6">
      <w:start w:val="1"/>
      <w:numFmt w:val="bullet"/>
      <w:lvlText w:val=""/>
      <w:lvlJc w:val="left"/>
      <w:pPr>
        <w:ind w:left="720" w:hanging="360"/>
      </w:pPr>
      <w:rPr>
        <w:rFonts w:ascii="Symbol" w:hAnsi="Symbol" w:hint="default"/>
      </w:rPr>
    </w:lvl>
    <w:lvl w:ilvl="1" w:tplc="59EC32A8">
      <w:start w:val="1"/>
      <w:numFmt w:val="bullet"/>
      <w:lvlText w:val="o"/>
      <w:lvlJc w:val="left"/>
      <w:pPr>
        <w:ind w:left="1440" w:hanging="360"/>
      </w:pPr>
      <w:rPr>
        <w:rFonts w:ascii="Courier New" w:hAnsi="Courier New" w:hint="default"/>
      </w:rPr>
    </w:lvl>
    <w:lvl w:ilvl="2" w:tplc="DC70694C">
      <w:start w:val="1"/>
      <w:numFmt w:val="bullet"/>
      <w:lvlText w:val=""/>
      <w:lvlJc w:val="left"/>
      <w:pPr>
        <w:ind w:left="2160" w:hanging="360"/>
      </w:pPr>
      <w:rPr>
        <w:rFonts w:ascii="Wingdings" w:hAnsi="Wingdings" w:hint="default"/>
      </w:rPr>
    </w:lvl>
    <w:lvl w:ilvl="3" w:tplc="E9F02690">
      <w:start w:val="1"/>
      <w:numFmt w:val="bullet"/>
      <w:lvlText w:val=""/>
      <w:lvlJc w:val="left"/>
      <w:pPr>
        <w:ind w:left="2880" w:hanging="360"/>
      </w:pPr>
      <w:rPr>
        <w:rFonts w:ascii="Symbol" w:hAnsi="Symbol" w:hint="default"/>
      </w:rPr>
    </w:lvl>
    <w:lvl w:ilvl="4" w:tplc="D4A0ACDA">
      <w:start w:val="1"/>
      <w:numFmt w:val="bullet"/>
      <w:lvlText w:val="o"/>
      <w:lvlJc w:val="left"/>
      <w:pPr>
        <w:ind w:left="3600" w:hanging="360"/>
      </w:pPr>
      <w:rPr>
        <w:rFonts w:ascii="Courier New" w:hAnsi="Courier New" w:hint="default"/>
      </w:rPr>
    </w:lvl>
    <w:lvl w:ilvl="5" w:tplc="B5C60CE2">
      <w:start w:val="1"/>
      <w:numFmt w:val="bullet"/>
      <w:lvlText w:val=""/>
      <w:lvlJc w:val="left"/>
      <w:pPr>
        <w:ind w:left="4320" w:hanging="360"/>
      </w:pPr>
      <w:rPr>
        <w:rFonts w:ascii="Wingdings" w:hAnsi="Wingdings" w:hint="default"/>
      </w:rPr>
    </w:lvl>
    <w:lvl w:ilvl="6" w:tplc="9D0EA278">
      <w:start w:val="1"/>
      <w:numFmt w:val="bullet"/>
      <w:lvlText w:val=""/>
      <w:lvlJc w:val="left"/>
      <w:pPr>
        <w:ind w:left="5040" w:hanging="360"/>
      </w:pPr>
      <w:rPr>
        <w:rFonts w:ascii="Symbol" w:hAnsi="Symbol" w:hint="default"/>
      </w:rPr>
    </w:lvl>
    <w:lvl w:ilvl="7" w:tplc="589E1492">
      <w:start w:val="1"/>
      <w:numFmt w:val="bullet"/>
      <w:lvlText w:val="o"/>
      <w:lvlJc w:val="left"/>
      <w:pPr>
        <w:ind w:left="5760" w:hanging="360"/>
      </w:pPr>
      <w:rPr>
        <w:rFonts w:ascii="Courier New" w:hAnsi="Courier New" w:hint="default"/>
      </w:rPr>
    </w:lvl>
    <w:lvl w:ilvl="8" w:tplc="A26A3E74">
      <w:start w:val="1"/>
      <w:numFmt w:val="bullet"/>
      <w:lvlText w:val=""/>
      <w:lvlJc w:val="left"/>
      <w:pPr>
        <w:ind w:left="6480" w:hanging="360"/>
      </w:pPr>
      <w:rPr>
        <w:rFonts w:ascii="Wingdings" w:hAnsi="Wingdings" w:hint="default"/>
      </w:rPr>
    </w:lvl>
  </w:abstractNum>
  <w:abstractNum w:abstractNumId="2" w15:restartNumberingAfterBreak="0">
    <w:nsid w:val="214A3E8D"/>
    <w:multiLevelType w:val="hybridMultilevel"/>
    <w:tmpl w:val="E706537A"/>
    <w:lvl w:ilvl="0" w:tplc="F06E3BAE">
      <w:start w:val="1"/>
      <w:numFmt w:val="decimal"/>
      <w:lvlText w:val="%1."/>
      <w:lvlJc w:val="left"/>
      <w:pPr>
        <w:ind w:left="720" w:hanging="360"/>
      </w:pPr>
    </w:lvl>
    <w:lvl w:ilvl="1" w:tplc="D088B1B0">
      <w:start w:val="1"/>
      <w:numFmt w:val="lowerLetter"/>
      <w:lvlText w:val="%2."/>
      <w:lvlJc w:val="left"/>
      <w:pPr>
        <w:ind w:left="1440" w:hanging="360"/>
      </w:pPr>
    </w:lvl>
    <w:lvl w:ilvl="2" w:tplc="4FE442BA">
      <w:start w:val="1"/>
      <w:numFmt w:val="lowerRoman"/>
      <w:lvlText w:val="%3."/>
      <w:lvlJc w:val="right"/>
      <w:pPr>
        <w:ind w:left="2160" w:hanging="180"/>
      </w:pPr>
    </w:lvl>
    <w:lvl w:ilvl="3" w:tplc="375C3E44">
      <w:start w:val="1"/>
      <w:numFmt w:val="decimal"/>
      <w:lvlText w:val="%4."/>
      <w:lvlJc w:val="left"/>
      <w:pPr>
        <w:ind w:left="2880" w:hanging="360"/>
      </w:pPr>
    </w:lvl>
    <w:lvl w:ilvl="4" w:tplc="3C084FE0">
      <w:start w:val="1"/>
      <w:numFmt w:val="lowerLetter"/>
      <w:lvlText w:val="%5."/>
      <w:lvlJc w:val="left"/>
      <w:pPr>
        <w:ind w:left="3600" w:hanging="360"/>
      </w:pPr>
    </w:lvl>
    <w:lvl w:ilvl="5" w:tplc="9C38BBE2">
      <w:start w:val="1"/>
      <w:numFmt w:val="lowerRoman"/>
      <w:lvlText w:val="%6."/>
      <w:lvlJc w:val="right"/>
      <w:pPr>
        <w:ind w:left="4320" w:hanging="180"/>
      </w:pPr>
    </w:lvl>
    <w:lvl w:ilvl="6" w:tplc="4808DFDC">
      <w:start w:val="1"/>
      <w:numFmt w:val="decimal"/>
      <w:lvlText w:val="%7."/>
      <w:lvlJc w:val="left"/>
      <w:pPr>
        <w:ind w:left="5040" w:hanging="360"/>
      </w:pPr>
    </w:lvl>
    <w:lvl w:ilvl="7" w:tplc="8320F27E">
      <w:start w:val="1"/>
      <w:numFmt w:val="lowerLetter"/>
      <w:lvlText w:val="%8."/>
      <w:lvlJc w:val="left"/>
      <w:pPr>
        <w:ind w:left="5760" w:hanging="360"/>
      </w:pPr>
    </w:lvl>
    <w:lvl w:ilvl="8" w:tplc="56F42C14">
      <w:start w:val="1"/>
      <w:numFmt w:val="lowerRoman"/>
      <w:lvlText w:val="%9."/>
      <w:lvlJc w:val="right"/>
      <w:pPr>
        <w:ind w:left="6480" w:hanging="180"/>
      </w:pPr>
    </w:lvl>
  </w:abstractNum>
  <w:abstractNum w:abstractNumId="3" w15:restartNumberingAfterBreak="0">
    <w:nsid w:val="3A631CDB"/>
    <w:multiLevelType w:val="hybridMultilevel"/>
    <w:tmpl w:val="4380FE26"/>
    <w:lvl w:ilvl="0" w:tplc="A3CC3D2C">
      <w:start w:val="1"/>
      <w:numFmt w:val="decimal"/>
      <w:lvlText w:val="%1."/>
      <w:lvlJc w:val="left"/>
      <w:pPr>
        <w:ind w:left="720" w:hanging="360"/>
      </w:pPr>
    </w:lvl>
    <w:lvl w:ilvl="1" w:tplc="3FF624DA">
      <w:start w:val="1"/>
      <w:numFmt w:val="lowerLetter"/>
      <w:lvlText w:val="%2."/>
      <w:lvlJc w:val="left"/>
      <w:pPr>
        <w:ind w:left="1440" w:hanging="360"/>
      </w:pPr>
    </w:lvl>
    <w:lvl w:ilvl="2" w:tplc="241A5BB6">
      <w:start w:val="1"/>
      <w:numFmt w:val="lowerRoman"/>
      <w:lvlText w:val="%3."/>
      <w:lvlJc w:val="right"/>
      <w:pPr>
        <w:ind w:left="2160" w:hanging="180"/>
      </w:pPr>
    </w:lvl>
    <w:lvl w:ilvl="3" w:tplc="DC403EB6">
      <w:start w:val="1"/>
      <w:numFmt w:val="decimal"/>
      <w:lvlText w:val="%4."/>
      <w:lvlJc w:val="left"/>
      <w:pPr>
        <w:ind w:left="2880" w:hanging="360"/>
      </w:pPr>
    </w:lvl>
    <w:lvl w:ilvl="4" w:tplc="5F629126">
      <w:start w:val="1"/>
      <w:numFmt w:val="lowerLetter"/>
      <w:lvlText w:val="%5."/>
      <w:lvlJc w:val="left"/>
      <w:pPr>
        <w:ind w:left="3600" w:hanging="360"/>
      </w:pPr>
    </w:lvl>
    <w:lvl w:ilvl="5" w:tplc="04D2482C">
      <w:start w:val="1"/>
      <w:numFmt w:val="lowerRoman"/>
      <w:lvlText w:val="%6."/>
      <w:lvlJc w:val="right"/>
      <w:pPr>
        <w:ind w:left="4320" w:hanging="180"/>
      </w:pPr>
    </w:lvl>
    <w:lvl w:ilvl="6" w:tplc="3998F022">
      <w:start w:val="1"/>
      <w:numFmt w:val="decimal"/>
      <w:lvlText w:val="%7."/>
      <w:lvlJc w:val="left"/>
      <w:pPr>
        <w:ind w:left="5040" w:hanging="360"/>
      </w:pPr>
    </w:lvl>
    <w:lvl w:ilvl="7" w:tplc="03AE89CE">
      <w:start w:val="1"/>
      <w:numFmt w:val="lowerLetter"/>
      <w:lvlText w:val="%8."/>
      <w:lvlJc w:val="left"/>
      <w:pPr>
        <w:ind w:left="5760" w:hanging="360"/>
      </w:pPr>
    </w:lvl>
    <w:lvl w:ilvl="8" w:tplc="1F8230AE">
      <w:start w:val="1"/>
      <w:numFmt w:val="lowerRoman"/>
      <w:lvlText w:val="%9."/>
      <w:lvlJc w:val="right"/>
      <w:pPr>
        <w:ind w:left="6480" w:hanging="180"/>
      </w:pPr>
    </w:lvl>
  </w:abstractNum>
  <w:abstractNum w:abstractNumId="4" w15:restartNumberingAfterBreak="0">
    <w:nsid w:val="587120AF"/>
    <w:multiLevelType w:val="hybridMultilevel"/>
    <w:tmpl w:val="1032CACA"/>
    <w:lvl w:ilvl="0" w:tplc="558433AA">
      <w:start w:val="1"/>
      <w:numFmt w:val="bullet"/>
      <w:lvlText w:val=""/>
      <w:lvlJc w:val="left"/>
      <w:pPr>
        <w:ind w:left="720" w:hanging="360"/>
      </w:pPr>
      <w:rPr>
        <w:rFonts w:ascii="Symbol" w:hAnsi="Symbol" w:hint="default"/>
      </w:rPr>
    </w:lvl>
    <w:lvl w:ilvl="1" w:tplc="7B527EF0">
      <w:start w:val="1"/>
      <w:numFmt w:val="bullet"/>
      <w:lvlText w:val="o"/>
      <w:lvlJc w:val="left"/>
      <w:pPr>
        <w:ind w:left="1440" w:hanging="360"/>
      </w:pPr>
      <w:rPr>
        <w:rFonts w:ascii="Courier New" w:hAnsi="Courier New" w:hint="default"/>
      </w:rPr>
    </w:lvl>
    <w:lvl w:ilvl="2" w:tplc="431600F8">
      <w:start w:val="1"/>
      <w:numFmt w:val="bullet"/>
      <w:lvlText w:val=""/>
      <w:lvlJc w:val="left"/>
      <w:pPr>
        <w:ind w:left="2160" w:hanging="360"/>
      </w:pPr>
      <w:rPr>
        <w:rFonts w:ascii="Wingdings" w:hAnsi="Wingdings" w:hint="default"/>
      </w:rPr>
    </w:lvl>
    <w:lvl w:ilvl="3" w:tplc="75441A56">
      <w:start w:val="1"/>
      <w:numFmt w:val="bullet"/>
      <w:lvlText w:val=""/>
      <w:lvlJc w:val="left"/>
      <w:pPr>
        <w:ind w:left="2880" w:hanging="360"/>
      </w:pPr>
      <w:rPr>
        <w:rFonts w:ascii="Symbol" w:hAnsi="Symbol" w:hint="default"/>
      </w:rPr>
    </w:lvl>
    <w:lvl w:ilvl="4" w:tplc="DF160E1C">
      <w:start w:val="1"/>
      <w:numFmt w:val="bullet"/>
      <w:lvlText w:val="o"/>
      <w:lvlJc w:val="left"/>
      <w:pPr>
        <w:ind w:left="3600" w:hanging="360"/>
      </w:pPr>
      <w:rPr>
        <w:rFonts w:ascii="Courier New" w:hAnsi="Courier New" w:hint="default"/>
      </w:rPr>
    </w:lvl>
    <w:lvl w:ilvl="5" w:tplc="BE7660F4">
      <w:start w:val="1"/>
      <w:numFmt w:val="bullet"/>
      <w:lvlText w:val=""/>
      <w:lvlJc w:val="left"/>
      <w:pPr>
        <w:ind w:left="4320" w:hanging="360"/>
      </w:pPr>
      <w:rPr>
        <w:rFonts w:ascii="Wingdings" w:hAnsi="Wingdings" w:hint="default"/>
      </w:rPr>
    </w:lvl>
    <w:lvl w:ilvl="6" w:tplc="015C6D40">
      <w:start w:val="1"/>
      <w:numFmt w:val="bullet"/>
      <w:lvlText w:val=""/>
      <w:lvlJc w:val="left"/>
      <w:pPr>
        <w:ind w:left="5040" w:hanging="360"/>
      </w:pPr>
      <w:rPr>
        <w:rFonts w:ascii="Symbol" w:hAnsi="Symbol" w:hint="default"/>
      </w:rPr>
    </w:lvl>
    <w:lvl w:ilvl="7" w:tplc="BFDC0D2C">
      <w:start w:val="1"/>
      <w:numFmt w:val="bullet"/>
      <w:lvlText w:val="o"/>
      <w:lvlJc w:val="left"/>
      <w:pPr>
        <w:ind w:left="5760" w:hanging="360"/>
      </w:pPr>
      <w:rPr>
        <w:rFonts w:ascii="Courier New" w:hAnsi="Courier New" w:hint="default"/>
      </w:rPr>
    </w:lvl>
    <w:lvl w:ilvl="8" w:tplc="B7EAF98E">
      <w:start w:val="1"/>
      <w:numFmt w:val="bullet"/>
      <w:lvlText w:val=""/>
      <w:lvlJc w:val="left"/>
      <w:pPr>
        <w:ind w:left="6480" w:hanging="360"/>
      </w:pPr>
      <w:rPr>
        <w:rFonts w:ascii="Wingdings" w:hAnsi="Wingdings" w:hint="default"/>
      </w:rPr>
    </w:lvl>
  </w:abstractNum>
  <w:abstractNum w:abstractNumId="5" w15:restartNumberingAfterBreak="0">
    <w:nsid w:val="6791620E"/>
    <w:multiLevelType w:val="hybridMultilevel"/>
    <w:tmpl w:val="0E400850"/>
    <w:lvl w:ilvl="0" w:tplc="66C86B02">
      <w:start w:val="1"/>
      <w:numFmt w:val="decimal"/>
      <w:lvlText w:val="%1."/>
      <w:lvlJc w:val="left"/>
      <w:pPr>
        <w:ind w:left="720" w:hanging="360"/>
      </w:pPr>
    </w:lvl>
    <w:lvl w:ilvl="1" w:tplc="BB1A4AC8">
      <w:start w:val="1"/>
      <w:numFmt w:val="lowerLetter"/>
      <w:lvlText w:val="%2."/>
      <w:lvlJc w:val="left"/>
      <w:pPr>
        <w:ind w:left="1440" w:hanging="360"/>
      </w:pPr>
    </w:lvl>
    <w:lvl w:ilvl="2" w:tplc="34C4A30E">
      <w:start w:val="1"/>
      <w:numFmt w:val="lowerRoman"/>
      <w:lvlText w:val="%3."/>
      <w:lvlJc w:val="right"/>
      <w:pPr>
        <w:ind w:left="2160" w:hanging="180"/>
      </w:pPr>
    </w:lvl>
    <w:lvl w:ilvl="3" w:tplc="FDF2EF00">
      <w:start w:val="1"/>
      <w:numFmt w:val="decimal"/>
      <w:lvlText w:val="%4."/>
      <w:lvlJc w:val="left"/>
      <w:pPr>
        <w:ind w:left="2880" w:hanging="360"/>
      </w:pPr>
    </w:lvl>
    <w:lvl w:ilvl="4" w:tplc="76ECC8C6">
      <w:start w:val="1"/>
      <w:numFmt w:val="lowerLetter"/>
      <w:lvlText w:val="%5."/>
      <w:lvlJc w:val="left"/>
      <w:pPr>
        <w:ind w:left="3600" w:hanging="360"/>
      </w:pPr>
    </w:lvl>
    <w:lvl w:ilvl="5" w:tplc="CA908F02">
      <w:start w:val="1"/>
      <w:numFmt w:val="lowerRoman"/>
      <w:lvlText w:val="%6."/>
      <w:lvlJc w:val="right"/>
      <w:pPr>
        <w:ind w:left="4320" w:hanging="180"/>
      </w:pPr>
    </w:lvl>
    <w:lvl w:ilvl="6" w:tplc="D97271E8">
      <w:start w:val="1"/>
      <w:numFmt w:val="decimal"/>
      <w:lvlText w:val="%7."/>
      <w:lvlJc w:val="left"/>
      <w:pPr>
        <w:ind w:left="5040" w:hanging="360"/>
      </w:pPr>
    </w:lvl>
    <w:lvl w:ilvl="7" w:tplc="53600B80">
      <w:start w:val="1"/>
      <w:numFmt w:val="lowerLetter"/>
      <w:lvlText w:val="%8."/>
      <w:lvlJc w:val="left"/>
      <w:pPr>
        <w:ind w:left="5760" w:hanging="360"/>
      </w:pPr>
    </w:lvl>
    <w:lvl w:ilvl="8" w:tplc="6FAED754">
      <w:start w:val="1"/>
      <w:numFmt w:val="lowerRoman"/>
      <w:lvlText w:val="%9."/>
      <w:lvlJc w:val="right"/>
      <w:pPr>
        <w:ind w:left="6480" w:hanging="180"/>
      </w:pPr>
    </w:lvl>
  </w:abstractNum>
  <w:abstractNum w:abstractNumId="6" w15:restartNumberingAfterBreak="0">
    <w:nsid w:val="6E7833C7"/>
    <w:multiLevelType w:val="hybridMultilevel"/>
    <w:tmpl w:val="24B80C3A"/>
    <w:lvl w:ilvl="0" w:tplc="699E60AA">
      <w:start w:val="1"/>
      <w:numFmt w:val="bullet"/>
      <w:lvlText w:val=""/>
      <w:lvlJc w:val="left"/>
      <w:pPr>
        <w:ind w:left="720" w:hanging="360"/>
      </w:pPr>
      <w:rPr>
        <w:rFonts w:ascii="Symbol" w:hAnsi="Symbol" w:hint="default"/>
      </w:rPr>
    </w:lvl>
    <w:lvl w:ilvl="1" w:tplc="F0406D88">
      <w:start w:val="1"/>
      <w:numFmt w:val="bullet"/>
      <w:lvlText w:val="o"/>
      <w:lvlJc w:val="left"/>
      <w:pPr>
        <w:ind w:left="1440" w:hanging="360"/>
      </w:pPr>
      <w:rPr>
        <w:rFonts w:ascii="Courier New" w:hAnsi="Courier New" w:hint="default"/>
      </w:rPr>
    </w:lvl>
    <w:lvl w:ilvl="2" w:tplc="6ABC4CDE">
      <w:start w:val="1"/>
      <w:numFmt w:val="bullet"/>
      <w:lvlText w:val=""/>
      <w:lvlJc w:val="left"/>
      <w:pPr>
        <w:ind w:left="2160" w:hanging="360"/>
      </w:pPr>
      <w:rPr>
        <w:rFonts w:ascii="Wingdings" w:hAnsi="Wingdings" w:hint="default"/>
      </w:rPr>
    </w:lvl>
    <w:lvl w:ilvl="3" w:tplc="5D4CBA46">
      <w:start w:val="1"/>
      <w:numFmt w:val="bullet"/>
      <w:lvlText w:val=""/>
      <w:lvlJc w:val="left"/>
      <w:pPr>
        <w:ind w:left="2880" w:hanging="360"/>
      </w:pPr>
      <w:rPr>
        <w:rFonts w:ascii="Symbol" w:hAnsi="Symbol" w:hint="default"/>
      </w:rPr>
    </w:lvl>
    <w:lvl w:ilvl="4" w:tplc="9E2810AC">
      <w:start w:val="1"/>
      <w:numFmt w:val="bullet"/>
      <w:lvlText w:val="o"/>
      <w:lvlJc w:val="left"/>
      <w:pPr>
        <w:ind w:left="3600" w:hanging="360"/>
      </w:pPr>
      <w:rPr>
        <w:rFonts w:ascii="Courier New" w:hAnsi="Courier New" w:hint="default"/>
      </w:rPr>
    </w:lvl>
    <w:lvl w:ilvl="5" w:tplc="E108A98A">
      <w:start w:val="1"/>
      <w:numFmt w:val="bullet"/>
      <w:lvlText w:val=""/>
      <w:lvlJc w:val="left"/>
      <w:pPr>
        <w:ind w:left="4320" w:hanging="360"/>
      </w:pPr>
      <w:rPr>
        <w:rFonts w:ascii="Wingdings" w:hAnsi="Wingdings" w:hint="default"/>
      </w:rPr>
    </w:lvl>
    <w:lvl w:ilvl="6" w:tplc="BA528B9E">
      <w:start w:val="1"/>
      <w:numFmt w:val="bullet"/>
      <w:lvlText w:val=""/>
      <w:lvlJc w:val="left"/>
      <w:pPr>
        <w:ind w:left="5040" w:hanging="360"/>
      </w:pPr>
      <w:rPr>
        <w:rFonts w:ascii="Symbol" w:hAnsi="Symbol" w:hint="default"/>
      </w:rPr>
    </w:lvl>
    <w:lvl w:ilvl="7" w:tplc="8FF06BAC">
      <w:start w:val="1"/>
      <w:numFmt w:val="bullet"/>
      <w:lvlText w:val="o"/>
      <w:lvlJc w:val="left"/>
      <w:pPr>
        <w:ind w:left="5760" w:hanging="360"/>
      </w:pPr>
      <w:rPr>
        <w:rFonts w:ascii="Courier New" w:hAnsi="Courier New" w:hint="default"/>
      </w:rPr>
    </w:lvl>
    <w:lvl w:ilvl="8" w:tplc="174AF5EA">
      <w:start w:val="1"/>
      <w:numFmt w:val="bullet"/>
      <w:lvlText w:val=""/>
      <w:lvlJc w:val="left"/>
      <w:pPr>
        <w:ind w:left="6480" w:hanging="360"/>
      </w:pPr>
      <w:rPr>
        <w:rFonts w:ascii="Wingdings" w:hAnsi="Wingdings" w:hint="default"/>
      </w:rPr>
    </w:lvl>
  </w:abstractNum>
  <w:abstractNum w:abstractNumId="7" w15:restartNumberingAfterBreak="0">
    <w:nsid w:val="6F9151D8"/>
    <w:multiLevelType w:val="hybridMultilevel"/>
    <w:tmpl w:val="312257A8"/>
    <w:lvl w:ilvl="0" w:tplc="28D4AA0C">
      <w:start w:val="1"/>
      <w:numFmt w:val="bullet"/>
      <w:lvlText w:val=""/>
      <w:lvlJc w:val="left"/>
      <w:pPr>
        <w:ind w:left="720" w:hanging="360"/>
      </w:pPr>
      <w:rPr>
        <w:rFonts w:ascii="Symbol" w:hAnsi="Symbol" w:hint="default"/>
      </w:rPr>
    </w:lvl>
    <w:lvl w:ilvl="1" w:tplc="F80EFC34">
      <w:start w:val="1"/>
      <w:numFmt w:val="bullet"/>
      <w:lvlText w:val="o"/>
      <w:lvlJc w:val="left"/>
      <w:pPr>
        <w:ind w:left="1440" w:hanging="360"/>
      </w:pPr>
      <w:rPr>
        <w:rFonts w:ascii="Courier New" w:hAnsi="Courier New" w:hint="default"/>
      </w:rPr>
    </w:lvl>
    <w:lvl w:ilvl="2" w:tplc="DC96EE1C">
      <w:start w:val="1"/>
      <w:numFmt w:val="bullet"/>
      <w:lvlText w:val=""/>
      <w:lvlJc w:val="left"/>
      <w:pPr>
        <w:ind w:left="2160" w:hanging="360"/>
      </w:pPr>
      <w:rPr>
        <w:rFonts w:ascii="Wingdings" w:hAnsi="Wingdings" w:hint="default"/>
      </w:rPr>
    </w:lvl>
    <w:lvl w:ilvl="3" w:tplc="450081F2">
      <w:start w:val="1"/>
      <w:numFmt w:val="bullet"/>
      <w:lvlText w:val=""/>
      <w:lvlJc w:val="left"/>
      <w:pPr>
        <w:ind w:left="2880" w:hanging="360"/>
      </w:pPr>
      <w:rPr>
        <w:rFonts w:ascii="Symbol" w:hAnsi="Symbol" w:hint="default"/>
      </w:rPr>
    </w:lvl>
    <w:lvl w:ilvl="4" w:tplc="B14E7754">
      <w:start w:val="1"/>
      <w:numFmt w:val="bullet"/>
      <w:lvlText w:val="o"/>
      <w:lvlJc w:val="left"/>
      <w:pPr>
        <w:ind w:left="3600" w:hanging="360"/>
      </w:pPr>
      <w:rPr>
        <w:rFonts w:ascii="Courier New" w:hAnsi="Courier New" w:hint="default"/>
      </w:rPr>
    </w:lvl>
    <w:lvl w:ilvl="5" w:tplc="4B567A1C">
      <w:start w:val="1"/>
      <w:numFmt w:val="bullet"/>
      <w:lvlText w:val=""/>
      <w:lvlJc w:val="left"/>
      <w:pPr>
        <w:ind w:left="4320" w:hanging="360"/>
      </w:pPr>
      <w:rPr>
        <w:rFonts w:ascii="Wingdings" w:hAnsi="Wingdings" w:hint="default"/>
      </w:rPr>
    </w:lvl>
    <w:lvl w:ilvl="6" w:tplc="F7B45BF6">
      <w:start w:val="1"/>
      <w:numFmt w:val="bullet"/>
      <w:lvlText w:val=""/>
      <w:lvlJc w:val="left"/>
      <w:pPr>
        <w:ind w:left="5040" w:hanging="360"/>
      </w:pPr>
      <w:rPr>
        <w:rFonts w:ascii="Symbol" w:hAnsi="Symbol" w:hint="default"/>
      </w:rPr>
    </w:lvl>
    <w:lvl w:ilvl="7" w:tplc="7D4E995E">
      <w:start w:val="1"/>
      <w:numFmt w:val="bullet"/>
      <w:lvlText w:val="o"/>
      <w:lvlJc w:val="left"/>
      <w:pPr>
        <w:ind w:left="5760" w:hanging="360"/>
      </w:pPr>
      <w:rPr>
        <w:rFonts w:ascii="Courier New" w:hAnsi="Courier New" w:hint="default"/>
      </w:rPr>
    </w:lvl>
    <w:lvl w:ilvl="8" w:tplc="31F85990">
      <w:start w:val="1"/>
      <w:numFmt w:val="bullet"/>
      <w:lvlText w:val=""/>
      <w:lvlJc w:val="left"/>
      <w:pPr>
        <w:ind w:left="6480" w:hanging="360"/>
      </w:pPr>
      <w:rPr>
        <w:rFonts w:ascii="Wingdings" w:hAnsi="Wingdings" w:hint="default"/>
      </w:rPr>
    </w:lvl>
  </w:abstractNum>
  <w:num w:numId="1" w16cid:durableId="561405378">
    <w:abstractNumId w:val="6"/>
  </w:num>
  <w:num w:numId="2" w16cid:durableId="1448692787">
    <w:abstractNumId w:val="4"/>
  </w:num>
  <w:num w:numId="3" w16cid:durableId="527985087">
    <w:abstractNumId w:val="7"/>
  </w:num>
  <w:num w:numId="4" w16cid:durableId="176818496">
    <w:abstractNumId w:val="3"/>
  </w:num>
  <w:num w:numId="5" w16cid:durableId="2086099704">
    <w:abstractNumId w:val="2"/>
  </w:num>
  <w:num w:numId="6" w16cid:durableId="1536769201">
    <w:abstractNumId w:val="1"/>
  </w:num>
  <w:num w:numId="7" w16cid:durableId="1944605206">
    <w:abstractNumId w:val="5"/>
  </w:num>
  <w:num w:numId="8" w16cid:durableId="794325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2sTA2A7LMLQxNjJV0lIJTi4sz8/NACoxqAbKPWUosAAAA"/>
  </w:docVars>
  <w:rsids>
    <w:rsidRoot w:val="6441EBD5"/>
    <w:rsid w:val="000002F2"/>
    <w:rsid w:val="000600A2"/>
    <w:rsid w:val="0024687A"/>
    <w:rsid w:val="005F4CFD"/>
    <w:rsid w:val="006D7436"/>
    <w:rsid w:val="00835080"/>
    <w:rsid w:val="008B5565"/>
    <w:rsid w:val="009D1699"/>
    <w:rsid w:val="009D2542"/>
    <w:rsid w:val="00A06ADA"/>
    <w:rsid w:val="00E776A8"/>
    <w:rsid w:val="00F078B5"/>
    <w:rsid w:val="016F9A0D"/>
    <w:rsid w:val="03C7CF8C"/>
    <w:rsid w:val="06CDAD6F"/>
    <w:rsid w:val="07FE8463"/>
    <w:rsid w:val="099A54C4"/>
    <w:rsid w:val="0A054E31"/>
    <w:rsid w:val="0F54D5F7"/>
    <w:rsid w:val="11FDD966"/>
    <w:rsid w:val="13403AEB"/>
    <w:rsid w:val="149056C2"/>
    <w:rsid w:val="18A31DFF"/>
    <w:rsid w:val="18B340C9"/>
    <w:rsid w:val="1B58A180"/>
    <w:rsid w:val="1B8B934F"/>
    <w:rsid w:val="1FFDA90B"/>
    <w:rsid w:val="2075228A"/>
    <w:rsid w:val="249695E3"/>
    <w:rsid w:val="25811522"/>
    <w:rsid w:val="268F6138"/>
    <w:rsid w:val="27A72D70"/>
    <w:rsid w:val="28B8B5E4"/>
    <w:rsid w:val="2A46D743"/>
    <w:rsid w:val="2BF8D011"/>
    <w:rsid w:val="301BBA5B"/>
    <w:rsid w:val="30CC4134"/>
    <w:rsid w:val="325F982A"/>
    <w:rsid w:val="358689FA"/>
    <w:rsid w:val="36070CA3"/>
    <w:rsid w:val="3826CC40"/>
    <w:rsid w:val="39CDE32B"/>
    <w:rsid w:val="3C5CDF07"/>
    <w:rsid w:val="3CA89391"/>
    <w:rsid w:val="3E407DCB"/>
    <w:rsid w:val="3ECC8B68"/>
    <w:rsid w:val="3FE03453"/>
    <w:rsid w:val="40D7018B"/>
    <w:rsid w:val="43B16A33"/>
    <w:rsid w:val="44EC26EB"/>
    <w:rsid w:val="46035BAB"/>
    <w:rsid w:val="479905E9"/>
    <w:rsid w:val="4934D64A"/>
    <w:rsid w:val="4A64BB74"/>
    <w:rsid w:val="4AB35B01"/>
    <w:rsid w:val="4D255AAA"/>
    <w:rsid w:val="4DE28215"/>
    <w:rsid w:val="512F11FF"/>
    <w:rsid w:val="52C5C1F9"/>
    <w:rsid w:val="5E1FFECE"/>
    <w:rsid w:val="5E490AD9"/>
    <w:rsid w:val="5F9B997D"/>
    <w:rsid w:val="6128115D"/>
    <w:rsid w:val="62BB6853"/>
    <w:rsid w:val="62E46AC1"/>
    <w:rsid w:val="6441EBD5"/>
    <w:rsid w:val="654281F9"/>
    <w:rsid w:val="6647A744"/>
    <w:rsid w:val="68432A88"/>
    <w:rsid w:val="68FA15E8"/>
    <w:rsid w:val="6BCB135B"/>
    <w:rsid w:val="6CCB4BC8"/>
    <w:rsid w:val="6D4AEE40"/>
    <w:rsid w:val="6DB768F3"/>
    <w:rsid w:val="6DC3D418"/>
    <w:rsid w:val="6E2A5983"/>
    <w:rsid w:val="6FA9C56C"/>
    <w:rsid w:val="704236EA"/>
    <w:rsid w:val="7377FB5C"/>
    <w:rsid w:val="760642D7"/>
    <w:rsid w:val="76111A65"/>
    <w:rsid w:val="76B63DCB"/>
    <w:rsid w:val="773E822A"/>
    <w:rsid w:val="78A89A44"/>
    <w:rsid w:val="7D56FA70"/>
    <w:rsid w:val="7FE42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1EBD5"/>
  <w15:chartTrackingRefBased/>
  <w15:docId w15:val="{0C5D36FD-F191-4516-9262-3FD253D2A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07328">
      <w:bodyDiv w:val="1"/>
      <w:marLeft w:val="0"/>
      <w:marRight w:val="0"/>
      <w:marTop w:val="0"/>
      <w:marBottom w:val="0"/>
      <w:divBdr>
        <w:top w:val="none" w:sz="0" w:space="0" w:color="auto"/>
        <w:left w:val="none" w:sz="0" w:space="0" w:color="auto"/>
        <w:bottom w:val="none" w:sz="0" w:space="0" w:color="auto"/>
        <w:right w:val="none" w:sz="0" w:space="0" w:color="auto"/>
      </w:divBdr>
    </w:div>
    <w:div w:id="512842286">
      <w:bodyDiv w:val="1"/>
      <w:marLeft w:val="0"/>
      <w:marRight w:val="0"/>
      <w:marTop w:val="0"/>
      <w:marBottom w:val="0"/>
      <w:divBdr>
        <w:top w:val="none" w:sz="0" w:space="0" w:color="auto"/>
        <w:left w:val="none" w:sz="0" w:space="0" w:color="auto"/>
        <w:bottom w:val="none" w:sz="0" w:space="0" w:color="auto"/>
        <w:right w:val="none" w:sz="0" w:space="0" w:color="auto"/>
      </w:divBdr>
    </w:div>
    <w:div w:id="1076173522">
      <w:bodyDiv w:val="1"/>
      <w:marLeft w:val="0"/>
      <w:marRight w:val="0"/>
      <w:marTop w:val="0"/>
      <w:marBottom w:val="0"/>
      <w:divBdr>
        <w:top w:val="none" w:sz="0" w:space="0" w:color="auto"/>
        <w:left w:val="none" w:sz="0" w:space="0" w:color="auto"/>
        <w:bottom w:val="none" w:sz="0" w:space="0" w:color="auto"/>
        <w:right w:val="none" w:sz="0" w:space="0" w:color="auto"/>
      </w:divBdr>
    </w:div>
    <w:div w:id="1366448660">
      <w:bodyDiv w:val="1"/>
      <w:marLeft w:val="0"/>
      <w:marRight w:val="0"/>
      <w:marTop w:val="0"/>
      <w:marBottom w:val="0"/>
      <w:divBdr>
        <w:top w:val="none" w:sz="0" w:space="0" w:color="auto"/>
        <w:left w:val="none" w:sz="0" w:space="0" w:color="auto"/>
        <w:bottom w:val="none" w:sz="0" w:space="0" w:color="auto"/>
        <w:right w:val="none" w:sz="0" w:space="0" w:color="auto"/>
      </w:divBdr>
    </w:div>
    <w:div w:id="194452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github.com/settings/keys" TargetMode="Externa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rgen\Documents\Dev\lab3-spring22-ds-lab3\tests\lab3-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rgen\Documents\Dev\lab3-spring22-ds-lab3\tests\lab3-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baseline="0"/>
              <a:t>Latency with Cache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Product Query</c:v>
          </c:tx>
          <c:spPr>
            <a:ln w="28575" cap="rnd">
              <a:solidFill>
                <a:schemeClr val="accent1"/>
              </a:solidFill>
              <a:round/>
            </a:ln>
            <a:effectLst/>
          </c:spPr>
          <c:marker>
            <c:symbol val="none"/>
          </c:marker>
          <c:cat>
            <c:numRef>
              <c:f>Sheet3!$F$14:$F$18</c:f>
              <c:numCache>
                <c:formatCode>General</c:formatCode>
                <c:ptCount val="5"/>
                <c:pt idx="0">
                  <c:v>0</c:v>
                </c:pt>
                <c:pt idx="1">
                  <c:v>0.2</c:v>
                </c:pt>
                <c:pt idx="2">
                  <c:v>0.4</c:v>
                </c:pt>
                <c:pt idx="3">
                  <c:v>0.6</c:v>
                </c:pt>
                <c:pt idx="4">
                  <c:v>0.8</c:v>
                </c:pt>
              </c:numCache>
            </c:numRef>
          </c:cat>
          <c:val>
            <c:numRef>
              <c:f>Sheet3!$G$2:$G$6</c:f>
              <c:numCache>
                <c:formatCode>0.00</c:formatCode>
                <c:ptCount val="5"/>
                <c:pt idx="0">
                  <c:v>37.58</c:v>
                </c:pt>
                <c:pt idx="1">
                  <c:v>37.68</c:v>
                </c:pt>
                <c:pt idx="2">
                  <c:v>40.03</c:v>
                </c:pt>
                <c:pt idx="3">
                  <c:v>39.06</c:v>
                </c:pt>
                <c:pt idx="4">
                  <c:v>38.9</c:v>
                </c:pt>
              </c:numCache>
            </c:numRef>
          </c:val>
          <c:smooth val="0"/>
          <c:extLst>
            <c:ext xmlns:c16="http://schemas.microsoft.com/office/drawing/2014/chart" uri="{C3380CC4-5D6E-409C-BE32-E72D297353CC}">
              <c16:uniqueId val="{00000000-77BC-4CCA-BF6E-542EE4001A5B}"/>
            </c:ext>
          </c:extLst>
        </c:ser>
        <c:ser>
          <c:idx val="1"/>
          <c:order val="1"/>
          <c:tx>
            <c:v>Order</c:v>
          </c:tx>
          <c:spPr>
            <a:ln w="28575" cap="rnd">
              <a:solidFill>
                <a:schemeClr val="accent2"/>
              </a:solidFill>
              <a:round/>
            </a:ln>
            <a:effectLst/>
          </c:spPr>
          <c:marker>
            <c:symbol val="none"/>
          </c:marker>
          <c:cat>
            <c:numRef>
              <c:f>Sheet3!$F$14:$F$18</c:f>
              <c:numCache>
                <c:formatCode>General</c:formatCode>
                <c:ptCount val="5"/>
                <c:pt idx="0">
                  <c:v>0</c:v>
                </c:pt>
                <c:pt idx="1">
                  <c:v>0.2</c:v>
                </c:pt>
                <c:pt idx="2">
                  <c:v>0.4</c:v>
                </c:pt>
                <c:pt idx="3">
                  <c:v>0.6</c:v>
                </c:pt>
                <c:pt idx="4">
                  <c:v>0.8</c:v>
                </c:pt>
              </c:numCache>
            </c:numRef>
          </c:cat>
          <c:val>
            <c:numRef>
              <c:f>Sheet3!$G$8:$G$12</c:f>
              <c:numCache>
                <c:formatCode>0.00</c:formatCode>
                <c:ptCount val="5"/>
                <c:pt idx="1">
                  <c:v>63.95</c:v>
                </c:pt>
                <c:pt idx="2">
                  <c:v>65.680000000000007</c:v>
                </c:pt>
                <c:pt idx="3">
                  <c:v>67.22</c:v>
                </c:pt>
                <c:pt idx="4">
                  <c:v>79.23</c:v>
                </c:pt>
              </c:numCache>
            </c:numRef>
          </c:val>
          <c:smooth val="0"/>
          <c:extLst>
            <c:ext xmlns:c16="http://schemas.microsoft.com/office/drawing/2014/chart" uri="{C3380CC4-5D6E-409C-BE32-E72D297353CC}">
              <c16:uniqueId val="{00000001-77BC-4CCA-BF6E-542EE4001A5B}"/>
            </c:ext>
          </c:extLst>
        </c:ser>
        <c:ser>
          <c:idx val="2"/>
          <c:order val="2"/>
          <c:tx>
            <c:v>Order Query</c:v>
          </c:tx>
          <c:spPr>
            <a:ln w="28575" cap="rnd">
              <a:solidFill>
                <a:schemeClr val="accent3"/>
              </a:solidFill>
              <a:round/>
            </a:ln>
            <a:effectLst/>
          </c:spPr>
          <c:marker>
            <c:symbol val="none"/>
          </c:marker>
          <c:cat>
            <c:numRef>
              <c:f>Sheet3!$F$14:$F$18</c:f>
              <c:numCache>
                <c:formatCode>General</c:formatCode>
                <c:ptCount val="5"/>
                <c:pt idx="0">
                  <c:v>0</c:v>
                </c:pt>
                <c:pt idx="1">
                  <c:v>0.2</c:v>
                </c:pt>
                <c:pt idx="2">
                  <c:v>0.4</c:v>
                </c:pt>
                <c:pt idx="3">
                  <c:v>0.6</c:v>
                </c:pt>
                <c:pt idx="4">
                  <c:v>0.8</c:v>
                </c:pt>
              </c:numCache>
            </c:numRef>
          </c:cat>
          <c:val>
            <c:numRef>
              <c:f>Sheet3!$G$14:$G$18</c:f>
              <c:numCache>
                <c:formatCode>0.00</c:formatCode>
                <c:ptCount val="5"/>
                <c:pt idx="1">
                  <c:v>40.82</c:v>
                </c:pt>
                <c:pt idx="2">
                  <c:v>36.590000000000003</c:v>
                </c:pt>
                <c:pt idx="3">
                  <c:v>36.46</c:v>
                </c:pt>
                <c:pt idx="4">
                  <c:v>40.98</c:v>
                </c:pt>
              </c:numCache>
            </c:numRef>
          </c:val>
          <c:smooth val="0"/>
          <c:extLst>
            <c:ext xmlns:c16="http://schemas.microsoft.com/office/drawing/2014/chart" uri="{C3380CC4-5D6E-409C-BE32-E72D297353CC}">
              <c16:uniqueId val="{00000002-77BC-4CCA-BF6E-542EE4001A5B}"/>
            </c:ext>
          </c:extLst>
        </c:ser>
        <c:dLbls>
          <c:showLegendKey val="0"/>
          <c:showVal val="0"/>
          <c:showCatName val="0"/>
          <c:showSerName val="0"/>
          <c:showPercent val="0"/>
          <c:showBubbleSize val="0"/>
        </c:dLbls>
        <c:smooth val="0"/>
        <c:axId val="41562671"/>
        <c:axId val="41565583"/>
      </c:lineChart>
      <c:catAx>
        <c:axId val="41562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Probability</a:t>
                </a:r>
                <a:r>
                  <a:rPr lang="en-US" altLang="zh-CN" baseline="0"/>
                  <a:t> for Order Request</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65583"/>
        <c:crosses val="autoZero"/>
        <c:auto val="1"/>
        <c:lblAlgn val="ctr"/>
        <c:lblOffset val="100"/>
        <c:noMultiLvlLbl val="0"/>
      </c:catAx>
      <c:valAx>
        <c:axId val="41565583"/>
        <c:scaling>
          <c:orientation val="minMax"/>
          <c:max val="1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Latency</a:t>
                </a:r>
                <a:r>
                  <a:rPr lang="en-US" altLang="zh-CN" baseline="0"/>
                  <a:t> (ms)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626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baseline="0"/>
              <a:t>Latency without Cache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Product Query</c:v>
          </c:tx>
          <c:spPr>
            <a:ln w="28575" cap="rnd">
              <a:solidFill>
                <a:schemeClr val="accent1"/>
              </a:solidFill>
              <a:round/>
            </a:ln>
            <a:effectLst/>
          </c:spPr>
          <c:marker>
            <c:symbol val="none"/>
          </c:marker>
          <c:cat>
            <c:numRef>
              <c:f>Sheet3!$F$14:$F$18</c:f>
              <c:numCache>
                <c:formatCode>General</c:formatCode>
                <c:ptCount val="5"/>
                <c:pt idx="0">
                  <c:v>0</c:v>
                </c:pt>
                <c:pt idx="1">
                  <c:v>0.2</c:v>
                </c:pt>
                <c:pt idx="2">
                  <c:v>0.4</c:v>
                </c:pt>
                <c:pt idx="3">
                  <c:v>0.6</c:v>
                </c:pt>
                <c:pt idx="4">
                  <c:v>0.8</c:v>
                </c:pt>
              </c:numCache>
            </c:numRef>
          </c:cat>
          <c:val>
            <c:numRef>
              <c:f>Sheet3!$H$2:$H$6</c:f>
              <c:numCache>
                <c:formatCode>General</c:formatCode>
                <c:ptCount val="5"/>
                <c:pt idx="0">
                  <c:v>70.92</c:v>
                </c:pt>
                <c:pt idx="1">
                  <c:v>69.5</c:v>
                </c:pt>
                <c:pt idx="2">
                  <c:v>79.52</c:v>
                </c:pt>
                <c:pt idx="3">
                  <c:v>72.92</c:v>
                </c:pt>
                <c:pt idx="4">
                  <c:v>75.3</c:v>
                </c:pt>
              </c:numCache>
            </c:numRef>
          </c:val>
          <c:smooth val="0"/>
          <c:extLst>
            <c:ext xmlns:c16="http://schemas.microsoft.com/office/drawing/2014/chart" uri="{C3380CC4-5D6E-409C-BE32-E72D297353CC}">
              <c16:uniqueId val="{00000000-0540-4993-9012-3E32834B875C}"/>
            </c:ext>
          </c:extLst>
        </c:ser>
        <c:ser>
          <c:idx val="1"/>
          <c:order val="1"/>
          <c:tx>
            <c:v>Order</c:v>
          </c:tx>
          <c:spPr>
            <a:ln w="28575" cap="rnd">
              <a:solidFill>
                <a:schemeClr val="accent2"/>
              </a:solidFill>
              <a:round/>
            </a:ln>
            <a:effectLst/>
          </c:spPr>
          <c:marker>
            <c:symbol val="none"/>
          </c:marker>
          <c:cat>
            <c:numRef>
              <c:f>Sheet3!$F$14:$F$18</c:f>
              <c:numCache>
                <c:formatCode>General</c:formatCode>
                <c:ptCount val="5"/>
                <c:pt idx="0">
                  <c:v>0</c:v>
                </c:pt>
                <c:pt idx="1">
                  <c:v>0.2</c:v>
                </c:pt>
                <c:pt idx="2">
                  <c:v>0.4</c:v>
                </c:pt>
                <c:pt idx="3">
                  <c:v>0.6</c:v>
                </c:pt>
                <c:pt idx="4">
                  <c:v>0.8</c:v>
                </c:pt>
              </c:numCache>
            </c:numRef>
          </c:cat>
          <c:val>
            <c:numRef>
              <c:f>Sheet3!$H$8:$H$12</c:f>
              <c:numCache>
                <c:formatCode>General</c:formatCode>
                <c:ptCount val="5"/>
                <c:pt idx="1">
                  <c:v>98.02</c:v>
                </c:pt>
                <c:pt idx="2">
                  <c:v>107.02</c:v>
                </c:pt>
                <c:pt idx="3">
                  <c:v>99.62</c:v>
                </c:pt>
                <c:pt idx="4">
                  <c:v>109.23</c:v>
                </c:pt>
              </c:numCache>
            </c:numRef>
          </c:val>
          <c:smooth val="0"/>
          <c:extLst>
            <c:ext xmlns:c16="http://schemas.microsoft.com/office/drawing/2014/chart" uri="{C3380CC4-5D6E-409C-BE32-E72D297353CC}">
              <c16:uniqueId val="{00000001-0540-4993-9012-3E32834B875C}"/>
            </c:ext>
          </c:extLst>
        </c:ser>
        <c:ser>
          <c:idx val="2"/>
          <c:order val="2"/>
          <c:tx>
            <c:v>Order Query</c:v>
          </c:tx>
          <c:spPr>
            <a:ln w="28575" cap="rnd">
              <a:solidFill>
                <a:schemeClr val="accent3"/>
              </a:solidFill>
              <a:round/>
            </a:ln>
            <a:effectLst/>
          </c:spPr>
          <c:marker>
            <c:symbol val="none"/>
          </c:marker>
          <c:cat>
            <c:numRef>
              <c:f>Sheet3!$F$14:$F$18</c:f>
              <c:numCache>
                <c:formatCode>General</c:formatCode>
                <c:ptCount val="5"/>
                <c:pt idx="0">
                  <c:v>0</c:v>
                </c:pt>
                <c:pt idx="1">
                  <c:v>0.2</c:v>
                </c:pt>
                <c:pt idx="2">
                  <c:v>0.4</c:v>
                </c:pt>
                <c:pt idx="3">
                  <c:v>0.6</c:v>
                </c:pt>
                <c:pt idx="4">
                  <c:v>0.8</c:v>
                </c:pt>
              </c:numCache>
            </c:numRef>
          </c:cat>
          <c:val>
            <c:numRef>
              <c:f>Sheet3!$H$14:$H$18</c:f>
              <c:numCache>
                <c:formatCode>General</c:formatCode>
                <c:ptCount val="5"/>
                <c:pt idx="1">
                  <c:v>69.42</c:v>
                </c:pt>
                <c:pt idx="2">
                  <c:v>86.91</c:v>
                </c:pt>
                <c:pt idx="3">
                  <c:v>77.2</c:v>
                </c:pt>
                <c:pt idx="4">
                  <c:v>77.81</c:v>
                </c:pt>
              </c:numCache>
            </c:numRef>
          </c:val>
          <c:smooth val="0"/>
          <c:extLst>
            <c:ext xmlns:c16="http://schemas.microsoft.com/office/drawing/2014/chart" uri="{C3380CC4-5D6E-409C-BE32-E72D297353CC}">
              <c16:uniqueId val="{00000002-0540-4993-9012-3E32834B875C}"/>
            </c:ext>
          </c:extLst>
        </c:ser>
        <c:dLbls>
          <c:showLegendKey val="0"/>
          <c:showVal val="0"/>
          <c:showCatName val="0"/>
          <c:showSerName val="0"/>
          <c:showPercent val="0"/>
          <c:showBubbleSize val="0"/>
        </c:dLbls>
        <c:smooth val="0"/>
        <c:axId val="41562671"/>
        <c:axId val="41565583"/>
      </c:lineChart>
      <c:catAx>
        <c:axId val="41562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Probability</a:t>
                </a:r>
                <a:r>
                  <a:rPr lang="en-US" altLang="zh-CN" baseline="0"/>
                  <a:t> for Order Request</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65583"/>
        <c:crosses val="autoZero"/>
        <c:auto val="1"/>
        <c:lblAlgn val="ctr"/>
        <c:lblOffset val="100"/>
        <c:noMultiLvlLbl val="0"/>
      </c:catAx>
      <c:valAx>
        <c:axId val="41565583"/>
        <c:scaling>
          <c:orientation val="minMax"/>
          <c:max val="1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Latency</a:t>
                </a:r>
                <a:r>
                  <a:rPr lang="en-US" altLang="zh-CN" baseline="0"/>
                  <a:t> (ms)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626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Mao</dc:creator>
  <cp:keywords/>
  <dc:description/>
  <cp:lastModifiedBy>Jurgen Yu</cp:lastModifiedBy>
  <cp:revision>8</cp:revision>
  <dcterms:created xsi:type="dcterms:W3CDTF">2022-05-05T20:05:00Z</dcterms:created>
  <dcterms:modified xsi:type="dcterms:W3CDTF">2022-05-07T02:25:00Z</dcterms:modified>
</cp:coreProperties>
</file>