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47E99" w14:textId="78FD6F35"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4418B4">
        <w:rPr>
          <w:rFonts w:ascii="Calibri" w:hAnsi="Calibri" w:cs="Calibri"/>
          <w:b/>
          <w:color w:val="4472C4" w:themeColor="accent5"/>
          <w:sz w:val="44"/>
          <w:szCs w:val="44"/>
        </w:rPr>
        <w:t>1</w:t>
      </w:r>
      <w:r w:rsidR="00CE0BD3">
        <w:rPr>
          <w:rFonts w:ascii="Calibri" w:hAnsi="Calibri" w:cs="Calibri"/>
          <w:b/>
          <w:color w:val="4472C4" w:themeColor="accent5"/>
          <w:sz w:val="44"/>
          <w:szCs w:val="44"/>
        </w:rPr>
        <w:t>3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3E0FC3">
        <w:rPr>
          <w:rFonts w:ascii="Calibri" w:hAnsi="Calibri" w:cs="Calibri"/>
          <w:b/>
          <w:color w:val="4472C4" w:themeColor="accent5"/>
          <w:sz w:val="44"/>
          <w:szCs w:val="44"/>
        </w:rPr>
        <w:t>Grafische Objekte</w:t>
      </w:r>
    </w:p>
    <w:p w14:paraId="46697D89" w14:textId="77777777" w:rsidR="00980CF6" w:rsidRPr="00BC594E" w:rsidRDefault="00980CF6" w:rsidP="00B1045F">
      <w:pPr>
        <w:rPr>
          <w:sz w:val="10"/>
          <w:szCs w:val="10"/>
        </w:rPr>
      </w:pPr>
    </w:p>
    <w:p w14:paraId="78639E3E" w14:textId="20BAB5AC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35D858C8" w14:textId="6F880449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sz w:val="24"/>
        </w:rPr>
        <w:t xml:space="preserve">Wenn wir etwas </w:t>
      </w:r>
      <w:r w:rsidRPr="003C6439">
        <w:rPr>
          <w:b/>
          <w:bCs/>
          <w:sz w:val="24"/>
        </w:rPr>
        <w:t>EINFÜGEN</w:t>
      </w:r>
      <w:r>
        <w:rPr>
          <w:sz w:val="24"/>
        </w:rPr>
        <w:t xml:space="preserve"> wollen (Bild, Diagramm, Zeichnungsobjekt, etc.), dann klicken wir auf den Menüpunkt </w:t>
      </w:r>
      <w:r w:rsidRPr="003C6439">
        <w:rPr>
          <w:b/>
          <w:bCs/>
          <w:sz w:val="24"/>
        </w:rPr>
        <w:t>einfügen</w:t>
      </w:r>
      <w:r>
        <w:rPr>
          <w:sz w:val="24"/>
        </w:rPr>
        <w:t xml:space="preserve"> und suche uns das gewünschte Objekt aus der Symbolleiste aus.</w:t>
      </w:r>
    </w:p>
    <w:p w14:paraId="50195D27" w14:textId="77777777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03BECBE1" w14:textId="78178C16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71BD4AB7" wp14:editId="1FBDEAB5">
            <wp:extent cx="3960000" cy="828929"/>
            <wp:effectExtent l="0" t="0" r="2540" b="952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kte-einfüg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FEA" w14:textId="77777777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7D251681" w14:textId="0D27EFA3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 w:rsidRPr="003C6439">
        <w:rPr>
          <w:b/>
          <w:bCs/>
          <w:sz w:val="24"/>
        </w:rPr>
        <w:t>Bilder</w:t>
      </w:r>
      <w:r>
        <w:rPr>
          <w:sz w:val="24"/>
        </w:rPr>
        <w:t>, sind am PC gespeicherte Bilder.</w:t>
      </w:r>
    </w:p>
    <w:p w14:paraId="502105C9" w14:textId="35A4CE5A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 w:rsidRPr="003C6439">
        <w:rPr>
          <w:b/>
          <w:bCs/>
          <w:sz w:val="24"/>
        </w:rPr>
        <w:t>Onlinebilder</w:t>
      </w:r>
      <w:r>
        <w:rPr>
          <w:sz w:val="24"/>
        </w:rPr>
        <w:t xml:space="preserve"> sind unsere früheren </w:t>
      </w:r>
      <w:proofErr w:type="spellStart"/>
      <w:r>
        <w:rPr>
          <w:sz w:val="24"/>
        </w:rPr>
        <w:t>Cliparts</w:t>
      </w:r>
      <w:proofErr w:type="spellEnd"/>
      <w:r>
        <w:rPr>
          <w:sz w:val="24"/>
        </w:rPr>
        <w:t>. Hierfür wird auf eine Online Bibliothek zurückgegriffen, wo es viele verschiedene Bilder zur Auswahl gibt.</w:t>
      </w:r>
    </w:p>
    <w:p w14:paraId="1EDC337A" w14:textId="25FD75FA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 w:rsidRPr="003C6439">
        <w:rPr>
          <w:b/>
          <w:bCs/>
          <w:sz w:val="24"/>
        </w:rPr>
        <w:t>Formen</w:t>
      </w:r>
      <w:r>
        <w:rPr>
          <w:sz w:val="24"/>
        </w:rPr>
        <w:t xml:space="preserve"> sind für Pfeile, Boxen, Formen, etc.</w:t>
      </w:r>
    </w:p>
    <w:p w14:paraId="1E9B09D7" w14:textId="73F4542B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 w:rsidRPr="003C6439">
        <w:rPr>
          <w:b/>
          <w:bCs/>
          <w:sz w:val="24"/>
        </w:rPr>
        <w:t>SmartArt</w:t>
      </w:r>
      <w:r>
        <w:rPr>
          <w:sz w:val="24"/>
        </w:rPr>
        <w:t xml:space="preserve"> sind coole Objekte, die wir in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 xml:space="preserve"> noch kennenlernen werden</w:t>
      </w:r>
    </w:p>
    <w:p w14:paraId="4D64408B" w14:textId="7F4DFE10" w:rsidR="003C6439" w:rsidRDefault="003C6439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6E18A32C" w14:textId="5C956908" w:rsidR="003C6439" w:rsidRPr="00A44363" w:rsidRDefault="00A44363" w:rsidP="005D7310">
      <w:pPr>
        <w:pBdr>
          <w:top w:val="single" w:sz="18" w:space="1" w:color="4472C4" w:themeColor="accent5"/>
        </w:pBdr>
        <w:spacing w:after="40"/>
        <w:rPr>
          <w:b/>
          <w:bCs/>
          <w:sz w:val="24"/>
        </w:rPr>
      </w:pPr>
      <w:r w:rsidRPr="00A44363">
        <w:rPr>
          <w:b/>
          <w:bCs/>
          <w:sz w:val="24"/>
        </w:rPr>
        <w:t>Objekt auswählen</w:t>
      </w:r>
    </w:p>
    <w:p w14:paraId="6AEB44C6" w14:textId="63782374" w:rsidR="00A44363" w:rsidRDefault="00A44363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sz w:val="24"/>
        </w:rPr>
        <w:t>Mit einem Doppelklick auf das Objekt, kommt man i.d.R. zur dazu passenden Symbolleiste und dem Menüpunkt, der zum Objekt gehört.</w:t>
      </w:r>
    </w:p>
    <w:p w14:paraId="12F506EA" w14:textId="77777777" w:rsidR="00DC25F1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14BCA0DD" w14:textId="7D68AE36" w:rsidR="003C6439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sz w:val="24"/>
        </w:rPr>
        <w:t>Hier gibt es rechts oben die Größe zu ändern.</w:t>
      </w:r>
    </w:p>
    <w:p w14:paraId="359DCE84" w14:textId="1FA9A2B7" w:rsidR="003C6439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5202482F" wp14:editId="1C9E0D17">
            <wp:extent cx="1080000" cy="713077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B85" w14:textId="25084E2C" w:rsidR="003C6439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sz w:val="24"/>
        </w:rPr>
        <w:t>Je nach Dateityp, kann es sein, dass es auch mehrere Menüpunkte zur Bearbeitung gibt, die sowohl die Eigenschaften oder die Darstellung vom Objekt behandeln.</w:t>
      </w:r>
    </w:p>
    <w:p w14:paraId="4AABB098" w14:textId="37A2A36B" w:rsidR="00DC25F1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7563FE6F" w14:textId="740B8C8B" w:rsidR="00DC25F1" w:rsidRDefault="00DC25F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  <w:r>
        <w:rPr>
          <w:sz w:val="24"/>
        </w:rPr>
        <w:t xml:space="preserve">Um ein </w:t>
      </w:r>
      <w:r w:rsidRPr="00DC25F1">
        <w:rPr>
          <w:b/>
          <w:bCs/>
          <w:sz w:val="24"/>
        </w:rPr>
        <w:t>Bild zu löschen</w:t>
      </w:r>
      <w:r>
        <w:rPr>
          <w:sz w:val="24"/>
        </w:rPr>
        <w:t xml:space="preserve"> -&gt; einfach auf das Bild klicken und die </w:t>
      </w:r>
      <w:r w:rsidRPr="00DC25F1">
        <w:rPr>
          <w:b/>
          <w:bCs/>
          <w:sz w:val="24"/>
        </w:rPr>
        <w:t>ENTF Taste</w:t>
      </w:r>
      <w:r>
        <w:rPr>
          <w:sz w:val="24"/>
        </w:rPr>
        <w:t xml:space="preserve"> drücken.</w:t>
      </w:r>
    </w:p>
    <w:p w14:paraId="56848752" w14:textId="77777777" w:rsidR="00D34AB1" w:rsidRDefault="00D34AB1" w:rsidP="005D7310">
      <w:pPr>
        <w:pBdr>
          <w:top w:val="single" w:sz="18" w:space="1" w:color="4472C4" w:themeColor="accent5"/>
        </w:pBdr>
        <w:spacing w:after="40"/>
        <w:rPr>
          <w:sz w:val="24"/>
        </w:rPr>
      </w:pPr>
    </w:p>
    <w:p w14:paraId="301D0689" w14:textId="4BF35CE5" w:rsidR="00D34AB1" w:rsidRPr="00D34AB1" w:rsidRDefault="00D34AB1" w:rsidP="005D7310">
      <w:pPr>
        <w:pBdr>
          <w:top w:val="single" w:sz="18" w:space="1" w:color="4472C4" w:themeColor="accent5"/>
        </w:pBdr>
        <w:spacing w:after="40"/>
        <w:rPr>
          <w:b/>
          <w:bCs/>
          <w:sz w:val="24"/>
        </w:rPr>
      </w:pPr>
      <w:r w:rsidRPr="00D34AB1">
        <w:rPr>
          <w:b/>
          <w:bCs/>
          <w:sz w:val="24"/>
        </w:rPr>
        <w:t>Aufgabe:</w:t>
      </w:r>
    </w:p>
    <w:p w14:paraId="6E6F0A1C" w14:textId="12F13EB1" w:rsidR="00D34AB1" w:rsidRPr="00D34AB1" w:rsidRDefault="00D34AB1" w:rsidP="005D7310">
      <w:pPr>
        <w:pBdr>
          <w:top w:val="single" w:sz="18" w:space="1" w:color="4472C4" w:themeColor="accent5"/>
        </w:pBdr>
        <w:spacing w:after="40"/>
        <w:rPr>
          <w:b/>
          <w:bCs/>
          <w:sz w:val="24"/>
        </w:rPr>
      </w:pPr>
      <w:r w:rsidRPr="00D34AB1">
        <w:rPr>
          <w:b/>
          <w:bCs/>
          <w:sz w:val="24"/>
        </w:rPr>
        <w:lastRenderedPageBreak/>
        <w:t>Fertigen Sie einen Screenshot an und fügen Sie diesen hier in dieses Dokument ein!</w:t>
      </w:r>
      <w:r w:rsidR="00B63BC2" w:rsidRPr="00B63BC2">
        <w:rPr>
          <w:sz w:val="24"/>
        </w:rPr>
        <w:t xml:space="preserve"> </w:t>
      </w:r>
      <w:r w:rsidR="00B63BC2" w:rsidRPr="00B63BC2">
        <w:rPr>
          <w:sz w:val="24"/>
        </w:rPr>
        <w:drawing>
          <wp:inline distT="0" distB="0" distL="0" distR="0" wp14:anchorId="0AA98CD4" wp14:editId="258C504C">
            <wp:extent cx="2890147" cy="3984028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388" cy="399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AB1" w:rsidRPr="00D34AB1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88A78" w14:textId="77777777" w:rsidR="00193E17" w:rsidRDefault="00193E17" w:rsidP="00833CD2">
      <w:pPr>
        <w:spacing w:after="0" w:line="240" w:lineRule="auto"/>
      </w:pPr>
      <w:r>
        <w:separator/>
      </w:r>
    </w:p>
  </w:endnote>
  <w:endnote w:type="continuationSeparator" w:id="0">
    <w:p w14:paraId="7C673B77" w14:textId="77777777" w:rsidR="00193E17" w:rsidRDefault="00193E17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EF535" w14:textId="77777777" w:rsidR="00833CD2" w:rsidRPr="00600AA2" w:rsidRDefault="00193E17" w:rsidP="00600AA2">
    <w:pPr>
      <w:pStyle w:val="Fuzeile"/>
      <w:rPr>
        <w:b/>
        <w:sz w:val="24"/>
      </w:rPr>
    </w:pPr>
    <w:hyperlink r:id="rId1" w:history="1">
      <w:r w:rsidR="00600AA2">
        <w:rPr>
          <w:rStyle w:val="Hyperlink"/>
          <w:b/>
          <w:sz w:val="24"/>
        </w:rPr>
        <w:t>www.computerkurs.com</w:t>
      </w:r>
    </w:hyperlink>
    <w:r w:rsidR="00600AA2">
      <w:rPr>
        <w:b/>
        <w:sz w:val="24"/>
      </w:rPr>
      <w:tab/>
    </w:r>
    <w:r w:rsidR="00600AA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1F2FD" w14:textId="77777777" w:rsidR="00193E17" w:rsidRDefault="00193E17" w:rsidP="00833CD2">
      <w:pPr>
        <w:spacing w:after="0" w:line="240" w:lineRule="auto"/>
      </w:pPr>
      <w:r>
        <w:separator/>
      </w:r>
    </w:p>
  </w:footnote>
  <w:footnote w:type="continuationSeparator" w:id="0">
    <w:p w14:paraId="20FA142D" w14:textId="77777777" w:rsidR="00193E17" w:rsidRDefault="00193E17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907C6"/>
    <w:rsid w:val="000D5E5B"/>
    <w:rsid w:val="00193E17"/>
    <w:rsid w:val="00232EB2"/>
    <w:rsid w:val="002604DB"/>
    <w:rsid w:val="00272599"/>
    <w:rsid w:val="00285ADA"/>
    <w:rsid w:val="003C6439"/>
    <w:rsid w:val="003E0FC3"/>
    <w:rsid w:val="003E3C65"/>
    <w:rsid w:val="004418B4"/>
    <w:rsid w:val="00535282"/>
    <w:rsid w:val="00593B4F"/>
    <w:rsid w:val="005D7310"/>
    <w:rsid w:val="00600AA2"/>
    <w:rsid w:val="006472D1"/>
    <w:rsid w:val="00674673"/>
    <w:rsid w:val="0067780E"/>
    <w:rsid w:val="0071064F"/>
    <w:rsid w:val="007519CA"/>
    <w:rsid w:val="007F0216"/>
    <w:rsid w:val="00833CD2"/>
    <w:rsid w:val="00871E67"/>
    <w:rsid w:val="008E096A"/>
    <w:rsid w:val="009416E7"/>
    <w:rsid w:val="00980CF6"/>
    <w:rsid w:val="00A44363"/>
    <w:rsid w:val="00A73F98"/>
    <w:rsid w:val="00AD30E1"/>
    <w:rsid w:val="00B1045F"/>
    <w:rsid w:val="00B3692A"/>
    <w:rsid w:val="00B45EA1"/>
    <w:rsid w:val="00B63BC2"/>
    <w:rsid w:val="00B84BF4"/>
    <w:rsid w:val="00BC594E"/>
    <w:rsid w:val="00C85A7C"/>
    <w:rsid w:val="00CE0BD3"/>
    <w:rsid w:val="00D138C7"/>
    <w:rsid w:val="00D34AB1"/>
    <w:rsid w:val="00DC25F1"/>
    <w:rsid w:val="00F42145"/>
    <w:rsid w:val="00F954F3"/>
    <w:rsid w:val="00FE56F6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1532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2E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4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1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1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8</cp:revision>
  <dcterms:created xsi:type="dcterms:W3CDTF">2020-03-31T15:48:00Z</dcterms:created>
  <dcterms:modified xsi:type="dcterms:W3CDTF">2023-08-11T06:45:00Z</dcterms:modified>
</cp:coreProperties>
</file>