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0"/>
      </w:tblGrid>
      <w:tr w:rsidR="0087193F" w:rsidRPr="006B331E" w:rsidTr="009557FD">
        <w:tc>
          <w:tcPr>
            <w:tcW w:w="10170" w:type="dxa"/>
          </w:tcPr>
          <w:p w:rsidR="0087193F" w:rsidRPr="006B331E" w:rsidRDefault="0087193F" w:rsidP="00F8705C">
            <w:pPr>
              <w:spacing w:before="60"/>
              <w:ind w:left="-174" w:firstLine="0"/>
              <w:rPr>
                <w:szCs w:val="24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УНИВЕРЗИТЕТ У НОВОМ САДУ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ФАКУЛТЕТ ТЕХНИЧКИХ НАУКА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НОВИ САД</w:t>
            </w:r>
          </w:p>
          <w:p w:rsidR="0087193F" w:rsidRPr="006B331E" w:rsidRDefault="0087193F" w:rsidP="009557FD">
            <w:pPr>
              <w:spacing w:before="60" w:line="240" w:lineRule="auto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Департман за рачунарство и аутоматику</w:t>
            </w:r>
          </w:p>
          <w:p w:rsidR="0087193F" w:rsidRPr="006B331E" w:rsidRDefault="0087193F" w:rsidP="009557FD">
            <w:pPr>
              <w:spacing w:before="60" w:line="240" w:lineRule="auto"/>
              <w:rPr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Одсек за рачунарску технику и рачунарске комуникације</w:t>
            </w: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ind w:firstLine="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jc w:val="center"/>
              <w:rPr>
                <w:b/>
                <w:sz w:val="44"/>
                <w:szCs w:val="44"/>
              </w:rPr>
            </w:pPr>
            <w:r w:rsidRPr="006B331E">
              <w:rPr>
                <w:b/>
                <w:sz w:val="44"/>
                <w:szCs w:val="44"/>
                <w:lang w:val="sr-Cyrl-CS"/>
              </w:rPr>
              <w:t>ИСПИТНИ РАД</w:t>
            </w:r>
          </w:p>
          <w:p w:rsidR="0087193F" w:rsidRPr="006B331E" w:rsidRDefault="0087193F" w:rsidP="009557FD">
            <w:pPr>
              <w:spacing w:before="60" w:line="240" w:lineRule="auto"/>
              <w:jc w:val="center"/>
              <w:rPr>
                <w:b/>
                <w:sz w:val="44"/>
                <w:szCs w:val="44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 w:line="240" w:lineRule="auto"/>
              <w:rPr>
                <w:sz w:val="12"/>
                <w:lang w:val="sr-Cyrl-CS"/>
              </w:rPr>
            </w:pPr>
          </w:p>
          <w:p w:rsidR="0087193F" w:rsidRPr="00060660" w:rsidRDefault="00060660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RS"/>
              </w:rPr>
            </w:pPr>
            <w:r>
              <w:rPr>
                <w:b/>
                <w:szCs w:val="28"/>
                <w:lang w:val="sr-Cyrl-CS"/>
              </w:rPr>
              <w:t>Име и презиме</w:t>
            </w:r>
            <w:r w:rsidR="0087193F" w:rsidRPr="006B331E">
              <w:rPr>
                <w:b/>
                <w:szCs w:val="28"/>
                <w:lang w:val="sr-Cyrl-CS"/>
              </w:rPr>
              <w:t>:</w:t>
            </w:r>
            <w:r>
              <w:rPr>
                <w:b/>
                <w:szCs w:val="28"/>
              </w:rPr>
              <w:tab/>
              <w:t>Александар Јурица</w:t>
            </w:r>
          </w:p>
          <w:p w:rsidR="0087193F" w:rsidRPr="00C05C8D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Број индекса:</w:t>
            </w:r>
            <w:r w:rsidRPr="006B331E">
              <w:rPr>
                <w:b/>
                <w:szCs w:val="28"/>
                <w:lang w:val="sr-Cyrl-CS"/>
              </w:rPr>
              <w:tab/>
            </w:r>
            <w:r w:rsidR="00060660">
              <w:rPr>
                <w:b/>
                <w:szCs w:val="28"/>
                <w:lang w:val="en-US"/>
              </w:rPr>
              <w:t>RA4</w:t>
            </w:r>
            <w:r w:rsidRPr="006B331E">
              <w:rPr>
                <w:b/>
                <w:szCs w:val="28"/>
                <w:lang w:val="en-US"/>
              </w:rPr>
              <w:t>7/2014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sz w:val="12"/>
                <w:lang w:val="sr-Cyrl-CS"/>
              </w:rPr>
            </w:pPr>
          </w:p>
          <w:p w:rsidR="0087193F" w:rsidRPr="00B52333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Предмет:</w:t>
            </w:r>
            <w:r w:rsidRPr="006B331E">
              <w:rPr>
                <w:b/>
                <w:szCs w:val="28"/>
                <w:lang w:val="sr-Cyrl-CS"/>
              </w:rPr>
              <w:tab/>
            </w:r>
            <w:r w:rsidR="00060660">
              <w:rPr>
                <w:b/>
                <w:szCs w:val="28"/>
              </w:rPr>
              <w:t xml:space="preserve">Основи алгоритама и структура </w:t>
            </w:r>
            <w:r>
              <w:rPr>
                <w:b/>
                <w:szCs w:val="28"/>
                <w:lang w:val="en-US"/>
              </w:rPr>
              <w:t>DSP</w:t>
            </w:r>
            <w:r w:rsidR="00060660">
              <w:rPr>
                <w:b/>
                <w:szCs w:val="28"/>
                <w:lang w:val="sr-Cyrl-RS"/>
              </w:rPr>
              <w:t xml:space="preserve">-а </w:t>
            </w:r>
            <w:r>
              <w:rPr>
                <w:b/>
                <w:szCs w:val="28"/>
              </w:rPr>
              <w:t>2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</w:rPr>
            </w:pPr>
            <w:r w:rsidRPr="006B331E">
              <w:rPr>
                <w:b/>
                <w:szCs w:val="28"/>
                <w:lang w:val="sr-Cyrl-CS"/>
              </w:rPr>
              <w:t>Тема рада:</w:t>
            </w:r>
            <w:r w:rsidRPr="006B331E">
              <w:rPr>
                <w:b/>
                <w:szCs w:val="28"/>
                <w:lang w:val="sr-Cyrl-CS"/>
              </w:rPr>
              <w:tab/>
            </w:r>
            <w:r w:rsidR="00A47391">
              <w:rPr>
                <w:b/>
                <w:szCs w:val="28"/>
              </w:rPr>
              <w:t>Интерполација слике</w:t>
            </w: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b/>
                <w:szCs w:val="28"/>
                <w:lang w:val="sr-Cyrl-CS"/>
              </w:rPr>
            </w:pPr>
            <w:r w:rsidRPr="006B331E">
              <w:rPr>
                <w:b/>
                <w:szCs w:val="28"/>
                <w:lang w:val="sr-Cyrl-CS"/>
              </w:rPr>
              <w:t>Ментор рада:</w:t>
            </w:r>
            <w:r w:rsidRPr="006B331E">
              <w:rPr>
                <w:b/>
                <w:szCs w:val="28"/>
                <w:lang w:val="sr-Cyrl-CS"/>
              </w:rPr>
              <w:tab/>
              <w:t>проф.</w:t>
            </w:r>
            <w:r>
              <w:rPr>
                <w:b/>
                <w:szCs w:val="28"/>
                <w:lang w:val="sr-Cyrl-CS"/>
              </w:rPr>
              <w:t xml:space="preserve"> др Миодраг Темеринац, Дејан Бокан</w:t>
            </w:r>
          </w:p>
          <w:p w:rsidR="0087193F" w:rsidRPr="006B331E" w:rsidRDefault="0087193F" w:rsidP="009557FD">
            <w:pPr>
              <w:spacing w:before="60"/>
              <w:rPr>
                <w:b/>
                <w:szCs w:val="28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jc w:val="center"/>
              <w:rPr>
                <w:sz w:val="12"/>
                <w:lang w:val="sr-Cyrl-CS"/>
              </w:rPr>
            </w:pPr>
            <w:r w:rsidRPr="006B331E">
              <w:rPr>
                <w:b/>
                <w:szCs w:val="24"/>
                <w:lang w:val="sr-Cyrl-CS"/>
              </w:rPr>
              <w:t xml:space="preserve">Нови Сад, </w:t>
            </w:r>
            <w:r w:rsidRPr="006B331E">
              <w:rPr>
                <w:b/>
                <w:szCs w:val="24"/>
                <w:lang w:val="en-US"/>
              </w:rPr>
              <w:t>ј</w:t>
            </w:r>
            <w:r>
              <w:rPr>
                <w:b/>
                <w:szCs w:val="24"/>
              </w:rPr>
              <w:t>ун</w:t>
            </w:r>
            <w:r w:rsidRPr="006B331E">
              <w:rPr>
                <w:b/>
                <w:szCs w:val="24"/>
                <w:lang w:val="en-US"/>
              </w:rPr>
              <w:t>, 2017</w:t>
            </w:r>
            <w:r w:rsidRPr="006B331E">
              <w:rPr>
                <w:b/>
                <w:szCs w:val="24"/>
                <w:lang w:val="sr-Cyrl-CS"/>
              </w:rPr>
              <w:t>.</w:t>
            </w: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  <w:p w:rsidR="0087193F" w:rsidRPr="006B331E" w:rsidRDefault="0087193F" w:rsidP="009557FD">
            <w:pPr>
              <w:spacing w:before="60"/>
              <w:rPr>
                <w:sz w:val="12"/>
                <w:lang w:val="sr-Cyrl-CS"/>
              </w:rPr>
            </w:pPr>
          </w:p>
        </w:tc>
      </w:tr>
      <w:tr w:rsidR="0087193F" w:rsidRPr="006B331E" w:rsidTr="009557FD">
        <w:tc>
          <w:tcPr>
            <w:tcW w:w="10170" w:type="dxa"/>
          </w:tcPr>
          <w:p w:rsidR="0087193F" w:rsidRPr="006B331E" w:rsidRDefault="0087193F" w:rsidP="009557FD">
            <w:pPr>
              <w:spacing w:before="60" w:after="120"/>
              <w:rPr>
                <w:szCs w:val="24"/>
                <w:lang w:val="sr-Cyrl-CS"/>
              </w:rPr>
            </w:pPr>
          </w:p>
        </w:tc>
      </w:tr>
    </w:tbl>
    <w:p w:rsidR="002E642D" w:rsidRDefault="002E642D" w:rsidP="0087193F"/>
    <w:p w:rsidR="002E642D" w:rsidRDefault="002E642D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sr-Latn-CS"/>
        </w:rPr>
        <w:id w:val="274371783"/>
        <w:docPartObj>
          <w:docPartGallery w:val="Table of Contents"/>
          <w:docPartUnique/>
        </w:docPartObj>
      </w:sdtPr>
      <w:sdtEndPr/>
      <w:sdtContent>
        <w:p w:rsidR="002E642D" w:rsidRDefault="00731968">
          <w:pPr>
            <w:pStyle w:val="TOCHeading"/>
          </w:pPr>
          <w:r>
            <w:t>Садржај</w:t>
          </w:r>
        </w:p>
        <w:p w:rsidR="00C408AA" w:rsidRPr="00C408AA" w:rsidRDefault="00C408AA" w:rsidP="00C408AA">
          <w:pPr>
            <w:rPr>
              <w:lang w:val="en-US"/>
            </w:rPr>
          </w:pPr>
        </w:p>
        <w:p w:rsidR="00C408AA" w:rsidRDefault="009A16D6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2E642D">
            <w:instrText xml:space="preserve"> TOC \o "1-3" \h \z \u </w:instrText>
          </w:r>
          <w:r>
            <w:fldChar w:fldCharType="separate"/>
          </w:r>
          <w:hyperlink w:anchor="_Toc485163193" w:history="1">
            <w:r w:rsidR="00C408AA" w:rsidRPr="00075470">
              <w:rPr>
                <w:rStyle w:val="Hyperlink"/>
                <w:noProof/>
              </w:rPr>
              <w:t>1.</w:t>
            </w:r>
            <w:r w:rsidR="00C408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408AA" w:rsidRPr="00075470">
              <w:rPr>
                <w:rStyle w:val="Hyperlink"/>
                <w:noProof/>
              </w:rPr>
              <w:t>Увод</w:t>
            </w:r>
            <w:r w:rsidR="00C408AA">
              <w:rPr>
                <w:noProof/>
                <w:webHidden/>
              </w:rPr>
              <w:tab/>
            </w:r>
            <w:r w:rsidR="00C408AA">
              <w:rPr>
                <w:noProof/>
                <w:webHidden/>
              </w:rPr>
              <w:fldChar w:fldCharType="begin"/>
            </w:r>
            <w:r w:rsidR="00C408AA">
              <w:rPr>
                <w:noProof/>
                <w:webHidden/>
              </w:rPr>
              <w:instrText xml:space="preserve"> PAGEREF _Toc485163193 \h </w:instrText>
            </w:r>
            <w:r w:rsidR="00C408AA">
              <w:rPr>
                <w:noProof/>
                <w:webHidden/>
              </w:rPr>
            </w:r>
            <w:r w:rsidR="00C408AA">
              <w:rPr>
                <w:noProof/>
                <w:webHidden/>
              </w:rPr>
              <w:fldChar w:fldCharType="separate"/>
            </w:r>
            <w:r w:rsidR="00C408AA">
              <w:rPr>
                <w:noProof/>
                <w:webHidden/>
              </w:rPr>
              <w:t>1</w:t>
            </w:r>
            <w:r w:rsidR="00C408AA">
              <w:rPr>
                <w:noProof/>
                <w:webHidden/>
              </w:rPr>
              <w:fldChar w:fldCharType="end"/>
            </w:r>
          </w:hyperlink>
        </w:p>
        <w:p w:rsidR="00C408AA" w:rsidRDefault="00C408AA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63194" w:history="1">
            <w:r w:rsidRPr="0007547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75470">
              <w:rPr>
                <w:rStyle w:val="Hyperlink"/>
                <w:i/>
                <w:noProof/>
                <w:lang w:val="en-US"/>
              </w:rPr>
              <w:t xml:space="preserve">Sample and hold </w:t>
            </w:r>
            <w:r w:rsidRPr="00075470">
              <w:rPr>
                <w:rStyle w:val="Hyperlink"/>
                <w:noProof/>
                <w:lang w:val="sr-Cyrl-RS"/>
              </w:rPr>
              <w:t>алгоритам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8AA" w:rsidRDefault="00C408AA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63195" w:history="1">
            <w:r w:rsidRPr="0007547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75470">
              <w:rPr>
                <w:rStyle w:val="Hyperlink"/>
                <w:noProof/>
                <w:lang w:val="sr-Cyrl-RS"/>
              </w:rPr>
              <w:t>Билинеарна интерполација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8AA" w:rsidRDefault="00C408AA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63196" w:history="1">
            <w:r w:rsidRPr="00075470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75470">
              <w:rPr>
                <w:rStyle w:val="Hyperlink"/>
                <w:noProof/>
                <w:lang w:val="sr-Cyrl-RS"/>
              </w:rPr>
              <w:t>Бикубична интерполација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8AA" w:rsidRDefault="00C408AA">
          <w:pPr>
            <w:pStyle w:val="TOC1"/>
            <w:tabs>
              <w:tab w:val="left" w:pos="110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5163197" w:history="1">
            <w:r w:rsidRPr="00075470">
              <w:rPr>
                <w:rStyle w:val="Hyperlink"/>
                <w:noProof/>
                <w:lang w:val="sr-Cyrl-R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075470">
              <w:rPr>
                <w:rStyle w:val="Hyperlink"/>
                <w:noProof/>
                <w:lang w:val="sr-Cyrl-RS"/>
              </w:rPr>
              <w:t>Ротација слике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42D" w:rsidRDefault="009A16D6">
          <w:r>
            <w:fldChar w:fldCharType="end"/>
          </w:r>
        </w:p>
      </w:sdtContent>
    </w:sdt>
    <w:p w:rsidR="00D64A14" w:rsidRDefault="00D64A14" w:rsidP="00060660">
      <w:pPr>
        <w:spacing w:after="200" w:line="276" w:lineRule="auto"/>
        <w:ind w:firstLine="0"/>
        <w:jc w:val="left"/>
      </w:pPr>
    </w:p>
    <w:p w:rsidR="00D64A14" w:rsidRDefault="00D64A14" w:rsidP="00060660">
      <w:pPr>
        <w:spacing w:after="200" w:line="276" w:lineRule="auto"/>
        <w:ind w:firstLine="0"/>
        <w:jc w:val="left"/>
        <w:rPr>
          <w:lang w:val="en-US"/>
        </w:rPr>
        <w:sectPr w:rsidR="00D64A14" w:rsidSect="00C408AA">
          <w:headerReference w:type="default" r:id="rId8"/>
          <w:headerReference w:type="first" r:id="rId9"/>
          <w:pgSz w:w="12240" w:h="15840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015227" w:rsidRDefault="00D64A14" w:rsidP="002A7B4F">
      <w:pPr>
        <w:pStyle w:val="Heading1"/>
        <w:numPr>
          <w:ilvl w:val="0"/>
          <w:numId w:val="7"/>
        </w:numPr>
      </w:pPr>
      <w:bookmarkStart w:id="0" w:name="_Toc485163193"/>
      <w:r w:rsidRPr="00D64A14">
        <w:lastRenderedPageBreak/>
        <w:t>Увод</w:t>
      </w:r>
      <w:bookmarkEnd w:id="0"/>
    </w:p>
    <w:p w:rsidR="002A7B4F" w:rsidRDefault="00A5157F" w:rsidP="00A5157F">
      <w:pPr>
        <w:rPr>
          <w:lang w:val="en-US"/>
        </w:rPr>
      </w:pPr>
      <w:r>
        <w:rPr>
          <w:lang w:val="sr-Cyrl-RS"/>
        </w:rPr>
        <w:t>Циљ овог задатка било је упознавање са проблемом промене резолуције слике. Обрађено је више алгоритама за повећање резолуције сл</w:t>
      </w:r>
      <w:r w:rsidR="0026615A">
        <w:rPr>
          <w:lang w:val="sr-Cyrl-RS"/>
        </w:rPr>
        <w:t>ике и утврђено на који начин</w:t>
      </w:r>
      <w:r>
        <w:rPr>
          <w:lang w:val="sr-Cyrl-RS"/>
        </w:rPr>
        <w:t xml:space="preserve"> исти утичу на квалитет повећане слике. Реализована су два проста, али у пракси често применљива алгоритма за повећање слике: </w:t>
      </w:r>
      <w:r>
        <w:rPr>
          <w:lang w:val="en-US"/>
        </w:rPr>
        <w:t>“</w:t>
      </w:r>
      <w:r w:rsidRPr="00082D93">
        <w:rPr>
          <w:b/>
          <w:i/>
          <w:lang w:val="en-US"/>
        </w:rPr>
        <w:t>sample and hold</w:t>
      </w:r>
      <w:r>
        <w:rPr>
          <w:lang w:val="en-US"/>
        </w:rPr>
        <w:t xml:space="preserve">” </w:t>
      </w:r>
      <w:r>
        <w:rPr>
          <w:lang w:val="sr-Cyrl-RS"/>
        </w:rPr>
        <w:t>алгоритам</w:t>
      </w:r>
      <w:r>
        <w:rPr>
          <w:lang w:val="en-US"/>
        </w:rPr>
        <w:t xml:space="preserve"> и алгоритам </w:t>
      </w:r>
      <w:r w:rsidRPr="00082D93">
        <w:rPr>
          <w:b/>
          <w:i/>
          <w:lang w:val="en-US"/>
        </w:rPr>
        <w:t>билинеарне интерполације</w:t>
      </w:r>
      <w:r>
        <w:rPr>
          <w:lang w:val="en-US"/>
        </w:rPr>
        <w:t xml:space="preserve">. Након тога су </w:t>
      </w:r>
      <w:r>
        <w:rPr>
          <w:lang w:val="sr-Cyrl-RS"/>
        </w:rPr>
        <w:t xml:space="preserve">два </w:t>
      </w:r>
      <w:r>
        <w:rPr>
          <w:lang w:val="en-US"/>
        </w:rPr>
        <w:t>претходно</w:t>
      </w:r>
      <w:r>
        <w:rPr>
          <w:lang w:val="sr-Cyrl-RS"/>
        </w:rPr>
        <w:t xml:space="preserve"> поменута алгоритма искоришћена за ротацију слике око произвољне тачке.</w:t>
      </w:r>
      <w:r>
        <w:rPr>
          <w:lang w:val="en-US"/>
        </w:rPr>
        <w:t xml:space="preserve"> Поред ова два алгоритма реализован је и алгоритам </w:t>
      </w:r>
      <w:r w:rsidRPr="00082D93">
        <w:rPr>
          <w:b/>
          <w:i/>
          <w:lang w:val="en-US"/>
        </w:rPr>
        <w:t>бикубичне интерполације</w:t>
      </w:r>
      <w:r>
        <w:rPr>
          <w:lang w:val="en-US"/>
        </w:rPr>
        <w:t xml:space="preserve"> који, иако сложенији, даје слике </w:t>
      </w:r>
      <w:r w:rsidR="006E3F28">
        <w:rPr>
          <w:lang w:val="sr-Cyrl-RS"/>
        </w:rPr>
        <w:t xml:space="preserve">значајно </w:t>
      </w:r>
      <w:r>
        <w:rPr>
          <w:lang w:val="en-US"/>
        </w:rPr>
        <w:t>већег квалитета.</w:t>
      </w:r>
    </w:p>
    <w:p w:rsidR="00082D93" w:rsidRPr="00082D93" w:rsidRDefault="00082D93" w:rsidP="00082D93">
      <w:pPr>
        <w:pStyle w:val="Heading1"/>
        <w:numPr>
          <w:ilvl w:val="0"/>
          <w:numId w:val="7"/>
        </w:numPr>
        <w:rPr>
          <w:i/>
          <w:lang w:val="en-US"/>
        </w:rPr>
      </w:pPr>
      <w:bookmarkStart w:id="1" w:name="_Toc485163194"/>
      <w:r w:rsidRPr="00F109D8">
        <w:rPr>
          <w:i/>
          <w:lang w:val="en-US"/>
        </w:rPr>
        <w:t xml:space="preserve">Sample and hold </w:t>
      </w:r>
      <w:r w:rsidRPr="00082D93">
        <w:rPr>
          <w:lang w:val="sr-Cyrl-RS"/>
        </w:rPr>
        <w:t>алгоритам</w:t>
      </w:r>
      <w:bookmarkEnd w:id="1"/>
    </w:p>
    <w:p w:rsidR="000174C2" w:rsidRDefault="00B644EE" w:rsidP="000174C2">
      <w:pPr>
        <w:rPr>
          <w:lang w:val="en-US"/>
        </w:rPr>
      </w:pPr>
      <w:r w:rsidRPr="00B644EE">
        <w:rPr>
          <w:lang w:val="en-US"/>
        </w:rPr>
        <w:t>Ово је најједноставнији алгоритам у којем се за интерполирану вредност узи</w:t>
      </w:r>
      <w:r>
        <w:rPr>
          <w:lang w:val="en-US"/>
        </w:rPr>
        <w:t xml:space="preserve">ма позната вредност </w:t>
      </w:r>
      <w:r w:rsidRPr="00B644EE">
        <w:rPr>
          <w:lang w:val="en-US"/>
        </w:rPr>
        <w:t>из на</w:t>
      </w:r>
      <w:r w:rsidR="00F375CD">
        <w:rPr>
          <w:lang w:val="en-US"/>
        </w:rPr>
        <w:t>јближе тачке у основном растеру.</w:t>
      </w:r>
    </w:p>
    <w:p w:rsidR="000174C2" w:rsidRDefault="000174C2" w:rsidP="000174C2">
      <w:r>
        <w:rPr>
          <w:noProof/>
          <w:lang w:val="en-US"/>
        </w:rPr>
        <w:drawing>
          <wp:inline distT="0" distB="0" distL="0" distR="0" wp14:anchorId="413490EC" wp14:editId="18A87C0A">
            <wp:extent cx="5114925" cy="29804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19" cy="30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4C2">
        <w:t xml:space="preserve"> </w:t>
      </w:r>
    </w:p>
    <w:p w:rsidR="008E442B" w:rsidRPr="008E442B" w:rsidRDefault="008E442B" w:rsidP="008E442B">
      <m:oMathPara>
        <m:oMathParaPr>
          <m:jc m:val="center"/>
        </m:oMathParaPr>
        <m:oMath>
          <m:r>
            <w:rPr>
              <w:rFonts w:ascii="Cambria Math" w:hAnsi="Cambria Math"/>
            </w:rPr>
            <m:t>a&lt;0.5 , b&lt;0 →Y=X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w:rPr>
              <w:rFonts w:ascii="Cambria Math" w:hAnsi="Cambria Math"/>
            </w:rPr>
            <m:t xml:space="preserve">           a≥0.5 , b&lt;0 →Y=X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m,n+1</m:t>
              </m:r>
            </m:e>
          </m:d>
        </m:oMath>
      </m:oMathPara>
    </w:p>
    <w:p w:rsidR="008E442B" w:rsidRPr="008E442B" w:rsidRDefault="008E442B" w:rsidP="008E442B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a&lt;0.5 , b≥0 →Y=X(m+1,n)           a≥0.5 , b≥0 →Y=X(m+1,n+1)</m:t>
          </m:r>
        </m:oMath>
      </m:oMathPara>
    </w:p>
    <w:p w:rsidR="008E442B" w:rsidRPr="008E442B" w:rsidRDefault="008E442B" w:rsidP="008E442B"/>
    <w:p w:rsidR="008E442B" w:rsidRPr="008E442B" w:rsidRDefault="008E442B" w:rsidP="008E442B"/>
    <w:p w:rsidR="000174C2" w:rsidRPr="008E442B" w:rsidRDefault="000174C2" w:rsidP="000174C2"/>
    <w:p w:rsidR="00082D93" w:rsidRDefault="005A3B5B" w:rsidP="005A3B5B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36224" behindDoc="0" locked="0" layoutInCell="1" allowOverlap="1" wp14:anchorId="12AB37FE" wp14:editId="4D8FD321">
            <wp:simplePos x="0" y="0"/>
            <wp:positionH relativeFrom="column">
              <wp:posOffset>3281680</wp:posOffset>
            </wp:positionH>
            <wp:positionV relativeFrom="paragraph">
              <wp:posOffset>919480</wp:posOffset>
            </wp:positionV>
            <wp:extent cx="2439035" cy="24390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naSH5x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29056" behindDoc="0" locked="0" layoutInCell="1" allowOverlap="1" wp14:anchorId="21A37A3F" wp14:editId="179593E3">
            <wp:simplePos x="0" y="0"/>
            <wp:positionH relativeFrom="column">
              <wp:posOffset>-4445</wp:posOffset>
            </wp:positionH>
            <wp:positionV relativeFrom="paragraph">
              <wp:posOffset>900430</wp:posOffset>
            </wp:positionV>
            <wp:extent cx="2438400" cy="24384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4C2" w:rsidRPr="000174C2">
        <w:rPr>
          <w:lang w:val="en-US"/>
        </w:rPr>
        <w:t>Ве</w:t>
      </w:r>
      <w:r w:rsidR="000174C2">
        <w:rPr>
          <w:lang w:val="en-US"/>
        </w:rPr>
        <w:t xml:space="preserve">лика предност овог алгоритма је једноставност </w:t>
      </w:r>
      <w:r w:rsidR="000174C2" w:rsidRPr="000174C2">
        <w:rPr>
          <w:lang w:val="en-US"/>
        </w:rPr>
        <w:t>(практично непотребни процесорски ресурси) а недостатак је степеничаста структура ивица инеприродно униформисана текстура слике (блоковска мустра).</w:t>
      </w:r>
    </w:p>
    <w:p w:rsidR="005A3B5B" w:rsidRDefault="005A3B5B" w:rsidP="005A3B5B">
      <w:pPr>
        <w:rPr>
          <w:lang w:val="en-US"/>
        </w:rPr>
      </w:pPr>
      <w:r w:rsidRPr="00900B69">
        <w:rPr>
          <w:i/>
          <w:lang w:val="en-US"/>
        </w:rPr>
        <w:t>Slika pre SH interpolacije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00B69">
        <w:rPr>
          <w:i/>
          <w:lang w:val="en-US"/>
        </w:rPr>
        <w:t>Slika posle SH interpolacije</w:t>
      </w:r>
    </w:p>
    <w:p w:rsidR="005A3B5B" w:rsidRDefault="00B2245A" w:rsidP="005A3B5B">
      <w:pPr>
        <w:pStyle w:val="Heading1"/>
        <w:numPr>
          <w:ilvl w:val="0"/>
          <w:numId w:val="7"/>
        </w:numPr>
        <w:rPr>
          <w:lang w:val="en-US"/>
        </w:rPr>
      </w:pPr>
      <w:bookmarkStart w:id="2" w:name="_Toc485163195"/>
      <w:r>
        <w:rPr>
          <w:lang w:val="sr-Cyrl-RS"/>
        </w:rPr>
        <w:t>Билинеарна интерполација</w:t>
      </w:r>
      <w:bookmarkEnd w:id="2"/>
    </w:p>
    <w:p w:rsidR="00AC496A" w:rsidRDefault="00F109D8" w:rsidP="00E85A44">
      <w:pPr>
        <w:rPr>
          <w:lang w:val="en-US"/>
        </w:rPr>
      </w:pPr>
      <w:r w:rsidRPr="00F109D8">
        <w:rPr>
          <w:lang w:val="en-US"/>
        </w:rPr>
        <w:t>Билинеарна интерполација је нешто комплекснији алгоритам где се коефициј</w:t>
      </w:r>
      <w:r>
        <w:rPr>
          <w:lang w:val="en-US"/>
        </w:rPr>
        <w:t xml:space="preserve">енти интерполације рачунају </w:t>
      </w:r>
      <w:r w:rsidRPr="00F109D8">
        <w:rPr>
          <w:lang w:val="en-US"/>
        </w:rPr>
        <w:t>на основу удаљености тачака из основног растера од интерполационе тачке.</w:t>
      </w:r>
      <w:r w:rsidR="00E85A44" w:rsidRPr="00E85A44">
        <w:t xml:space="preserve"> </w:t>
      </w:r>
      <w:r w:rsidR="00E85A44" w:rsidRPr="00E85A44">
        <w:rPr>
          <w:lang w:val="en-US"/>
        </w:rPr>
        <w:t>Билинеарна</w:t>
      </w:r>
      <w:r w:rsidR="00E85A44">
        <w:rPr>
          <w:lang w:val="en-US"/>
        </w:rPr>
        <w:t xml:space="preserve"> интерполација користи област 2x2 познатих </w:t>
      </w:r>
      <w:r w:rsidR="00E85A44" w:rsidRPr="00E85A44">
        <w:rPr>
          <w:lang w:val="en-US"/>
        </w:rPr>
        <w:t>вредности пиксела који окружују непознати пиксел. Интерполација се заснива на усредњавању те 4 вредности</w:t>
      </w:r>
      <w:r w:rsidR="00E85A44">
        <w:rPr>
          <w:lang w:val="en-US"/>
        </w:rPr>
        <w:t xml:space="preserve"> </w:t>
      </w:r>
      <w:r w:rsidR="00E85A44" w:rsidRPr="00E85A44">
        <w:rPr>
          <w:lang w:val="en-US"/>
        </w:rPr>
        <w:t>по формули следећој формули:</w:t>
      </w:r>
    </w:p>
    <w:p w:rsidR="00F109D8" w:rsidRPr="00C408AA" w:rsidRDefault="00AC496A" w:rsidP="00E85A44">
      <w:pPr>
        <w:rPr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  <w:lang w:val="en-US"/>
            </w:rPr>
            <m:t>Y=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1-a</m:t>
              </m:r>
            </m:e>
          </m:d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1-b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m,n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1-a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bX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m+1,n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+a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1-b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m,n+1</m:t>
              </m:r>
            </m:e>
          </m:d>
          <m:r>
            <m:rPr>
              <m:nor/>
            </m:rPr>
            <w:rPr>
              <w:rFonts w:ascii="Cambria Math" w:hAnsi="Cambria Math"/>
              <w:lang w:val="en-US"/>
            </w:rPr>
            <m:t>+abX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m+1,n+1</m:t>
              </m:r>
            </m:e>
          </m:d>
        </m:oMath>
      </m:oMathPara>
    </w:p>
    <w:p w:rsidR="00AC496A" w:rsidRDefault="00AC496A" w:rsidP="00AC496A">
      <w:pPr>
        <w:rPr>
          <w:lang w:val="sr-Cyrl-RS"/>
        </w:rPr>
      </w:pPr>
      <w:r>
        <w:rPr>
          <w:lang w:val="sr-Cyrl-RS"/>
        </w:rPr>
        <w:t xml:space="preserve">Вредности параметара </w:t>
      </w:r>
      <w:r w:rsidRPr="00AC496A">
        <w:rPr>
          <w:i/>
          <w:lang w:val="sr-Cyrl-RS"/>
        </w:rPr>
        <w:t>m</w:t>
      </w:r>
      <w:r>
        <w:rPr>
          <w:lang w:val="sr-Cyrl-RS"/>
        </w:rPr>
        <w:t xml:space="preserve">, </w:t>
      </w:r>
      <w:r w:rsidRPr="00AC496A">
        <w:rPr>
          <w:i/>
          <w:lang w:val="sr-Cyrl-RS"/>
        </w:rPr>
        <w:t>n</w:t>
      </w:r>
      <w:r>
        <w:rPr>
          <w:lang w:val="sr-Cyrl-RS"/>
        </w:rPr>
        <w:t xml:space="preserve">, </w:t>
      </w:r>
      <w:r w:rsidRPr="00AC496A">
        <w:rPr>
          <w:i/>
          <w:lang w:val="sr-Cyrl-RS"/>
        </w:rPr>
        <w:t>a</w:t>
      </w:r>
      <w:r>
        <w:rPr>
          <w:lang w:val="sr-Cyrl-RS"/>
        </w:rPr>
        <w:t xml:space="preserve"> и </w:t>
      </w:r>
      <w:r w:rsidRPr="00AC496A">
        <w:rPr>
          <w:i/>
          <w:lang w:val="sr-Cyrl-RS"/>
        </w:rPr>
        <w:t>b</w:t>
      </w:r>
      <w:r w:rsidRPr="00AC496A">
        <w:rPr>
          <w:lang w:val="sr-Cyrl-RS"/>
        </w:rPr>
        <w:t xml:space="preserve"> у једначини одговарају</w:t>
      </w:r>
      <w:r>
        <w:rPr>
          <w:lang w:val="sr-Cyrl-RS"/>
        </w:rPr>
        <w:t xml:space="preserve"> индексима приказаним на слици на страни 1</w:t>
      </w:r>
      <w:r w:rsidRPr="00AC496A">
        <w:rPr>
          <w:lang w:val="sr-Cyrl-RS"/>
        </w:rPr>
        <w:t>.</w:t>
      </w:r>
    </w:p>
    <w:p w:rsidR="007D03C2" w:rsidRDefault="007D03C2" w:rsidP="00AC496A">
      <w:pPr>
        <w:rPr>
          <w:lang w:val="sr-Cyrl-RS"/>
        </w:rPr>
      </w:pPr>
    </w:p>
    <w:p w:rsidR="007D03C2" w:rsidRPr="00900B69" w:rsidRDefault="007D03C2" w:rsidP="007D03C2">
      <w:pPr>
        <w:rPr>
          <w:i/>
          <w:lang w:val="sr-Cyrl-RS"/>
        </w:rPr>
      </w:pPr>
      <w:r w:rsidRPr="00900B69">
        <w:rPr>
          <w:i/>
          <w:noProof/>
          <w:lang w:val="en-US"/>
        </w:rPr>
        <w:lastRenderedPageBreak/>
        <w:drawing>
          <wp:anchor distT="0" distB="0" distL="114300" distR="114300" simplePos="0" relativeHeight="251653632" behindDoc="0" locked="0" layoutInCell="1" allowOverlap="1" wp14:anchorId="60572C80" wp14:editId="0B531DD1">
            <wp:simplePos x="0" y="0"/>
            <wp:positionH relativeFrom="column">
              <wp:posOffset>3215640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naBilinear5x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B69">
        <w:rPr>
          <w:i/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0EABA34F" wp14:editId="69A4D301">
            <wp:simplePos x="0" y="0"/>
            <wp:positionH relativeFrom="column">
              <wp:posOffset>367030</wp:posOffset>
            </wp:positionH>
            <wp:positionV relativeFrom="paragraph">
              <wp:posOffset>-7620</wp:posOffset>
            </wp:positionV>
            <wp:extent cx="2438400" cy="24384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B69">
        <w:rPr>
          <w:i/>
          <w:lang w:val="sr-Cyrl-RS"/>
        </w:rPr>
        <w:t>Слика пре билинеарне интерполације</w:t>
      </w:r>
      <w:r w:rsidRPr="00900B69">
        <w:rPr>
          <w:i/>
          <w:lang w:val="sr-Cyrl-RS"/>
        </w:rPr>
        <w:tab/>
        <w:t>Слика после билинеарне интерполације</w:t>
      </w:r>
    </w:p>
    <w:p w:rsidR="007D03C2" w:rsidRDefault="007D03C2" w:rsidP="007D03C2">
      <w:pPr>
        <w:rPr>
          <w:lang w:val="sr-Cyrl-RS"/>
        </w:rPr>
      </w:pPr>
    </w:p>
    <w:p w:rsidR="00505627" w:rsidRDefault="00505627" w:rsidP="00505627">
      <w:pPr>
        <w:pStyle w:val="Heading1"/>
        <w:numPr>
          <w:ilvl w:val="0"/>
          <w:numId w:val="7"/>
        </w:numPr>
        <w:rPr>
          <w:lang w:val="sr-Cyrl-RS"/>
        </w:rPr>
      </w:pPr>
      <w:bookmarkStart w:id="3" w:name="_Toc485163196"/>
      <w:r>
        <w:rPr>
          <w:lang w:val="sr-Cyrl-RS"/>
        </w:rPr>
        <w:t>Бикубична интерполација</w:t>
      </w:r>
      <w:bookmarkEnd w:id="3"/>
    </w:p>
    <w:p w:rsidR="00E8371D" w:rsidRPr="00E8371D" w:rsidRDefault="00985185" w:rsidP="00E8371D">
      <w:pPr>
        <w:rPr>
          <w:lang w:val="sr-Cyrl-RS"/>
        </w:rPr>
      </w:pPr>
      <w:r>
        <w:rPr>
          <w:noProof/>
          <w:lang w:val="en-US"/>
        </w:rPr>
        <w:drawing>
          <wp:anchor distT="0" distB="0" distL="114300" distR="114300" simplePos="0" relativeHeight="251634176" behindDoc="0" locked="0" layoutInCell="1" allowOverlap="1" wp14:anchorId="733FCE3D" wp14:editId="71D7E42E">
            <wp:simplePos x="0" y="0"/>
            <wp:positionH relativeFrom="column">
              <wp:posOffset>1385570</wp:posOffset>
            </wp:positionH>
            <wp:positionV relativeFrom="paragraph">
              <wp:posOffset>1123950</wp:posOffset>
            </wp:positionV>
            <wp:extent cx="3150235" cy="2876550"/>
            <wp:effectExtent l="19050" t="1905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71D" w:rsidRPr="00E8371D">
        <w:rPr>
          <w:lang w:val="sr-Cyrl-RS"/>
        </w:rPr>
        <w:t>Код бикубичн</w:t>
      </w:r>
      <w:r w:rsidR="00E8371D">
        <w:rPr>
          <w:lang w:val="sr-Cyrl-RS"/>
        </w:rPr>
        <w:t xml:space="preserve">е интерполације се коефицијенти </w:t>
      </w:r>
      <w:r w:rsidR="00E8371D" w:rsidRPr="00E8371D">
        <w:rPr>
          <w:lang w:val="sr-Cyrl-RS"/>
        </w:rPr>
        <w:t xml:space="preserve">интерполације рачунају на основу удаљености тачака из основног </w:t>
      </w:r>
      <w:r w:rsidR="00E8371D">
        <w:rPr>
          <w:lang w:val="sr-Cyrl-RS"/>
        </w:rPr>
        <w:t>растера од интерполационе тачке п</w:t>
      </w:r>
      <w:r w:rsidR="00E8371D" w:rsidRPr="00E8371D">
        <w:rPr>
          <w:lang w:val="sr-Cyrl-RS"/>
        </w:rPr>
        <w:t>ри</w:t>
      </w:r>
      <w:r w:rsidR="00E8371D">
        <w:rPr>
          <w:lang w:val="sr-Cyrl-RS"/>
        </w:rPr>
        <w:t xml:space="preserve"> чему се користи</w:t>
      </w:r>
      <w:r w:rsidR="00E8371D" w:rsidRPr="00E8371D">
        <w:rPr>
          <w:lang w:val="sr-Cyrl-RS"/>
        </w:rPr>
        <w:t xml:space="preserve"> 16 пиксела из оригиналног растера (4 </w:t>
      </w:r>
      <w:r w:rsidR="00E8371D">
        <w:rPr>
          <w:lang w:val="en-US"/>
        </w:rPr>
        <w:t>x</w:t>
      </w:r>
      <w:r w:rsidR="00E8371D" w:rsidRPr="00E8371D">
        <w:rPr>
          <w:lang w:val="sr-Cyrl-RS"/>
        </w:rPr>
        <w:t xml:space="preserve"> 4 околина) и вредности пиксела који су ближи</w:t>
      </w:r>
      <w:r w:rsidR="00E8371D">
        <w:rPr>
          <w:lang w:val="sr-Cyrl-RS"/>
        </w:rPr>
        <w:t xml:space="preserve"> </w:t>
      </w:r>
      <w:r w:rsidR="00E8371D" w:rsidRPr="00E8371D">
        <w:rPr>
          <w:lang w:val="sr-Cyrl-RS"/>
        </w:rPr>
        <w:t>интерполираном пикселу имају већи утицај на интерполирану вредност.</w:t>
      </w:r>
    </w:p>
    <w:p w:rsidR="00505627" w:rsidRDefault="00505627" w:rsidP="00E8371D">
      <w:pPr>
        <w:rPr>
          <w:lang w:val="sr-Cyrl-RS"/>
        </w:rPr>
      </w:pPr>
    </w:p>
    <w:p w:rsidR="00985185" w:rsidRDefault="00985185" w:rsidP="00E8371D">
      <w:pPr>
        <w:rPr>
          <w:lang w:val="sr-Cyrl-RS"/>
        </w:rPr>
      </w:pPr>
    </w:p>
    <w:p w:rsidR="00985185" w:rsidRDefault="009B5126" w:rsidP="00E8371D">
      <w:pPr>
        <w:rPr>
          <w:lang w:val="sr-Cyrl-R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2368" behindDoc="0" locked="0" layoutInCell="1" allowOverlap="1" wp14:anchorId="0259B9D1" wp14:editId="473A3934">
            <wp:simplePos x="0" y="0"/>
            <wp:positionH relativeFrom="column">
              <wp:posOffset>328930</wp:posOffset>
            </wp:positionH>
            <wp:positionV relativeFrom="paragraph">
              <wp:posOffset>1090930</wp:posOffset>
            </wp:positionV>
            <wp:extent cx="2438400" cy="243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1FB1552A" wp14:editId="711CEB7F">
            <wp:simplePos x="0" y="0"/>
            <wp:positionH relativeFrom="column">
              <wp:posOffset>3186430</wp:posOffset>
            </wp:positionH>
            <wp:positionV relativeFrom="paragraph">
              <wp:posOffset>1090930</wp:posOffset>
            </wp:positionV>
            <wp:extent cx="2447925" cy="2447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Bicubic5x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85">
        <w:rPr>
          <w:lang w:val="sr-Cyrl-RS"/>
        </w:rPr>
        <w:t>Идеја је да се за 4 пиксела у сваком реду израчуна вредност пиксела кубичном интерполацијом. Затим се на основу 4 добијене вредности, такође кубичном методом, рачуна коначна вредност новог пиксела.</w:t>
      </w:r>
      <w:r w:rsidR="00541362">
        <w:rPr>
          <w:lang w:val="sr-Cyrl-RS"/>
        </w:rPr>
        <w:t xml:space="preserve"> Због бржег извршавања овог алгоритма у пројекту су коришћени </w:t>
      </w:r>
      <w:r w:rsidR="00541362">
        <w:rPr>
          <w:lang w:val="en-US"/>
        </w:rPr>
        <w:t>thread</w:t>
      </w:r>
      <w:r w:rsidR="00541362">
        <w:rPr>
          <w:lang w:val="sr-Cyrl-RS"/>
        </w:rPr>
        <w:t>-ови.</w:t>
      </w:r>
    </w:p>
    <w:p w:rsidR="001A7BDD" w:rsidRPr="00900B69" w:rsidRDefault="001A7BDD" w:rsidP="001A7BDD">
      <w:pPr>
        <w:rPr>
          <w:i/>
          <w:lang w:val="sr-Cyrl-RS"/>
        </w:rPr>
      </w:pPr>
      <w:r w:rsidRPr="00900B69">
        <w:rPr>
          <w:i/>
          <w:lang w:val="sr-Cyrl-RS"/>
        </w:rPr>
        <w:t>Слика пре бикубичне интерполације</w:t>
      </w:r>
      <w:r w:rsidRPr="00900B69">
        <w:rPr>
          <w:i/>
          <w:lang w:val="sr-Cyrl-RS"/>
        </w:rPr>
        <w:tab/>
      </w:r>
      <w:r w:rsidRPr="00900B69">
        <w:rPr>
          <w:i/>
          <w:lang w:val="sr-Cyrl-RS"/>
        </w:rPr>
        <w:tab/>
        <w:t>Слика после бикубичне интерполације</w:t>
      </w:r>
    </w:p>
    <w:p w:rsidR="0052055B" w:rsidRDefault="0052055B" w:rsidP="0052055B">
      <w:pPr>
        <w:pStyle w:val="Heading1"/>
        <w:numPr>
          <w:ilvl w:val="0"/>
          <w:numId w:val="7"/>
        </w:numPr>
        <w:rPr>
          <w:lang w:val="sr-Cyrl-RS"/>
        </w:rPr>
      </w:pPr>
      <w:bookmarkStart w:id="4" w:name="_Toc485163197"/>
      <w:r>
        <w:rPr>
          <w:lang w:val="sr-Cyrl-RS"/>
        </w:rPr>
        <w:t>Ротација слике</w:t>
      </w:r>
      <w:bookmarkEnd w:id="4"/>
    </w:p>
    <w:p w:rsidR="00C408AA" w:rsidRPr="00C408AA" w:rsidRDefault="00C408AA" w:rsidP="00C408AA">
      <w:pPr>
        <w:rPr>
          <w:lang w:val="sr-Cyrl-RS"/>
        </w:rPr>
      </w:pPr>
      <w:r w:rsidRPr="00C408AA">
        <w:rPr>
          <w:lang w:val="sr-Cyrl-RS"/>
        </w:rPr>
        <w:t>Још једна операција над сликама поред промене величине која подразумева примену</w:t>
      </w:r>
    </w:p>
    <w:p w:rsidR="0052055B" w:rsidRDefault="00C408AA" w:rsidP="00C408AA">
      <w:pPr>
        <w:ind w:firstLine="0"/>
        <w:rPr>
          <w:lang w:val="sr-Cyrl-RS"/>
        </w:rPr>
      </w:pPr>
      <w:r w:rsidRPr="00C408AA">
        <w:rPr>
          <w:lang w:val="sr-Cyrl-RS"/>
        </w:rPr>
        <w:t>интерполационих техника јесте ротација слике</w:t>
      </w:r>
      <w:r>
        <w:rPr>
          <w:lang w:val="sr-Cyrl-RS"/>
        </w:rPr>
        <w:t xml:space="preserve">. Ротација слике око пиксела са координатама </w:t>
      </w:r>
      <w:r w:rsidRPr="00C408AA">
        <w:rPr>
          <w:lang w:val="sr-Cyrl-RS"/>
        </w:rPr>
        <w:t>(</w:t>
      </w:r>
      <w:r w:rsidRPr="00C408AA">
        <w:rPr>
          <w:i/>
          <w:lang w:val="en-US"/>
        </w:rPr>
        <w:t>m</w:t>
      </w:r>
      <w:r w:rsidRPr="00C408AA">
        <w:rPr>
          <w:lang w:val="sr-Cyrl-RS"/>
        </w:rPr>
        <w:t xml:space="preserve">, </w:t>
      </w:r>
      <w:r w:rsidRPr="00C408AA">
        <w:rPr>
          <w:i/>
          <w:lang w:val="sr-Cyrl-RS"/>
        </w:rPr>
        <w:t>n</w:t>
      </w:r>
      <w:r w:rsidRPr="00C408AA">
        <w:rPr>
          <w:lang w:val="sr-Cyrl-RS"/>
        </w:rPr>
        <w:t>)</w:t>
      </w:r>
      <w:r>
        <w:rPr>
          <w:lang w:val="sr-Cyrl-RS"/>
        </w:rPr>
        <w:t xml:space="preserve"> </w:t>
      </w:r>
      <w:r w:rsidRPr="00C408AA">
        <w:rPr>
          <w:lang w:val="sr-Cyrl-RS"/>
        </w:rPr>
        <w:t>се може извршити</w:t>
      </w:r>
      <w:r>
        <w:rPr>
          <w:lang w:val="sr-Cyrl-RS"/>
        </w:rPr>
        <w:t xml:space="preserve"> применом следећih једначинa</w:t>
      </w:r>
      <w:r w:rsidRPr="00C408AA">
        <w:rPr>
          <w:lang w:val="sr-Cyrl-RS"/>
        </w:rPr>
        <w:t>:</w:t>
      </w:r>
    </w:p>
    <w:p w:rsidR="00C408AA" w:rsidRPr="003A283B" w:rsidRDefault="003A283B" w:rsidP="00C408AA">
      <w:pPr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X’ = X cos(θ) – Y sin(θ) – m cos(θ) + n sin(θ) + m</m:t>
          </m:r>
        </m:oMath>
      </m:oMathPara>
    </w:p>
    <w:p w:rsidR="003A283B" w:rsidRPr="003A283B" w:rsidRDefault="003A283B" w:rsidP="00C408AA">
      <w:pPr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Y’ = Y cos(θ) + X sin(θ) – m sin(θ) - n </m:t>
          </m:r>
          <m:r>
            <m:rPr>
              <m:sty m:val="p"/>
            </m:rPr>
            <w:rPr>
              <w:rFonts w:ascii="Cambria Math" w:hAnsi="Cambria Math"/>
            </w:rPr>
            <m:t>cos(θ) + n</m:t>
          </m:r>
        </m:oMath>
      </m:oMathPara>
    </w:p>
    <w:p w:rsidR="003A283B" w:rsidRDefault="004C4FFA" w:rsidP="00C408AA">
      <w:pPr>
        <w:ind w:firstLine="0"/>
        <w:rPr>
          <w:lang w:val="sr-Cyrl-RS"/>
        </w:rPr>
      </w:pPr>
      <w:r>
        <w:t xml:space="preserve">где је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lang w:val="sr-Cyrl-RS"/>
        </w:rPr>
        <w:t xml:space="preserve"> жељени угао ротације.</w:t>
      </w:r>
    </w:p>
    <w:p w:rsidR="00C454FD" w:rsidRDefault="00C454FD" w:rsidP="00C408AA">
      <w:pPr>
        <w:ind w:firstLine="0"/>
        <w:rPr>
          <w:lang w:val="sr-Cyrl-RS"/>
        </w:rPr>
      </w:pPr>
      <w:r>
        <w:rPr>
          <w:lang w:val="sr-Cyrl-RS"/>
        </w:rPr>
        <w:t xml:space="preserve">За ротацију су коришћени </w:t>
      </w:r>
      <w:r w:rsidRPr="00C454FD">
        <w:rPr>
          <w:b/>
          <w:i/>
          <w:lang w:val="en-US"/>
        </w:rPr>
        <w:t>sample and hold</w:t>
      </w:r>
      <w:r>
        <w:rPr>
          <w:lang w:val="en-US"/>
        </w:rPr>
        <w:t xml:space="preserve"> </w:t>
      </w:r>
      <w:r>
        <w:rPr>
          <w:lang w:val="sr-Cyrl-RS"/>
        </w:rPr>
        <w:t xml:space="preserve">алгоритам и алгоритам </w:t>
      </w:r>
      <w:r w:rsidRPr="00C454FD">
        <w:rPr>
          <w:b/>
          <w:i/>
          <w:lang w:val="sr-Cyrl-RS"/>
        </w:rPr>
        <w:t>билинеарне интерполације</w:t>
      </w:r>
      <w:r>
        <w:rPr>
          <w:lang w:val="sr-Cyrl-RS"/>
        </w:rPr>
        <w:t>.</w:t>
      </w:r>
    </w:p>
    <w:p w:rsidR="00900B69" w:rsidRDefault="002A1B56" w:rsidP="00C846F1">
      <w:pPr>
        <w:ind w:left="720" w:firstLine="720"/>
        <w:rPr>
          <w:i/>
          <w:lang w:val="sr-Cyrl-RS"/>
        </w:rPr>
      </w:pPr>
      <w:r>
        <w:rPr>
          <w:i/>
          <w:noProof/>
          <w:lang w:val="en-US"/>
        </w:rPr>
        <w:lastRenderedPageBreak/>
        <w:drawing>
          <wp:anchor distT="0" distB="0" distL="114300" distR="114300" simplePos="0" relativeHeight="251679232" behindDoc="0" locked="0" layoutInCell="1" allowOverlap="1" wp14:anchorId="64902BF4" wp14:editId="09F3091C">
            <wp:simplePos x="0" y="0"/>
            <wp:positionH relativeFrom="column">
              <wp:posOffset>2987040</wp:posOffset>
            </wp:positionH>
            <wp:positionV relativeFrom="paragraph">
              <wp:posOffset>2052955</wp:posOffset>
            </wp:positionV>
            <wp:extent cx="2981960" cy="240919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tRotation7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6F1">
        <w:rPr>
          <w:i/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CFDC82F" wp14:editId="2EF5B7B3">
            <wp:simplePos x="0" y="0"/>
            <wp:positionH relativeFrom="column">
              <wp:posOffset>-4445</wp:posOffset>
            </wp:positionH>
            <wp:positionV relativeFrom="paragraph">
              <wp:posOffset>-680720</wp:posOffset>
            </wp:positionV>
            <wp:extent cx="3025140" cy="24447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een_ca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F1" w:rsidRPr="00C846F1">
        <w:rPr>
          <w:i/>
          <w:lang w:val="sr-Cyrl-RS"/>
        </w:rPr>
        <w:t>Оригинална слика</w:t>
      </w:r>
    </w:p>
    <w:p w:rsidR="00C846F1" w:rsidRDefault="002A1B56" w:rsidP="00C846F1">
      <w:pPr>
        <w:ind w:left="720" w:firstLine="720"/>
        <w:rPr>
          <w:i/>
          <w:lang w:val="sr-Cyrl-R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87424" behindDoc="0" locked="0" layoutInCell="1" allowOverlap="1" wp14:anchorId="209781DC" wp14:editId="6F5D95F5">
            <wp:simplePos x="0" y="0"/>
            <wp:positionH relativeFrom="column">
              <wp:posOffset>309880</wp:posOffset>
            </wp:positionH>
            <wp:positionV relativeFrom="paragraph">
              <wp:posOffset>2819400</wp:posOffset>
            </wp:positionV>
            <wp:extent cx="2997835" cy="242189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tBilRotation7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6F1">
        <w:rPr>
          <w:i/>
          <w:lang w:val="sr-Cyrl-RS"/>
        </w:rPr>
        <w:tab/>
      </w:r>
      <w:r w:rsidR="00C846F1">
        <w:rPr>
          <w:i/>
          <w:lang w:val="sr-Cyrl-RS"/>
        </w:rPr>
        <w:tab/>
      </w:r>
      <w:r w:rsidR="00C846F1">
        <w:rPr>
          <w:i/>
          <w:lang w:val="sr-Cyrl-RS"/>
        </w:rPr>
        <w:tab/>
      </w:r>
      <w:r w:rsidR="00C846F1">
        <w:rPr>
          <w:i/>
          <w:lang w:val="sr-Cyrl-RS"/>
        </w:rPr>
        <w:tab/>
      </w:r>
      <w:r>
        <w:rPr>
          <w:i/>
          <w:lang w:val="sr-Cyrl-RS"/>
        </w:rPr>
        <w:tab/>
      </w:r>
      <w:r w:rsidR="00C846F1">
        <w:rPr>
          <w:i/>
          <w:lang w:val="sr-Cyrl-RS"/>
        </w:rPr>
        <w:t>Слика рот</w:t>
      </w:r>
      <w:bookmarkStart w:id="5" w:name="_GoBack"/>
      <w:bookmarkEnd w:id="5"/>
      <w:r w:rsidR="00C846F1">
        <w:rPr>
          <w:i/>
          <w:lang w:val="sr-Cyrl-RS"/>
        </w:rPr>
        <w:t>ирана за 75 степени</w:t>
      </w:r>
      <w:r w:rsidR="00C846F1">
        <w:rPr>
          <w:i/>
          <w:lang w:val="en-US"/>
        </w:rPr>
        <w:t xml:space="preserve"> </w:t>
      </w:r>
      <w:r w:rsidR="00C846F1">
        <w:rPr>
          <w:i/>
          <w:lang w:val="sr-Cyrl-RS"/>
        </w:rPr>
        <w:t>(SH)</w:t>
      </w:r>
    </w:p>
    <w:p w:rsidR="002A1B56" w:rsidRPr="002A1B56" w:rsidRDefault="002A1B56" w:rsidP="002A1B56">
      <w:pPr>
        <w:ind w:firstLine="0"/>
        <w:rPr>
          <w:i/>
          <w:lang w:val="sr-Cyrl-RS"/>
        </w:rPr>
      </w:pPr>
      <w:r>
        <w:rPr>
          <w:i/>
          <w:lang w:val="sr-Cyrl-RS"/>
        </w:rPr>
        <w:t>Слика ротирана за 75 степени (билинеарна интерполација)</w:t>
      </w:r>
    </w:p>
    <w:p w:rsidR="00C846F1" w:rsidRPr="00C846F1" w:rsidRDefault="00C846F1" w:rsidP="00C846F1">
      <w:pPr>
        <w:ind w:left="720" w:firstLine="720"/>
        <w:rPr>
          <w:i/>
          <w:lang w:val="en-US"/>
        </w:rPr>
      </w:pPr>
    </w:p>
    <w:sectPr w:rsidR="00C846F1" w:rsidRPr="00C846F1" w:rsidSect="007D03C2">
      <w:footerReference w:type="default" r:id="rId19"/>
      <w:headerReference w:type="first" r:id="rId20"/>
      <w:pgSz w:w="12240" w:h="15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B53" w:rsidRDefault="00991B53" w:rsidP="0087193F">
      <w:pPr>
        <w:spacing w:line="240" w:lineRule="auto"/>
      </w:pPr>
      <w:r>
        <w:separator/>
      </w:r>
    </w:p>
  </w:endnote>
  <w:endnote w:type="continuationSeparator" w:id="0">
    <w:p w:rsidR="00991B53" w:rsidRDefault="00991B53" w:rsidP="00871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ogueBold">
    <w:altName w:val="Times New Roman"/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7776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8AA" w:rsidRDefault="00C40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B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08AA" w:rsidRDefault="00C40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B53" w:rsidRDefault="00991B53" w:rsidP="0087193F">
      <w:pPr>
        <w:spacing w:line="240" w:lineRule="auto"/>
      </w:pPr>
      <w:r>
        <w:separator/>
      </w:r>
    </w:p>
  </w:footnote>
  <w:footnote w:type="continuationSeparator" w:id="0">
    <w:p w:rsidR="00991B53" w:rsidRDefault="00991B53" w:rsidP="00871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93F" w:rsidRDefault="0087193F" w:rsidP="0087193F">
    <w:pPr>
      <w:pStyle w:val="Header"/>
    </w:pPr>
  </w:p>
  <w:p w:rsidR="0087193F" w:rsidRDefault="00871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34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74"/>
      <w:gridCol w:w="6656"/>
      <w:gridCol w:w="1740"/>
    </w:tblGrid>
    <w:tr w:rsidR="0087193F" w:rsidTr="009557FD">
      <w:trPr>
        <w:cantSplit/>
        <w:trHeight w:val="1524"/>
      </w:trPr>
      <w:tc>
        <w:tcPr>
          <w:tcW w:w="1774" w:type="dxa"/>
          <w:vAlign w:val="center"/>
        </w:tcPr>
        <w:p w:rsidR="0087193F" w:rsidRDefault="0087193F" w:rsidP="00F8705C">
          <w:pPr>
            <w:spacing w:line="240" w:lineRule="auto"/>
            <w:ind w:left="-66" w:firstLine="66"/>
            <w:jc w:val="center"/>
            <w:rPr>
              <w:rFonts w:ascii="Arial" w:hAnsi="Arial"/>
              <w:sz w:val="20"/>
            </w:rPr>
          </w:pPr>
          <w:r w:rsidRPr="008C35EF">
            <w:rPr>
              <w:rFonts w:ascii="Tahoma" w:hAnsi="Tahoma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63.75pt;height:60pt" fillcolor="window">
                <v:imagedata r:id="rId1" o:title=""/>
              </v:shape>
              <o:OLEObject Type="Embed" ProgID="PBrush" ShapeID="_x0000_i1042" DrawAspect="Content" ObjectID="_1558906461" r:id="rId2"/>
            </w:object>
          </w:r>
        </w:p>
      </w:tc>
      <w:tc>
        <w:tcPr>
          <w:tcW w:w="6656" w:type="dxa"/>
          <w:vAlign w:val="center"/>
        </w:tcPr>
        <w:p w:rsidR="0087193F" w:rsidRPr="00A07D1E" w:rsidRDefault="0087193F" w:rsidP="009557FD">
          <w:pPr>
            <w:pStyle w:val="ime"/>
            <w:spacing w:before="120" w:after="0" w:line="240" w:lineRule="auto"/>
            <w:ind w:left="57" w:right="57" w:firstLine="329"/>
            <w:jc w:val="both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87193F" w:rsidRPr="00A07D1E" w:rsidRDefault="0087193F" w:rsidP="009557FD">
          <w:pPr>
            <w:pStyle w:val="ime"/>
            <w:spacing w:before="120" w:after="0" w:line="240" w:lineRule="auto"/>
            <w:ind w:left="57" w:right="57" w:firstLine="419"/>
            <w:jc w:val="both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ФАКУЛТЕТ ТЕХНИ</w:t>
          </w:r>
          <w:r w:rsidRPr="00A07D1E"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>Ч</w:t>
          </w: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КИХ НАУКА</w:t>
          </w:r>
        </w:p>
      </w:tc>
      <w:tc>
        <w:tcPr>
          <w:tcW w:w="1740" w:type="dxa"/>
        </w:tcPr>
        <w:p w:rsidR="0087193F" w:rsidRPr="00A07D1E" w:rsidRDefault="0087193F" w:rsidP="009557FD">
          <w:pPr>
            <w:pStyle w:val="ime"/>
            <w:spacing w:before="120" w:after="0" w:line="240" w:lineRule="auto"/>
            <w:ind w:right="57" w:firstLine="0"/>
            <w:jc w:val="both"/>
            <w:rPr>
              <w:rFonts w:ascii="Arial" w:hAnsi="Arial"/>
              <w:b/>
              <w:spacing w:val="-8"/>
              <w:sz w:val="40"/>
              <w:szCs w:val="40"/>
            </w:rPr>
          </w:pPr>
          <w:r>
            <w:rPr>
              <w:rFonts w:ascii="Arial" w:hAnsi="Arial"/>
              <w:b/>
              <w:spacing w:val="-8"/>
              <w:sz w:val="40"/>
              <w:szCs w:val="40"/>
            </w:rPr>
            <w:t xml:space="preserve"> </w:t>
          </w:r>
          <w:r>
            <w:rPr>
              <w:noProof/>
              <w:lang w:val="en-US"/>
            </w:rPr>
            <w:drawing>
              <wp:inline distT="0" distB="0" distL="0" distR="0" wp14:anchorId="213D8881" wp14:editId="50AA8804">
                <wp:extent cx="831555" cy="861237"/>
                <wp:effectExtent l="19050" t="0" r="6645" b="0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63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7193F" w:rsidRDefault="0087193F" w:rsidP="0087193F">
    <w:pPr>
      <w:pStyle w:val="Header"/>
    </w:pPr>
  </w:p>
  <w:p w:rsidR="0087193F" w:rsidRDefault="008719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A14" w:rsidRDefault="00D64A14" w:rsidP="0087193F">
    <w:pPr>
      <w:pStyle w:val="Header"/>
    </w:pPr>
  </w:p>
  <w:p w:rsidR="00D64A14" w:rsidRDefault="00D64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15DC"/>
    <w:multiLevelType w:val="hybridMultilevel"/>
    <w:tmpl w:val="F0DA7D3C"/>
    <w:lvl w:ilvl="0" w:tplc="ACEA06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4F3753"/>
    <w:multiLevelType w:val="hybridMultilevel"/>
    <w:tmpl w:val="6106AF98"/>
    <w:lvl w:ilvl="0" w:tplc="53A2F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9C5A13"/>
    <w:multiLevelType w:val="hybridMultilevel"/>
    <w:tmpl w:val="9B1618D2"/>
    <w:lvl w:ilvl="0" w:tplc="9A706B2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2974A27"/>
    <w:multiLevelType w:val="hybridMultilevel"/>
    <w:tmpl w:val="275E8A70"/>
    <w:lvl w:ilvl="0" w:tplc="22884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33A3191"/>
    <w:multiLevelType w:val="multilevel"/>
    <w:tmpl w:val="587A9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573733B2"/>
    <w:multiLevelType w:val="hybridMultilevel"/>
    <w:tmpl w:val="84227C88"/>
    <w:lvl w:ilvl="0" w:tplc="EE7E1DDA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EE4CDE"/>
    <w:multiLevelType w:val="hybridMultilevel"/>
    <w:tmpl w:val="E48C4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193F"/>
    <w:rsid w:val="00015227"/>
    <w:rsid w:val="000174C2"/>
    <w:rsid w:val="00060660"/>
    <w:rsid w:val="00082D93"/>
    <w:rsid w:val="00097854"/>
    <w:rsid w:val="001A7BDD"/>
    <w:rsid w:val="0026615A"/>
    <w:rsid w:val="002A1B56"/>
    <w:rsid w:val="002A7B4F"/>
    <w:rsid w:val="002E642D"/>
    <w:rsid w:val="00321822"/>
    <w:rsid w:val="003A283B"/>
    <w:rsid w:val="004404EB"/>
    <w:rsid w:val="004C4FFA"/>
    <w:rsid w:val="00505627"/>
    <w:rsid w:val="0052055B"/>
    <w:rsid w:val="00541362"/>
    <w:rsid w:val="00573BE4"/>
    <w:rsid w:val="00596961"/>
    <w:rsid w:val="005A3B5B"/>
    <w:rsid w:val="005F489E"/>
    <w:rsid w:val="006E3F28"/>
    <w:rsid w:val="00731968"/>
    <w:rsid w:val="00750866"/>
    <w:rsid w:val="007D03C2"/>
    <w:rsid w:val="007F64B6"/>
    <w:rsid w:val="0087193F"/>
    <w:rsid w:val="008E442B"/>
    <w:rsid w:val="00900B69"/>
    <w:rsid w:val="00985185"/>
    <w:rsid w:val="00991B53"/>
    <w:rsid w:val="009A16D6"/>
    <w:rsid w:val="009B5126"/>
    <w:rsid w:val="009F5609"/>
    <w:rsid w:val="00A47391"/>
    <w:rsid w:val="00A5157F"/>
    <w:rsid w:val="00A6598E"/>
    <w:rsid w:val="00AC496A"/>
    <w:rsid w:val="00AD5BCA"/>
    <w:rsid w:val="00B2245A"/>
    <w:rsid w:val="00B644EE"/>
    <w:rsid w:val="00BC299E"/>
    <w:rsid w:val="00C408AA"/>
    <w:rsid w:val="00C454FD"/>
    <w:rsid w:val="00C846F1"/>
    <w:rsid w:val="00CE3A33"/>
    <w:rsid w:val="00CF5AC0"/>
    <w:rsid w:val="00D64A14"/>
    <w:rsid w:val="00DB1AEE"/>
    <w:rsid w:val="00DF7024"/>
    <w:rsid w:val="00E8371D"/>
    <w:rsid w:val="00E85A44"/>
    <w:rsid w:val="00E86631"/>
    <w:rsid w:val="00EB27E1"/>
    <w:rsid w:val="00F00DCE"/>
    <w:rsid w:val="00F01C7B"/>
    <w:rsid w:val="00F109D8"/>
    <w:rsid w:val="00F375CD"/>
    <w:rsid w:val="00F4558F"/>
    <w:rsid w:val="00F8705C"/>
    <w:rsid w:val="00FA0377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E6AD"/>
  <w15:docId w15:val="{9283DD26-E66D-4519-BBB7-FFEA56D0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93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3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3F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3F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87193F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3F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customStyle="1" w:styleId="ime">
    <w:name w:val="ime"/>
    <w:basedOn w:val="Normal"/>
    <w:rsid w:val="0087193F"/>
    <w:pPr>
      <w:spacing w:before="1440" w:after="120"/>
      <w:jc w:val="center"/>
    </w:pPr>
    <w:rPr>
      <w:rFonts w:ascii="VogueBold" w:hAnsi="VogueBold"/>
      <w:kern w:val="2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9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93F"/>
    <w:rPr>
      <w:rFonts w:ascii="Tahoma" w:eastAsia="Times New Roman" w:hAnsi="Tahoma" w:cs="Tahoma"/>
      <w:sz w:val="16"/>
      <w:szCs w:val="16"/>
      <w:lang w:val="sr-Latn-CS"/>
    </w:rPr>
  </w:style>
  <w:style w:type="character" w:customStyle="1" w:styleId="Heading1Char">
    <w:name w:val="Heading 1 Char"/>
    <w:basedOn w:val="DefaultParagraphFont"/>
    <w:link w:val="Heading1"/>
    <w:uiPriority w:val="9"/>
    <w:rsid w:val="002E6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42D"/>
    <w:pPr>
      <w:spacing w:line="276" w:lineRule="auto"/>
      <w:ind w:firstLine="0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E642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319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19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A47391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sr-Latn-CS"/>
    </w:rPr>
  </w:style>
  <w:style w:type="paragraph" w:styleId="TOC2">
    <w:name w:val="toc 2"/>
    <w:basedOn w:val="Normal"/>
    <w:next w:val="Normal"/>
    <w:autoRedefine/>
    <w:uiPriority w:val="39"/>
    <w:unhideWhenUsed/>
    <w:rsid w:val="00A47391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A473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74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D03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3C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3C2"/>
    <w:rPr>
      <w:rFonts w:ascii="Times New Roman" w:eastAsia="Times New Roman" w:hAnsi="Times New Roman" w:cs="Times New Roman"/>
      <w:sz w:val="20"/>
      <w:szCs w:val="20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3C2"/>
    <w:rPr>
      <w:rFonts w:ascii="Times New Roman" w:eastAsia="Times New Roman" w:hAnsi="Times New Roman" w:cs="Times New Roman"/>
      <w:b/>
      <w:bCs/>
      <w:sz w:val="20"/>
      <w:szCs w:val="20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ogueBold">
    <w:altName w:val="Times New Roman"/>
    <w:charset w:val="EE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C"/>
    <w:rsid w:val="000852C7"/>
    <w:rsid w:val="00163BD9"/>
    <w:rsid w:val="00513F5E"/>
    <w:rsid w:val="00AC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021C5AAAC4EF0A37945FDEAD569C5">
    <w:name w:val="9B5021C5AAAC4EF0A37945FDEAD569C5"/>
    <w:rsid w:val="00AC62AC"/>
  </w:style>
  <w:style w:type="character" w:styleId="PlaceholderText">
    <w:name w:val="Placeholder Text"/>
    <w:basedOn w:val="DefaultParagraphFont"/>
    <w:uiPriority w:val="99"/>
    <w:semiHidden/>
    <w:rsid w:val="000852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7159D-AFD9-417F-A4EB-BDC54E7C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Aleksandar</cp:lastModifiedBy>
  <cp:revision>44</cp:revision>
  <cp:lastPrinted>2017-06-13T12:27:00Z</cp:lastPrinted>
  <dcterms:created xsi:type="dcterms:W3CDTF">2017-06-12T12:09:00Z</dcterms:created>
  <dcterms:modified xsi:type="dcterms:W3CDTF">2017-06-13T22:48:00Z</dcterms:modified>
</cp:coreProperties>
</file>