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E24DF" w14:textId="11CF2058" w:rsidR="006C2607" w:rsidRPr="00BB48C6" w:rsidRDefault="00F63D29" w:rsidP="00F63D29">
      <w:pPr>
        <w:spacing w:after="0" w:line="240" w:lineRule="auto"/>
        <w:rPr>
          <w:rFonts w:ascii="Times New Roman" w:hAnsi="Times New Roman" w:cs="Times New Roman"/>
          <w:b/>
          <w:bCs/>
          <w:u w:val="single"/>
          <w:lang w:val="en-US"/>
        </w:rPr>
      </w:pPr>
      <w:r w:rsidRPr="00BB48C6">
        <w:rPr>
          <w:rFonts w:ascii="Times New Roman" w:hAnsi="Times New Roman" w:cs="Times New Roman"/>
          <w:b/>
          <w:bCs/>
          <w:u w:val="single"/>
          <w:lang w:val="en-US"/>
        </w:rPr>
        <w:t>Article 5 (1</w:t>
      </w:r>
      <w:r w:rsidR="003F0814" w:rsidRPr="00BB48C6">
        <w:rPr>
          <w:rFonts w:ascii="Times New Roman" w:hAnsi="Times New Roman" w:cs="Times New Roman"/>
          <w:b/>
          <w:bCs/>
          <w:u w:val="single"/>
          <w:lang w:val="en-US"/>
        </w:rPr>
        <w:t>d</w:t>
      </w:r>
      <w:r w:rsidRPr="00BB48C6">
        <w:rPr>
          <w:rFonts w:ascii="Times New Roman" w:hAnsi="Times New Roman" w:cs="Times New Roman"/>
          <w:b/>
          <w:bCs/>
          <w:u w:val="single"/>
          <w:lang w:val="en-US"/>
        </w:rPr>
        <w:t>)</w:t>
      </w:r>
    </w:p>
    <w:p w14:paraId="1C2F852C" w14:textId="77777777" w:rsidR="00F63D29" w:rsidRPr="00BB48C6" w:rsidRDefault="00F63D29" w:rsidP="00F63D29">
      <w:pPr>
        <w:spacing w:after="0" w:line="240" w:lineRule="auto"/>
        <w:rPr>
          <w:rFonts w:ascii="Times New Roman" w:hAnsi="Times New Roman" w:cs="Times New Roman"/>
          <w:b/>
          <w:bCs/>
          <w:u w:val="single"/>
          <w:lang w:val="en-US"/>
        </w:rPr>
      </w:pPr>
    </w:p>
    <w:p w14:paraId="3B54EBCA" w14:textId="644E9E99" w:rsidR="00BB48C6" w:rsidRPr="00BB48C6" w:rsidRDefault="00BB48C6" w:rsidP="00BB48C6">
      <w:pPr>
        <w:pStyle w:val="Heading2"/>
        <w:rPr>
          <w:rFonts w:ascii="Times New Roman" w:hAnsi="Times New Roman" w:cs="Times New Roman"/>
          <w:b/>
          <w:bCs/>
          <w:sz w:val="24"/>
          <w:szCs w:val="24"/>
          <w:u w:val="single"/>
          <w:lang w:val="en-US"/>
        </w:rPr>
      </w:pPr>
      <w:r w:rsidRPr="00BB48C6">
        <w:rPr>
          <w:rFonts w:ascii="Times New Roman" w:hAnsi="Times New Roman" w:cs="Times New Roman"/>
          <w:b/>
          <w:bCs/>
          <w:sz w:val="24"/>
          <w:szCs w:val="24"/>
          <w:u w:val="single"/>
          <w:lang w:val="en-US"/>
        </w:rPr>
        <w:t>https://chatgpt.com/share/690bd92b-cf28-8008-8bb3-08c355400208</w:t>
      </w:r>
    </w:p>
    <w:p w14:paraId="1D27A046" w14:textId="7514D5A4" w:rsidR="00BB48C6" w:rsidRPr="00BB48C6" w:rsidRDefault="00BB48C6" w:rsidP="00BB48C6">
      <w:pPr>
        <w:pStyle w:val="Heading2"/>
        <w:rPr>
          <w:rFonts w:ascii="Times New Roman" w:eastAsia="Times New Roman" w:hAnsi="Times New Roman" w:cs="Times New Roman"/>
          <w:b/>
          <w:bCs/>
          <w:color w:val="auto"/>
          <w:kern w:val="0"/>
          <w:sz w:val="24"/>
          <w:szCs w:val="24"/>
          <w14:ligatures w14:val="none"/>
        </w:rPr>
      </w:pPr>
      <w:r w:rsidRPr="00BB48C6">
        <w:rPr>
          <w:rFonts w:ascii="Times New Roman" w:eastAsia="Times New Roman" w:hAnsi="Times New Roman" w:cs="Times New Roman"/>
          <w:b/>
          <w:bCs/>
          <w:color w:val="auto"/>
          <w:kern w:val="0"/>
          <w:sz w:val="24"/>
          <w:szCs w:val="24"/>
          <w14:ligatures w14:val="none"/>
        </w:rPr>
        <w:t>STEP 1 – Identify Relevant Recitals</w:t>
      </w:r>
    </w:p>
    <w:p w14:paraId="143C5BC6" w14:textId="77777777" w:rsidR="00BB48C6" w:rsidRPr="00BB48C6" w:rsidRDefault="00BB48C6" w:rsidP="00BB48C6">
      <w:pPr>
        <w:spacing w:before="100" w:beforeAutospacing="1" w:after="100" w:afterAutospacing="1"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kern w:val="0"/>
          <w14:ligatures w14:val="none"/>
        </w:rPr>
        <w:t xml:space="preserve">The following </w:t>
      </w:r>
      <w:r w:rsidRPr="00BB48C6">
        <w:rPr>
          <w:rFonts w:ascii="Times New Roman" w:eastAsia="Times New Roman" w:hAnsi="Times New Roman" w:cs="Times New Roman"/>
          <w:b/>
          <w:bCs/>
          <w:kern w:val="0"/>
          <w14:ligatures w14:val="none"/>
        </w:rPr>
        <w:t>Recitals</w:t>
      </w:r>
      <w:r w:rsidRPr="00BB48C6">
        <w:rPr>
          <w:rFonts w:ascii="Times New Roman" w:eastAsia="Times New Roman" w:hAnsi="Times New Roman" w:cs="Times New Roman"/>
          <w:kern w:val="0"/>
          <w14:ligatures w14:val="none"/>
        </w:rPr>
        <w:t xml:space="preserve"> interpret or are directly connected to Article 5(1)(d) GDPR:</w:t>
      </w:r>
    </w:p>
    <w:p w14:paraId="6A997333" w14:textId="77777777" w:rsidR="00BB48C6" w:rsidRPr="00BB48C6" w:rsidRDefault="00BB48C6" w:rsidP="00BB48C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b/>
          <w:bCs/>
          <w:kern w:val="0"/>
          <w14:ligatures w14:val="none"/>
        </w:rPr>
        <w:t>Recital 39 – Principles of Processing</w:t>
      </w:r>
      <w:r w:rsidRPr="00BB48C6">
        <w:rPr>
          <w:rFonts w:ascii="Times New Roman" w:eastAsia="Times New Roman" w:hAnsi="Times New Roman" w:cs="Times New Roman"/>
          <w:kern w:val="0"/>
          <w14:ligatures w14:val="none"/>
        </w:rPr>
        <w:br/>
        <w:t>States that personal data should be accurate and, where necessary, kept up to date; every reasonable step should be taken to ensure that inaccurate data are rectified or erased.</w:t>
      </w:r>
      <w:r w:rsidRPr="00BB48C6">
        <w:rPr>
          <w:rFonts w:ascii="Times New Roman" w:eastAsia="Times New Roman" w:hAnsi="Times New Roman" w:cs="Times New Roman"/>
          <w:kern w:val="0"/>
          <w14:ligatures w14:val="none"/>
        </w:rPr>
        <w:br/>
        <w:t xml:space="preserve">→ </w:t>
      </w:r>
      <w:r w:rsidRPr="00BB48C6">
        <w:rPr>
          <w:rFonts w:ascii="Times New Roman" w:eastAsia="Times New Roman" w:hAnsi="Times New Roman" w:cs="Times New Roman"/>
          <w:i/>
          <w:iCs/>
          <w:kern w:val="0"/>
          <w14:ligatures w14:val="none"/>
        </w:rPr>
        <w:t>Directly reflects the same wording of Article 5(1)(d).</w:t>
      </w:r>
    </w:p>
    <w:p w14:paraId="1BE5552E" w14:textId="77777777" w:rsidR="00BB48C6" w:rsidRPr="00BB48C6" w:rsidRDefault="00BB48C6" w:rsidP="00BB48C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b/>
          <w:bCs/>
          <w:kern w:val="0"/>
          <w14:ligatures w14:val="none"/>
        </w:rPr>
        <w:t>Recital 71 – Profiling and Automated Decision-Making</w:t>
      </w:r>
      <w:r w:rsidRPr="00BB48C6">
        <w:rPr>
          <w:rFonts w:ascii="Times New Roman" w:eastAsia="Times New Roman" w:hAnsi="Times New Roman" w:cs="Times New Roman"/>
          <w:kern w:val="0"/>
          <w14:ligatures w14:val="none"/>
        </w:rPr>
        <w:br/>
        <w:t>Mentions that measures should be taken to ensure accuracy of personal data, particularly when profiling may have legal effects.</w:t>
      </w:r>
      <w:r w:rsidRPr="00BB48C6">
        <w:rPr>
          <w:rFonts w:ascii="Times New Roman" w:eastAsia="Times New Roman" w:hAnsi="Times New Roman" w:cs="Times New Roman"/>
          <w:kern w:val="0"/>
          <w14:ligatures w14:val="none"/>
        </w:rPr>
        <w:br/>
        <w:t xml:space="preserve">→ </w:t>
      </w:r>
      <w:r w:rsidRPr="00BB48C6">
        <w:rPr>
          <w:rFonts w:ascii="Times New Roman" w:eastAsia="Times New Roman" w:hAnsi="Times New Roman" w:cs="Times New Roman"/>
          <w:i/>
          <w:iCs/>
          <w:kern w:val="0"/>
          <w14:ligatures w14:val="none"/>
        </w:rPr>
        <w:t>Reinforces the obligation to maintain data accuracy in specific contexts.</w:t>
      </w:r>
    </w:p>
    <w:p w14:paraId="48017D88" w14:textId="77777777" w:rsidR="00BB48C6" w:rsidRPr="00BB48C6" w:rsidRDefault="00BB48C6" w:rsidP="00BB48C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b/>
          <w:bCs/>
          <w:kern w:val="0"/>
          <w14:ligatures w14:val="none"/>
        </w:rPr>
        <w:t>Recital 78 – Data Protection by Design and by Default</w:t>
      </w:r>
      <w:r w:rsidRPr="00BB48C6">
        <w:rPr>
          <w:rFonts w:ascii="Times New Roman" w:eastAsia="Times New Roman" w:hAnsi="Times New Roman" w:cs="Times New Roman"/>
          <w:kern w:val="0"/>
          <w14:ligatures w14:val="none"/>
        </w:rPr>
        <w:br/>
        <w:t>Mentions that controllers should implement measures ensuring accuracy and data quality.</w:t>
      </w:r>
      <w:r w:rsidRPr="00BB48C6">
        <w:rPr>
          <w:rFonts w:ascii="Times New Roman" w:eastAsia="Times New Roman" w:hAnsi="Times New Roman" w:cs="Times New Roman"/>
          <w:kern w:val="0"/>
          <w14:ligatures w14:val="none"/>
        </w:rPr>
        <w:br/>
        <w:t xml:space="preserve">→ </w:t>
      </w:r>
      <w:r w:rsidRPr="00BB48C6">
        <w:rPr>
          <w:rFonts w:ascii="Times New Roman" w:eastAsia="Times New Roman" w:hAnsi="Times New Roman" w:cs="Times New Roman"/>
          <w:i/>
          <w:iCs/>
          <w:kern w:val="0"/>
          <w14:ligatures w14:val="none"/>
        </w:rPr>
        <w:t>Connects technical and organizational measures to this principle.</w:t>
      </w:r>
    </w:p>
    <w:p w14:paraId="7C39B09B" w14:textId="77777777" w:rsidR="00BB48C6" w:rsidRPr="00BB48C6" w:rsidRDefault="00DF5089" w:rsidP="00BB48C6">
      <w:pPr>
        <w:spacing w:after="0" w:line="240" w:lineRule="auto"/>
        <w:rPr>
          <w:rFonts w:ascii="Times New Roman" w:eastAsia="Times New Roman" w:hAnsi="Times New Roman" w:cs="Times New Roman"/>
          <w:kern w:val="0"/>
          <w14:ligatures w14:val="none"/>
        </w:rPr>
      </w:pPr>
      <w:r w:rsidRPr="00DF5089">
        <w:rPr>
          <w:rFonts w:ascii="Times New Roman" w:eastAsia="Times New Roman" w:hAnsi="Times New Roman" w:cs="Times New Roman"/>
          <w:noProof/>
          <w:kern w:val="0"/>
        </w:rPr>
        <w:pict w14:anchorId="10CAABF4">
          <v:rect id="_x0000_i1027" alt="" style="width:468pt;height:.05pt;mso-width-percent:0;mso-height-percent:0;mso-width-percent:0;mso-height-percent:0" o:hralign="center" o:hrstd="t" o:hr="t" fillcolor="#a0a0a0" stroked="f"/>
        </w:pict>
      </w:r>
    </w:p>
    <w:p w14:paraId="4C392138" w14:textId="77777777" w:rsidR="00BB48C6" w:rsidRPr="00BB48C6" w:rsidRDefault="00BB48C6" w:rsidP="00BB48C6">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BB48C6">
        <w:rPr>
          <w:rFonts w:ascii="Times New Roman" w:eastAsia="Times New Roman" w:hAnsi="Times New Roman" w:cs="Times New Roman"/>
          <w:b/>
          <w:bCs/>
          <w:kern w:val="0"/>
          <w14:ligatures w14:val="none"/>
        </w:rPr>
        <w:t>STEP 2 – Identify Related Articles</w:t>
      </w:r>
    </w:p>
    <w:p w14:paraId="46BC455F" w14:textId="77777777" w:rsidR="00BB48C6" w:rsidRPr="00BB48C6" w:rsidRDefault="00BB48C6" w:rsidP="00BB48C6">
      <w:pPr>
        <w:spacing w:before="100" w:beforeAutospacing="1" w:after="100" w:afterAutospacing="1"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kern w:val="0"/>
          <w14:ligatures w14:val="none"/>
        </w:rPr>
        <w:t>These Articles are logically or legally connected to Article 5(1)(d):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2"/>
        <w:gridCol w:w="6818"/>
      </w:tblGrid>
      <w:tr w:rsidR="00BB48C6" w:rsidRPr="00BB48C6" w14:paraId="025EB719" w14:textId="77777777">
        <w:trPr>
          <w:tblHeader/>
          <w:tblCellSpacing w:w="15" w:type="dxa"/>
        </w:trPr>
        <w:tc>
          <w:tcPr>
            <w:tcW w:w="0" w:type="auto"/>
            <w:vAlign w:val="center"/>
            <w:hideMark/>
          </w:tcPr>
          <w:p w14:paraId="3FBE3A28" w14:textId="77777777" w:rsidR="00BB48C6" w:rsidRPr="00BB48C6" w:rsidRDefault="00BB48C6" w:rsidP="00BB48C6">
            <w:pPr>
              <w:spacing w:after="0" w:line="240" w:lineRule="auto"/>
              <w:jc w:val="center"/>
              <w:rPr>
                <w:rFonts w:ascii="Times New Roman" w:eastAsia="Times New Roman" w:hAnsi="Times New Roman" w:cs="Times New Roman"/>
                <w:b/>
                <w:bCs/>
                <w:kern w:val="0"/>
                <w14:ligatures w14:val="none"/>
              </w:rPr>
            </w:pPr>
            <w:r w:rsidRPr="00BB48C6">
              <w:rPr>
                <w:rFonts w:ascii="Times New Roman" w:eastAsia="Times New Roman" w:hAnsi="Times New Roman" w:cs="Times New Roman"/>
                <w:b/>
                <w:bCs/>
                <w:kern w:val="0"/>
                <w14:ligatures w14:val="none"/>
              </w:rPr>
              <w:t>Related Article</w:t>
            </w:r>
          </w:p>
        </w:tc>
        <w:tc>
          <w:tcPr>
            <w:tcW w:w="0" w:type="auto"/>
            <w:vAlign w:val="center"/>
            <w:hideMark/>
          </w:tcPr>
          <w:p w14:paraId="7FC9F8E7" w14:textId="77777777" w:rsidR="00BB48C6" w:rsidRPr="00BB48C6" w:rsidRDefault="00BB48C6" w:rsidP="00BB48C6">
            <w:pPr>
              <w:spacing w:after="0" w:line="240" w:lineRule="auto"/>
              <w:jc w:val="center"/>
              <w:rPr>
                <w:rFonts w:ascii="Times New Roman" w:eastAsia="Times New Roman" w:hAnsi="Times New Roman" w:cs="Times New Roman"/>
                <w:b/>
                <w:bCs/>
                <w:kern w:val="0"/>
                <w14:ligatures w14:val="none"/>
              </w:rPr>
            </w:pPr>
            <w:r w:rsidRPr="00BB48C6">
              <w:rPr>
                <w:rFonts w:ascii="Times New Roman" w:eastAsia="Times New Roman" w:hAnsi="Times New Roman" w:cs="Times New Roman"/>
                <w:b/>
                <w:bCs/>
                <w:kern w:val="0"/>
                <w14:ligatures w14:val="none"/>
              </w:rPr>
              <w:t>Link to Accuracy Principle</w:t>
            </w:r>
          </w:p>
        </w:tc>
      </w:tr>
      <w:tr w:rsidR="00BB48C6" w:rsidRPr="00BB48C6" w14:paraId="1ABC2BD8" w14:textId="77777777">
        <w:trPr>
          <w:tblCellSpacing w:w="15" w:type="dxa"/>
        </w:trPr>
        <w:tc>
          <w:tcPr>
            <w:tcW w:w="0" w:type="auto"/>
            <w:vAlign w:val="center"/>
            <w:hideMark/>
          </w:tcPr>
          <w:p w14:paraId="06A2F342" w14:textId="77777777" w:rsidR="00BB48C6" w:rsidRPr="00BB48C6" w:rsidRDefault="00BB48C6" w:rsidP="00BB48C6">
            <w:pPr>
              <w:spacing w:after="0"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b/>
                <w:bCs/>
                <w:kern w:val="0"/>
                <w14:ligatures w14:val="none"/>
              </w:rPr>
              <w:t>Article 16</w:t>
            </w:r>
            <w:r w:rsidRPr="00BB48C6">
              <w:rPr>
                <w:rFonts w:ascii="Times New Roman" w:eastAsia="Times New Roman" w:hAnsi="Times New Roman" w:cs="Times New Roman"/>
                <w:kern w:val="0"/>
                <w14:ligatures w14:val="none"/>
              </w:rPr>
              <w:t xml:space="preserve"> – Right to Rectification</w:t>
            </w:r>
          </w:p>
        </w:tc>
        <w:tc>
          <w:tcPr>
            <w:tcW w:w="0" w:type="auto"/>
            <w:vAlign w:val="center"/>
            <w:hideMark/>
          </w:tcPr>
          <w:p w14:paraId="345ACECC" w14:textId="77777777" w:rsidR="00BB48C6" w:rsidRPr="00BB48C6" w:rsidRDefault="00BB48C6" w:rsidP="00BB48C6">
            <w:pPr>
              <w:spacing w:after="0"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kern w:val="0"/>
                <w14:ligatures w14:val="none"/>
              </w:rPr>
              <w:t>Grants data subjects the right to have inaccurate personal data rectified without undue delay.</w:t>
            </w:r>
          </w:p>
        </w:tc>
      </w:tr>
      <w:tr w:rsidR="00BB48C6" w:rsidRPr="00BB48C6" w14:paraId="64D6F8A9" w14:textId="77777777">
        <w:trPr>
          <w:tblCellSpacing w:w="15" w:type="dxa"/>
        </w:trPr>
        <w:tc>
          <w:tcPr>
            <w:tcW w:w="0" w:type="auto"/>
            <w:vAlign w:val="center"/>
            <w:hideMark/>
          </w:tcPr>
          <w:p w14:paraId="3FEAB118" w14:textId="77777777" w:rsidR="00BB48C6" w:rsidRPr="00BB48C6" w:rsidRDefault="00BB48C6" w:rsidP="00BB48C6">
            <w:pPr>
              <w:spacing w:after="0"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b/>
                <w:bCs/>
                <w:kern w:val="0"/>
                <w14:ligatures w14:val="none"/>
              </w:rPr>
              <w:t>Article 19</w:t>
            </w:r>
            <w:r w:rsidRPr="00BB48C6">
              <w:rPr>
                <w:rFonts w:ascii="Times New Roman" w:eastAsia="Times New Roman" w:hAnsi="Times New Roman" w:cs="Times New Roman"/>
                <w:kern w:val="0"/>
                <w14:ligatures w14:val="none"/>
              </w:rPr>
              <w:t xml:space="preserve"> – Notification Obligation</w:t>
            </w:r>
          </w:p>
        </w:tc>
        <w:tc>
          <w:tcPr>
            <w:tcW w:w="0" w:type="auto"/>
            <w:vAlign w:val="center"/>
            <w:hideMark/>
          </w:tcPr>
          <w:p w14:paraId="2998C554" w14:textId="77777777" w:rsidR="00BB48C6" w:rsidRPr="00BB48C6" w:rsidRDefault="00BB48C6" w:rsidP="00BB48C6">
            <w:pPr>
              <w:spacing w:after="0"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kern w:val="0"/>
                <w14:ligatures w14:val="none"/>
              </w:rPr>
              <w:t>Requires controllers to inform recipients when data are rectified or erased.</w:t>
            </w:r>
          </w:p>
        </w:tc>
      </w:tr>
      <w:tr w:rsidR="00BB48C6" w:rsidRPr="00BB48C6" w14:paraId="2ADC02DC" w14:textId="77777777">
        <w:trPr>
          <w:tblCellSpacing w:w="15" w:type="dxa"/>
        </w:trPr>
        <w:tc>
          <w:tcPr>
            <w:tcW w:w="0" w:type="auto"/>
            <w:vAlign w:val="center"/>
            <w:hideMark/>
          </w:tcPr>
          <w:p w14:paraId="260E60BC" w14:textId="77777777" w:rsidR="00BB48C6" w:rsidRPr="00BB48C6" w:rsidRDefault="00BB48C6" w:rsidP="00BB48C6">
            <w:pPr>
              <w:spacing w:after="0"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b/>
                <w:bCs/>
                <w:kern w:val="0"/>
                <w14:ligatures w14:val="none"/>
              </w:rPr>
              <w:t>Article 24</w:t>
            </w:r>
            <w:r w:rsidRPr="00BB48C6">
              <w:rPr>
                <w:rFonts w:ascii="Times New Roman" w:eastAsia="Times New Roman" w:hAnsi="Times New Roman" w:cs="Times New Roman"/>
                <w:kern w:val="0"/>
                <w14:ligatures w14:val="none"/>
              </w:rPr>
              <w:t xml:space="preserve"> – Responsibility of the Controller</w:t>
            </w:r>
          </w:p>
        </w:tc>
        <w:tc>
          <w:tcPr>
            <w:tcW w:w="0" w:type="auto"/>
            <w:vAlign w:val="center"/>
            <w:hideMark/>
          </w:tcPr>
          <w:p w14:paraId="10A1D102" w14:textId="77777777" w:rsidR="00BB48C6" w:rsidRPr="00BB48C6" w:rsidRDefault="00BB48C6" w:rsidP="00BB48C6">
            <w:pPr>
              <w:spacing w:after="0"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kern w:val="0"/>
                <w14:ligatures w14:val="none"/>
              </w:rPr>
              <w:t>Controller must implement measures to ensure and demonstrate compliance, including data accuracy.</w:t>
            </w:r>
          </w:p>
        </w:tc>
      </w:tr>
      <w:tr w:rsidR="00BB48C6" w:rsidRPr="00BB48C6" w14:paraId="28CC0838" w14:textId="77777777">
        <w:trPr>
          <w:tblCellSpacing w:w="15" w:type="dxa"/>
        </w:trPr>
        <w:tc>
          <w:tcPr>
            <w:tcW w:w="0" w:type="auto"/>
            <w:vAlign w:val="center"/>
            <w:hideMark/>
          </w:tcPr>
          <w:p w14:paraId="55667030" w14:textId="77777777" w:rsidR="00BB48C6" w:rsidRPr="00BB48C6" w:rsidRDefault="00BB48C6" w:rsidP="00BB48C6">
            <w:pPr>
              <w:spacing w:after="0"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b/>
                <w:bCs/>
                <w:kern w:val="0"/>
                <w14:ligatures w14:val="none"/>
              </w:rPr>
              <w:t>Article 25</w:t>
            </w:r>
            <w:r w:rsidRPr="00BB48C6">
              <w:rPr>
                <w:rFonts w:ascii="Times New Roman" w:eastAsia="Times New Roman" w:hAnsi="Times New Roman" w:cs="Times New Roman"/>
                <w:kern w:val="0"/>
                <w14:ligatures w14:val="none"/>
              </w:rPr>
              <w:t xml:space="preserve"> – Data Protection by Design and by Default</w:t>
            </w:r>
          </w:p>
        </w:tc>
        <w:tc>
          <w:tcPr>
            <w:tcW w:w="0" w:type="auto"/>
            <w:vAlign w:val="center"/>
            <w:hideMark/>
          </w:tcPr>
          <w:p w14:paraId="55EAB91A" w14:textId="77777777" w:rsidR="00BB48C6" w:rsidRPr="00BB48C6" w:rsidRDefault="00BB48C6" w:rsidP="00BB48C6">
            <w:pPr>
              <w:spacing w:after="0"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kern w:val="0"/>
                <w14:ligatures w14:val="none"/>
              </w:rPr>
              <w:t>Obligation to embed accuracy principles in system design.</w:t>
            </w:r>
          </w:p>
        </w:tc>
      </w:tr>
      <w:tr w:rsidR="00BB48C6" w:rsidRPr="00BB48C6" w14:paraId="2A785EF7" w14:textId="77777777">
        <w:trPr>
          <w:tblCellSpacing w:w="15" w:type="dxa"/>
        </w:trPr>
        <w:tc>
          <w:tcPr>
            <w:tcW w:w="0" w:type="auto"/>
            <w:vAlign w:val="center"/>
            <w:hideMark/>
          </w:tcPr>
          <w:p w14:paraId="366403CB" w14:textId="77777777" w:rsidR="00BB48C6" w:rsidRPr="00BB48C6" w:rsidRDefault="00BB48C6" w:rsidP="00BB48C6">
            <w:pPr>
              <w:spacing w:after="0"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b/>
                <w:bCs/>
                <w:kern w:val="0"/>
                <w14:ligatures w14:val="none"/>
              </w:rPr>
              <w:t>Article 32</w:t>
            </w:r>
            <w:r w:rsidRPr="00BB48C6">
              <w:rPr>
                <w:rFonts w:ascii="Times New Roman" w:eastAsia="Times New Roman" w:hAnsi="Times New Roman" w:cs="Times New Roman"/>
                <w:kern w:val="0"/>
                <w14:ligatures w14:val="none"/>
              </w:rPr>
              <w:t xml:space="preserve"> – Security of Processing</w:t>
            </w:r>
          </w:p>
        </w:tc>
        <w:tc>
          <w:tcPr>
            <w:tcW w:w="0" w:type="auto"/>
            <w:vAlign w:val="center"/>
            <w:hideMark/>
          </w:tcPr>
          <w:p w14:paraId="35F2461C" w14:textId="77777777" w:rsidR="00BB48C6" w:rsidRPr="00BB48C6" w:rsidRDefault="00BB48C6" w:rsidP="00BB48C6">
            <w:pPr>
              <w:spacing w:after="0"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kern w:val="0"/>
                <w14:ligatures w14:val="none"/>
              </w:rPr>
              <w:t>Security measures may include mechanisms ensuring data accuracy.</w:t>
            </w:r>
          </w:p>
        </w:tc>
      </w:tr>
      <w:tr w:rsidR="00BB48C6" w:rsidRPr="00BB48C6" w14:paraId="57B5DC75" w14:textId="77777777">
        <w:trPr>
          <w:tblCellSpacing w:w="15" w:type="dxa"/>
        </w:trPr>
        <w:tc>
          <w:tcPr>
            <w:tcW w:w="0" w:type="auto"/>
            <w:vAlign w:val="center"/>
            <w:hideMark/>
          </w:tcPr>
          <w:p w14:paraId="66DFE572" w14:textId="77777777" w:rsidR="00BB48C6" w:rsidRPr="00BB48C6" w:rsidRDefault="00BB48C6" w:rsidP="00BB48C6">
            <w:pPr>
              <w:spacing w:after="0"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b/>
                <w:bCs/>
                <w:kern w:val="0"/>
                <w14:ligatures w14:val="none"/>
              </w:rPr>
              <w:t>Article 58(2)(d)</w:t>
            </w:r>
            <w:r w:rsidRPr="00BB48C6">
              <w:rPr>
                <w:rFonts w:ascii="Times New Roman" w:eastAsia="Times New Roman" w:hAnsi="Times New Roman" w:cs="Times New Roman"/>
                <w:kern w:val="0"/>
                <w14:ligatures w14:val="none"/>
              </w:rPr>
              <w:t xml:space="preserve"> – Powers of Supervisory Authority</w:t>
            </w:r>
          </w:p>
        </w:tc>
        <w:tc>
          <w:tcPr>
            <w:tcW w:w="0" w:type="auto"/>
            <w:vAlign w:val="center"/>
            <w:hideMark/>
          </w:tcPr>
          <w:p w14:paraId="36723DB3" w14:textId="77777777" w:rsidR="00BB48C6" w:rsidRPr="00BB48C6" w:rsidRDefault="00BB48C6" w:rsidP="00BB48C6">
            <w:pPr>
              <w:spacing w:after="0"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kern w:val="0"/>
                <w14:ligatures w14:val="none"/>
              </w:rPr>
              <w:t>Supervisory authority may order rectification or erasure of inaccurate data.</w:t>
            </w:r>
          </w:p>
        </w:tc>
      </w:tr>
    </w:tbl>
    <w:p w14:paraId="76D76BF0" w14:textId="77777777" w:rsidR="00BB48C6" w:rsidRPr="00BB48C6" w:rsidRDefault="00DF5089" w:rsidP="00BB48C6">
      <w:pPr>
        <w:spacing w:after="0" w:line="240" w:lineRule="auto"/>
        <w:rPr>
          <w:rFonts w:ascii="Times New Roman" w:eastAsia="Times New Roman" w:hAnsi="Times New Roman" w:cs="Times New Roman"/>
          <w:kern w:val="0"/>
          <w14:ligatures w14:val="none"/>
        </w:rPr>
      </w:pPr>
      <w:r w:rsidRPr="00DF5089">
        <w:rPr>
          <w:rFonts w:ascii="Times New Roman" w:eastAsia="Times New Roman" w:hAnsi="Times New Roman" w:cs="Times New Roman"/>
          <w:noProof/>
          <w:kern w:val="0"/>
        </w:rPr>
        <w:pict w14:anchorId="5FAB6CDF">
          <v:rect id="_x0000_i1026" alt="" style="width:468pt;height:.05pt;mso-width-percent:0;mso-height-percent:0;mso-width-percent:0;mso-height-percent:0" o:hralign="center" o:hrstd="t" o:hr="t" fillcolor="#a0a0a0" stroked="f"/>
        </w:pict>
      </w:r>
    </w:p>
    <w:p w14:paraId="6F7C211B" w14:textId="77777777" w:rsidR="00BB48C6" w:rsidRDefault="00BB48C6" w:rsidP="00BB48C6">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4494615B" w14:textId="77777777" w:rsidR="00BB48C6" w:rsidRDefault="00BB48C6" w:rsidP="00BB48C6">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255C1DD7" w14:textId="77777777" w:rsidR="00BB48C6" w:rsidRDefault="00BB48C6" w:rsidP="00BB48C6">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22E67DB4" w14:textId="77777777" w:rsidR="00BB48C6" w:rsidRDefault="00BB48C6" w:rsidP="00BB48C6">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326EBFA8" w14:textId="77777777" w:rsidR="00BB48C6" w:rsidRDefault="00BB48C6" w:rsidP="00BB48C6">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4154C48F" w14:textId="7F712393" w:rsidR="00BB48C6" w:rsidRPr="00BB48C6" w:rsidRDefault="00BB48C6" w:rsidP="00BB48C6">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BB48C6">
        <w:rPr>
          <w:rFonts w:ascii="Times New Roman" w:eastAsia="Times New Roman" w:hAnsi="Times New Roman" w:cs="Times New Roman"/>
          <w:b/>
          <w:bCs/>
          <w:kern w:val="0"/>
          <w14:ligatures w14:val="none"/>
        </w:rPr>
        <w:lastRenderedPageBreak/>
        <w:t>STEP 3 – Construct the Detailed Legal Rule</w:t>
      </w:r>
    </w:p>
    <w:p w14:paraId="6C056ADA" w14:textId="77777777" w:rsidR="00BB48C6" w:rsidRPr="00BB48C6" w:rsidRDefault="00BB48C6" w:rsidP="00BB48C6">
      <w:pPr>
        <w:spacing w:before="100" w:beforeAutospacing="1" w:after="100" w:afterAutospacing="1"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b/>
          <w:bCs/>
          <w:kern w:val="0"/>
          <w14:ligatures w14:val="none"/>
        </w:rPr>
        <w:t>Legal Rule (Integrated with Related Articles and Recitals):</w:t>
      </w:r>
    </w:p>
    <w:p w14:paraId="26E12349" w14:textId="77777777" w:rsidR="00BB48C6" w:rsidRPr="00BB48C6" w:rsidRDefault="00BB48C6" w:rsidP="00BB48C6">
      <w:pPr>
        <w:spacing w:before="100" w:beforeAutospacing="1" w:after="100" w:afterAutospacing="1"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kern w:val="0"/>
          <w14:ligatures w14:val="none"/>
        </w:rPr>
        <w:t>Controllers must ensure that personal data are accurate and, where necessary, kept up to date.</w:t>
      </w:r>
      <w:r w:rsidRPr="00BB48C6">
        <w:rPr>
          <w:rFonts w:ascii="Times New Roman" w:eastAsia="Times New Roman" w:hAnsi="Times New Roman" w:cs="Times New Roman"/>
          <w:kern w:val="0"/>
          <w14:ligatures w14:val="none"/>
        </w:rPr>
        <w:br/>
        <w:t>To this end, every reasonable step must be taken to ensure that personal data that are inaccurate, having regard to the purposes for which they are processed, are erased or rectified without delay.</w:t>
      </w:r>
      <w:r w:rsidRPr="00BB48C6">
        <w:rPr>
          <w:rFonts w:ascii="Times New Roman" w:eastAsia="Times New Roman" w:hAnsi="Times New Roman" w:cs="Times New Roman"/>
          <w:kern w:val="0"/>
          <w14:ligatures w14:val="none"/>
        </w:rPr>
        <w:br/>
        <w:t>This obligation reflects the principle of data accuracy (Article 5(1)(d) and Recital 39) and forms part of the broader accountability obligations under Articles 24 and 25.</w:t>
      </w:r>
      <w:r w:rsidRPr="00BB48C6">
        <w:rPr>
          <w:rFonts w:ascii="Times New Roman" w:eastAsia="Times New Roman" w:hAnsi="Times New Roman" w:cs="Times New Roman"/>
          <w:kern w:val="0"/>
          <w14:ligatures w14:val="none"/>
        </w:rPr>
        <w:br/>
        <w:t>Controllers must implement technical and organizational measures to maintain accuracy, including regular reviews, verification mechanisms, and rectification processes (Recitals 78, Article 25).</w:t>
      </w:r>
      <w:r w:rsidRPr="00BB48C6">
        <w:rPr>
          <w:rFonts w:ascii="Times New Roman" w:eastAsia="Times New Roman" w:hAnsi="Times New Roman" w:cs="Times New Roman"/>
          <w:kern w:val="0"/>
          <w14:ligatures w14:val="none"/>
        </w:rPr>
        <w:br/>
        <w:t>Data subjects have the right to obtain rectification of inaccurate data (Article 16), and controllers must communicate such rectifications to all recipients (Article 19).</w:t>
      </w:r>
      <w:r w:rsidRPr="00BB48C6">
        <w:rPr>
          <w:rFonts w:ascii="Times New Roman" w:eastAsia="Times New Roman" w:hAnsi="Times New Roman" w:cs="Times New Roman"/>
          <w:kern w:val="0"/>
          <w14:ligatures w14:val="none"/>
        </w:rPr>
        <w:br/>
        <w:t>Supervisory authorities have the power to enforce rectification or erasure of inaccurate data (Article 58(2)(d)).</w:t>
      </w:r>
    </w:p>
    <w:p w14:paraId="26136530" w14:textId="77777777" w:rsidR="00BB48C6" w:rsidRPr="00BB48C6" w:rsidRDefault="00DF5089" w:rsidP="00BB48C6">
      <w:pPr>
        <w:spacing w:after="0" w:line="240" w:lineRule="auto"/>
        <w:rPr>
          <w:rFonts w:ascii="Times New Roman" w:eastAsia="Times New Roman" w:hAnsi="Times New Roman" w:cs="Times New Roman"/>
          <w:kern w:val="0"/>
          <w14:ligatures w14:val="none"/>
        </w:rPr>
      </w:pPr>
      <w:r w:rsidRPr="00DF5089">
        <w:rPr>
          <w:rFonts w:ascii="Times New Roman" w:eastAsia="Times New Roman" w:hAnsi="Times New Roman" w:cs="Times New Roman"/>
          <w:noProof/>
          <w:kern w:val="0"/>
        </w:rPr>
        <w:pict w14:anchorId="5B0D5DCA">
          <v:rect id="_x0000_i1025" alt="" style="width:468pt;height:.05pt;mso-width-percent:0;mso-height-percent:0;mso-width-percent:0;mso-height-percent:0" o:hralign="center" o:hrstd="t" o:hr="t" fillcolor="#a0a0a0" stroked="f"/>
        </w:pict>
      </w:r>
    </w:p>
    <w:p w14:paraId="511DA8B8" w14:textId="77777777" w:rsidR="00BB48C6" w:rsidRPr="00BB48C6" w:rsidRDefault="00BB48C6" w:rsidP="00BB48C6">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BB48C6">
        <w:rPr>
          <w:rFonts w:ascii="Times New Roman" w:eastAsia="Times New Roman" w:hAnsi="Times New Roman" w:cs="Times New Roman"/>
          <w:b/>
          <w:bCs/>
          <w:kern w:val="0"/>
          <w14:ligatures w14:val="none"/>
        </w:rPr>
        <w:t>STEP 4 – Rewrite the Rule in Logical Format</w:t>
      </w:r>
    </w:p>
    <w:p w14:paraId="79DE8337" w14:textId="77777777" w:rsidR="00BB48C6" w:rsidRPr="00BB48C6" w:rsidRDefault="00BB48C6" w:rsidP="00BB48C6">
      <w:pPr>
        <w:spacing w:before="100" w:beforeAutospacing="1" w:after="100" w:afterAutospacing="1"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b/>
          <w:bCs/>
          <w:kern w:val="0"/>
          <w14:ligatures w14:val="none"/>
        </w:rPr>
        <w:t>Conclusion:</w:t>
      </w:r>
      <w:r w:rsidRPr="00BB48C6">
        <w:rPr>
          <w:rFonts w:ascii="Times New Roman" w:eastAsia="Times New Roman" w:hAnsi="Times New Roman" w:cs="Times New Roman"/>
          <w:kern w:val="0"/>
          <w14:ligatures w14:val="none"/>
        </w:rPr>
        <w:br/>
      </w:r>
      <w:r w:rsidRPr="00BB48C6">
        <w:rPr>
          <w:rFonts w:ascii="Apple Color Emoji" w:eastAsia="Times New Roman" w:hAnsi="Apple Color Emoji" w:cs="Apple Color Emoji"/>
          <w:kern w:val="0"/>
          <w14:ligatures w14:val="none"/>
        </w:rPr>
        <w:t>➡️</w:t>
      </w:r>
      <w:r w:rsidRPr="00BB48C6">
        <w:rPr>
          <w:rFonts w:ascii="Times New Roman" w:eastAsia="Times New Roman" w:hAnsi="Times New Roman" w:cs="Times New Roman"/>
          <w:kern w:val="0"/>
          <w14:ligatures w14:val="none"/>
        </w:rPr>
        <w:t xml:space="preserve"> </w:t>
      </w:r>
      <w:r w:rsidRPr="00BB48C6">
        <w:rPr>
          <w:rFonts w:ascii="Times New Roman" w:eastAsia="Times New Roman" w:hAnsi="Times New Roman" w:cs="Times New Roman"/>
          <w:i/>
          <w:iCs/>
          <w:kern w:val="0"/>
          <w14:ligatures w14:val="none"/>
        </w:rPr>
        <w:t>Processing of personal data is lawful and compliant with GDPR accuracy principle</w:t>
      </w:r>
    </w:p>
    <w:p w14:paraId="685CD628" w14:textId="77777777" w:rsidR="00BB48C6" w:rsidRPr="00BB48C6" w:rsidRDefault="00BB48C6" w:rsidP="00BB48C6">
      <w:pPr>
        <w:spacing w:before="100" w:beforeAutospacing="1" w:after="100" w:afterAutospacing="1"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b/>
          <w:bCs/>
          <w:kern w:val="0"/>
          <w14:ligatures w14:val="none"/>
        </w:rPr>
        <w:t>IF</w:t>
      </w:r>
    </w:p>
    <w:p w14:paraId="4C909C10" w14:textId="77777777" w:rsidR="00BB48C6" w:rsidRPr="00BB48C6" w:rsidRDefault="00BB48C6" w:rsidP="00BB48C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kern w:val="0"/>
          <w14:ligatures w14:val="none"/>
        </w:rPr>
        <w:t xml:space="preserve">Personal data are </w:t>
      </w:r>
      <w:r w:rsidRPr="00BB48C6">
        <w:rPr>
          <w:rFonts w:ascii="Times New Roman" w:eastAsia="Times New Roman" w:hAnsi="Times New Roman" w:cs="Times New Roman"/>
          <w:b/>
          <w:bCs/>
          <w:kern w:val="0"/>
          <w14:ligatures w14:val="none"/>
        </w:rPr>
        <w:t>accurate</w:t>
      </w:r>
      <w:r w:rsidRPr="00BB48C6">
        <w:rPr>
          <w:rFonts w:ascii="Times New Roman" w:eastAsia="Times New Roman" w:hAnsi="Times New Roman" w:cs="Times New Roman"/>
          <w:kern w:val="0"/>
          <w14:ligatures w14:val="none"/>
        </w:rPr>
        <w:br/>
        <w:t>AND</w:t>
      </w:r>
    </w:p>
    <w:p w14:paraId="62C0025A" w14:textId="77777777" w:rsidR="00BB48C6" w:rsidRPr="00BB48C6" w:rsidRDefault="00BB48C6" w:rsidP="00BB48C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kern w:val="0"/>
          <w14:ligatures w14:val="none"/>
        </w:rPr>
        <w:t xml:space="preserve">Where necessary, data are </w:t>
      </w:r>
      <w:r w:rsidRPr="00BB48C6">
        <w:rPr>
          <w:rFonts w:ascii="Times New Roman" w:eastAsia="Times New Roman" w:hAnsi="Times New Roman" w:cs="Times New Roman"/>
          <w:b/>
          <w:bCs/>
          <w:kern w:val="0"/>
          <w14:ligatures w14:val="none"/>
        </w:rPr>
        <w:t>kept up to date</w:t>
      </w:r>
      <w:r w:rsidRPr="00BB48C6">
        <w:rPr>
          <w:rFonts w:ascii="Times New Roman" w:eastAsia="Times New Roman" w:hAnsi="Times New Roman" w:cs="Times New Roman"/>
          <w:kern w:val="0"/>
          <w14:ligatures w14:val="none"/>
        </w:rPr>
        <w:br/>
        <w:t>AND</w:t>
      </w:r>
    </w:p>
    <w:p w14:paraId="7B273027" w14:textId="77777777" w:rsidR="00BB48C6" w:rsidRPr="00BB48C6" w:rsidRDefault="00BB48C6" w:rsidP="00BB48C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b/>
          <w:bCs/>
          <w:kern w:val="0"/>
          <w14:ligatures w14:val="none"/>
        </w:rPr>
        <w:t>Reasonable steps</w:t>
      </w:r>
      <w:r w:rsidRPr="00BB48C6">
        <w:rPr>
          <w:rFonts w:ascii="Times New Roman" w:eastAsia="Times New Roman" w:hAnsi="Times New Roman" w:cs="Times New Roman"/>
          <w:kern w:val="0"/>
          <w14:ligatures w14:val="none"/>
        </w:rPr>
        <w:t xml:space="preserve"> are taken to ensure that inaccurate data are </w:t>
      </w:r>
      <w:r w:rsidRPr="00BB48C6">
        <w:rPr>
          <w:rFonts w:ascii="Times New Roman" w:eastAsia="Times New Roman" w:hAnsi="Times New Roman" w:cs="Times New Roman"/>
          <w:b/>
          <w:bCs/>
          <w:kern w:val="0"/>
          <w14:ligatures w14:val="none"/>
        </w:rPr>
        <w:t>erased or rectified without delay</w:t>
      </w:r>
      <w:r w:rsidRPr="00BB48C6">
        <w:rPr>
          <w:rFonts w:ascii="Times New Roman" w:eastAsia="Times New Roman" w:hAnsi="Times New Roman" w:cs="Times New Roman"/>
          <w:kern w:val="0"/>
          <w14:ligatures w14:val="none"/>
        </w:rPr>
        <w:br/>
        <w:t>AND</w:t>
      </w:r>
    </w:p>
    <w:p w14:paraId="296F32DE" w14:textId="77777777" w:rsidR="00BB48C6" w:rsidRPr="00BB48C6" w:rsidRDefault="00BB48C6" w:rsidP="00BB48C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kern w:val="0"/>
          <w14:ligatures w14:val="none"/>
        </w:rPr>
        <w:t xml:space="preserve">Controller implements </w:t>
      </w:r>
      <w:r w:rsidRPr="00BB48C6">
        <w:rPr>
          <w:rFonts w:ascii="Times New Roman" w:eastAsia="Times New Roman" w:hAnsi="Times New Roman" w:cs="Times New Roman"/>
          <w:b/>
          <w:bCs/>
          <w:kern w:val="0"/>
          <w14:ligatures w14:val="none"/>
        </w:rPr>
        <w:t>technical and organizational measures</w:t>
      </w:r>
      <w:r w:rsidRPr="00BB48C6">
        <w:rPr>
          <w:rFonts w:ascii="Times New Roman" w:eastAsia="Times New Roman" w:hAnsi="Times New Roman" w:cs="Times New Roman"/>
          <w:kern w:val="0"/>
          <w14:ligatures w14:val="none"/>
        </w:rPr>
        <w:t xml:space="preserve"> to ensure and demonstrate accuracy</w:t>
      </w:r>
      <w:r w:rsidRPr="00BB48C6">
        <w:rPr>
          <w:rFonts w:ascii="Times New Roman" w:eastAsia="Times New Roman" w:hAnsi="Times New Roman" w:cs="Times New Roman"/>
          <w:kern w:val="0"/>
          <w14:ligatures w14:val="none"/>
        </w:rPr>
        <w:br/>
        <w:t>AND</w:t>
      </w:r>
    </w:p>
    <w:p w14:paraId="29FF3B4D" w14:textId="77777777" w:rsidR="00BB48C6" w:rsidRPr="00BB48C6" w:rsidRDefault="00BB48C6" w:rsidP="00BB48C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kern w:val="0"/>
          <w14:ligatures w14:val="none"/>
        </w:rPr>
        <w:t xml:space="preserve">Data subjects are able to </w:t>
      </w:r>
      <w:r w:rsidRPr="00BB48C6">
        <w:rPr>
          <w:rFonts w:ascii="Times New Roman" w:eastAsia="Times New Roman" w:hAnsi="Times New Roman" w:cs="Times New Roman"/>
          <w:b/>
          <w:bCs/>
          <w:kern w:val="0"/>
          <w14:ligatures w14:val="none"/>
        </w:rPr>
        <w:t>exercise their right to rectification (Art.16)</w:t>
      </w:r>
      <w:r w:rsidRPr="00BB48C6">
        <w:rPr>
          <w:rFonts w:ascii="Times New Roman" w:eastAsia="Times New Roman" w:hAnsi="Times New Roman" w:cs="Times New Roman"/>
          <w:kern w:val="0"/>
          <w14:ligatures w14:val="none"/>
        </w:rPr>
        <w:br/>
        <w:t>AND</w:t>
      </w:r>
    </w:p>
    <w:p w14:paraId="3F92CBD8" w14:textId="77777777" w:rsidR="00BB48C6" w:rsidRPr="00BB48C6" w:rsidRDefault="00BB48C6" w:rsidP="00BB48C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kern w:val="0"/>
          <w14:ligatures w14:val="none"/>
        </w:rPr>
        <w:t xml:space="preserve">Controllers </w:t>
      </w:r>
      <w:r w:rsidRPr="00BB48C6">
        <w:rPr>
          <w:rFonts w:ascii="Times New Roman" w:eastAsia="Times New Roman" w:hAnsi="Times New Roman" w:cs="Times New Roman"/>
          <w:b/>
          <w:bCs/>
          <w:kern w:val="0"/>
          <w14:ligatures w14:val="none"/>
        </w:rPr>
        <w:t>notify recipients</w:t>
      </w:r>
      <w:r w:rsidRPr="00BB48C6">
        <w:rPr>
          <w:rFonts w:ascii="Times New Roman" w:eastAsia="Times New Roman" w:hAnsi="Times New Roman" w:cs="Times New Roman"/>
          <w:kern w:val="0"/>
          <w14:ligatures w14:val="none"/>
        </w:rPr>
        <w:t xml:space="preserve"> of rectifications or erasures (Art.19)</w:t>
      </w:r>
    </w:p>
    <w:p w14:paraId="7DA2F342" w14:textId="77777777" w:rsidR="00BB48C6" w:rsidRPr="00BB48C6" w:rsidRDefault="00BB48C6" w:rsidP="00BB48C6">
      <w:pPr>
        <w:spacing w:before="100" w:beforeAutospacing="1" w:after="100" w:afterAutospacing="1"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b/>
          <w:bCs/>
          <w:kern w:val="0"/>
          <w14:ligatures w14:val="none"/>
        </w:rPr>
        <w:t>Exceptions to the rule:</w:t>
      </w:r>
    </w:p>
    <w:p w14:paraId="6F5B2A5A" w14:textId="77777777" w:rsidR="00BB48C6" w:rsidRPr="00BB48C6" w:rsidRDefault="00BB48C6" w:rsidP="00BB48C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kern w:val="0"/>
          <w14:ligatures w14:val="none"/>
        </w:rPr>
        <w:t xml:space="preserve">Processing may </w:t>
      </w:r>
      <w:r w:rsidRPr="00BB48C6">
        <w:rPr>
          <w:rFonts w:ascii="Times New Roman" w:eastAsia="Times New Roman" w:hAnsi="Times New Roman" w:cs="Times New Roman"/>
          <w:b/>
          <w:bCs/>
          <w:kern w:val="0"/>
          <w14:ligatures w14:val="none"/>
        </w:rPr>
        <w:t>not</w:t>
      </w:r>
      <w:r w:rsidRPr="00BB48C6">
        <w:rPr>
          <w:rFonts w:ascii="Times New Roman" w:eastAsia="Times New Roman" w:hAnsi="Times New Roman" w:cs="Times New Roman"/>
          <w:kern w:val="0"/>
          <w14:ligatures w14:val="none"/>
        </w:rPr>
        <w:t xml:space="preserve"> comply if inaccuracies are tolerated or uncorrected despite being known.</w:t>
      </w:r>
    </w:p>
    <w:p w14:paraId="1774B6CF" w14:textId="77777777" w:rsidR="00BB48C6" w:rsidRPr="00BB48C6" w:rsidRDefault="00BB48C6" w:rsidP="00BB48C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kern w:val="0"/>
          <w14:ligatures w14:val="none"/>
        </w:rPr>
        <w:t xml:space="preserve">Failure to update data regularly or to allow rectification constitutes </w:t>
      </w:r>
      <w:r w:rsidRPr="00BB48C6">
        <w:rPr>
          <w:rFonts w:ascii="Times New Roman" w:eastAsia="Times New Roman" w:hAnsi="Times New Roman" w:cs="Times New Roman"/>
          <w:b/>
          <w:bCs/>
          <w:kern w:val="0"/>
          <w14:ligatures w14:val="none"/>
        </w:rPr>
        <w:t>non-compliance</w:t>
      </w:r>
      <w:r w:rsidRPr="00BB48C6">
        <w:rPr>
          <w:rFonts w:ascii="Times New Roman" w:eastAsia="Times New Roman" w:hAnsi="Times New Roman" w:cs="Times New Roman"/>
          <w:kern w:val="0"/>
          <w14:ligatures w14:val="none"/>
        </w:rPr>
        <w:t>.</w:t>
      </w:r>
    </w:p>
    <w:p w14:paraId="7395DD44" w14:textId="77777777" w:rsidR="00BB48C6" w:rsidRPr="00BB48C6" w:rsidRDefault="00BB48C6" w:rsidP="00BB48C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B48C6">
        <w:rPr>
          <w:rFonts w:ascii="Times New Roman" w:eastAsia="Times New Roman" w:hAnsi="Times New Roman" w:cs="Times New Roman"/>
          <w:kern w:val="0"/>
          <w14:ligatures w14:val="none"/>
        </w:rPr>
        <w:t>In automated processing or profiling (Recital 71), stricter accuracy safeguards apply.</w:t>
      </w:r>
    </w:p>
    <w:p w14:paraId="39AD1B4D" w14:textId="57567123" w:rsidR="00BB48C6" w:rsidRPr="00BB48C6" w:rsidRDefault="00BB48C6" w:rsidP="00F63D29">
      <w:pPr>
        <w:spacing w:after="0" w:line="240" w:lineRule="auto"/>
        <w:rPr>
          <w:rFonts w:ascii="Times New Roman" w:hAnsi="Times New Roman" w:cs="Times New Roman"/>
          <w:b/>
          <w:bCs/>
          <w:u w:val="single"/>
        </w:rPr>
      </w:pPr>
    </w:p>
    <w:sectPr w:rsidR="00BB48C6" w:rsidRPr="00BB48C6" w:rsidSect="00F63D2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7C09"/>
    <w:multiLevelType w:val="multilevel"/>
    <w:tmpl w:val="510E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A675A"/>
    <w:multiLevelType w:val="multilevel"/>
    <w:tmpl w:val="7716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E224D"/>
    <w:multiLevelType w:val="multilevel"/>
    <w:tmpl w:val="314A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33A0B"/>
    <w:multiLevelType w:val="multilevel"/>
    <w:tmpl w:val="F6DA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73570"/>
    <w:multiLevelType w:val="multilevel"/>
    <w:tmpl w:val="90D6F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C47589"/>
    <w:multiLevelType w:val="multilevel"/>
    <w:tmpl w:val="93800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730F16"/>
    <w:multiLevelType w:val="multilevel"/>
    <w:tmpl w:val="EC76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91711"/>
    <w:multiLevelType w:val="multilevel"/>
    <w:tmpl w:val="3A54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81C1D"/>
    <w:multiLevelType w:val="multilevel"/>
    <w:tmpl w:val="991A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B1BB1"/>
    <w:multiLevelType w:val="multilevel"/>
    <w:tmpl w:val="192E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047F3"/>
    <w:multiLevelType w:val="multilevel"/>
    <w:tmpl w:val="14D6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35099"/>
    <w:multiLevelType w:val="multilevel"/>
    <w:tmpl w:val="AD367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142ACB"/>
    <w:multiLevelType w:val="multilevel"/>
    <w:tmpl w:val="ABFA2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CC5D9B"/>
    <w:multiLevelType w:val="multilevel"/>
    <w:tmpl w:val="BAF03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182EA5"/>
    <w:multiLevelType w:val="multilevel"/>
    <w:tmpl w:val="3B3A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31061D"/>
    <w:multiLevelType w:val="multilevel"/>
    <w:tmpl w:val="5078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332A05"/>
    <w:multiLevelType w:val="multilevel"/>
    <w:tmpl w:val="6B96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EB7CB2"/>
    <w:multiLevelType w:val="multilevel"/>
    <w:tmpl w:val="065EA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175CBB"/>
    <w:multiLevelType w:val="multilevel"/>
    <w:tmpl w:val="7F00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492526"/>
    <w:multiLevelType w:val="multilevel"/>
    <w:tmpl w:val="9696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876027"/>
    <w:multiLevelType w:val="multilevel"/>
    <w:tmpl w:val="F53A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DD7B6D"/>
    <w:multiLevelType w:val="multilevel"/>
    <w:tmpl w:val="D1A07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15551E"/>
    <w:multiLevelType w:val="multilevel"/>
    <w:tmpl w:val="3F4E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40046">
    <w:abstractNumId w:val="3"/>
  </w:num>
  <w:num w:numId="2" w16cid:durableId="1542553208">
    <w:abstractNumId w:val="16"/>
  </w:num>
  <w:num w:numId="3" w16cid:durableId="1109859430">
    <w:abstractNumId w:val="7"/>
  </w:num>
  <w:num w:numId="4" w16cid:durableId="215941873">
    <w:abstractNumId w:val="12"/>
  </w:num>
  <w:num w:numId="5" w16cid:durableId="73170750">
    <w:abstractNumId w:val="14"/>
  </w:num>
  <w:num w:numId="6" w16cid:durableId="1777484996">
    <w:abstractNumId w:val="18"/>
  </w:num>
  <w:num w:numId="7" w16cid:durableId="21327629">
    <w:abstractNumId w:val="15"/>
  </w:num>
  <w:num w:numId="8" w16cid:durableId="432481982">
    <w:abstractNumId w:val="5"/>
  </w:num>
  <w:num w:numId="9" w16cid:durableId="1875851885">
    <w:abstractNumId w:val="21"/>
  </w:num>
  <w:num w:numId="10" w16cid:durableId="1890339722">
    <w:abstractNumId w:val="8"/>
  </w:num>
  <w:num w:numId="11" w16cid:durableId="1038509863">
    <w:abstractNumId w:val="11"/>
  </w:num>
  <w:num w:numId="12" w16cid:durableId="1599407660">
    <w:abstractNumId w:val="2"/>
  </w:num>
  <w:num w:numId="13" w16cid:durableId="1548758439">
    <w:abstractNumId w:val="20"/>
  </w:num>
  <w:num w:numId="14" w16cid:durableId="2133209257">
    <w:abstractNumId w:val="1"/>
  </w:num>
  <w:num w:numId="15" w16cid:durableId="182138486">
    <w:abstractNumId w:val="22"/>
  </w:num>
  <w:num w:numId="16" w16cid:durableId="600913003">
    <w:abstractNumId w:val="4"/>
  </w:num>
  <w:num w:numId="17" w16cid:durableId="1966307611">
    <w:abstractNumId w:val="9"/>
  </w:num>
  <w:num w:numId="18" w16cid:durableId="1914849323">
    <w:abstractNumId w:val="13"/>
  </w:num>
  <w:num w:numId="19" w16cid:durableId="964851810">
    <w:abstractNumId w:val="17"/>
  </w:num>
  <w:num w:numId="20" w16cid:durableId="2000034893">
    <w:abstractNumId w:val="6"/>
  </w:num>
  <w:num w:numId="21" w16cid:durableId="1371299787">
    <w:abstractNumId w:val="19"/>
  </w:num>
  <w:num w:numId="22" w16cid:durableId="708451227">
    <w:abstractNumId w:val="0"/>
  </w:num>
  <w:num w:numId="23" w16cid:durableId="8244693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060"/>
    <w:rsid w:val="000C4D38"/>
    <w:rsid w:val="001213D7"/>
    <w:rsid w:val="0015597A"/>
    <w:rsid w:val="001F5015"/>
    <w:rsid w:val="0022098F"/>
    <w:rsid w:val="00226678"/>
    <w:rsid w:val="0024534E"/>
    <w:rsid w:val="00252376"/>
    <w:rsid w:val="002524EF"/>
    <w:rsid w:val="002B54A0"/>
    <w:rsid w:val="002C0BC2"/>
    <w:rsid w:val="002D7B9C"/>
    <w:rsid w:val="00337EF8"/>
    <w:rsid w:val="00393F0C"/>
    <w:rsid w:val="003F0814"/>
    <w:rsid w:val="00691C0C"/>
    <w:rsid w:val="006C2607"/>
    <w:rsid w:val="006F7E46"/>
    <w:rsid w:val="007B1F99"/>
    <w:rsid w:val="007F01F9"/>
    <w:rsid w:val="008A0ECB"/>
    <w:rsid w:val="008F4577"/>
    <w:rsid w:val="00955679"/>
    <w:rsid w:val="00957B7D"/>
    <w:rsid w:val="00A86605"/>
    <w:rsid w:val="00BA5160"/>
    <w:rsid w:val="00BB48C6"/>
    <w:rsid w:val="00BF3DE0"/>
    <w:rsid w:val="00C508EC"/>
    <w:rsid w:val="00C51060"/>
    <w:rsid w:val="00C56F9F"/>
    <w:rsid w:val="00C72D5C"/>
    <w:rsid w:val="00CA3D6A"/>
    <w:rsid w:val="00D0616B"/>
    <w:rsid w:val="00D56254"/>
    <w:rsid w:val="00DB531D"/>
    <w:rsid w:val="00DC38FE"/>
    <w:rsid w:val="00DF5089"/>
    <w:rsid w:val="00E25E12"/>
    <w:rsid w:val="00ED6814"/>
    <w:rsid w:val="00F12FFE"/>
    <w:rsid w:val="00F329CE"/>
    <w:rsid w:val="00F63D29"/>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33C06"/>
  <w15:chartTrackingRefBased/>
  <w15:docId w15:val="{9E4D4767-03FA-1B4C-B171-499DB0863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C510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10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10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510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0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0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10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10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510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0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060"/>
    <w:rPr>
      <w:rFonts w:eastAsiaTheme="majorEastAsia" w:cstheme="majorBidi"/>
      <w:color w:val="272727" w:themeColor="text1" w:themeTint="D8"/>
    </w:rPr>
  </w:style>
  <w:style w:type="paragraph" w:styleId="Title">
    <w:name w:val="Title"/>
    <w:basedOn w:val="Normal"/>
    <w:next w:val="Normal"/>
    <w:link w:val="TitleChar"/>
    <w:uiPriority w:val="10"/>
    <w:qFormat/>
    <w:rsid w:val="00C51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060"/>
    <w:pPr>
      <w:spacing w:before="160"/>
      <w:jc w:val="center"/>
    </w:pPr>
    <w:rPr>
      <w:i/>
      <w:iCs/>
      <w:color w:val="404040" w:themeColor="text1" w:themeTint="BF"/>
    </w:rPr>
  </w:style>
  <w:style w:type="character" w:customStyle="1" w:styleId="QuoteChar">
    <w:name w:val="Quote Char"/>
    <w:basedOn w:val="DefaultParagraphFont"/>
    <w:link w:val="Quote"/>
    <w:uiPriority w:val="29"/>
    <w:rsid w:val="00C51060"/>
    <w:rPr>
      <w:rFonts w:cs="Arial Unicode MS"/>
      <w:i/>
      <w:iCs/>
      <w:color w:val="404040" w:themeColor="text1" w:themeTint="BF"/>
    </w:rPr>
  </w:style>
  <w:style w:type="paragraph" w:styleId="ListParagraph">
    <w:name w:val="List Paragraph"/>
    <w:basedOn w:val="Normal"/>
    <w:uiPriority w:val="34"/>
    <w:qFormat/>
    <w:rsid w:val="00C51060"/>
    <w:pPr>
      <w:ind w:left="720"/>
      <w:contextualSpacing/>
    </w:pPr>
  </w:style>
  <w:style w:type="character" w:styleId="IntenseEmphasis">
    <w:name w:val="Intense Emphasis"/>
    <w:basedOn w:val="DefaultParagraphFont"/>
    <w:uiPriority w:val="21"/>
    <w:qFormat/>
    <w:rsid w:val="00C51060"/>
    <w:rPr>
      <w:i/>
      <w:iCs/>
      <w:color w:val="0F4761" w:themeColor="accent1" w:themeShade="BF"/>
    </w:rPr>
  </w:style>
  <w:style w:type="paragraph" w:styleId="IntenseQuote">
    <w:name w:val="Intense Quote"/>
    <w:basedOn w:val="Normal"/>
    <w:next w:val="Normal"/>
    <w:link w:val="IntenseQuoteChar"/>
    <w:uiPriority w:val="30"/>
    <w:qFormat/>
    <w:rsid w:val="00C510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060"/>
    <w:rPr>
      <w:rFonts w:cs="Arial Unicode MS"/>
      <w:i/>
      <w:iCs/>
      <w:color w:val="0F4761" w:themeColor="accent1" w:themeShade="BF"/>
    </w:rPr>
  </w:style>
  <w:style w:type="character" w:styleId="IntenseReference">
    <w:name w:val="Intense Reference"/>
    <w:basedOn w:val="DefaultParagraphFont"/>
    <w:uiPriority w:val="32"/>
    <w:qFormat/>
    <w:rsid w:val="00C51060"/>
    <w:rPr>
      <w:b/>
      <w:bCs/>
      <w:smallCaps/>
      <w:color w:val="0F4761" w:themeColor="accent1" w:themeShade="BF"/>
      <w:spacing w:val="5"/>
    </w:rPr>
  </w:style>
  <w:style w:type="paragraph" w:styleId="NormalWeb">
    <w:name w:val="Normal (Web)"/>
    <w:basedOn w:val="Normal"/>
    <w:uiPriority w:val="99"/>
    <w:unhideWhenUsed/>
    <w:rsid w:val="00C510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1060"/>
    <w:rPr>
      <w:b/>
      <w:bCs/>
    </w:rPr>
  </w:style>
  <w:style w:type="character" w:styleId="Emphasis">
    <w:name w:val="Emphasis"/>
    <w:basedOn w:val="DefaultParagraphFont"/>
    <w:uiPriority w:val="20"/>
    <w:qFormat/>
    <w:rsid w:val="00337EF8"/>
    <w:rPr>
      <w:i/>
      <w:iCs/>
    </w:rPr>
  </w:style>
  <w:style w:type="character" w:styleId="Hyperlink">
    <w:name w:val="Hyperlink"/>
    <w:basedOn w:val="DefaultParagraphFont"/>
    <w:uiPriority w:val="99"/>
    <w:unhideWhenUsed/>
    <w:rsid w:val="00DC38FE"/>
    <w:rPr>
      <w:color w:val="467886" w:themeColor="hyperlink"/>
      <w:u w:val="single"/>
    </w:rPr>
  </w:style>
  <w:style w:type="character" w:styleId="UnresolvedMention">
    <w:name w:val="Unresolved Mention"/>
    <w:basedOn w:val="DefaultParagraphFont"/>
    <w:uiPriority w:val="99"/>
    <w:semiHidden/>
    <w:unhideWhenUsed/>
    <w:rsid w:val="00DC38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557</Words>
  <Characters>3181</Characters>
  <Application>Microsoft Office Word</Application>
  <DocSecurity>0</DocSecurity>
  <Lines>26</Lines>
  <Paragraphs>7</Paragraphs>
  <ScaleCrop>false</ScaleCrop>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5</cp:revision>
  <dcterms:created xsi:type="dcterms:W3CDTF">2025-11-05T22:10:00Z</dcterms:created>
  <dcterms:modified xsi:type="dcterms:W3CDTF">2025-11-05T23:10:00Z</dcterms:modified>
</cp:coreProperties>
</file>