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B8D6" w14:textId="4E3B3DA5" w:rsidR="001A0D96" w:rsidRPr="006F43AB" w:rsidRDefault="00157A47" w:rsidP="00410F27">
      <w:pPr>
        <w:spacing w:after="0" w:line="240" w:lineRule="auto"/>
        <w:ind w:left="-15" w:right="-15"/>
        <w:jc w:val="center"/>
        <w:outlineLvl w:val="1"/>
        <w:rPr>
          <w:rFonts w:ascii="Times New Roman" w:eastAsia="Times New Roman" w:hAnsi="Times New Roman" w:cs="Times New Roman"/>
          <w:b/>
          <w:bCs/>
          <w:kern w:val="0"/>
          <w:sz w:val="28"/>
          <w:szCs w:val="28"/>
          <w:u w:val="single"/>
          <w14:ligatures w14:val="none"/>
        </w:rPr>
      </w:pPr>
      <w:r>
        <w:rPr>
          <w:rFonts w:ascii="Times New Roman" w:eastAsia="Times New Roman" w:hAnsi="Times New Roman" w:cs="Times New Roman"/>
          <w:b/>
          <w:bCs/>
          <w:kern w:val="0"/>
          <w:sz w:val="28"/>
          <w:szCs w:val="28"/>
          <w:u w:val="single"/>
          <w14:ligatures w14:val="none"/>
        </w:rPr>
        <w:t xml:space="preserve">GDPR </w:t>
      </w:r>
      <w:r w:rsidR="001A0D96" w:rsidRPr="006F43AB">
        <w:rPr>
          <w:rFonts w:ascii="Times New Roman" w:eastAsia="Times New Roman" w:hAnsi="Times New Roman" w:cs="Times New Roman"/>
          <w:b/>
          <w:bCs/>
          <w:kern w:val="0"/>
          <w:sz w:val="28"/>
          <w:szCs w:val="28"/>
          <w:u w:val="single"/>
          <w14:ligatures w14:val="none"/>
        </w:rPr>
        <w:t>Article 6 (1(a))</w:t>
      </w:r>
    </w:p>
    <w:p w14:paraId="7E17892C" w14:textId="77777777" w:rsidR="006F43AB" w:rsidRPr="006F43AB" w:rsidRDefault="006F43AB" w:rsidP="006F43AB">
      <w:pPr>
        <w:spacing w:after="0" w:line="240" w:lineRule="auto"/>
        <w:ind w:left="-15" w:right="-15"/>
        <w:outlineLvl w:val="1"/>
        <w:rPr>
          <w:rFonts w:ascii="Times New Roman" w:eastAsia="Times New Roman" w:hAnsi="Times New Roman" w:cs="Times New Roman"/>
          <w:kern w:val="0"/>
          <w14:ligatures w14:val="none"/>
        </w:rPr>
      </w:pPr>
    </w:p>
    <w:p w14:paraId="2413F210" w14:textId="77777777" w:rsidR="006F43AB" w:rsidRDefault="006F43AB" w:rsidP="006F43AB">
      <w:pPr>
        <w:spacing w:after="0" w:line="240" w:lineRule="auto"/>
        <w:ind w:left="-15" w:right="-15"/>
        <w:outlineLvl w:val="4"/>
        <w:rPr>
          <w:rFonts w:ascii="Times New Roman" w:eastAsia="Times New Roman" w:hAnsi="Times New Roman" w:cs="Times New Roman"/>
          <w:kern w:val="0"/>
          <w14:ligatures w14:val="none"/>
        </w:rPr>
      </w:pPr>
    </w:p>
    <w:p w14:paraId="4A5D6B61" w14:textId="513A96CC" w:rsidR="006F43AB" w:rsidRDefault="00410F27" w:rsidP="00DE1BC3">
      <w:pPr>
        <w:spacing w:after="0" w:line="240" w:lineRule="auto"/>
        <w:ind w:left="-15" w:right="-15"/>
        <w:outlineLvl w:val="4"/>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Chat </w:t>
      </w:r>
      <w:r w:rsidR="006F43AB">
        <w:rPr>
          <w:rFonts w:ascii="Times New Roman" w:eastAsia="Times New Roman" w:hAnsi="Times New Roman" w:cs="Times New Roman"/>
          <w:kern w:val="0"/>
          <w14:ligatures w14:val="none"/>
        </w:rPr>
        <w:t xml:space="preserve">Link: </w:t>
      </w:r>
      <w:r w:rsidR="00DE1BC3">
        <w:rPr>
          <w:rFonts w:ascii="Times New Roman" w:eastAsia="Times New Roman" w:hAnsi="Times New Roman" w:cs="Times New Roman"/>
          <w:kern w:val="0"/>
          <w14:ligatures w14:val="none"/>
        </w:rPr>
        <w:t xml:space="preserve"> </w:t>
      </w:r>
      <w:hyperlink r:id="rId5" w:history="1">
        <w:r w:rsidR="00DE1BC3" w:rsidRPr="00860564">
          <w:rPr>
            <w:rStyle w:val="Hyperlink"/>
            <w:rFonts w:ascii="Times New Roman" w:eastAsia="Times New Roman" w:hAnsi="Times New Roman" w:cs="Times New Roman"/>
            <w:kern w:val="0"/>
            <w14:ligatures w14:val="none"/>
          </w:rPr>
          <w:t>https://chatgpt.com/share/69011cba-8794-8008-a9b3-507cc2746945</w:t>
        </w:r>
      </w:hyperlink>
      <w:r w:rsidR="00C35123">
        <w:rPr>
          <w:rFonts w:ascii="Times New Roman" w:eastAsia="Times New Roman" w:hAnsi="Times New Roman" w:cs="Times New Roman"/>
          <w:kern w:val="0"/>
          <w14:ligatures w14:val="none"/>
        </w:rPr>
        <w:t xml:space="preserve"> </w:t>
      </w:r>
    </w:p>
    <w:p w14:paraId="52EED4C5" w14:textId="77777777" w:rsidR="00C82C77" w:rsidRDefault="00C82C77" w:rsidP="006F43AB">
      <w:pPr>
        <w:spacing w:after="0" w:line="240" w:lineRule="auto"/>
        <w:ind w:left="-15" w:right="-15"/>
        <w:outlineLvl w:val="4"/>
        <w:rPr>
          <w:rFonts w:ascii="Times New Roman" w:eastAsia="Times New Roman" w:hAnsi="Times New Roman" w:cs="Times New Roman"/>
          <w:kern w:val="0"/>
          <w14:ligatures w14:val="none"/>
        </w:rPr>
      </w:pPr>
    </w:p>
    <w:p w14:paraId="5EDB001D" w14:textId="77777777" w:rsidR="00707BD8" w:rsidRPr="00DE1BC3" w:rsidRDefault="00707BD8" w:rsidP="00707BD8">
      <w:pPr>
        <w:pStyle w:val="Heading5"/>
        <w:spacing w:before="0" w:after="0"/>
        <w:ind w:left="-15" w:right="-15"/>
        <w:rPr>
          <w:rFonts w:ascii="Times New Roman" w:hAnsi="Times New Roman" w:cs="Times New Roman"/>
          <w:b/>
          <w:bCs/>
          <w:i/>
          <w:iCs/>
          <w:color w:val="0D0D0D"/>
        </w:rPr>
      </w:pPr>
      <w:r w:rsidRPr="00DE1BC3">
        <w:rPr>
          <w:rFonts w:ascii="Times New Roman" w:hAnsi="Times New Roman" w:cs="Times New Roman"/>
          <w:b/>
          <w:bCs/>
          <w:i/>
          <w:iCs/>
          <w:color w:val="0D0D0D"/>
        </w:rPr>
        <w:t>User Input:</w:t>
      </w:r>
    </w:p>
    <w:p w14:paraId="4E79DE4D" w14:textId="77777777" w:rsidR="006F43AB" w:rsidRDefault="006F43AB" w:rsidP="006F43AB">
      <w:p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Processing shall be lawful if the data subject has given consent to the processing of his or her personal data for one or more specific purposes.</w:t>
      </w:r>
    </w:p>
    <w:p w14:paraId="103B96C4" w14:textId="77777777" w:rsidR="006F43AB" w:rsidRPr="006F43AB" w:rsidRDefault="006F43AB" w:rsidP="006F43AB">
      <w:pPr>
        <w:spacing w:after="0" w:line="240" w:lineRule="auto"/>
        <w:rPr>
          <w:rFonts w:ascii="Times New Roman" w:eastAsia="Times New Roman" w:hAnsi="Times New Roman" w:cs="Times New Roman"/>
          <w:color w:val="0D0D0D"/>
          <w:kern w:val="0"/>
          <w14:ligatures w14:val="none"/>
        </w:rPr>
      </w:pPr>
    </w:p>
    <w:p w14:paraId="345215F3" w14:textId="77777777" w:rsidR="006F43AB" w:rsidRPr="00DE1BC3" w:rsidRDefault="006F43AB" w:rsidP="006F43AB">
      <w:pPr>
        <w:spacing w:after="0" w:line="240" w:lineRule="auto"/>
        <w:ind w:left="-15" w:right="-15"/>
        <w:outlineLvl w:val="5"/>
        <w:rPr>
          <w:rFonts w:ascii="Times New Roman" w:eastAsia="Times New Roman" w:hAnsi="Times New Roman" w:cs="Times New Roman"/>
          <w:b/>
          <w:bCs/>
          <w:i/>
          <w:iCs/>
          <w:color w:val="0D0D0D"/>
          <w:kern w:val="0"/>
          <w14:ligatures w14:val="none"/>
        </w:rPr>
      </w:pPr>
      <w:r w:rsidRPr="00DE1BC3">
        <w:rPr>
          <w:rFonts w:ascii="Times New Roman" w:eastAsia="Times New Roman" w:hAnsi="Times New Roman" w:cs="Times New Roman"/>
          <w:b/>
          <w:bCs/>
          <w:i/>
          <w:iCs/>
          <w:color w:val="0D0D0D"/>
          <w:kern w:val="0"/>
          <w14:ligatures w14:val="none"/>
        </w:rPr>
        <w:t>GDPR to PROLOG v1 said:</w:t>
      </w:r>
    </w:p>
    <w:p w14:paraId="4C20ED48" w14:textId="77777777" w:rsidR="006F43AB" w:rsidRPr="006F43AB" w:rsidRDefault="006F43AB" w:rsidP="006F43AB">
      <w:pPr>
        <w:spacing w:beforeAutospacing="1" w:after="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Excellent — this sentence is a </w:t>
      </w:r>
      <w:r w:rsidRPr="006F43AB">
        <w:rPr>
          <w:rFonts w:ascii="Times New Roman" w:eastAsia="Times New Roman" w:hAnsi="Times New Roman" w:cs="Times New Roman"/>
          <w:b/>
          <w:bCs/>
          <w:color w:val="0D0D0D"/>
          <w:kern w:val="0"/>
          <w14:ligatures w14:val="none"/>
        </w:rPr>
        <w:t>specific legal condition</w:t>
      </w:r>
      <w:r w:rsidRPr="006F43AB">
        <w:rPr>
          <w:rFonts w:ascii="Times New Roman" w:eastAsia="Times New Roman" w:hAnsi="Times New Roman" w:cs="Times New Roman"/>
          <w:color w:val="0D0D0D"/>
          <w:kern w:val="0"/>
          <w14:ligatures w14:val="none"/>
        </w:rPr>
        <w:t> from </w:t>
      </w:r>
      <w:r w:rsidRPr="006F43AB">
        <w:rPr>
          <w:rFonts w:ascii="Times New Roman" w:eastAsia="Times New Roman" w:hAnsi="Times New Roman" w:cs="Times New Roman"/>
          <w:b/>
          <w:bCs/>
          <w:color w:val="0D0D0D"/>
          <w:kern w:val="0"/>
          <w14:ligatures w14:val="none"/>
        </w:rPr>
        <w:t>Article 6(1)(a) GDPR</w:t>
      </w:r>
      <w:r w:rsidRPr="006F43AB">
        <w:rPr>
          <w:rFonts w:ascii="Times New Roman" w:eastAsia="Times New Roman" w:hAnsi="Times New Roman" w:cs="Times New Roman"/>
          <w:color w:val="0D0D0D"/>
          <w:kern w:val="0"/>
          <w14:ligatures w14:val="none"/>
        </w:rPr>
        <w:t>, which establishes that one lawful basis for processing personal data is the </w:t>
      </w:r>
      <w:r w:rsidRPr="006F43AB">
        <w:rPr>
          <w:rFonts w:ascii="Times New Roman" w:eastAsia="Times New Roman" w:hAnsi="Times New Roman" w:cs="Times New Roman"/>
          <w:b/>
          <w:bCs/>
          <w:color w:val="0D0D0D"/>
          <w:kern w:val="0"/>
          <w14:ligatures w14:val="none"/>
        </w:rPr>
        <w:t>data subject’s consent</w:t>
      </w:r>
      <w:r w:rsidRPr="006F43AB">
        <w:rPr>
          <w:rFonts w:ascii="Times New Roman" w:eastAsia="Times New Roman" w:hAnsi="Times New Roman" w:cs="Times New Roman"/>
          <w:color w:val="0D0D0D"/>
          <w:kern w:val="0"/>
          <w14:ligatures w14:val="none"/>
        </w:rPr>
        <w:t>.</w:t>
      </w:r>
    </w:p>
    <w:p w14:paraId="263BD37A" w14:textId="77777777" w:rsidR="006F43AB" w:rsidRPr="006F43AB" w:rsidRDefault="006F43AB" w:rsidP="006F43AB">
      <w:pPr>
        <w:spacing w:before="100" w:beforeAutospacing="1" w:after="10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Let’s now go through all 5 required steps meticulously.</w:t>
      </w:r>
    </w:p>
    <w:p w14:paraId="602CAD82"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3F6B73F4">
          <v:rect id="_x0000_i1031" alt="" style="width:468pt;height:.05pt;mso-width-percent:0;mso-height-percent:0;mso-width-percent:0;mso-height-percent:0" o:hralign="center" o:hrstd="t" o:hr="t" fillcolor="#a0a0a0" stroked="f"/>
        </w:pict>
      </w:r>
    </w:p>
    <w:p w14:paraId="2D094B4A" w14:textId="77777777" w:rsidR="006F43AB" w:rsidRPr="00410F27" w:rsidRDefault="006F43AB" w:rsidP="006F43AB">
      <w:pPr>
        <w:spacing w:after="0" w:line="240" w:lineRule="auto"/>
        <w:outlineLvl w:val="1"/>
        <w:rPr>
          <w:rFonts w:ascii="Times New Roman" w:eastAsia="Times New Roman" w:hAnsi="Times New Roman" w:cs="Times New Roman"/>
          <w:b/>
          <w:bCs/>
          <w:color w:val="0D0D0D"/>
          <w:kern w:val="0"/>
          <w:u w:val="single"/>
          <w14:ligatures w14:val="none"/>
        </w:rPr>
      </w:pPr>
      <w:r w:rsidRPr="00410F27">
        <w:rPr>
          <w:rFonts w:ascii="Times New Roman" w:eastAsia="Times New Roman" w:hAnsi="Times New Roman" w:cs="Times New Roman"/>
          <w:b/>
          <w:bCs/>
          <w:color w:val="0D0D0D"/>
          <w:kern w:val="0"/>
          <w:u w:val="single"/>
          <w14:ligatures w14:val="none"/>
        </w:rPr>
        <w:t>STEP 1 — Identify Relevant Recitals</w:t>
      </w:r>
    </w:p>
    <w:p w14:paraId="589A2169" w14:textId="77777777" w:rsidR="006F43AB" w:rsidRPr="006F43AB" w:rsidRDefault="006F43AB" w:rsidP="006F43AB">
      <w:pPr>
        <w:spacing w:beforeAutospacing="1" w:after="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The Recitals that interpret or directly relate to </w:t>
      </w:r>
      <w:r w:rsidRPr="006F43AB">
        <w:rPr>
          <w:rFonts w:ascii="Times New Roman" w:eastAsia="Times New Roman" w:hAnsi="Times New Roman" w:cs="Times New Roman"/>
          <w:b/>
          <w:bCs/>
          <w:color w:val="0D0D0D"/>
          <w:kern w:val="0"/>
          <w14:ligatures w14:val="none"/>
        </w:rPr>
        <w:t>Article 6(1)(a)</w:t>
      </w:r>
      <w:r w:rsidRPr="006F43AB">
        <w:rPr>
          <w:rFonts w:ascii="Times New Roman" w:eastAsia="Times New Roman" w:hAnsi="Times New Roman" w:cs="Times New Roman"/>
          <w:color w:val="0D0D0D"/>
          <w:kern w:val="0"/>
          <w14:ligatures w14:val="none"/>
        </w:rPr>
        <w:t> are:</w:t>
      </w:r>
    </w:p>
    <w:p w14:paraId="2C009695" w14:textId="77777777" w:rsidR="006F43AB" w:rsidRPr="006F43AB" w:rsidRDefault="006F43AB" w:rsidP="006F43AB">
      <w:pPr>
        <w:numPr>
          <w:ilvl w:val="0"/>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Recital 32</w:t>
      </w:r>
      <w:r w:rsidRPr="006F43AB">
        <w:rPr>
          <w:rFonts w:ascii="Times New Roman" w:eastAsia="Times New Roman" w:hAnsi="Times New Roman" w:cs="Times New Roman"/>
          <w:color w:val="0D0D0D"/>
          <w:kern w:val="0"/>
          <w14:ligatures w14:val="none"/>
        </w:rPr>
        <w:t> — </w:t>
      </w:r>
      <w:r w:rsidRPr="006F43AB">
        <w:rPr>
          <w:rFonts w:ascii="Times New Roman" w:eastAsia="Times New Roman" w:hAnsi="Times New Roman" w:cs="Times New Roman"/>
          <w:i/>
          <w:iCs/>
          <w:color w:val="0D0D0D"/>
          <w:kern w:val="0"/>
          <w14:ligatures w14:val="none"/>
        </w:rPr>
        <w:t>Conditions for Consent</w:t>
      </w:r>
    </w:p>
    <w:p w14:paraId="2D9D9903"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 must be given by a clear affirmative act establishing a freely given, specific, informed, and unambiguous indication of the data subject's agreement.</w:t>
      </w:r>
    </w:p>
    <w:p w14:paraId="1203DB7D"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This includes written, electronic, or oral statements, ticking boxes, etc.</w:t>
      </w:r>
    </w:p>
    <w:p w14:paraId="39080441"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Silence, pre-ticked boxes, or inactivity do not constitute consent.</w:t>
      </w:r>
    </w:p>
    <w:p w14:paraId="03981426"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 must cover all processing activities for the same purpose.</w:t>
      </w:r>
    </w:p>
    <w:p w14:paraId="7C49A3CF"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If processing serves multiple purposes, consent should be given for each.</w:t>
      </w:r>
    </w:p>
    <w:p w14:paraId="301E2A45" w14:textId="77777777" w:rsidR="006F43AB" w:rsidRPr="006F43AB" w:rsidRDefault="006F43AB" w:rsidP="006F43AB">
      <w:pPr>
        <w:numPr>
          <w:ilvl w:val="0"/>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Recital 33</w:t>
      </w:r>
      <w:r w:rsidRPr="006F43AB">
        <w:rPr>
          <w:rFonts w:ascii="Times New Roman" w:eastAsia="Times New Roman" w:hAnsi="Times New Roman" w:cs="Times New Roman"/>
          <w:color w:val="0D0D0D"/>
          <w:kern w:val="0"/>
          <w14:ligatures w14:val="none"/>
        </w:rPr>
        <w:t> — </w:t>
      </w:r>
      <w:r w:rsidRPr="006F43AB">
        <w:rPr>
          <w:rFonts w:ascii="Times New Roman" w:eastAsia="Times New Roman" w:hAnsi="Times New Roman" w:cs="Times New Roman"/>
          <w:i/>
          <w:iCs/>
          <w:color w:val="0D0D0D"/>
          <w:kern w:val="0"/>
          <w14:ligatures w14:val="none"/>
        </w:rPr>
        <w:t>Consent for Scientific Research Purposes</w:t>
      </w:r>
    </w:p>
    <w:p w14:paraId="10486C77"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In scientific research contexts, data subjects may consent to certain areas of research when full specification of purpose is not possible.</w:t>
      </w:r>
    </w:p>
    <w:p w14:paraId="4575CB13"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Appropriate safeguards must apply, such as ethical standards and data minimization.</w:t>
      </w:r>
    </w:p>
    <w:p w14:paraId="52FC7A6F" w14:textId="77777777" w:rsidR="006F43AB" w:rsidRPr="006F43AB" w:rsidRDefault="006F43AB" w:rsidP="006F43AB">
      <w:pPr>
        <w:numPr>
          <w:ilvl w:val="0"/>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Recital 42</w:t>
      </w:r>
      <w:r w:rsidRPr="006F43AB">
        <w:rPr>
          <w:rFonts w:ascii="Times New Roman" w:eastAsia="Times New Roman" w:hAnsi="Times New Roman" w:cs="Times New Roman"/>
          <w:color w:val="0D0D0D"/>
          <w:kern w:val="0"/>
          <w14:ligatures w14:val="none"/>
        </w:rPr>
        <w:t> — </w:t>
      </w:r>
      <w:r w:rsidRPr="006F43AB">
        <w:rPr>
          <w:rFonts w:ascii="Times New Roman" w:eastAsia="Times New Roman" w:hAnsi="Times New Roman" w:cs="Times New Roman"/>
          <w:i/>
          <w:iCs/>
          <w:color w:val="0D0D0D"/>
          <w:kern w:val="0"/>
          <w14:ligatures w14:val="none"/>
        </w:rPr>
        <w:t>Burden of Proof for Consent</w:t>
      </w:r>
    </w:p>
    <w:p w14:paraId="3AF1C8B2"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The controller must be able to demonstrate that consent was given.</w:t>
      </w:r>
    </w:p>
    <w:p w14:paraId="68AD1C5E"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If consent is provided in a written declaration that also concerns other matters, the request for consent must be clearly distinguishable and intelligible.</w:t>
      </w:r>
    </w:p>
    <w:p w14:paraId="54263BD5"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Data subjects must be aware of what they consent to.</w:t>
      </w:r>
    </w:p>
    <w:p w14:paraId="59D2339E" w14:textId="77777777" w:rsidR="006F43AB" w:rsidRPr="006F43AB" w:rsidRDefault="006F43AB" w:rsidP="006F43AB">
      <w:pPr>
        <w:numPr>
          <w:ilvl w:val="0"/>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Recital 43</w:t>
      </w:r>
      <w:r w:rsidRPr="006F43AB">
        <w:rPr>
          <w:rFonts w:ascii="Times New Roman" w:eastAsia="Times New Roman" w:hAnsi="Times New Roman" w:cs="Times New Roman"/>
          <w:color w:val="0D0D0D"/>
          <w:kern w:val="0"/>
          <w14:ligatures w14:val="none"/>
        </w:rPr>
        <w:t> — </w:t>
      </w:r>
      <w:r w:rsidRPr="006F43AB">
        <w:rPr>
          <w:rFonts w:ascii="Times New Roman" w:eastAsia="Times New Roman" w:hAnsi="Times New Roman" w:cs="Times New Roman"/>
          <w:i/>
          <w:iCs/>
          <w:color w:val="0D0D0D"/>
          <w:kern w:val="0"/>
          <w14:ligatures w14:val="none"/>
        </w:rPr>
        <w:t>Freely Given Consent and Imbalance of Power</w:t>
      </w:r>
    </w:p>
    <w:p w14:paraId="70131B0C"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 is not valid if there is a clear imbalance between data subject and controller (e.g., employer-employee).</w:t>
      </w:r>
    </w:p>
    <w:p w14:paraId="280195B8" w14:textId="77777777" w:rsidR="006F43AB" w:rsidRPr="006F43AB" w:rsidRDefault="006F43AB" w:rsidP="006F43AB">
      <w:pPr>
        <w:numPr>
          <w:ilvl w:val="1"/>
          <w:numId w:val="4"/>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 is not freely given if it is conditional on processing unnecessary for contract performance.</w:t>
      </w:r>
    </w:p>
    <w:p w14:paraId="5FD97F25"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3514D0D7">
          <v:rect id="_x0000_i1030" alt="" style="width:468pt;height:.05pt;mso-width-percent:0;mso-height-percent:0;mso-width-percent:0;mso-height-percent:0" o:hralign="center" o:hrstd="t" o:hr="t" fillcolor="#a0a0a0" stroked="f"/>
        </w:pict>
      </w:r>
    </w:p>
    <w:p w14:paraId="1461AD4F" w14:textId="77777777" w:rsidR="00410F27" w:rsidRDefault="00410F27" w:rsidP="006F43AB">
      <w:pPr>
        <w:spacing w:after="0" w:line="240" w:lineRule="auto"/>
        <w:outlineLvl w:val="1"/>
        <w:rPr>
          <w:rFonts w:ascii="Times New Roman" w:eastAsia="Times New Roman" w:hAnsi="Times New Roman" w:cs="Times New Roman"/>
          <w:b/>
          <w:bCs/>
          <w:color w:val="0D0D0D"/>
          <w:kern w:val="0"/>
          <w14:ligatures w14:val="none"/>
        </w:rPr>
      </w:pPr>
    </w:p>
    <w:p w14:paraId="4AA3C756" w14:textId="77777777" w:rsidR="00410F27" w:rsidRDefault="00410F27" w:rsidP="006F43AB">
      <w:pPr>
        <w:spacing w:after="0" w:line="240" w:lineRule="auto"/>
        <w:outlineLvl w:val="1"/>
        <w:rPr>
          <w:rFonts w:ascii="Times New Roman" w:eastAsia="Times New Roman" w:hAnsi="Times New Roman" w:cs="Times New Roman"/>
          <w:b/>
          <w:bCs/>
          <w:color w:val="0D0D0D"/>
          <w:kern w:val="0"/>
          <w14:ligatures w14:val="none"/>
        </w:rPr>
      </w:pPr>
    </w:p>
    <w:p w14:paraId="35EF9D56" w14:textId="02427589" w:rsidR="006F43AB" w:rsidRPr="00410F27" w:rsidRDefault="006F43AB" w:rsidP="006F43AB">
      <w:pPr>
        <w:spacing w:after="0" w:line="240" w:lineRule="auto"/>
        <w:outlineLvl w:val="1"/>
        <w:rPr>
          <w:rFonts w:ascii="Times New Roman" w:eastAsia="Times New Roman" w:hAnsi="Times New Roman" w:cs="Times New Roman"/>
          <w:b/>
          <w:bCs/>
          <w:color w:val="0D0D0D"/>
          <w:kern w:val="0"/>
          <w:u w:val="single"/>
          <w14:ligatures w14:val="none"/>
        </w:rPr>
      </w:pPr>
      <w:r w:rsidRPr="00410F27">
        <w:rPr>
          <w:rFonts w:ascii="Times New Roman" w:eastAsia="Times New Roman" w:hAnsi="Times New Roman" w:cs="Times New Roman"/>
          <w:b/>
          <w:bCs/>
          <w:color w:val="0D0D0D"/>
          <w:kern w:val="0"/>
          <w:u w:val="single"/>
          <w14:ligatures w14:val="none"/>
        </w:rPr>
        <w:lastRenderedPageBreak/>
        <w:t>STEP 2 — Identify Related GDPR Articles</w:t>
      </w:r>
    </w:p>
    <w:p w14:paraId="4473BF7D" w14:textId="77777777" w:rsidR="006F43AB" w:rsidRPr="006F43AB" w:rsidRDefault="006F43AB" w:rsidP="006F43AB">
      <w:pPr>
        <w:spacing w:beforeAutospacing="1" w:after="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The following Articles are </w:t>
      </w:r>
      <w:r w:rsidRPr="006F43AB">
        <w:rPr>
          <w:rFonts w:ascii="Times New Roman" w:eastAsia="Times New Roman" w:hAnsi="Times New Roman" w:cs="Times New Roman"/>
          <w:b/>
          <w:bCs/>
          <w:color w:val="0D0D0D"/>
          <w:kern w:val="0"/>
          <w14:ligatures w14:val="none"/>
        </w:rPr>
        <w:t>logically or procedurally related</w:t>
      </w:r>
      <w:r w:rsidRPr="006F43AB">
        <w:rPr>
          <w:rFonts w:ascii="Times New Roman" w:eastAsia="Times New Roman" w:hAnsi="Times New Roman" w:cs="Times New Roman"/>
          <w:color w:val="0D0D0D"/>
          <w:kern w:val="0"/>
          <w14:ligatures w14:val="none"/>
        </w:rPr>
        <w:t>:</w:t>
      </w:r>
    </w:p>
    <w:p w14:paraId="2785F0AF" w14:textId="77777777" w:rsidR="006F43AB" w:rsidRPr="006F43AB" w:rsidRDefault="006F43AB" w:rsidP="006F43AB">
      <w:pPr>
        <w:numPr>
          <w:ilvl w:val="0"/>
          <w:numId w:val="5"/>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Article 4(11)</w:t>
      </w:r>
      <w:r w:rsidRPr="006F43AB">
        <w:rPr>
          <w:rFonts w:ascii="Times New Roman" w:eastAsia="Times New Roman" w:hAnsi="Times New Roman" w:cs="Times New Roman"/>
          <w:color w:val="0D0D0D"/>
          <w:kern w:val="0"/>
          <w14:ligatures w14:val="none"/>
        </w:rPr>
        <w:t> — Definition of consent.</w:t>
      </w:r>
    </w:p>
    <w:p w14:paraId="586F2DFC" w14:textId="77777777" w:rsidR="006F43AB" w:rsidRPr="006F43AB" w:rsidRDefault="006F43AB" w:rsidP="006F43AB">
      <w:pPr>
        <w:spacing w:after="0" w:line="240" w:lineRule="auto"/>
        <w:ind w:left="720"/>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 of the data subject means any freely given, specific, informed and unambiguous indication of the data subject’s wishes…”</w:t>
      </w:r>
    </w:p>
    <w:p w14:paraId="3C43F02B" w14:textId="77777777" w:rsidR="006F43AB" w:rsidRPr="006F43AB" w:rsidRDefault="006F43AB" w:rsidP="006F43AB">
      <w:pPr>
        <w:numPr>
          <w:ilvl w:val="0"/>
          <w:numId w:val="5"/>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Article 7</w:t>
      </w:r>
      <w:r w:rsidRPr="006F43AB">
        <w:rPr>
          <w:rFonts w:ascii="Times New Roman" w:eastAsia="Times New Roman" w:hAnsi="Times New Roman" w:cs="Times New Roman"/>
          <w:color w:val="0D0D0D"/>
          <w:kern w:val="0"/>
          <w14:ligatures w14:val="none"/>
        </w:rPr>
        <w:t> — Conditions for consent.</w:t>
      </w:r>
    </w:p>
    <w:p w14:paraId="15617060" w14:textId="77777777" w:rsidR="006F43AB" w:rsidRPr="006F43AB" w:rsidRDefault="006F43AB" w:rsidP="006F43AB">
      <w:pPr>
        <w:spacing w:after="0" w:line="240" w:lineRule="auto"/>
        <w:ind w:left="720"/>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Lays down proof, withdrawal, and form requirements for consent.</w:t>
      </w:r>
    </w:p>
    <w:p w14:paraId="5620C2AE" w14:textId="77777777" w:rsidR="006F43AB" w:rsidRPr="006F43AB" w:rsidRDefault="006F43AB" w:rsidP="006F43AB">
      <w:pPr>
        <w:numPr>
          <w:ilvl w:val="0"/>
          <w:numId w:val="5"/>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Article 8</w:t>
      </w:r>
      <w:r w:rsidRPr="006F43AB">
        <w:rPr>
          <w:rFonts w:ascii="Times New Roman" w:eastAsia="Times New Roman" w:hAnsi="Times New Roman" w:cs="Times New Roman"/>
          <w:color w:val="0D0D0D"/>
          <w:kern w:val="0"/>
          <w14:ligatures w14:val="none"/>
        </w:rPr>
        <w:t> — Conditions for children’s consent (in relation to information society services).</w:t>
      </w:r>
    </w:p>
    <w:p w14:paraId="41D962B4" w14:textId="77777777" w:rsidR="006F43AB" w:rsidRPr="006F43AB" w:rsidRDefault="006F43AB" w:rsidP="006F43AB">
      <w:pPr>
        <w:numPr>
          <w:ilvl w:val="0"/>
          <w:numId w:val="5"/>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Article 9(2)(a)</w:t>
      </w:r>
      <w:r w:rsidRPr="006F43AB">
        <w:rPr>
          <w:rFonts w:ascii="Times New Roman" w:eastAsia="Times New Roman" w:hAnsi="Times New Roman" w:cs="Times New Roman"/>
          <w:color w:val="0D0D0D"/>
          <w:kern w:val="0"/>
          <w14:ligatures w14:val="none"/>
        </w:rPr>
        <w:t> — Explicit consent for processing special categories of personal data.</w:t>
      </w:r>
    </w:p>
    <w:p w14:paraId="4BAC76E5" w14:textId="77777777" w:rsidR="006F43AB" w:rsidRPr="006F43AB" w:rsidRDefault="006F43AB" w:rsidP="006F43AB">
      <w:pPr>
        <w:numPr>
          <w:ilvl w:val="0"/>
          <w:numId w:val="5"/>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Article 21(1)</w:t>
      </w:r>
      <w:r w:rsidRPr="006F43AB">
        <w:rPr>
          <w:rFonts w:ascii="Times New Roman" w:eastAsia="Times New Roman" w:hAnsi="Times New Roman" w:cs="Times New Roman"/>
          <w:color w:val="0D0D0D"/>
          <w:kern w:val="0"/>
          <w14:ligatures w14:val="none"/>
        </w:rPr>
        <w:t> — Right to object, where consent may interact with other legal bases.</w:t>
      </w:r>
    </w:p>
    <w:p w14:paraId="325A116C"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1F0A38A4">
          <v:rect id="_x0000_i1029" alt="" style="width:468pt;height:.05pt;mso-width-percent:0;mso-height-percent:0;mso-width-percent:0;mso-height-percent:0" o:hralign="center" o:hrstd="t" o:hr="t" fillcolor="#a0a0a0" stroked="f"/>
        </w:pict>
      </w:r>
    </w:p>
    <w:p w14:paraId="445B3B18" w14:textId="77777777" w:rsidR="006F43AB" w:rsidRPr="00410F27" w:rsidRDefault="006F43AB" w:rsidP="006F43AB">
      <w:pPr>
        <w:spacing w:after="0" w:line="240" w:lineRule="auto"/>
        <w:outlineLvl w:val="1"/>
        <w:rPr>
          <w:rFonts w:ascii="Times New Roman" w:eastAsia="Times New Roman" w:hAnsi="Times New Roman" w:cs="Times New Roman"/>
          <w:b/>
          <w:bCs/>
          <w:color w:val="0D0D0D"/>
          <w:kern w:val="0"/>
          <w:u w:val="single"/>
          <w14:ligatures w14:val="none"/>
        </w:rPr>
      </w:pPr>
      <w:r w:rsidRPr="00410F27">
        <w:rPr>
          <w:rFonts w:ascii="Times New Roman" w:eastAsia="Times New Roman" w:hAnsi="Times New Roman" w:cs="Times New Roman"/>
          <w:b/>
          <w:bCs/>
          <w:color w:val="0D0D0D"/>
          <w:kern w:val="0"/>
          <w:u w:val="single"/>
          <w14:ligatures w14:val="none"/>
        </w:rPr>
        <w:t>STEP 3 — Construct the Complete Legal Rule (Detailed)</w:t>
      </w:r>
    </w:p>
    <w:p w14:paraId="7AF6DFE8" w14:textId="77777777" w:rsidR="006F43AB" w:rsidRPr="006F43AB" w:rsidRDefault="006F43AB" w:rsidP="006F43AB">
      <w:pPr>
        <w:spacing w:beforeAutospacing="1" w:after="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Comprehensive Legal Rule (integrating Article 6(1)(a), related Articles, and Recitals):</w:t>
      </w:r>
    </w:p>
    <w:p w14:paraId="6BF8BF77" w14:textId="77777777" w:rsidR="006F43AB" w:rsidRPr="006F43AB" w:rsidRDefault="006F43AB" w:rsidP="006F43AB">
      <w:pPr>
        <w:spacing w:before="100" w:beforeAutospacing="1" w:after="10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Processing of personal data shall be lawful if, and only if, the data subject has given valid consent to the processing of his or her personal data for one or more specific purposes.</w:t>
      </w:r>
    </w:p>
    <w:p w14:paraId="40D61F8F" w14:textId="77777777" w:rsidR="006F43AB" w:rsidRPr="006F43AB" w:rsidRDefault="006F43AB" w:rsidP="006F43AB">
      <w:pPr>
        <w:spacing w:before="100" w:beforeAutospacing="1" w:after="10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 is valid when it meets the following cumulative conditions:</w:t>
      </w:r>
    </w:p>
    <w:p w14:paraId="71857701" w14:textId="77777777" w:rsidR="006F43AB" w:rsidRPr="006F43AB" w:rsidRDefault="006F43AB" w:rsidP="006F43AB">
      <w:pPr>
        <w:numPr>
          <w:ilvl w:val="0"/>
          <w:numId w:val="6"/>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Freely given</w:t>
      </w:r>
      <w:r w:rsidRPr="006F43AB">
        <w:rPr>
          <w:rFonts w:ascii="Times New Roman" w:eastAsia="Times New Roman" w:hAnsi="Times New Roman" w:cs="Times New Roman"/>
          <w:color w:val="0D0D0D"/>
          <w:kern w:val="0"/>
          <w14:ligatures w14:val="none"/>
        </w:rPr>
        <w:t> — There must be no imbalance of power or coercion; the data subject must have a real choice (Recital 43).</w:t>
      </w:r>
    </w:p>
    <w:p w14:paraId="28335B33" w14:textId="77777777" w:rsidR="006F43AB" w:rsidRPr="006F43AB" w:rsidRDefault="006F43AB" w:rsidP="006F43AB">
      <w:pPr>
        <w:numPr>
          <w:ilvl w:val="0"/>
          <w:numId w:val="6"/>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Specific</w:t>
      </w:r>
      <w:r w:rsidRPr="006F43AB">
        <w:rPr>
          <w:rFonts w:ascii="Times New Roman" w:eastAsia="Times New Roman" w:hAnsi="Times New Roman" w:cs="Times New Roman"/>
          <w:color w:val="0D0D0D"/>
          <w:kern w:val="0"/>
          <w14:ligatures w14:val="none"/>
        </w:rPr>
        <w:t> — The consent must relate to one or more clearly defined purposes, with separate consent for different purposes (Recital 32).</w:t>
      </w:r>
    </w:p>
    <w:p w14:paraId="553E7457" w14:textId="77777777" w:rsidR="006F43AB" w:rsidRPr="006F43AB" w:rsidRDefault="006F43AB" w:rsidP="006F43AB">
      <w:pPr>
        <w:numPr>
          <w:ilvl w:val="0"/>
          <w:numId w:val="6"/>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Informed</w:t>
      </w:r>
      <w:r w:rsidRPr="006F43AB">
        <w:rPr>
          <w:rFonts w:ascii="Times New Roman" w:eastAsia="Times New Roman" w:hAnsi="Times New Roman" w:cs="Times New Roman"/>
          <w:color w:val="0D0D0D"/>
          <w:kern w:val="0"/>
          <w14:ligatures w14:val="none"/>
        </w:rPr>
        <w:t> — The data subject must be informed about the identity of the controller, purposes of processing, data categories, and rights (Recital 42).</w:t>
      </w:r>
    </w:p>
    <w:p w14:paraId="58020C04" w14:textId="77777777" w:rsidR="006F43AB" w:rsidRPr="006F43AB" w:rsidRDefault="006F43AB" w:rsidP="006F43AB">
      <w:pPr>
        <w:numPr>
          <w:ilvl w:val="0"/>
          <w:numId w:val="6"/>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Unambiguous indication</w:t>
      </w:r>
      <w:r w:rsidRPr="006F43AB">
        <w:rPr>
          <w:rFonts w:ascii="Times New Roman" w:eastAsia="Times New Roman" w:hAnsi="Times New Roman" w:cs="Times New Roman"/>
          <w:color w:val="0D0D0D"/>
          <w:kern w:val="0"/>
          <w14:ligatures w14:val="none"/>
        </w:rPr>
        <w:t> — Consent must be given by a clear affirmative act, such as ticking a box, choosing technical settings, or a written/oral statement (Recital 32). Silence or inactivity do not suffice.</w:t>
      </w:r>
    </w:p>
    <w:p w14:paraId="6193CA32" w14:textId="77777777" w:rsidR="006F43AB" w:rsidRPr="006F43AB" w:rsidRDefault="006F43AB" w:rsidP="006F43AB">
      <w:pPr>
        <w:numPr>
          <w:ilvl w:val="0"/>
          <w:numId w:val="6"/>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Demonstrable</w:t>
      </w:r>
      <w:r w:rsidRPr="006F43AB">
        <w:rPr>
          <w:rFonts w:ascii="Times New Roman" w:eastAsia="Times New Roman" w:hAnsi="Times New Roman" w:cs="Times New Roman"/>
          <w:color w:val="0D0D0D"/>
          <w:kern w:val="0"/>
          <w14:ligatures w14:val="none"/>
        </w:rPr>
        <w:t> — The controller must be able to prove that consent was obtained (Recital 42, Article 7(1)).</w:t>
      </w:r>
    </w:p>
    <w:p w14:paraId="7DC0CAB5" w14:textId="77777777" w:rsidR="006F43AB" w:rsidRPr="006F43AB" w:rsidRDefault="006F43AB" w:rsidP="006F43AB">
      <w:pPr>
        <w:numPr>
          <w:ilvl w:val="0"/>
          <w:numId w:val="6"/>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Withdrawable</w:t>
      </w:r>
      <w:r w:rsidRPr="006F43AB">
        <w:rPr>
          <w:rFonts w:ascii="Times New Roman" w:eastAsia="Times New Roman" w:hAnsi="Times New Roman" w:cs="Times New Roman"/>
          <w:color w:val="0D0D0D"/>
          <w:kern w:val="0"/>
          <w14:ligatures w14:val="none"/>
        </w:rPr>
        <w:t> — The data subject must be able to withdraw consent at any time, as easily as it was given (Article 7(3)).</w:t>
      </w:r>
    </w:p>
    <w:p w14:paraId="682D8D31" w14:textId="77777777" w:rsidR="006F43AB" w:rsidRPr="006F43AB" w:rsidRDefault="006F43AB" w:rsidP="006F43AB">
      <w:pPr>
        <w:spacing w:before="100" w:beforeAutospacing="1" w:after="10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Additionally:</w:t>
      </w:r>
    </w:p>
    <w:p w14:paraId="368E925A" w14:textId="77777777" w:rsidR="006F43AB" w:rsidRPr="006F43AB" w:rsidRDefault="006F43AB" w:rsidP="006F43AB">
      <w:pPr>
        <w:numPr>
          <w:ilvl w:val="0"/>
          <w:numId w:val="7"/>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If the data subject is a child under 16 (or lower national threshold), consent is only valid with parental authorization (Article 8).</w:t>
      </w:r>
    </w:p>
    <w:p w14:paraId="169162B6" w14:textId="77777777" w:rsidR="006F43AB" w:rsidRPr="006F43AB" w:rsidRDefault="006F43AB" w:rsidP="006F43AB">
      <w:pPr>
        <w:numPr>
          <w:ilvl w:val="0"/>
          <w:numId w:val="7"/>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For processing special categories of data, explicit consent is required (Article 9(2)(a)).</w:t>
      </w:r>
    </w:p>
    <w:p w14:paraId="628495B0" w14:textId="77777777" w:rsidR="006F43AB" w:rsidRPr="006F43AB" w:rsidRDefault="006F43AB" w:rsidP="006F43AB">
      <w:pPr>
        <w:numPr>
          <w:ilvl w:val="0"/>
          <w:numId w:val="7"/>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In scientific research, broad consent may be acceptable if safeguards are in place (Recital 33).</w:t>
      </w:r>
    </w:p>
    <w:p w14:paraId="136F7C46"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11104955">
          <v:rect id="_x0000_i1028" alt="" style="width:468pt;height:.05pt;mso-width-percent:0;mso-height-percent:0;mso-width-percent:0;mso-height-percent:0" o:hralign="center" o:hrstd="t" o:hr="t" fillcolor="#a0a0a0" stroked="f"/>
        </w:pict>
      </w:r>
    </w:p>
    <w:p w14:paraId="7A6F630C" w14:textId="77777777" w:rsidR="006F43AB" w:rsidRDefault="006F43AB" w:rsidP="006F43AB">
      <w:pPr>
        <w:spacing w:after="0" w:line="240" w:lineRule="auto"/>
        <w:outlineLvl w:val="1"/>
        <w:rPr>
          <w:rFonts w:ascii="Times New Roman" w:eastAsia="Times New Roman" w:hAnsi="Times New Roman" w:cs="Times New Roman"/>
          <w:b/>
          <w:bCs/>
          <w:color w:val="0D0D0D"/>
          <w:kern w:val="0"/>
          <w14:ligatures w14:val="none"/>
        </w:rPr>
      </w:pPr>
    </w:p>
    <w:p w14:paraId="5BE62207" w14:textId="77777777" w:rsidR="006F43AB" w:rsidRDefault="006F43AB" w:rsidP="006F43AB">
      <w:pPr>
        <w:spacing w:after="0" w:line="240" w:lineRule="auto"/>
        <w:outlineLvl w:val="1"/>
        <w:rPr>
          <w:rFonts w:ascii="Times New Roman" w:eastAsia="Times New Roman" w:hAnsi="Times New Roman" w:cs="Times New Roman"/>
          <w:b/>
          <w:bCs/>
          <w:color w:val="0D0D0D"/>
          <w:kern w:val="0"/>
          <w14:ligatures w14:val="none"/>
        </w:rPr>
      </w:pPr>
    </w:p>
    <w:p w14:paraId="36FF3C28" w14:textId="1E37C0A4" w:rsidR="006F43AB" w:rsidRPr="00410F27" w:rsidRDefault="006F43AB" w:rsidP="006F43AB">
      <w:pPr>
        <w:spacing w:after="0" w:line="240" w:lineRule="auto"/>
        <w:outlineLvl w:val="1"/>
        <w:rPr>
          <w:rFonts w:ascii="Times New Roman" w:eastAsia="Times New Roman" w:hAnsi="Times New Roman" w:cs="Times New Roman"/>
          <w:b/>
          <w:bCs/>
          <w:color w:val="0D0D0D"/>
          <w:kern w:val="0"/>
          <w:u w:val="single"/>
          <w14:ligatures w14:val="none"/>
        </w:rPr>
      </w:pPr>
      <w:r w:rsidRPr="00410F27">
        <w:rPr>
          <w:rFonts w:ascii="Times New Roman" w:eastAsia="Times New Roman" w:hAnsi="Times New Roman" w:cs="Times New Roman"/>
          <w:b/>
          <w:bCs/>
          <w:color w:val="0D0D0D"/>
          <w:kern w:val="0"/>
          <w:u w:val="single"/>
          <w14:ligatures w14:val="none"/>
        </w:rPr>
        <w:lastRenderedPageBreak/>
        <w:t>STEP 4 — Rewrite in “If–Then” Format</w:t>
      </w:r>
    </w:p>
    <w:p w14:paraId="5DB39FA8" w14:textId="77777777" w:rsidR="00410F27" w:rsidRDefault="00410F27" w:rsidP="006F43AB">
      <w:pPr>
        <w:spacing w:after="0" w:line="240" w:lineRule="auto"/>
        <w:outlineLvl w:val="2"/>
        <w:rPr>
          <w:rFonts w:ascii="Times New Roman" w:eastAsia="Times New Roman" w:hAnsi="Times New Roman" w:cs="Times New Roman"/>
          <w:b/>
          <w:bCs/>
          <w:color w:val="0D0D0D"/>
          <w:kern w:val="0"/>
          <w14:ligatures w14:val="none"/>
        </w:rPr>
      </w:pPr>
    </w:p>
    <w:p w14:paraId="78B3A33E" w14:textId="4FB7EAB2" w:rsidR="006F43AB" w:rsidRPr="006F43AB" w:rsidRDefault="006F43AB" w:rsidP="006F43AB">
      <w:pPr>
        <w:spacing w:after="0" w:line="240" w:lineRule="auto"/>
        <w:outlineLvl w:val="2"/>
        <w:rPr>
          <w:rFonts w:ascii="Times New Roman" w:eastAsia="Times New Roman" w:hAnsi="Times New Roman" w:cs="Times New Roman"/>
          <w:b/>
          <w:bCs/>
          <w:color w:val="0D0D0D"/>
          <w:kern w:val="0"/>
          <w14:ligatures w14:val="none"/>
        </w:rPr>
      </w:pPr>
      <w:r w:rsidRPr="006F43AB">
        <w:rPr>
          <w:rFonts w:ascii="Times New Roman" w:eastAsia="Times New Roman" w:hAnsi="Times New Roman" w:cs="Times New Roman"/>
          <w:b/>
          <w:bCs/>
          <w:color w:val="0D0D0D"/>
          <w:kern w:val="0"/>
          <w14:ligatures w14:val="none"/>
        </w:rPr>
        <w:t>Main Rule:</w:t>
      </w:r>
    </w:p>
    <w:p w14:paraId="1E8A8420" w14:textId="77777777" w:rsidR="006F43AB" w:rsidRPr="006F43AB" w:rsidRDefault="006F43AB" w:rsidP="00410F27">
      <w:pPr>
        <w:spacing w:before="240" w:after="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If</w:t>
      </w:r>
    </w:p>
    <w:p w14:paraId="42FB8A2E" w14:textId="77777777" w:rsidR="006F43AB" w:rsidRPr="006F43AB" w:rsidRDefault="006F43AB" w:rsidP="006F43AB">
      <w:pPr>
        <w:numPr>
          <w:ilvl w:val="0"/>
          <w:numId w:val="8"/>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The data subject gives consent that is freely given, specific, informed, and unambiguous,</w:t>
      </w:r>
    </w:p>
    <w:p w14:paraId="46F0D649" w14:textId="77777777" w:rsidR="006F43AB" w:rsidRPr="006F43AB" w:rsidRDefault="006F43AB" w:rsidP="006F43AB">
      <w:pPr>
        <w:numPr>
          <w:ilvl w:val="0"/>
          <w:numId w:val="8"/>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The consent is demonstrable by the controller, and</w:t>
      </w:r>
    </w:p>
    <w:p w14:paraId="2059849D" w14:textId="77777777" w:rsidR="006F43AB" w:rsidRPr="006F43AB" w:rsidRDefault="006F43AB" w:rsidP="006F43AB">
      <w:pPr>
        <w:numPr>
          <w:ilvl w:val="0"/>
          <w:numId w:val="8"/>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The processing is for one or more specific purposes,</w:t>
      </w:r>
      <w:r w:rsidRPr="006F43AB">
        <w:rPr>
          <w:rFonts w:ascii="Times New Roman" w:eastAsia="Times New Roman" w:hAnsi="Times New Roman" w:cs="Times New Roman"/>
          <w:color w:val="0D0D0D"/>
          <w:kern w:val="0"/>
          <w14:ligatures w14:val="none"/>
        </w:rPr>
        <w:br/>
      </w:r>
      <w:r w:rsidRPr="006F43AB">
        <w:rPr>
          <w:rFonts w:ascii="Times New Roman" w:eastAsia="Times New Roman" w:hAnsi="Times New Roman" w:cs="Times New Roman"/>
          <w:b/>
          <w:bCs/>
          <w:color w:val="0D0D0D"/>
          <w:kern w:val="0"/>
          <w14:ligatures w14:val="none"/>
        </w:rPr>
        <w:t>Then</w:t>
      </w:r>
      <w:r w:rsidRPr="006F43AB">
        <w:rPr>
          <w:rFonts w:ascii="Times New Roman" w:eastAsia="Times New Roman" w:hAnsi="Times New Roman" w:cs="Times New Roman"/>
          <w:color w:val="0D0D0D"/>
          <w:kern w:val="0"/>
          <w14:ligatures w14:val="none"/>
        </w:rPr>
        <w:br/>
        <w:t>the processing of personal data is lawful under Article 6(1)(a) GDPR.</w:t>
      </w:r>
    </w:p>
    <w:p w14:paraId="25414990" w14:textId="77777777" w:rsidR="006F43AB" w:rsidRPr="006F43AB" w:rsidRDefault="006F43AB" w:rsidP="006F43AB">
      <w:pPr>
        <w:spacing w:after="0" w:line="240" w:lineRule="auto"/>
        <w:outlineLvl w:val="2"/>
        <w:rPr>
          <w:rFonts w:ascii="Times New Roman" w:eastAsia="Times New Roman" w:hAnsi="Times New Roman" w:cs="Times New Roman"/>
          <w:b/>
          <w:bCs/>
          <w:color w:val="0D0D0D"/>
          <w:kern w:val="0"/>
          <w14:ligatures w14:val="none"/>
        </w:rPr>
      </w:pPr>
      <w:r w:rsidRPr="006F43AB">
        <w:rPr>
          <w:rFonts w:ascii="Times New Roman" w:eastAsia="Times New Roman" w:hAnsi="Times New Roman" w:cs="Times New Roman"/>
          <w:b/>
          <w:bCs/>
          <w:color w:val="0D0D0D"/>
          <w:kern w:val="0"/>
          <w14:ligatures w14:val="none"/>
        </w:rPr>
        <w:t>Sub-Rules:</w:t>
      </w:r>
    </w:p>
    <w:p w14:paraId="54AFDA93" w14:textId="77777777" w:rsidR="006F43AB" w:rsidRPr="006F43AB" w:rsidRDefault="006F43AB" w:rsidP="006F43AB">
      <w:pPr>
        <w:numPr>
          <w:ilvl w:val="0"/>
          <w:numId w:val="9"/>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If</w:t>
      </w:r>
      <w:r w:rsidRPr="006F43AB">
        <w:rPr>
          <w:rFonts w:ascii="Times New Roman" w:eastAsia="Times New Roman" w:hAnsi="Times New Roman" w:cs="Times New Roman"/>
          <w:color w:val="0D0D0D"/>
          <w:kern w:val="0"/>
          <w14:ligatures w14:val="none"/>
        </w:rPr>
        <w:t> consent is conditional upon services not necessary for contract performance, </w:t>
      </w:r>
      <w:r w:rsidRPr="006F43AB">
        <w:rPr>
          <w:rFonts w:ascii="Times New Roman" w:eastAsia="Times New Roman" w:hAnsi="Times New Roman" w:cs="Times New Roman"/>
          <w:b/>
          <w:bCs/>
          <w:color w:val="0D0D0D"/>
          <w:kern w:val="0"/>
          <w14:ligatures w14:val="none"/>
        </w:rPr>
        <w:t>then</w:t>
      </w:r>
      <w:r w:rsidRPr="006F43AB">
        <w:rPr>
          <w:rFonts w:ascii="Times New Roman" w:eastAsia="Times New Roman" w:hAnsi="Times New Roman" w:cs="Times New Roman"/>
          <w:color w:val="0D0D0D"/>
          <w:kern w:val="0"/>
          <w14:ligatures w14:val="none"/>
        </w:rPr>
        <w:t> it is not freely given.</w:t>
      </w:r>
    </w:p>
    <w:p w14:paraId="79611B41" w14:textId="77777777" w:rsidR="006F43AB" w:rsidRPr="006F43AB" w:rsidRDefault="006F43AB" w:rsidP="006F43AB">
      <w:pPr>
        <w:numPr>
          <w:ilvl w:val="0"/>
          <w:numId w:val="9"/>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If</w:t>
      </w:r>
      <w:r w:rsidRPr="006F43AB">
        <w:rPr>
          <w:rFonts w:ascii="Times New Roman" w:eastAsia="Times New Roman" w:hAnsi="Times New Roman" w:cs="Times New Roman"/>
          <w:color w:val="0D0D0D"/>
          <w:kern w:val="0"/>
          <w14:ligatures w14:val="none"/>
        </w:rPr>
        <w:t> the data subject withdraws consent, </w:t>
      </w:r>
      <w:r w:rsidRPr="006F43AB">
        <w:rPr>
          <w:rFonts w:ascii="Times New Roman" w:eastAsia="Times New Roman" w:hAnsi="Times New Roman" w:cs="Times New Roman"/>
          <w:b/>
          <w:bCs/>
          <w:color w:val="0D0D0D"/>
          <w:kern w:val="0"/>
          <w14:ligatures w14:val="none"/>
        </w:rPr>
        <w:t>then</w:t>
      </w:r>
      <w:r w:rsidRPr="006F43AB">
        <w:rPr>
          <w:rFonts w:ascii="Times New Roman" w:eastAsia="Times New Roman" w:hAnsi="Times New Roman" w:cs="Times New Roman"/>
          <w:color w:val="0D0D0D"/>
          <w:kern w:val="0"/>
          <w14:ligatures w14:val="none"/>
        </w:rPr>
        <w:t> processing based on that consent becomes unlawful from that point onward.</w:t>
      </w:r>
    </w:p>
    <w:p w14:paraId="1D5F955C" w14:textId="77777777" w:rsidR="006F43AB" w:rsidRPr="006F43AB" w:rsidRDefault="006F43AB" w:rsidP="006F43AB">
      <w:pPr>
        <w:numPr>
          <w:ilvl w:val="0"/>
          <w:numId w:val="9"/>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If</w:t>
      </w:r>
      <w:r w:rsidRPr="006F43AB">
        <w:rPr>
          <w:rFonts w:ascii="Times New Roman" w:eastAsia="Times New Roman" w:hAnsi="Times New Roman" w:cs="Times New Roman"/>
          <w:color w:val="0D0D0D"/>
          <w:kern w:val="0"/>
          <w14:ligatures w14:val="none"/>
        </w:rPr>
        <w:t> the data subject is a child, </w:t>
      </w:r>
      <w:r w:rsidRPr="006F43AB">
        <w:rPr>
          <w:rFonts w:ascii="Times New Roman" w:eastAsia="Times New Roman" w:hAnsi="Times New Roman" w:cs="Times New Roman"/>
          <w:b/>
          <w:bCs/>
          <w:color w:val="0D0D0D"/>
          <w:kern w:val="0"/>
          <w14:ligatures w14:val="none"/>
        </w:rPr>
        <w:t>then</w:t>
      </w:r>
      <w:r w:rsidRPr="006F43AB">
        <w:rPr>
          <w:rFonts w:ascii="Times New Roman" w:eastAsia="Times New Roman" w:hAnsi="Times New Roman" w:cs="Times New Roman"/>
          <w:color w:val="0D0D0D"/>
          <w:kern w:val="0"/>
          <w14:ligatures w14:val="none"/>
        </w:rPr>
        <w:t> parental authorization is required for valid consent (Article 8).</w:t>
      </w:r>
    </w:p>
    <w:p w14:paraId="76F1B0ED" w14:textId="77777777" w:rsidR="006F43AB" w:rsidRPr="006F43AB" w:rsidRDefault="006F43AB" w:rsidP="00410F27">
      <w:pPr>
        <w:numPr>
          <w:ilvl w:val="0"/>
          <w:numId w:val="9"/>
        </w:numPr>
        <w:spacing w:after="0"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b/>
          <w:bCs/>
          <w:color w:val="0D0D0D"/>
          <w:kern w:val="0"/>
          <w14:ligatures w14:val="none"/>
        </w:rPr>
        <w:t>If</w:t>
      </w:r>
      <w:r w:rsidRPr="006F43AB">
        <w:rPr>
          <w:rFonts w:ascii="Times New Roman" w:eastAsia="Times New Roman" w:hAnsi="Times New Roman" w:cs="Times New Roman"/>
          <w:color w:val="0D0D0D"/>
          <w:kern w:val="0"/>
          <w14:ligatures w14:val="none"/>
        </w:rPr>
        <w:t> special category data are processed, </w:t>
      </w:r>
      <w:r w:rsidRPr="006F43AB">
        <w:rPr>
          <w:rFonts w:ascii="Times New Roman" w:eastAsia="Times New Roman" w:hAnsi="Times New Roman" w:cs="Times New Roman"/>
          <w:b/>
          <w:bCs/>
          <w:color w:val="0D0D0D"/>
          <w:kern w:val="0"/>
          <w14:ligatures w14:val="none"/>
        </w:rPr>
        <w:t>then</w:t>
      </w:r>
      <w:r w:rsidRPr="006F43AB">
        <w:rPr>
          <w:rFonts w:ascii="Times New Roman" w:eastAsia="Times New Roman" w:hAnsi="Times New Roman" w:cs="Times New Roman"/>
          <w:color w:val="0D0D0D"/>
          <w:kern w:val="0"/>
          <w14:ligatures w14:val="none"/>
        </w:rPr>
        <w:t> explicit consent is required (Article 9(2)(a)).</w:t>
      </w:r>
    </w:p>
    <w:p w14:paraId="311D7161"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4A8F92D1">
          <v:rect id="_x0000_i1027" alt="" style="width:468pt;height:.05pt;mso-width-percent:0;mso-height-percent:0;mso-width-percent:0;mso-height-percent:0" o:hralign="center" o:hrstd="t" o:hr="t" fillcolor="#a0a0a0" stroked="f"/>
        </w:pict>
      </w:r>
    </w:p>
    <w:p w14:paraId="519364B0" w14:textId="77777777" w:rsidR="006F43AB" w:rsidRDefault="006F43AB" w:rsidP="00410F27">
      <w:pPr>
        <w:spacing w:after="0" w:line="240" w:lineRule="auto"/>
        <w:outlineLvl w:val="1"/>
        <w:rPr>
          <w:rFonts w:ascii="Times New Roman" w:eastAsia="Times New Roman" w:hAnsi="Times New Roman" w:cs="Times New Roman"/>
          <w:b/>
          <w:bCs/>
          <w:color w:val="0D0D0D"/>
          <w:kern w:val="0"/>
          <w:u w:val="single"/>
          <w14:ligatures w14:val="none"/>
        </w:rPr>
      </w:pPr>
      <w:r w:rsidRPr="00410F27">
        <w:rPr>
          <w:rFonts w:ascii="Times New Roman" w:eastAsia="Times New Roman" w:hAnsi="Times New Roman" w:cs="Times New Roman"/>
          <w:b/>
          <w:bCs/>
          <w:color w:val="0D0D0D"/>
          <w:kern w:val="0"/>
          <w:u w:val="single"/>
          <w14:ligatures w14:val="none"/>
        </w:rPr>
        <w:t>STEP 5 — PROLOG PROGRAM</w:t>
      </w:r>
    </w:p>
    <w:p w14:paraId="44969C1C" w14:textId="77777777" w:rsidR="00410F27" w:rsidRDefault="00410F27" w:rsidP="006F43AB">
      <w:pPr>
        <w:spacing w:after="0" w:line="240" w:lineRule="auto"/>
        <w:outlineLvl w:val="1"/>
        <w:rPr>
          <w:rFonts w:ascii="Times New Roman" w:eastAsia="Times New Roman" w:hAnsi="Times New Roman" w:cs="Times New Roman"/>
          <w:color w:val="0D0D0D"/>
          <w:kern w:val="0"/>
          <w14:ligatures w14:val="none"/>
        </w:rPr>
      </w:pPr>
    </w:p>
    <w:p w14:paraId="2537E54B" w14:textId="76C37CC5" w:rsidR="006F43AB" w:rsidRPr="006F43AB" w:rsidRDefault="006F43AB" w:rsidP="00410F27">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GDPR Article 6(1)(a) – Lawfulness of Processing: Consent</w:t>
      </w:r>
    </w:p>
    <w:p w14:paraId="5DC10A94"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19140AA4" w14:textId="669E6654"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Entity Definitions (Placeholders)</w:t>
      </w:r>
    </w:p>
    <w:p w14:paraId="30E8EAEE"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data_subject(X).</w:t>
      </w:r>
    </w:p>
    <w:p w14:paraId="72896C86"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controller(Y).</w:t>
      </w:r>
    </w:p>
    <w:p w14:paraId="1D153623"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personal_data(D).</w:t>
      </w:r>
    </w:p>
    <w:p w14:paraId="51CA8DF1"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purpose(P).</w:t>
      </w:r>
    </w:p>
    <w:p w14:paraId="62B43D5A"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7139EE7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Main Rules</w:t>
      </w:r>
    </w:p>
    <w:p w14:paraId="4E199740"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46CC484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Lawful processing based on consent</w:t>
      </w:r>
    </w:p>
    <w:p w14:paraId="25FD46A0"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lawful_processing(X, Y, D, P) :-</w:t>
      </w:r>
    </w:p>
    <w:p w14:paraId="008B2D83"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consent_valid(X, Y, D, P),</w:t>
      </w:r>
    </w:p>
    <w:p w14:paraId="765DB5B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processing_for_specific_purpose(Y, D, P).</w:t>
      </w:r>
    </w:p>
    <w:p w14:paraId="0410C6A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6C248AB2"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Sub-Rules</w:t>
      </w:r>
    </w:p>
    <w:p w14:paraId="331F7E80"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A44D65B"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Consent validity (Article 4(11), Recitals 32, 42, 43)</w:t>
      </w:r>
    </w:p>
    <w:p w14:paraId="1DE04371"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consent_valid(X, Y, D, P) :-</w:t>
      </w:r>
    </w:p>
    <w:p w14:paraId="3F880C7C"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consent_freely_given(X, Y),</w:t>
      </w:r>
    </w:p>
    <w:p w14:paraId="6153C0FE"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consent_specific(X, D, P),</w:t>
      </w:r>
    </w:p>
    <w:p w14:paraId="651FC93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consent_informed(X, Y, D, P),</w:t>
      </w:r>
    </w:p>
    <w:p w14:paraId="0F76D68A"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consent_unambiguous(X, Y),</w:t>
      </w:r>
    </w:p>
    <w:p w14:paraId="5D112F44"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controller_can_prove_consent(Y, X).</w:t>
      </w:r>
    </w:p>
    <w:p w14:paraId="774F3A50"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357CFD82"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Freely given consent</w:t>
      </w:r>
    </w:p>
    <w:p w14:paraId="17163407"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consent_freely_given(X, Y) :-</w:t>
      </w:r>
    </w:p>
    <w:p w14:paraId="49D6B52D"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 imbalance_of_power(X, Y),</w:t>
      </w:r>
    </w:p>
    <w:p w14:paraId="4CF167DF"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 conditional_on_unnecessary_processing(X, Y).</w:t>
      </w:r>
    </w:p>
    <w:p w14:paraId="642ABEC2"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6E51621"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Specific consent</w:t>
      </w:r>
    </w:p>
    <w:p w14:paraId="2D8EE148"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consent_specific(X, D, P) :-</w:t>
      </w:r>
    </w:p>
    <w:p w14:paraId="5D65533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purpose_defined(P),</w:t>
      </w:r>
    </w:p>
    <w:p w14:paraId="1336001C"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consent_given_for_purpose(X, D, P).</w:t>
      </w:r>
    </w:p>
    <w:p w14:paraId="19AEDC36"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6442B34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Informed consent</w:t>
      </w:r>
    </w:p>
    <w:p w14:paraId="6DE44BFC"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consent_informed(X, Y, D, P) :-</w:t>
      </w:r>
    </w:p>
    <w:p w14:paraId="6A43EE4B"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informed_about_controller(X, Y),</w:t>
      </w:r>
    </w:p>
    <w:p w14:paraId="4B1994BA"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informed_about_purpose(X, P),</w:t>
      </w:r>
    </w:p>
    <w:p w14:paraId="2F6B897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informed_about_rights(X).</w:t>
      </w:r>
    </w:p>
    <w:p w14:paraId="4B85C1FF"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657021B6"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Unambiguous consent</w:t>
      </w:r>
    </w:p>
    <w:p w14:paraId="19CA274D"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consent_unambiguous(X, Y) :-</w:t>
      </w:r>
    </w:p>
    <w:p w14:paraId="7B5262D3"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affirmative_act(X, Y),</w:t>
      </w:r>
    </w:p>
    <w:p w14:paraId="22A63F27"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 silence_or_inactivity(X).</w:t>
      </w:r>
    </w:p>
    <w:p w14:paraId="5ED17071"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03A92ACE"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Rules for Special Cases</w:t>
      </w:r>
    </w:p>
    <w:p w14:paraId="0B083744"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53CD583"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Children’s consent (Article 8)</w:t>
      </w:r>
    </w:p>
    <w:p w14:paraId="19D7EA12"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consent_valid(X, Y, D, P) :-</w:t>
      </w:r>
    </w:p>
    <w:p w14:paraId="0B3B621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child(X),</w:t>
      </w:r>
    </w:p>
    <w:p w14:paraId="002F1D5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parental_authorization(X).</w:t>
      </w:r>
    </w:p>
    <w:p w14:paraId="2A857EA7"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E58A3A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Special categories (Article 9(2)(a))</w:t>
      </w:r>
    </w:p>
    <w:p w14:paraId="098B6E34"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lawful_processing(X, Y, D, P) :-</w:t>
      </w:r>
    </w:p>
    <w:p w14:paraId="450F724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special_category_data(D),</w:t>
      </w:r>
    </w:p>
    <w:p w14:paraId="7C9F8F70"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explicit_consent(X, Y, D, P).</w:t>
      </w:r>
    </w:p>
    <w:p w14:paraId="104EBBBE"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37852BD6"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Withdrawal of consent (Article 7(3))</w:t>
      </w:r>
    </w:p>
    <w:p w14:paraId="0AEF72FB"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processing_unlawful_after_withdrawal(X, Y, D, P) :-</w:t>
      </w:r>
    </w:p>
    <w:p w14:paraId="1F1AD08A"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xml:space="preserve">    consent_withdrawn(X, Y, D, P).</w:t>
      </w:r>
    </w:p>
    <w:p w14:paraId="62BF114D"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BDD641B"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Example Facts (Sample Data)</w:t>
      </w:r>
    </w:p>
    <w:p w14:paraId="534A4D17" w14:textId="77777777" w:rsidR="00410F27" w:rsidRDefault="00410F27" w:rsidP="006F43AB">
      <w:pPr>
        <w:spacing w:after="0" w:line="240" w:lineRule="auto"/>
        <w:outlineLvl w:val="1"/>
        <w:rPr>
          <w:rFonts w:ascii="Times New Roman" w:eastAsia="Times New Roman" w:hAnsi="Times New Roman" w:cs="Times New Roman"/>
          <w:color w:val="0D0D0D"/>
          <w:kern w:val="0"/>
          <w14:ligatures w14:val="none"/>
        </w:rPr>
      </w:pPr>
    </w:p>
    <w:p w14:paraId="26B13025" w14:textId="7496ABD0"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data_subject(alice).</w:t>
      </w:r>
    </w:p>
    <w:p w14:paraId="7690BFD9"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controller(acme_corp).</w:t>
      </w:r>
    </w:p>
    <w:p w14:paraId="2A1CE1D1"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personal_data(email_address).</w:t>
      </w:r>
    </w:p>
    <w:p w14:paraId="310FDDAD"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purpose(marketing).</w:t>
      </w:r>
    </w:p>
    <w:p w14:paraId="48B80C04"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7B1CAF2"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consent_given_for_purpose(alice, email_address, marketing).</w:t>
      </w:r>
    </w:p>
    <w:p w14:paraId="5AC3896B"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purpose_defined(marketing).</w:t>
      </w:r>
    </w:p>
    <w:p w14:paraId="1A7BB01B"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affirmative_act(alice, acme_corp).</w:t>
      </w:r>
    </w:p>
    <w:p w14:paraId="161FB44F"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controller_can_prove_consent(acme_corp, alice).</w:t>
      </w:r>
    </w:p>
    <w:p w14:paraId="5954EC86"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informed_about_controller(alice, acme_corp).</w:t>
      </w:r>
    </w:p>
    <w:p w14:paraId="2A02C8DE"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informed_about_purpose(alice, marketing).</w:t>
      </w:r>
    </w:p>
    <w:p w14:paraId="47E0AD9C"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informed_about_rights(alice).</w:t>
      </w:r>
    </w:p>
    <w:p w14:paraId="11712605"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06B1C0BA" w14:textId="77777777" w:rsid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Example Queries</w:t>
      </w:r>
    </w:p>
    <w:p w14:paraId="0CD97376" w14:textId="77777777" w:rsidR="00410F27" w:rsidRPr="006F43AB" w:rsidRDefault="00410F27" w:rsidP="006F43AB">
      <w:pPr>
        <w:spacing w:after="0" w:line="240" w:lineRule="auto"/>
        <w:outlineLvl w:val="1"/>
        <w:rPr>
          <w:rFonts w:ascii="Times New Roman" w:eastAsia="Times New Roman" w:hAnsi="Times New Roman" w:cs="Times New Roman"/>
          <w:color w:val="0D0D0D"/>
          <w:kern w:val="0"/>
          <w14:ligatures w14:val="none"/>
        </w:rPr>
      </w:pPr>
    </w:p>
    <w:p w14:paraId="3B8EBDCA"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Query: Is the processing lawful based on consent?</w:t>
      </w:r>
    </w:p>
    <w:p w14:paraId="6E13C72C"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 lawful_processing(alice, acme_corp, email_address, marketing).</w:t>
      </w:r>
    </w:p>
    <w:p w14:paraId="07CCC631"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p>
    <w:p w14:paraId="55DC0C28" w14:textId="77777777"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Query: What makes consent invalid?</w:t>
      </w:r>
    </w:p>
    <w:p w14:paraId="1A2101EC" w14:textId="75CB49DF" w:rsidR="006F43AB" w:rsidRPr="006F43AB" w:rsidRDefault="006F43AB" w:rsidP="006F43AB">
      <w:pPr>
        <w:spacing w:after="0" w:line="240" w:lineRule="auto"/>
        <w:outlineLvl w:val="1"/>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 ?- \+ consent_valid(alice, acme_corp, email_address, marketing).</w:t>
      </w:r>
    </w:p>
    <w:p w14:paraId="45737132"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lastRenderedPageBreak/>
        <w:pict w14:anchorId="58E5F620">
          <v:rect id="_x0000_i1026" alt="" style="width:468pt;height:.05pt;mso-width-percent:0;mso-height-percent:0;mso-width-percent:0;mso-height-percent:0" o:hralign="center" o:hrstd="t" o:hr="t" fillcolor="#a0a0a0" stroked="f"/>
        </w:pict>
      </w:r>
    </w:p>
    <w:p w14:paraId="78CA6D2B" w14:textId="77777777" w:rsidR="006F43AB" w:rsidRPr="006F43AB" w:rsidRDefault="006F43AB" w:rsidP="006F43AB">
      <w:pPr>
        <w:spacing w:beforeAutospacing="1" w:after="0" w:afterAutospacing="1" w:line="240" w:lineRule="auto"/>
        <w:rPr>
          <w:rFonts w:ascii="Times New Roman" w:eastAsia="Times New Roman" w:hAnsi="Times New Roman" w:cs="Times New Roman"/>
          <w:color w:val="0D0D0D"/>
          <w:kern w:val="0"/>
          <w14:ligatures w14:val="none"/>
        </w:rPr>
      </w:pPr>
      <w:r w:rsidRPr="006F43AB">
        <w:rPr>
          <w:rFonts w:ascii="Apple Color Emoji" w:eastAsia="Times New Roman" w:hAnsi="Apple Color Emoji" w:cs="Apple Color Emoji"/>
          <w:color w:val="0D0D0D"/>
          <w:kern w:val="0"/>
          <w14:ligatures w14:val="none"/>
        </w:rPr>
        <w:t>✅</w:t>
      </w:r>
      <w:r w:rsidRPr="006F43AB">
        <w:rPr>
          <w:rFonts w:ascii="Times New Roman" w:eastAsia="Times New Roman" w:hAnsi="Times New Roman" w:cs="Times New Roman"/>
          <w:color w:val="0D0D0D"/>
          <w:kern w:val="0"/>
          <w14:ligatures w14:val="none"/>
        </w:rPr>
        <w:t> </w:t>
      </w:r>
      <w:r w:rsidRPr="006F43AB">
        <w:rPr>
          <w:rFonts w:ascii="Times New Roman" w:eastAsia="Times New Roman" w:hAnsi="Times New Roman" w:cs="Times New Roman"/>
          <w:b/>
          <w:bCs/>
          <w:color w:val="0D0D0D"/>
          <w:kern w:val="0"/>
          <w14:ligatures w14:val="none"/>
        </w:rPr>
        <w:t>Summary:</w:t>
      </w:r>
      <w:r w:rsidRPr="006F43AB">
        <w:rPr>
          <w:rFonts w:ascii="Times New Roman" w:eastAsia="Times New Roman" w:hAnsi="Times New Roman" w:cs="Times New Roman"/>
          <w:color w:val="0D0D0D"/>
          <w:kern w:val="0"/>
          <w14:ligatures w14:val="none"/>
        </w:rPr>
        <w:br/>
        <w:t>This PROLOG program operationalizes </w:t>
      </w:r>
      <w:r w:rsidRPr="006F43AB">
        <w:rPr>
          <w:rFonts w:ascii="Times New Roman" w:eastAsia="Times New Roman" w:hAnsi="Times New Roman" w:cs="Times New Roman"/>
          <w:b/>
          <w:bCs/>
          <w:color w:val="0D0D0D"/>
          <w:kern w:val="0"/>
          <w14:ligatures w14:val="none"/>
        </w:rPr>
        <w:t>Article 6(1)(a) GDPR</w:t>
      </w:r>
      <w:r w:rsidRPr="006F43AB">
        <w:rPr>
          <w:rFonts w:ascii="Times New Roman" w:eastAsia="Times New Roman" w:hAnsi="Times New Roman" w:cs="Times New Roman"/>
          <w:color w:val="0D0D0D"/>
          <w:kern w:val="0"/>
          <w14:ligatures w14:val="none"/>
        </w:rPr>
        <w:t> by combining the statutory rule with interpretive Recitals and related Articles. It can evaluate whether processing is lawful under the </w:t>
      </w:r>
      <w:r w:rsidRPr="006F43AB">
        <w:rPr>
          <w:rFonts w:ascii="Times New Roman" w:eastAsia="Times New Roman" w:hAnsi="Times New Roman" w:cs="Times New Roman"/>
          <w:b/>
          <w:bCs/>
          <w:color w:val="0D0D0D"/>
          <w:kern w:val="0"/>
          <w14:ligatures w14:val="none"/>
        </w:rPr>
        <w:t>consent-based lawful ground</w:t>
      </w:r>
      <w:r w:rsidRPr="006F43AB">
        <w:rPr>
          <w:rFonts w:ascii="Times New Roman" w:eastAsia="Times New Roman" w:hAnsi="Times New Roman" w:cs="Times New Roman"/>
          <w:color w:val="0D0D0D"/>
          <w:kern w:val="0"/>
          <w14:ligatures w14:val="none"/>
        </w:rPr>
        <w:t>, and detect invalid consent conditions (such as coercion or missing information).</w:t>
      </w:r>
    </w:p>
    <w:p w14:paraId="08CAFAF1" w14:textId="77777777" w:rsidR="006F43AB" w:rsidRPr="006F43AB" w:rsidRDefault="008B24A2" w:rsidP="006F43AB">
      <w:pPr>
        <w:spacing w:before="720" w:after="720" w:line="240" w:lineRule="auto"/>
        <w:rPr>
          <w:rFonts w:ascii="Times New Roman" w:eastAsia="Times New Roman" w:hAnsi="Times New Roman" w:cs="Times New Roman"/>
          <w:color w:val="0D0D0D"/>
          <w:kern w:val="0"/>
          <w14:ligatures w14:val="none"/>
        </w:rPr>
      </w:pPr>
      <w:r>
        <w:rPr>
          <w:rFonts w:ascii="Times New Roman" w:eastAsia="Times New Roman" w:hAnsi="Times New Roman" w:cs="Times New Roman"/>
          <w:noProof/>
          <w:color w:val="0D0D0D"/>
          <w:kern w:val="0"/>
        </w:rPr>
        <w:pict w14:anchorId="18E71148">
          <v:rect id="_x0000_i1025" alt="" style="width:468pt;height:.05pt;mso-width-percent:0;mso-height-percent:0;mso-width-percent:0;mso-height-percent:0" o:hralign="center" o:hrstd="t" o:hr="t" fillcolor="#a0a0a0" stroked="f"/>
        </w:pict>
      </w:r>
    </w:p>
    <w:p w14:paraId="6E09ADD0" w14:textId="77777777" w:rsidR="006F43AB" w:rsidRPr="006F43AB" w:rsidRDefault="006F43AB" w:rsidP="006F43AB">
      <w:pPr>
        <w:spacing w:beforeAutospacing="1" w:after="0" w:afterAutospacing="1" w:line="240" w:lineRule="auto"/>
        <w:rPr>
          <w:rFonts w:ascii="Times New Roman" w:eastAsia="Times New Roman" w:hAnsi="Times New Roman" w:cs="Times New Roman"/>
          <w:color w:val="0D0D0D"/>
          <w:kern w:val="0"/>
          <w14:ligatures w14:val="none"/>
        </w:rPr>
      </w:pPr>
      <w:r w:rsidRPr="006F43AB">
        <w:rPr>
          <w:rFonts w:ascii="Times New Roman" w:eastAsia="Times New Roman" w:hAnsi="Times New Roman" w:cs="Times New Roman"/>
          <w:color w:val="0D0D0D"/>
          <w:kern w:val="0"/>
          <w14:ligatures w14:val="none"/>
        </w:rPr>
        <w:t>Would you like me to extend this program with the </w:t>
      </w:r>
      <w:r w:rsidRPr="006F43AB">
        <w:rPr>
          <w:rFonts w:ascii="Times New Roman" w:eastAsia="Times New Roman" w:hAnsi="Times New Roman" w:cs="Times New Roman"/>
          <w:b/>
          <w:bCs/>
          <w:color w:val="0D0D0D"/>
          <w:kern w:val="0"/>
          <w14:ligatures w14:val="none"/>
        </w:rPr>
        <w:t>withdrawal and proof obligations (Article 7)</w:t>
      </w:r>
      <w:r w:rsidRPr="006F43AB">
        <w:rPr>
          <w:rFonts w:ascii="Times New Roman" w:eastAsia="Times New Roman" w:hAnsi="Times New Roman" w:cs="Times New Roman"/>
          <w:color w:val="0D0D0D"/>
          <w:kern w:val="0"/>
          <w14:ligatures w14:val="none"/>
        </w:rPr>
        <w:t> logic next? That would make it a complete consent compliance reasoning module.</w:t>
      </w:r>
    </w:p>
    <w:p w14:paraId="045E0299" w14:textId="77777777" w:rsidR="006F43AB" w:rsidRPr="006F43AB" w:rsidRDefault="006F43AB" w:rsidP="006F43AB">
      <w:pPr>
        <w:pBdr>
          <w:bottom w:val="single" w:sz="6" w:space="1" w:color="auto"/>
        </w:pBdr>
        <w:spacing w:after="0" w:line="240" w:lineRule="auto"/>
        <w:jc w:val="center"/>
        <w:rPr>
          <w:rFonts w:ascii="Times New Roman" w:eastAsia="Times New Roman" w:hAnsi="Times New Roman" w:cs="Times New Roman"/>
          <w:vanish/>
          <w:kern w:val="0"/>
          <w14:ligatures w14:val="none"/>
        </w:rPr>
      </w:pPr>
      <w:r w:rsidRPr="006F43AB">
        <w:rPr>
          <w:rFonts w:ascii="Times New Roman" w:eastAsia="Times New Roman" w:hAnsi="Times New Roman" w:cs="Times New Roman"/>
          <w:vanish/>
          <w:kern w:val="0"/>
          <w14:ligatures w14:val="none"/>
        </w:rPr>
        <w:t>Top of Form</w:t>
      </w:r>
    </w:p>
    <w:p w14:paraId="259648A1" w14:textId="77777777" w:rsidR="006F43AB" w:rsidRPr="006F43AB" w:rsidRDefault="006F43AB" w:rsidP="006F43AB">
      <w:pPr>
        <w:pBdr>
          <w:top w:val="single" w:sz="6" w:space="1" w:color="auto"/>
        </w:pBdr>
        <w:spacing w:after="0" w:line="240" w:lineRule="auto"/>
        <w:jc w:val="center"/>
        <w:rPr>
          <w:rFonts w:ascii="Times New Roman" w:eastAsia="Times New Roman" w:hAnsi="Times New Roman" w:cs="Times New Roman"/>
          <w:vanish/>
          <w:kern w:val="0"/>
          <w14:ligatures w14:val="none"/>
        </w:rPr>
      </w:pPr>
      <w:r w:rsidRPr="006F43AB">
        <w:rPr>
          <w:rFonts w:ascii="Times New Roman" w:eastAsia="Times New Roman" w:hAnsi="Times New Roman" w:cs="Times New Roman"/>
          <w:vanish/>
          <w:kern w:val="0"/>
          <w14:ligatures w14:val="none"/>
        </w:rPr>
        <w:t>Bottom of Form</w:t>
      </w:r>
    </w:p>
    <w:p w14:paraId="1DA35D8D" w14:textId="77777777" w:rsidR="006F43AB" w:rsidRPr="006F43AB" w:rsidRDefault="006F43AB" w:rsidP="006F43AB">
      <w:pPr>
        <w:spacing w:after="0" w:line="240" w:lineRule="auto"/>
        <w:rPr>
          <w:rFonts w:ascii="Times New Roman" w:eastAsia="Times New Roman" w:hAnsi="Times New Roman" w:cs="Times New Roman"/>
          <w:kern w:val="0"/>
          <w14:ligatures w14:val="none"/>
        </w:rPr>
      </w:pPr>
    </w:p>
    <w:p w14:paraId="72D1BBA1" w14:textId="77777777" w:rsidR="006F43AB" w:rsidRPr="001A0D96" w:rsidRDefault="006F43AB" w:rsidP="006F43AB">
      <w:pPr>
        <w:spacing w:after="0" w:line="240" w:lineRule="auto"/>
        <w:ind w:left="-15" w:right="-15"/>
        <w:outlineLvl w:val="1"/>
        <w:rPr>
          <w:rFonts w:ascii="Times New Roman" w:eastAsia="Times New Roman" w:hAnsi="Times New Roman" w:cs="Times New Roman"/>
          <w:b/>
          <w:bCs/>
          <w:kern w:val="0"/>
          <w14:ligatures w14:val="none"/>
        </w:rPr>
      </w:pPr>
    </w:p>
    <w:sectPr w:rsidR="006F43AB" w:rsidRPr="001A0D96" w:rsidSect="003C4B6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69"/>
    <w:multiLevelType w:val="multilevel"/>
    <w:tmpl w:val="0E4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27ACA"/>
    <w:multiLevelType w:val="multilevel"/>
    <w:tmpl w:val="E196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30E81"/>
    <w:multiLevelType w:val="multilevel"/>
    <w:tmpl w:val="3C3A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A107B"/>
    <w:multiLevelType w:val="multilevel"/>
    <w:tmpl w:val="E5E2D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44643"/>
    <w:multiLevelType w:val="multilevel"/>
    <w:tmpl w:val="758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A976E3"/>
    <w:multiLevelType w:val="multilevel"/>
    <w:tmpl w:val="4C3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6C3761"/>
    <w:multiLevelType w:val="multilevel"/>
    <w:tmpl w:val="948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873297"/>
    <w:multiLevelType w:val="multilevel"/>
    <w:tmpl w:val="ECB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554BF"/>
    <w:multiLevelType w:val="multilevel"/>
    <w:tmpl w:val="E82C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794555">
    <w:abstractNumId w:val="0"/>
  </w:num>
  <w:num w:numId="2" w16cid:durableId="1220704801">
    <w:abstractNumId w:val="3"/>
  </w:num>
  <w:num w:numId="3" w16cid:durableId="706413146">
    <w:abstractNumId w:val="1"/>
  </w:num>
  <w:num w:numId="4" w16cid:durableId="737090262">
    <w:abstractNumId w:val="8"/>
  </w:num>
  <w:num w:numId="5" w16cid:durableId="1573542870">
    <w:abstractNumId w:val="4"/>
  </w:num>
  <w:num w:numId="6" w16cid:durableId="923222499">
    <w:abstractNumId w:val="5"/>
  </w:num>
  <w:num w:numId="7" w16cid:durableId="2118870688">
    <w:abstractNumId w:val="6"/>
  </w:num>
  <w:num w:numId="8" w16cid:durableId="867720766">
    <w:abstractNumId w:val="7"/>
  </w:num>
  <w:num w:numId="9" w16cid:durableId="1498425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D96"/>
    <w:rsid w:val="00051919"/>
    <w:rsid w:val="000C4D38"/>
    <w:rsid w:val="001213D7"/>
    <w:rsid w:val="0015597A"/>
    <w:rsid w:val="00157A47"/>
    <w:rsid w:val="001A0D96"/>
    <w:rsid w:val="001F5015"/>
    <w:rsid w:val="0022098F"/>
    <w:rsid w:val="00226678"/>
    <w:rsid w:val="002C0BC2"/>
    <w:rsid w:val="002D7B9C"/>
    <w:rsid w:val="00393F0C"/>
    <w:rsid w:val="003C4B65"/>
    <w:rsid w:val="00410F27"/>
    <w:rsid w:val="00691C0C"/>
    <w:rsid w:val="006C2607"/>
    <w:rsid w:val="006F43AB"/>
    <w:rsid w:val="00707BD8"/>
    <w:rsid w:val="007B1F99"/>
    <w:rsid w:val="007F01F9"/>
    <w:rsid w:val="008550BA"/>
    <w:rsid w:val="008A0ECB"/>
    <w:rsid w:val="008B24A2"/>
    <w:rsid w:val="0091312A"/>
    <w:rsid w:val="00955679"/>
    <w:rsid w:val="00957B7D"/>
    <w:rsid w:val="00A3372A"/>
    <w:rsid w:val="00A86605"/>
    <w:rsid w:val="00BA5160"/>
    <w:rsid w:val="00BC46B0"/>
    <w:rsid w:val="00C35123"/>
    <w:rsid w:val="00C508EC"/>
    <w:rsid w:val="00C72D5C"/>
    <w:rsid w:val="00C82C77"/>
    <w:rsid w:val="00CC6372"/>
    <w:rsid w:val="00D02759"/>
    <w:rsid w:val="00D0616B"/>
    <w:rsid w:val="00D56254"/>
    <w:rsid w:val="00DB531D"/>
    <w:rsid w:val="00DE1BC3"/>
    <w:rsid w:val="00E25E12"/>
    <w:rsid w:val="00E61D93"/>
    <w:rsid w:val="00F12FFE"/>
    <w:rsid w:val="00F329CE"/>
    <w:rsid w:val="00F87E40"/>
    <w:rsid w:val="00FC6E05"/>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19CE"/>
  <w15:chartTrackingRefBased/>
  <w15:docId w15:val="{B190F8DD-207F-034C-A461-4914D2B5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0D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D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D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D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A0D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A0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D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D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D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D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A0D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A0D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D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D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D96"/>
    <w:rPr>
      <w:rFonts w:eastAsiaTheme="majorEastAsia" w:cstheme="majorBidi"/>
      <w:color w:val="272727" w:themeColor="text1" w:themeTint="D8"/>
    </w:rPr>
  </w:style>
  <w:style w:type="paragraph" w:styleId="Title">
    <w:name w:val="Title"/>
    <w:basedOn w:val="Normal"/>
    <w:next w:val="Normal"/>
    <w:link w:val="TitleChar"/>
    <w:uiPriority w:val="10"/>
    <w:qFormat/>
    <w:rsid w:val="001A0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D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D96"/>
    <w:pPr>
      <w:spacing w:before="160"/>
      <w:jc w:val="center"/>
    </w:pPr>
    <w:rPr>
      <w:i/>
      <w:iCs/>
      <w:color w:val="404040" w:themeColor="text1" w:themeTint="BF"/>
    </w:rPr>
  </w:style>
  <w:style w:type="character" w:customStyle="1" w:styleId="QuoteChar">
    <w:name w:val="Quote Char"/>
    <w:basedOn w:val="DefaultParagraphFont"/>
    <w:link w:val="Quote"/>
    <w:uiPriority w:val="29"/>
    <w:rsid w:val="001A0D96"/>
    <w:rPr>
      <w:rFonts w:cs="Arial Unicode MS"/>
      <w:i/>
      <w:iCs/>
      <w:color w:val="404040" w:themeColor="text1" w:themeTint="BF"/>
    </w:rPr>
  </w:style>
  <w:style w:type="paragraph" w:styleId="ListParagraph">
    <w:name w:val="List Paragraph"/>
    <w:basedOn w:val="Normal"/>
    <w:uiPriority w:val="34"/>
    <w:qFormat/>
    <w:rsid w:val="001A0D96"/>
    <w:pPr>
      <w:ind w:left="720"/>
      <w:contextualSpacing/>
    </w:pPr>
  </w:style>
  <w:style w:type="character" w:styleId="IntenseEmphasis">
    <w:name w:val="Intense Emphasis"/>
    <w:basedOn w:val="DefaultParagraphFont"/>
    <w:uiPriority w:val="21"/>
    <w:qFormat/>
    <w:rsid w:val="001A0D96"/>
    <w:rPr>
      <w:i/>
      <w:iCs/>
      <w:color w:val="0F4761" w:themeColor="accent1" w:themeShade="BF"/>
    </w:rPr>
  </w:style>
  <w:style w:type="paragraph" w:styleId="IntenseQuote">
    <w:name w:val="Intense Quote"/>
    <w:basedOn w:val="Normal"/>
    <w:next w:val="Normal"/>
    <w:link w:val="IntenseQuoteChar"/>
    <w:uiPriority w:val="30"/>
    <w:qFormat/>
    <w:rsid w:val="001A0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D96"/>
    <w:rPr>
      <w:rFonts w:cs="Arial Unicode MS"/>
      <w:i/>
      <w:iCs/>
      <w:color w:val="0F4761" w:themeColor="accent1" w:themeShade="BF"/>
    </w:rPr>
  </w:style>
  <w:style w:type="character" w:styleId="IntenseReference">
    <w:name w:val="Intense Reference"/>
    <w:basedOn w:val="DefaultParagraphFont"/>
    <w:uiPriority w:val="32"/>
    <w:qFormat/>
    <w:rsid w:val="001A0D96"/>
    <w:rPr>
      <w:b/>
      <w:bCs/>
      <w:smallCaps/>
      <w:color w:val="0F4761" w:themeColor="accent1" w:themeShade="BF"/>
      <w:spacing w:val="5"/>
    </w:rPr>
  </w:style>
  <w:style w:type="character" w:styleId="Hyperlink">
    <w:name w:val="Hyperlink"/>
    <w:basedOn w:val="DefaultParagraphFont"/>
    <w:uiPriority w:val="99"/>
    <w:unhideWhenUsed/>
    <w:rsid w:val="001A0D96"/>
    <w:rPr>
      <w:color w:val="0000FF"/>
      <w:u w:val="single"/>
    </w:rPr>
  </w:style>
  <w:style w:type="paragraph" w:styleId="NormalWeb">
    <w:name w:val="Normal (Web)"/>
    <w:basedOn w:val="Normal"/>
    <w:uiPriority w:val="99"/>
    <w:semiHidden/>
    <w:unhideWhenUsed/>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0D96"/>
    <w:rPr>
      <w:b/>
      <w:bCs/>
    </w:rPr>
  </w:style>
  <w:style w:type="character" w:styleId="Emphasis">
    <w:name w:val="Emphasis"/>
    <w:basedOn w:val="DefaultParagraphFont"/>
    <w:uiPriority w:val="20"/>
    <w:qFormat/>
    <w:rsid w:val="001A0D96"/>
    <w:rPr>
      <w:i/>
      <w:iCs/>
    </w:rPr>
  </w:style>
  <w:style w:type="paragraph" w:styleId="HTMLPreformatted">
    <w:name w:val="HTML Preformatted"/>
    <w:basedOn w:val="Normal"/>
    <w:link w:val="HTMLPreformattedChar"/>
    <w:uiPriority w:val="99"/>
    <w:semiHidden/>
    <w:unhideWhenUsed/>
    <w:rsid w:val="001A0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0D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0D96"/>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1A0D9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A0D96"/>
    <w:rPr>
      <w:rFonts w:ascii="Arial" w:eastAsia="Times New Roman" w:hAnsi="Arial" w:cs="Arial"/>
      <w:vanish/>
      <w:kern w:val="0"/>
      <w:sz w:val="16"/>
      <w:szCs w:val="16"/>
      <w14:ligatures w14:val="none"/>
    </w:rPr>
  </w:style>
  <w:style w:type="paragraph" w:customStyle="1" w:styleId="placeholder">
    <w:name w:val="placeholder"/>
    <w:basedOn w:val="Normal"/>
    <w:rsid w:val="001A0D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A0D9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A0D96"/>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6F43AB"/>
    <w:rPr>
      <w:color w:val="605E5C"/>
      <w:shd w:val="clear" w:color="auto" w:fill="E1DFDD"/>
    </w:rPr>
  </w:style>
  <w:style w:type="character" w:styleId="FollowedHyperlink">
    <w:name w:val="FollowedHyperlink"/>
    <w:basedOn w:val="DefaultParagraphFont"/>
    <w:uiPriority w:val="99"/>
    <w:semiHidden/>
    <w:unhideWhenUsed/>
    <w:rsid w:val="00C82C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11cba-8794-8008-a9b3-507cc27469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15</cp:revision>
  <dcterms:created xsi:type="dcterms:W3CDTF">2025-10-28T18:21:00Z</dcterms:created>
  <dcterms:modified xsi:type="dcterms:W3CDTF">2025-10-28T23:07:00Z</dcterms:modified>
</cp:coreProperties>
</file>