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B8D6" w14:textId="6D17619B" w:rsidR="001A0D96" w:rsidRDefault="008B1F66" w:rsidP="008B1F66">
      <w:pPr>
        <w:spacing w:after="0" w:line="240" w:lineRule="auto"/>
        <w:ind w:left="-15" w:right="-15"/>
        <w:jc w:val="center"/>
        <w:outlineLvl w:val="1"/>
        <w:rPr>
          <w:rFonts w:ascii="Times New Roman" w:eastAsia="Times New Roman" w:hAnsi="Times New Roman" w:cs="Times New Roman"/>
          <w:b/>
          <w:bCs/>
          <w:kern w:val="0"/>
          <w:sz w:val="28"/>
          <w:szCs w:val="28"/>
          <w:u w:val="single"/>
          <w14:ligatures w14:val="none"/>
        </w:rPr>
      </w:pPr>
      <w:r w:rsidRPr="008B1F66">
        <w:rPr>
          <w:rFonts w:ascii="Times New Roman" w:eastAsia="Times New Roman" w:hAnsi="Times New Roman" w:cs="Times New Roman"/>
          <w:b/>
          <w:bCs/>
          <w:kern w:val="0"/>
          <w:sz w:val="28"/>
          <w:szCs w:val="28"/>
          <w:u w:val="single"/>
          <w14:ligatures w14:val="none"/>
        </w:rPr>
        <w:t xml:space="preserve">GDPR </w:t>
      </w:r>
      <w:r w:rsidR="001A0D96" w:rsidRPr="008B1F66">
        <w:rPr>
          <w:rFonts w:ascii="Times New Roman" w:eastAsia="Times New Roman" w:hAnsi="Times New Roman" w:cs="Times New Roman"/>
          <w:b/>
          <w:bCs/>
          <w:kern w:val="0"/>
          <w:sz w:val="28"/>
          <w:szCs w:val="28"/>
          <w:u w:val="single"/>
          <w14:ligatures w14:val="none"/>
        </w:rPr>
        <w:t>Article 6 (1(</w:t>
      </w:r>
      <w:r w:rsidR="00EA7DBE" w:rsidRPr="008B1F66">
        <w:rPr>
          <w:rFonts w:ascii="Times New Roman" w:eastAsia="Times New Roman" w:hAnsi="Times New Roman" w:cs="Times New Roman"/>
          <w:b/>
          <w:bCs/>
          <w:kern w:val="0"/>
          <w:sz w:val="28"/>
          <w:szCs w:val="28"/>
          <w:u w:val="single"/>
          <w14:ligatures w14:val="none"/>
        </w:rPr>
        <w:t>f</w:t>
      </w:r>
      <w:r w:rsidR="001A0D96" w:rsidRPr="008B1F66">
        <w:rPr>
          <w:rFonts w:ascii="Times New Roman" w:eastAsia="Times New Roman" w:hAnsi="Times New Roman" w:cs="Times New Roman"/>
          <w:b/>
          <w:bCs/>
          <w:kern w:val="0"/>
          <w:sz w:val="28"/>
          <w:szCs w:val="28"/>
          <w:u w:val="single"/>
          <w14:ligatures w14:val="none"/>
        </w:rPr>
        <w:t>))</w:t>
      </w:r>
    </w:p>
    <w:p w14:paraId="2804EE64" w14:textId="77777777" w:rsidR="008B1F66" w:rsidRPr="00ED29B7" w:rsidRDefault="008B1F66" w:rsidP="008B1F66">
      <w:pPr>
        <w:spacing w:after="0" w:line="240" w:lineRule="auto"/>
        <w:ind w:left="-15" w:right="-15"/>
        <w:jc w:val="center"/>
        <w:outlineLvl w:val="1"/>
        <w:rPr>
          <w:rFonts w:ascii="Times New Roman" w:eastAsia="Times New Roman" w:hAnsi="Times New Roman" w:cs="Times New Roman"/>
          <w:b/>
          <w:bCs/>
          <w:kern w:val="0"/>
          <w:u w:val="single"/>
          <w14:ligatures w14:val="none"/>
        </w:rPr>
      </w:pPr>
    </w:p>
    <w:p w14:paraId="7E17892C" w14:textId="77777777" w:rsidR="006F43AB" w:rsidRPr="00ED29B7" w:rsidRDefault="006F43AB" w:rsidP="006F43AB">
      <w:pPr>
        <w:spacing w:after="0" w:line="240" w:lineRule="auto"/>
        <w:ind w:left="-15" w:right="-15"/>
        <w:outlineLvl w:val="1"/>
        <w:rPr>
          <w:rFonts w:ascii="Times New Roman" w:eastAsia="Times New Roman" w:hAnsi="Times New Roman" w:cs="Times New Roman"/>
          <w:kern w:val="0"/>
          <w14:ligatures w14:val="none"/>
        </w:rPr>
      </w:pPr>
    </w:p>
    <w:p w14:paraId="0B884305" w14:textId="63ABDBEB" w:rsidR="00EA7DBE" w:rsidRPr="00ED29B7" w:rsidRDefault="008B1F66" w:rsidP="008B1F66">
      <w:pPr>
        <w:spacing w:after="0" w:line="240" w:lineRule="auto"/>
        <w:ind w:left="-15" w:right="-15"/>
        <w:outlineLvl w:val="1"/>
        <w:rPr>
          <w:rFonts w:ascii="Times New Roman" w:eastAsia="Times New Roman" w:hAnsi="Times New Roman" w:cs="Times New Roman"/>
          <w:color w:val="0D0D0D"/>
          <w:kern w:val="0"/>
          <w14:ligatures w14:val="none"/>
        </w:rPr>
      </w:pPr>
      <w:r>
        <w:rPr>
          <w:rFonts w:ascii="Times New Roman" w:eastAsia="Times New Roman" w:hAnsi="Times New Roman" w:cs="Times New Roman"/>
          <w:kern w:val="0"/>
          <w14:ligatures w14:val="none"/>
        </w:rPr>
        <w:t xml:space="preserve">Chat </w:t>
      </w:r>
      <w:r w:rsidR="0084349F" w:rsidRPr="00ED29B7">
        <w:rPr>
          <w:rFonts w:ascii="Times New Roman" w:eastAsia="Times New Roman" w:hAnsi="Times New Roman" w:cs="Times New Roman"/>
          <w:kern w:val="0"/>
          <w14:ligatures w14:val="none"/>
        </w:rPr>
        <w:t>Link:</w:t>
      </w:r>
      <w:r>
        <w:rPr>
          <w:rFonts w:ascii="Times New Roman" w:eastAsia="Times New Roman" w:hAnsi="Times New Roman" w:cs="Times New Roman"/>
          <w:color w:val="0D0D0D"/>
          <w:kern w:val="0"/>
          <w14:ligatures w14:val="none"/>
        </w:rPr>
        <w:t xml:space="preserve"> </w:t>
      </w:r>
      <w:hyperlink r:id="rId5" w:history="1">
        <w:r w:rsidRPr="00860564">
          <w:rPr>
            <w:rStyle w:val="Hyperlink"/>
            <w:rFonts w:ascii="Times New Roman" w:eastAsia="Times New Roman" w:hAnsi="Times New Roman" w:cs="Times New Roman"/>
            <w:kern w:val="0"/>
            <w14:ligatures w14:val="none"/>
          </w:rPr>
          <w:t>https://chatgpt.com/share/690122cb-f418-8008-8263-7e11d328fa02</w:t>
        </w:r>
      </w:hyperlink>
    </w:p>
    <w:p w14:paraId="0B2B6826" w14:textId="77777777" w:rsidR="00EA7DBE" w:rsidRPr="00ED29B7" w:rsidRDefault="00EA7DBE" w:rsidP="00EA7DBE">
      <w:pPr>
        <w:spacing w:after="0" w:line="240" w:lineRule="auto"/>
        <w:ind w:left="-15" w:right="-15"/>
        <w:outlineLvl w:val="1"/>
        <w:rPr>
          <w:rFonts w:ascii="Times New Roman" w:eastAsia="Times New Roman" w:hAnsi="Times New Roman" w:cs="Times New Roman"/>
          <w:color w:val="0D0D0D"/>
          <w:kern w:val="0"/>
          <w14:ligatures w14:val="none"/>
        </w:rPr>
      </w:pPr>
    </w:p>
    <w:p w14:paraId="6EE7C7FC" w14:textId="77777777" w:rsidR="001B0A51" w:rsidRPr="008B1F66" w:rsidRDefault="001B0A51" w:rsidP="001B0A51">
      <w:pPr>
        <w:pStyle w:val="Heading5"/>
        <w:spacing w:before="0" w:after="0"/>
        <w:ind w:left="-15" w:right="-15"/>
        <w:rPr>
          <w:rFonts w:ascii="Times New Roman" w:hAnsi="Times New Roman" w:cs="Times New Roman"/>
          <w:b/>
          <w:bCs/>
          <w:i/>
          <w:iCs/>
          <w:color w:val="0D0D0D"/>
        </w:rPr>
      </w:pPr>
      <w:r w:rsidRPr="008B1F66">
        <w:rPr>
          <w:rFonts w:ascii="Times New Roman" w:hAnsi="Times New Roman" w:cs="Times New Roman"/>
          <w:b/>
          <w:bCs/>
          <w:i/>
          <w:iCs/>
          <w:color w:val="0D0D0D"/>
        </w:rPr>
        <w:t>User Input:</w:t>
      </w:r>
    </w:p>
    <w:p w14:paraId="28180A70" w14:textId="77777777" w:rsidR="00B23BA7" w:rsidRPr="00ED29B7" w:rsidRDefault="00B23BA7" w:rsidP="00ED29B7">
      <w:pPr>
        <w:spacing w:after="0" w:line="240" w:lineRule="auto"/>
        <w:ind w:left="-15" w:right="-15"/>
        <w:outlineLvl w:val="4"/>
        <w:rPr>
          <w:rFonts w:ascii="Times New Roman" w:eastAsia="Times New Roman" w:hAnsi="Times New Roman" w:cs="Times New Roman"/>
          <w:b/>
          <w:bCs/>
          <w:color w:val="0D0D0D"/>
          <w:kern w:val="0"/>
          <w14:ligatures w14:val="none"/>
        </w:rPr>
      </w:pPr>
    </w:p>
    <w:p w14:paraId="3D54347B" w14:textId="77777777" w:rsid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(f) Processing shall be lawful if processing is necessary for the purposes of the legitimate interests pursued by the controller or by a third party, except where such interests are overridden by the interests or fundamental rights and freedoms of the data subject which require protection of personal data, in particular where the data subject is a child. Point (f) of the first subparagraph shall not apply to processing carried out by public authorities in performance of their tasks.</w:t>
      </w:r>
    </w:p>
    <w:p w14:paraId="09D6F05E" w14:textId="77777777" w:rsidR="00B23BA7" w:rsidRPr="00ED29B7" w:rsidRDefault="00B23BA7" w:rsidP="00ED29B7">
      <w:pPr>
        <w:spacing w:after="0" w:line="240" w:lineRule="auto"/>
        <w:rPr>
          <w:rFonts w:ascii="Times New Roman" w:eastAsia="Times New Roman" w:hAnsi="Times New Roman" w:cs="Times New Roman"/>
          <w:color w:val="0D0D0D"/>
          <w:kern w:val="0"/>
          <w14:ligatures w14:val="none"/>
        </w:rPr>
      </w:pPr>
    </w:p>
    <w:p w14:paraId="626E25C7" w14:textId="77777777" w:rsidR="00ED29B7" w:rsidRPr="008B1F66" w:rsidRDefault="00ED29B7" w:rsidP="00ED29B7">
      <w:pPr>
        <w:spacing w:after="0" w:line="240" w:lineRule="auto"/>
        <w:ind w:left="-15" w:right="-15"/>
        <w:outlineLvl w:val="5"/>
        <w:rPr>
          <w:rFonts w:ascii="Times New Roman" w:eastAsia="Times New Roman" w:hAnsi="Times New Roman" w:cs="Times New Roman"/>
          <w:b/>
          <w:bCs/>
          <w:i/>
          <w:iCs/>
          <w:color w:val="0D0D0D"/>
          <w:kern w:val="0"/>
          <w14:ligatures w14:val="none"/>
        </w:rPr>
      </w:pPr>
      <w:r w:rsidRPr="008B1F66">
        <w:rPr>
          <w:rFonts w:ascii="Times New Roman" w:eastAsia="Times New Roman" w:hAnsi="Times New Roman" w:cs="Times New Roman"/>
          <w:b/>
          <w:bCs/>
          <w:i/>
          <w:iCs/>
          <w:color w:val="0D0D0D"/>
          <w:kern w:val="0"/>
          <w14:ligatures w14:val="none"/>
        </w:rPr>
        <w:t>GDPR to PROLOG v1 said:</w:t>
      </w:r>
    </w:p>
    <w:p w14:paraId="36AC2DFE" w14:textId="77777777"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Excellent — you’ve chosen </w:t>
      </w:r>
      <w:r w:rsidRPr="00ED29B7">
        <w:rPr>
          <w:rFonts w:ascii="Times New Roman" w:eastAsia="Times New Roman" w:hAnsi="Times New Roman" w:cs="Times New Roman"/>
          <w:b/>
          <w:bCs/>
          <w:color w:val="0D0D0D"/>
          <w:kern w:val="0"/>
          <w14:ligatures w14:val="none"/>
        </w:rPr>
        <w:t>Article 6(1)(f)</w:t>
      </w:r>
      <w:r w:rsidRPr="00ED29B7">
        <w:rPr>
          <w:rFonts w:ascii="Times New Roman" w:eastAsia="Times New Roman" w:hAnsi="Times New Roman" w:cs="Times New Roman"/>
          <w:color w:val="0D0D0D"/>
          <w:kern w:val="0"/>
          <w14:ligatures w14:val="none"/>
        </w:rPr>
        <w:t> of the GDPR (Lawfulness of Processing), which is one of the six lawful bases for processing personal data. Let’s now proceed step by step as requested:</w:t>
      </w:r>
    </w:p>
    <w:p w14:paraId="066D35EE" w14:textId="77777777" w:rsidR="00ED29B7" w:rsidRPr="00ED29B7" w:rsidRDefault="00CA6C85" w:rsidP="00ED29B7">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63852DCB">
          <v:rect id="_x0000_i1029" alt="" style="width:468pt;height:.05pt;mso-width-percent:0;mso-height-percent:0;mso-width-percent:0;mso-height-percent:0" o:hralign="center" o:hrstd="t" o:hr="t" fillcolor="#a0a0a0" stroked="f"/>
        </w:pict>
      </w:r>
    </w:p>
    <w:p w14:paraId="26BA97F8" w14:textId="77777777" w:rsidR="00ED29B7" w:rsidRPr="008B1F66" w:rsidRDefault="00ED29B7" w:rsidP="00ED29B7">
      <w:pPr>
        <w:spacing w:after="0" w:line="240" w:lineRule="auto"/>
        <w:outlineLvl w:val="1"/>
        <w:rPr>
          <w:rFonts w:ascii="Times New Roman" w:eastAsia="Times New Roman" w:hAnsi="Times New Roman" w:cs="Times New Roman"/>
          <w:b/>
          <w:bCs/>
          <w:color w:val="0D0D0D"/>
          <w:kern w:val="0"/>
          <w:u w:val="single"/>
          <w14:ligatures w14:val="none"/>
        </w:rPr>
      </w:pPr>
      <w:r w:rsidRPr="008B1F66">
        <w:rPr>
          <w:rFonts w:ascii="Times New Roman" w:eastAsia="Times New Roman" w:hAnsi="Times New Roman" w:cs="Times New Roman"/>
          <w:b/>
          <w:bCs/>
          <w:color w:val="0D0D0D"/>
          <w:kern w:val="0"/>
          <w:u w:val="single"/>
          <w14:ligatures w14:val="none"/>
        </w:rPr>
        <w:t>STEP 1 — Identify Relevant Recitals</w:t>
      </w:r>
    </w:p>
    <w:p w14:paraId="5F64DAE3" w14:textId="77777777"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The following </w:t>
      </w:r>
      <w:r w:rsidRPr="00ED29B7">
        <w:rPr>
          <w:rFonts w:ascii="Times New Roman" w:eastAsia="Times New Roman" w:hAnsi="Times New Roman" w:cs="Times New Roman"/>
          <w:b/>
          <w:bCs/>
          <w:color w:val="0D0D0D"/>
          <w:kern w:val="0"/>
          <w14:ligatures w14:val="none"/>
        </w:rPr>
        <w:t>Recitals</w:t>
      </w:r>
      <w:r w:rsidRPr="00ED29B7">
        <w:rPr>
          <w:rFonts w:ascii="Times New Roman" w:eastAsia="Times New Roman" w:hAnsi="Times New Roman" w:cs="Times New Roman"/>
          <w:color w:val="0D0D0D"/>
          <w:kern w:val="0"/>
          <w14:ligatures w14:val="none"/>
        </w:rPr>
        <w:t> interpret or directly relate to </w:t>
      </w:r>
      <w:r w:rsidRPr="00ED29B7">
        <w:rPr>
          <w:rFonts w:ascii="Times New Roman" w:eastAsia="Times New Roman" w:hAnsi="Times New Roman" w:cs="Times New Roman"/>
          <w:b/>
          <w:bCs/>
          <w:color w:val="0D0D0D"/>
          <w:kern w:val="0"/>
          <w14:ligatures w14:val="none"/>
        </w:rPr>
        <w:t>Article 6(1)(f)</w:t>
      </w:r>
      <w:r w:rsidRPr="00ED29B7">
        <w:rPr>
          <w:rFonts w:ascii="Times New Roman" w:eastAsia="Times New Roman" w:hAnsi="Times New Roman" w:cs="Times New Roman"/>
          <w:color w:val="0D0D0D"/>
          <w:kern w:val="0"/>
          <w14:ligatures w14:val="none"/>
        </w:rPr>
        <w:t>:</w:t>
      </w:r>
    </w:p>
    <w:p w14:paraId="3B2E0F7B" w14:textId="77777777" w:rsidR="00ED29B7" w:rsidRPr="00ED29B7" w:rsidRDefault="00ED29B7" w:rsidP="00ED29B7">
      <w:pPr>
        <w:spacing w:after="0" w:line="240" w:lineRule="auto"/>
        <w:outlineLvl w:val="2"/>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Recital 47</w:t>
      </w:r>
    </w:p>
    <w:p w14:paraId="7114B36D" w14:textId="77777777" w:rsidR="00ED29B7" w:rsidRPr="00ED29B7" w:rsidRDefault="00ED29B7" w:rsidP="00ED29B7">
      <w:pPr>
        <w:numPr>
          <w:ilvl w:val="0"/>
          <w:numId w:val="31"/>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Explains that processing based on legitimate interests is permissible </w:t>
      </w:r>
      <w:r w:rsidRPr="00ED29B7">
        <w:rPr>
          <w:rFonts w:ascii="Times New Roman" w:eastAsia="Times New Roman" w:hAnsi="Times New Roman" w:cs="Times New Roman"/>
          <w:b/>
          <w:bCs/>
          <w:color w:val="0D0D0D"/>
          <w:kern w:val="0"/>
          <w14:ligatures w14:val="none"/>
        </w:rPr>
        <w:t>if</w:t>
      </w:r>
      <w:r w:rsidRPr="00ED29B7">
        <w:rPr>
          <w:rFonts w:ascii="Times New Roman" w:eastAsia="Times New Roman" w:hAnsi="Times New Roman" w:cs="Times New Roman"/>
          <w:color w:val="0D0D0D"/>
          <w:kern w:val="0"/>
          <w14:ligatures w14:val="none"/>
        </w:rPr>
        <w:t> those interests are not overridden by the data subject’s rights and freedoms.</w:t>
      </w:r>
    </w:p>
    <w:p w14:paraId="42346352" w14:textId="77777777" w:rsidR="00ED29B7" w:rsidRPr="00ED29B7" w:rsidRDefault="00ED29B7" w:rsidP="00ED29B7">
      <w:pPr>
        <w:numPr>
          <w:ilvl w:val="0"/>
          <w:numId w:val="31"/>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Mentions that </w:t>
      </w:r>
      <w:r w:rsidRPr="00ED29B7">
        <w:rPr>
          <w:rFonts w:ascii="Times New Roman" w:eastAsia="Times New Roman" w:hAnsi="Times New Roman" w:cs="Times New Roman"/>
          <w:b/>
          <w:bCs/>
          <w:color w:val="0D0D0D"/>
          <w:kern w:val="0"/>
          <w14:ligatures w14:val="none"/>
        </w:rPr>
        <w:t>a “careful assessment”</w:t>
      </w:r>
      <w:r w:rsidRPr="00ED29B7">
        <w:rPr>
          <w:rFonts w:ascii="Times New Roman" w:eastAsia="Times New Roman" w:hAnsi="Times New Roman" w:cs="Times New Roman"/>
          <w:color w:val="0D0D0D"/>
          <w:kern w:val="0"/>
          <w14:ligatures w14:val="none"/>
        </w:rPr>
        <w:t> must be made, taking into account the </w:t>
      </w:r>
      <w:r w:rsidRPr="00ED29B7">
        <w:rPr>
          <w:rFonts w:ascii="Times New Roman" w:eastAsia="Times New Roman" w:hAnsi="Times New Roman" w:cs="Times New Roman"/>
          <w:b/>
          <w:bCs/>
          <w:color w:val="0D0D0D"/>
          <w:kern w:val="0"/>
          <w14:ligatures w14:val="none"/>
        </w:rPr>
        <w:t>reasonable expectations</w:t>
      </w:r>
      <w:r w:rsidRPr="00ED29B7">
        <w:rPr>
          <w:rFonts w:ascii="Times New Roman" w:eastAsia="Times New Roman" w:hAnsi="Times New Roman" w:cs="Times New Roman"/>
          <w:color w:val="0D0D0D"/>
          <w:kern w:val="0"/>
          <w14:ligatures w14:val="none"/>
        </w:rPr>
        <w:t> of data subjects.</w:t>
      </w:r>
    </w:p>
    <w:p w14:paraId="6ED30AE4" w14:textId="77777777" w:rsidR="00ED29B7" w:rsidRPr="00ED29B7" w:rsidRDefault="00ED29B7" w:rsidP="00ED29B7">
      <w:pPr>
        <w:numPr>
          <w:ilvl w:val="0"/>
          <w:numId w:val="31"/>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Clarifies that </w:t>
      </w:r>
      <w:r w:rsidRPr="00ED29B7">
        <w:rPr>
          <w:rFonts w:ascii="Times New Roman" w:eastAsia="Times New Roman" w:hAnsi="Times New Roman" w:cs="Times New Roman"/>
          <w:b/>
          <w:bCs/>
          <w:color w:val="0D0D0D"/>
          <w:kern w:val="0"/>
          <w14:ligatures w14:val="none"/>
        </w:rPr>
        <w:t>processing for direct marketing</w:t>
      </w:r>
      <w:r w:rsidRPr="00ED29B7">
        <w:rPr>
          <w:rFonts w:ascii="Times New Roman" w:eastAsia="Times New Roman" w:hAnsi="Times New Roman" w:cs="Times New Roman"/>
          <w:color w:val="0D0D0D"/>
          <w:kern w:val="0"/>
          <w14:ligatures w14:val="none"/>
        </w:rPr>
        <w:t> may be regarded as carried out for a legitimate interest.</w:t>
      </w:r>
    </w:p>
    <w:p w14:paraId="3155BF52" w14:textId="77777777" w:rsidR="00ED29B7" w:rsidRPr="00ED29B7" w:rsidRDefault="00ED29B7" w:rsidP="00ED29B7">
      <w:pPr>
        <w:numPr>
          <w:ilvl w:val="0"/>
          <w:numId w:val="31"/>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Emphasizes </w:t>
      </w:r>
      <w:r w:rsidRPr="00ED29B7">
        <w:rPr>
          <w:rFonts w:ascii="Times New Roman" w:eastAsia="Times New Roman" w:hAnsi="Times New Roman" w:cs="Times New Roman"/>
          <w:b/>
          <w:bCs/>
          <w:color w:val="0D0D0D"/>
          <w:kern w:val="0"/>
          <w14:ligatures w14:val="none"/>
        </w:rPr>
        <w:t>balancing test</w:t>
      </w:r>
      <w:r w:rsidRPr="00ED29B7">
        <w:rPr>
          <w:rFonts w:ascii="Times New Roman" w:eastAsia="Times New Roman" w:hAnsi="Times New Roman" w:cs="Times New Roman"/>
          <w:color w:val="0D0D0D"/>
          <w:kern w:val="0"/>
          <w14:ligatures w14:val="none"/>
        </w:rPr>
        <w:t> between controller’s interests and individual’s rights.</w:t>
      </w:r>
    </w:p>
    <w:p w14:paraId="4199753F" w14:textId="77777777" w:rsidR="00ED29B7" w:rsidRPr="00ED29B7" w:rsidRDefault="00ED29B7" w:rsidP="00ED29B7">
      <w:pPr>
        <w:numPr>
          <w:ilvl w:val="0"/>
          <w:numId w:val="31"/>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Notes that children merit specific protection.</w:t>
      </w:r>
    </w:p>
    <w:p w14:paraId="3733BE2A" w14:textId="77777777" w:rsidR="00ED29B7" w:rsidRPr="00ED29B7" w:rsidRDefault="00ED29B7" w:rsidP="00ED29B7">
      <w:pPr>
        <w:spacing w:after="0" w:line="240" w:lineRule="auto"/>
        <w:outlineLvl w:val="2"/>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Recital 48</w:t>
      </w:r>
    </w:p>
    <w:p w14:paraId="571327A6" w14:textId="77777777" w:rsidR="00ED29B7" w:rsidRPr="00ED29B7" w:rsidRDefault="00ED29B7" w:rsidP="00ED29B7">
      <w:pPr>
        <w:numPr>
          <w:ilvl w:val="0"/>
          <w:numId w:val="32"/>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Refers to situations where </w:t>
      </w:r>
      <w:r w:rsidRPr="00ED29B7">
        <w:rPr>
          <w:rFonts w:ascii="Times New Roman" w:eastAsia="Times New Roman" w:hAnsi="Times New Roman" w:cs="Times New Roman"/>
          <w:b/>
          <w:bCs/>
          <w:color w:val="0D0D0D"/>
          <w:kern w:val="0"/>
          <w14:ligatures w14:val="none"/>
        </w:rPr>
        <w:t>controllers within a group of undertakings</w:t>
      </w:r>
      <w:r w:rsidRPr="00ED29B7">
        <w:rPr>
          <w:rFonts w:ascii="Times New Roman" w:eastAsia="Times New Roman" w:hAnsi="Times New Roman" w:cs="Times New Roman"/>
          <w:color w:val="0D0D0D"/>
          <w:kern w:val="0"/>
          <w14:ligatures w14:val="none"/>
        </w:rPr>
        <w:t> or </w:t>
      </w:r>
      <w:r w:rsidRPr="00ED29B7">
        <w:rPr>
          <w:rFonts w:ascii="Times New Roman" w:eastAsia="Times New Roman" w:hAnsi="Times New Roman" w:cs="Times New Roman"/>
          <w:b/>
          <w:bCs/>
          <w:color w:val="0D0D0D"/>
          <w:kern w:val="0"/>
          <w14:ligatures w14:val="none"/>
        </w:rPr>
        <w:t>institutions affiliated to a central body</w:t>
      </w:r>
      <w:r w:rsidRPr="00ED29B7">
        <w:rPr>
          <w:rFonts w:ascii="Times New Roman" w:eastAsia="Times New Roman" w:hAnsi="Times New Roman" w:cs="Times New Roman"/>
          <w:color w:val="0D0D0D"/>
          <w:kern w:val="0"/>
          <w14:ligatures w14:val="none"/>
        </w:rPr>
        <w:t> may have a </w:t>
      </w:r>
      <w:r w:rsidRPr="00ED29B7">
        <w:rPr>
          <w:rFonts w:ascii="Times New Roman" w:eastAsia="Times New Roman" w:hAnsi="Times New Roman" w:cs="Times New Roman"/>
          <w:b/>
          <w:bCs/>
          <w:color w:val="0D0D0D"/>
          <w:kern w:val="0"/>
          <w14:ligatures w14:val="none"/>
        </w:rPr>
        <w:t>legitimate interest</w:t>
      </w:r>
      <w:r w:rsidRPr="00ED29B7">
        <w:rPr>
          <w:rFonts w:ascii="Times New Roman" w:eastAsia="Times New Roman" w:hAnsi="Times New Roman" w:cs="Times New Roman"/>
          <w:color w:val="0D0D0D"/>
          <w:kern w:val="0"/>
          <w14:ligatures w14:val="none"/>
        </w:rPr>
        <w:t> in transmitting personal data within the group for internal administrative purposes (e.g., client or employee data).</w:t>
      </w:r>
    </w:p>
    <w:p w14:paraId="14E4F5B5" w14:textId="77777777" w:rsidR="00ED29B7" w:rsidRPr="00ED29B7" w:rsidRDefault="00ED29B7" w:rsidP="00ED29B7">
      <w:pPr>
        <w:spacing w:after="0" w:line="240" w:lineRule="auto"/>
        <w:outlineLvl w:val="2"/>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Recital 49</w:t>
      </w:r>
    </w:p>
    <w:p w14:paraId="2EB2D189" w14:textId="77777777" w:rsidR="00ED29B7" w:rsidRPr="00ED29B7" w:rsidRDefault="00ED29B7" w:rsidP="00ED29B7">
      <w:pPr>
        <w:numPr>
          <w:ilvl w:val="0"/>
          <w:numId w:val="33"/>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States that </w:t>
      </w:r>
      <w:r w:rsidRPr="00ED29B7">
        <w:rPr>
          <w:rFonts w:ascii="Times New Roman" w:eastAsia="Times New Roman" w:hAnsi="Times New Roman" w:cs="Times New Roman"/>
          <w:b/>
          <w:bCs/>
          <w:color w:val="0D0D0D"/>
          <w:kern w:val="0"/>
          <w14:ligatures w14:val="none"/>
        </w:rPr>
        <w:t>processing necessary for network and information security</w:t>
      </w:r>
      <w:r w:rsidRPr="00ED29B7">
        <w:rPr>
          <w:rFonts w:ascii="Times New Roman" w:eastAsia="Times New Roman" w:hAnsi="Times New Roman" w:cs="Times New Roman"/>
          <w:color w:val="0D0D0D"/>
          <w:kern w:val="0"/>
          <w14:ligatures w14:val="none"/>
        </w:rPr>
        <w:t> can constitute a legitimate interest of the controller or a third party.</w:t>
      </w:r>
    </w:p>
    <w:p w14:paraId="1D1D31C3" w14:textId="77777777" w:rsidR="00ED29B7" w:rsidRPr="00ED29B7" w:rsidRDefault="00ED29B7" w:rsidP="00ED29B7">
      <w:pPr>
        <w:spacing w:after="0" w:line="240" w:lineRule="auto"/>
        <w:outlineLvl w:val="2"/>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Recital 50</w:t>
      </w:r>
    </w:p>
    <w:p w14:paraId="040ADA23" w14:textId="77777777" w:rsidR="00ED29B7" w:rsidRPr="00ED29B7" w:rsidRDefault="00ED29B7" w:rsidP="00ED29B7">
      <w:pPr>
        <w:numPr>
          <w:ilvl w:val="0"/>
          <w:numId w:val="34"/>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Mentions that further processing for compatible purposes can also rely on legitimate interests, provided compatibility is ensured.</w:t>
      </w:r>
    </w:p>
    <w:p w14:paraId="2F5F3174" w14:textId="77777777" w:rsidR="00ED29B7" w:rsidRPr="00ED29B7" w:rsidRDefault="00CA6C85" w:rsidP="00ED29B7">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2F72D385">
          <v:rect id="_x0000_i1028" alt="" style="width:468pt;height:.05pt;mso-width-percent:0;mso-height-percent:0;mso-width-percent:0;mso-height-percent:0" o:hralign="center" o:hrstd="t" o:hr="t" fillcolor="#a0a0a0" stroked="f"/>
        </w:pict>
      </w:r>
    </w:p>
    <w:p w14:paraId="387924AA" w14:textId="77777777" w:rsidR="008B1F66" w:rsidRDefault="008B1F66" w:rsidP="00ED29B7">
      <w:pPr>
        <w:spacing w:after="0" w:line="240" w:lineRule="auto"/>
        <w:outlineLvl w:val="1"/>
        <w:rPr>
          <w:rFonts w:ascii="Times New Roman" w:eastAsia="Times New Roman" w:hAnsi="Times New Roman" w:cs="Times New Roman"/>
          <w:b/>
          <w:bCs/>
          <w:color w:val="0D0D0D"/>
          <w:kern w:val="0"/>
          <w14:ligatures w14:val="none"/>
        </w:rPr>
      </w:pPr>
    </w:p>
    <w:p w14:paraId="49F3B730" w14:textId="77777777" w:rsidR="008B1F66" w:rsidRDefault="008B1F66" w:rsidP="00ED29B7">
      <w:pPr>
        <w:spacing w:after="0" w:line="240" w:lineRule="auto"/>
        <w:outlineLvl w:val="1"/>
        <w:rPr>
          <w:rFonts w:ascii="Times New Roman" w:eastAsia="Times New Roman" w:hAnsi="Times New Roman" w:cs="Times New Roman"/>
          <w:b/>
          <w:bCs/>
          <w:color w:val="0D0D0D"/>
          <w:kern w:val="0"/>
          <w14:ligatures w14:val="none"/>
        </w:rPr>
      </w:pPr>
    </w:p>
    <w:p w14:paraId="71F90694" w14:textId="1A80601B" w:rsidR="00ED29B7" w:rsidRPr="008B1F66" w:rsidRDefault="00ED29B7" w:rsidP="00ED29B7">
      <w:pPr>
        <w:spacing w:after="0" w:line="240" w:lineRule="auto"/>
        <w:outlineLvl w:val="1"/>
        <w:rPr>
          <w:rFonts w:ascii="Times New Roman" w:eastAsia="Times New Roman" w:hAnsi="Times New Roman" w:cs="Times New Roman"/>
          <w:b/>
          <w:bCs/>
          <w:color w:val="0D0D0D"/>
          <w:kern w:val="0"/>
          <w:u w:val="single"/>
          <w14:ligatures w14:val="none"/>
        </w:rPr>
      </w:pPr>
      <w:r w:rsidRPr="008B1F66">
        <w:rPr>
          <w:rFonts w:ascii="Times New Roman" w:eastAsia="Times New Roman" w:hAnsi="Times New Roman" w:cs="Times New Roman"/>
          <w:b/>
          <w:bCs/>
          <w:color w:val="0D0D0D"/>
          <w:kern w:val="0"/>
          <w:u w:val="single"/>
          <w14:ligatures w14:val="none"/>
        </w:rPr>
        <w:lastRenderedPageBreak/>
        <w:t>STEP 2 — Identify Related Articles</w:t>
      </w:r>
    </w:p>
    <w:p w14:paraId="797E5AFE" w14:textId="77777777"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The following </w:t>
      </w:r>
      <w:r w:rsidRPr="00ED29B7">
        <w:rPr>
          <w:rFonts w:ascii="Times New Roman" w:eastAsia="Times New Roman" w:hAnsi="Times New Roman" w:cs="Times New Roman"/>
          <w:b/>
          <w:bCs/>
          <w:color w:val="0D0D0D"/>
          <w:kern w:val="0"/>
          <w14:ligatures w14:val="none"/>
        </w:rPr>
        <w:t>Articles</w:t>
      </w:r>
      <w:r w:rsidRPr="00ED29B7">
        <w:rPr>
          <w:rFonts w:ascii="Times New Roman" w:eastAsia="Times New Roman" w:hAnsi="Times New Roman" w:cs="Times New Roman"/>
          <w:color w:val="0D0D0D"/>
          <w:kern w:val="0"/>
          <w14:ligatures w14:val="none"/>
        </w:rPr>
        <w:t> are logically, procedurally, or conceptually linked to Article 6(1)(f):</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2"/>
        <w:gridCol w:w="7678"/>
      </w:tblGrid>
      <w:tr w:rsidR="00ED29B7" w:rsidRPr="00ED29B7" w14:paraId="300994C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75AC71" w14:textId="77777777" w:rsidR="00ED29B7" w:rsidRPr="00ED29B7" w:rsidRDefault="00ED29B7" w:rsidP="00ED29B7">
            <w:pPr>
              <w:spacing w:after="0" w:line="240" w:lineRule="atLeast"/>
              <w:jc w:val="center"/>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Related Article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657A16" w14:textId="77777777" w:rsidR="00ED29B7" w:rsidRPr="00ED29B7" w:rsidRDefault="00ED29B7" w:rsidP="00ED29B7">
            <w:pPr>
              <w:spacing w:after="0" w:line="240" w:lineRule="atLeast"/>
              <w:jc w:val="center"/>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Connection</w:t>
            </w:r>
          </w:p>
        </w:tc>
      </w:tr>
      <w:tr w:rsidR="00ED29B7" w:rsidRPr="00ED29B7" w14:paraId="659AE9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9C8621"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b/>
                <w:bCs/>
                <w:color w:val="0D0D0D"/>
                <w:kern w:val="0"/>
                <w14:ligatures w14:val="none"/>
              </w:rPr>
              <w:t>Article 5(1)(a)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D28DE8"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kern w:val="0"/>
                <w14:ligatures w14:val="none"/>
              </w:rPr>
              <w:t>Requires lawfulness, fairness, and transparency — legitimate interest is one lawful basis.</w:t>
            </w:r>
          </w:p>
        </w:tc>
      </w:tr>
      <w:tr w:rsidR="00ED29B7" w:rsidRPr="00ED29B7" w14:paraId="245BD7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D72E6"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b/>
                <w:bCs/>
                <w:color w:val="0D0D0D"/>
                <w:kern w:val="0"/>
                <w14:ligatures w14:val="none"/>
              </w:rPr>
              <w:t>Article 6(4)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5D9CF8"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kern w:val="0"/>
                <w14:ligatures w14:val="none"/>
              </w:rPr>
              <w:t>Defines conditions for further processing for compatible purposes, often linked to legitimate interests.</w:t>
            </w:r>
          </w:p>
        </w:tc>
      </w:tr>
      <w:tr w:rsidR="00ED29B7" w:rsidRPr="00ED29B7" w14:paraId="7FBB5B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756791"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b/>
                <w:bCs/>
                <w:color w:val="0D0D0D"/>
                <w:kern w:val="0"/>
                <w14:ligatures w14:val="none"/>
              </w:rPr>
              <w:t>Article 13(1)(d)</w:t>
            </w:r>
            <w:r w:rsidRPr="00ED29B7">
              <w:rPr>
                <w:rFonts w:ascii="Times New Roman" w:eastAsia="Times New Roman" w:hAnsi="Times New Roman" w:cs="Times New Roman"/>
                <w:kern w:val="0"/>
                <w14:ligatures w14:val="none"/>
              </w:rPr>
              <w:t> and </w:t>
            </w:r>
            <w:r w:rsidRPr="00ED29B7">
              <w:rPr>
                <w:rFonts w:ascii="Times New Roman" w:eastAsia="Times New Roman" w:hAnsi="Times New Roman" w:cs="Times New Roman"/>
                <w:b/>
                <w:bCs/>
                <w:color w:val="0D0D0D"/>
                <w:kern w:val="0"/>
                <w14:ligatures w14:val="none"/>
              </w:rPr>
              <w:t>14(2)(b)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3128D"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kern w:val="0"/>
                <w14:ligatures w14:val="none"/>
              </w:rPr>
              <w:t>Require controllers to inform data subjects when processing is based on legitimate interests.</w:t>
            </w:r>
          </w:p>
        </w:tc>
      </w:tr>
      <w:tr w:rsidR="00ED29B7" w:rsidRPr="00ED29B7" w14:paraId="2B0705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BF8F9D"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b/>
                <w:bCs/>
                <w:color w:val="0D0D0D"/>
                <w:kern w:val="0"/>
                <w14:ligatures w14:val="none"/>
              </w:rPr>
              <w:t>Article 21(1)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55692"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kern w:val="0"/>
                <w14:ligatures w14:val="none"/>
              </w:rPr>
              <w:t>Grants data subjects the right to object to processing based on legitimate interests.</w:t>
            </w:r>
          </w:p>
        </w:tc>
      </w:tr>
      <w:tr w:rsidR="00ED29B7" w:rsidRPr="00ED29B7" w14:paraId="73FB31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6ABD0"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b/>
                <w:bCs/>
                <w:color w:val="0D0D0D"/>
                <w:kern w:val="0"/>
                <w14:ligatures w14:val="none"/>
              </w:rPr>
              <w:t>Article 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A2646"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kern w:val="0"/>
                <w14:ligatures w14:val="none"/>
              </w:rPr>
              <w:t>Requires controllers to implement measures demonstrating compliance with legitimate interest processing.</w:t>
            </w:r>
          </w:p>
        </w:tc>
      </w:tr>
      <w:tr w:rsidR="00ED29B7" w:rsidRPr="00ED29B7" w14:paraId="6D2680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48404"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b/>
                <w:bCs/>
                <w:color w:val="0D0D0D"/>
                <w:kern w:val="0"/>
                <w14:ligatures w14:val="none"/>
              </w:rPr>
              <w:t>Article 35(1)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93EAE"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kern w:val="0"/>
                <w14:ligatures w14:val="none"/>
              </w:rPr>
              <w:t>Data Protection Impact Assessment (DPIA) may be required if processing based on legitimate interest is likely to result in high risk.</w:t>
            </w:r>
          </w:p>
        </w:tc>
      </w:tr>
      <w:tr w:rsidR="00ED29B7" w:rsidRPr="00ED29B7" w14:paraId="2C1BB5E1" w14:textId="77777777">
        <w:trPr>
          <w:tblCellSpacing w:w="15" w:type="dxa"/>
        </w:trPr>
        <w:tc>
          <w:tcPr>
            <w:tcW w:w="0" w:type="auto"/>
            <w:tcMar>
              <w:top w:w="137" w:type="dxa"/>
              <w:left w:w="0" w:type="dxa"/>
              <w:bottom w:w="360" w:type="dxa"/>
              <w:right w:w="0" w:type="dxa"/>
            </w:tcMar>
            <w:vAlign w:val="bottom"/>
            <w:hideMark/>
          </w:tcPr>
          <w:p w14:paraId="7909D505"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b/>
                <w:bCs/>
                <w:color w:val="0D0D0D"/>
                <w:kern w:val="0"/>
                <w14:ligatures w14:val="none"/>
              </w:rPr>
              <w:t>Article 6(1)(f) (second sentence)</w:t>
            </w:r>
          </w:p>
        </w:tc>
        <w:tc>
          <w:tcPr>
            <w:tcW w:w="0" w:type="auto"/>
            <w:tcMar>
              <w:top w:w="137" w:type="dxa"/>
              <w:left w:w="0" w:type="dxa"/>
              <w:bottom w:w="360" w:type="dxa"/>
              <w:right w:w="0" w:type="dxa"/>
            </w:tcMar>
            <w:vAlign w:val="bottom"/>
            <w:hideMark/>
          </w:tcPr>
          <w:p w14:paraId="093E0A3F"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r w:rsidRPr="00ED29B7">
              <w:rPr>
                <w:rFonts w:ascii="Times New Roman" w:eastAsia="Times New Roman" w:hAnsi="Times New Roman" w:cs="Times New Roman"/>
                <w:kern w:val="0"/>
                <w14:ligatures w14:val="none"/>
              </w:rPr>
              <w:t>Excludes processing by public authorities when performing their tasks.</w:t>
            </w:r>
          </w:p>
        </w:tc>
      </w:tr>
    </w:tbl>
    <w:p w14:paraId="6DA350B5" w14:textId="77777777" w:rsidR="008B1F66" w:rsidRDefault="008B1F66" w:rsidP="00ED29B7">
      <w:pPr>
        <w:spacing w:after="0" w:line="240" w:lineRule="auto"/>
        <w:outlineLvl w:val="1"/>
        <w:rPr>
          <w:rFonts w:ascii="Times New Roman" w:eastAsia="Times New Roman" w:hAnsi="Times New Roman" w:cs="Times New Roman"/>
          <w:b/>
          <w:bCs/>
          <w:color w:val="0D0D0D"/>
          <w:kern w:val="0"/>
          <w:u w:val="single"/>
          <w14:ligatures w14:val="none"/>
        </w:rPr>
      </w:pPr>
    </w:p>
    <w:p w14:paraId="04F5F4F4" w14:textId="70EA754F" w:rsidR="00ED29B7" w:rsidRPr="008B1F66" w:rsidRDefault="00ED29B7" w:rsidP="00ED29B7">
      <w:pPr>
        <w:spacing w:after="0" w:line="240" w:lineRule="auto"/>
        <w:outlineLvl w:val="1"/>
        <w:rPr>
          <w:rFonts w:ascii="Times New Roman" w:eastAsia="Times New Roman" w:hAnsi="Times New Roman" w:cs="Times New Roman"/>
          <w:b/>
          <w:bCs/>
          <w:color w:val="0D0D0D"/>
          <w:kern w:val="0"/>
          <w:u w:val="single"/>
          <w14:ligatures w14:val="none"/>
        </w:rPr>
      </w:pPr>
      <w:r w:rsidRPr="008B1F66">
        <w:rPr>
          <w:rFonts w:ascii="Times New Roman" w:eastAsia="Times New Roman" w:hAnsi="Times New Roman" w:cs="Times New Roman"/>
          <w:b/>
          <w:bCs/>
          <w:color w:val="0D0D0D"/>
          <w:kern w:val="0"/>
          <w:u w:val="single"/>
          <w14:ligatures w14:val="none"/>
        </w:rPr>
        <w:t>STEP 3 — Construct a Detailed Legal Rule</w:t>
      </w:r>
    </w:p>
    <w:p w14:paraId="6AC2D6CE" w14:textId="77777777"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Detailed Legal Rule (Combined with Recitals and Related Articles):</w:t>
      </w:r>
    </w:p>
    <w:p w14:paraId="4FB79672" w14:textId="77777777"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Processing of personal data shall be lawful when it is necessary for the purposes of the legitimate interests pursued by the controller or by a third party, provided that these interests are not overridden by the interests, fundamental rights, or freedoms of the data subject which require protection of personal data, particularly where the data subject is a child.</w:t>
      </w:r>
      <w:r w:rsidRPr="00ED29B7">
        <w:rPr>
          <w:rFonts w:ascii="Times New Roman" w:eastAsia="Times New Roman" w:hAnsi="Times New Roman" w:cs="Times New Roman"/>
          <w:color w:val="0D0D0D"/>
          <w:kern w:val="0"/>
          <w14:ligatures w14:val="none"/>
        </w:rPr>
        <w:br/>
        <w:t>This basis shall not apply to processing carried out by public authorities in the performance of their official tasks.</w:t>
      </w:r>
    </w:p>
    <w:p w14:paraId="511365AF" w14:textId="77777777" w:rsidR="00ED29B7" w:rsidRPr="00ED29B7" w:rsidRDefault="00ED29B7" w:rsidP="00ED29B7">
      <w:pPr>
        <w:spacing w:before="100" w:beforeAutospacing="1" w:after="10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To rely on this lawful basis, the controller must:</w:t>
      </w:r>
    </w:p>
    <w:p w14:paraId="7030D558"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Demonstrate a </w:t>
      </w:r>
      <w:r w:rsidRPr="00ED29B7">
        <w:rPr>
          <w:rFonts w:ascii="Times New Roman" w:eastAsia="Times New Roman" w:hAnsi="Times New Roman" w:cs="Times New Roman"/>
          <w:b/>
          <w:bCs/>
          <w:color w:val="0D0D0D"/>
          <w:kern w:val="0"/>
          <w14:ligatures w14:val="none"/>
        </w:rPr>
        <w:t>legitimate interest</w:t>
      </w:r>
      <w:r w:rsidRPr="00ED29B7">
        <w:rPr>
          <w:rFonts w:ascii="Times New Roman" w:eastAsia="Times New Roman" w:hAnsi="Times New Roman" w:cs="Times New Roman"/>
          <w:color w:val="0D0D0D"/>
          <w:kern w:val="0"/>
          <w14:ligatures w14:val="none"/>
        </w:rPr>
        <w:t> (Recital 47), such as business necessity, internal administration (Recital 48), or security (Recital 49).</w:t>
      </w:r>
    </w:p>
    <w:p w14:paraId="1C758AF4"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Show that </w:t>
      </w:r>
      <w:r w:rsidRPr="00ED29B7">
        <w:rPr>
          <w:rFonts w:ascii="Times New Roman" w:eastAsia="Times New Roman" w:hAnsi="Times New Roman" w:cs="Times New Roman"/>
          <w:b/>
          <w:bCs/>
          <w:color w:val="0D0D0D"/>
          <w:kern w:val="0"/>
          <w14:ligatures w14:val="none"/>
        </w:rPr>
        <w:t>the processing is necessary</w:t>
      </w:r>
      <w:r w:rsidRPr="00ED29B7">
        <w:rPr>
          <w:rFonts w:ascii="Times New Roman" w:eastAsia="Times New Roman" w:hAnsi="Times New Roman" w:cs="Times New Roman"/>
          <w:color w:val="0D0D0D"/>
          <w:kern w:val="0"/>
          <w14:ligatures w14:val="none"/>
        </w:rPr>
        <w:t> to achieve that interest (Article 6(1)(f)).</w:t>
      </w:r>
    </w:p>
    <w:p w14:paraId="64608163"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Conduct a </w:t>
      </w:r>
      <w:r w:rsidRPr="00ED29B7">
        <w:rPr>
          <w:rFonts w:ascii="Times New Roman" w:eastAsia="Times New Roman" w:hAnsi="Times New Roman" w:cs="Times New Roman"/>
          <w:b/>
          <w:bCs/>
          <w:color w:val="0D0D0D"/>
          <w:kern w:val="0"/>
          <w14:ligatures w14:val="none"/>
        </w:rPr>
        <w:t>balancing test</w:t>
      </w:r>
      <w:r w:rsidRPr="00ED29B7">
        <w:rPr>
          <w:rFonts w:ascii="Times New Roman" w:eastAsia="Times New Roman" w:hAnsi="Times New Roman" w:cs="Times New Roman"/>
          <w:color w:val="0D0D0D"/>
          <w:kern w:val="0"/>
          <w14:ligatures w14:val="none"/>
        </w:rPr>
        <w:t> to ensure that the interest is </w:t>
      </w:r>
      <w:r w:rsidRPr="00ED29B7">
        <w:rPr>
          <w:rFonts w:ascii="Times New Roman" w:eastAsia="Times New Roman" w:hAnsi="Times New Roman" w:cs="Times New Roman"/>
          <w:b/>
          <w:bCs/>
          <w:color w:val="0D0D0D"/>
          <w:kern w:val="0"/>
          <w14:ligatures w14:val="none"/>
        </w:rPr>
        <w:t>not overridden</w:t>
      </w:r>
      <w:r w:rsidRPr="00ED29B7">
        <w:rPr>
          <w:rFonts w:ascii="Times New Roman" w:eastAsia="Times New Roman" w:hAnsi="Times New Roman" w:cs="Times New Roman"/>
          <w:color w:val="0D0D0D"/>
          <w:kern w:val="0"/>
          <w14:ligatures w14:val="none"/>
        </w:rPr>
        <w:t> by data subject rights (Recital 47).</w:t>
      </w:r>
    </w:p>
    <w:p w14:paraId="6550AF7E"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Take into account </w:t>
      </w:r>
      <w:r w:rsidRPr="00ED29B7">
        <w:rPr>
          <w:rFonts w:ascii="Times New Roman" w:eastAsia="Times New Roman" w:hAnsi="Times New Roman" w:cs="Times New Roman"/>
          <w:b/>
          <w:bCs/>
          <w:color w:val="0D0D0D"/>
          <w:kern w:val="0"/>
          <w14:ligatures w14:val="none"/>
        </w:rPr>
        <w:t>reasonable expectations</w:t>
      </w:r>
      <w:r w:rsidRPr="00ED29B7">
        <w:rPr>
          <w:rFonts w:ascii="Times New Roman" w:eastAsia="Times New Roman" w:hAnsi="Times New Roman" w:cs="Times New Roman"/>
          <w:color w:val="0D0D0D"/>
          <w:kern w:val="0"/>
          <w14:ligatures w14:val="none"/>
        </w:rPr>
        <w:t> of the data subject (Recital 47).</w:t>
      </w:r>
    </w:p>
    <w:p w14:paraId="636970A1"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Provide </w:t>
      </w:r>
      <w:r w:rsidRPr="00ED29B7">
        <w:rPr>
          <w:rFonts w:ascii="Times New Roman" w:eastAsia="Times New Roman" w:hAnsi="Times New Roman" w:cs="Times New Roman"/>
          <w:b/>
          <w:bCs/>
          <w:color w:val="0D0D0D"/>
          <w:kern w:val="0"/>
          <w14:ligatures w14:val="none"/>
        </w:rPr>
        <w:t>transparency</w:t>
      </w:r>
      <w:r w:rsidRPr="00ED29B7">
        <w:rPr>
          <w:rFonts w:ascii="Times New Roman" w:eastAsia="Times New Roman" w:hAnsi="Times New Roman" w:cs="Times New Roman"/>
          <w:color w:val="0D0D0D"/>
          <w:kern w:val="0"/>
          <w14:ligatures w14:val="none"/>
        </w:rPr>
        <w:t> by informing data subjects of the legitimate interests (Articles 13–14).</w:t>
      </w:r>
    </w:p>
    <w:p w14:paraId="5F12B3FE"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Respect </w:t>
      </w:r>
      <w:r w:rsidRPr="00ED29B7">
        <w:rPr>
          <w:rFonts w:ascii="Times New Roman" w:eastAsia="Times New Roman" w:hAnsi="Times New Roman" w:cs="Times New Roman"/>
          <w:b/>
          <w:bCs/>
          <w:color w:val="0D0D0D"/>
          <w:kern w:val="0"/>
          <w14:ligatures w14:val="none"/>
        </w:rPr>
        <w:t>right to object</w:t>
      </w:r>
      <w:r w:rsidRPr="00ED29B7">
        <w:rPr>
          <w:rFonts w:ascii="Times New Roman" w:eastAsia="Times New Roman" w:hAnsi="Times New Roman" w:cs="Times New Roman"/>
          <w:color w:val="0D0D0D"/>
          <w:kern w:val="0"/>
          <w14:ligatures w14:val="none"/>
        </w:rPr>
        <w:t> (Article 21).</w:t>
      </w:r>
    </w:p>
    <w:p w14:paraId="6B8FF981"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Exclude </w:t>
      </w:r>
      <w:r w:rsidRPr="00ED29B7">
        <w:rPr>
          <w:rFonts w:ascii="Times New Roman" w:eastAsia="Times New Roman" w:hAnsi="Times New Roman" w:cs="Times New Roman"/>
          <w:b/>
          <w:bCs/>
          <w:color w:val="0D0D0D"/>
          <w:kern w:val="0"/>
          <w14:ligatures w14:val="none"/>
        </w:rPr>
        <w:t>public authorities</w:t>
      </w:r>
      <w:r w:rsidRPr="00ED29B7">
        <w:rPr>
          <w:rFonts w:ascii="Times New Roman" w:eastAsia="Times New Roman" w:hAnsi="Times New Roman" w:cs="Times New Roman"/>
          <w:color w:val="0D0D0D"/>
          <w:kern w:val="0"/>
          <w14:ligatures w14:val="none"/>
        </w:rPr>
        <w:t> when acting under their official functions.</w:t>
      </w:r>
    </w:p>
    <w:p w14:paraId="0D63A8BA" w14:textId="77777777" w:rsidR="00ED29B7" w:rsidRPr="00ED29B7" w:rsidRDefault="00ED29B7" w:rsidP="00ED29B7">
      <w:pPr>
        <w:numPr>
          <w:ilvl w:val="0"/>
          <w:numId w:val="35"/>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Conduct </w:t>
      </w:r>
      <w:r w:rsidRPr="00ED29B7">
        <w:rPr>
          <w:rFonts w:ascii="Times New Roman" w:eastAsia="Times New Roman" w:hAnsi="Times New Roman" w:cs="Times New Roman"/>
          <w:b/>
          <w:bCs/>
          <w:color w:val="0D0D0D"/>
          <w:kern w:val="0"/>
          <w14:ligatures w14:val="none"/>
        </w:rPr>
        <w:t>impact assessments</w:t>
      </w:r>
      <w:r w:rsidRPr="00ED29B7">
        <w:rPr>
          <w:rFonts w:ascii="Times New Roman" w:eastAsia="Times New Roman" w:hAnsi="Times New Roman" w:cs="Times New Roman"/>
          <w:color w:val="0D0D0D"/>
          <w:kern w:val="0"/>
          <w14:ligatures w14:val="none"/>
        </w:rPr>
        <w:t> when processing poses high risk (Article 35).</w:t>
      </w:r>
    </w:p>
    <w:p w14:paraId="101AA169" w14:textId="77777777" w:rsidR="008B1F66" w:rsidRDefault="008B1F66" w:rsidP="00ED29B7">
      <w:pPr>
        <w:spacing w:after="0" w:line="240" w:lineRule="auto"/>
        <w:outlineLvl w:val="1"/>
        <w:rPr>
          <w:rFonts w:ascii="Times New Roman" w:eastAsia="Times New Roman" w:hAnsi="Times New Roman" w:cs="Times New Roman"/>
          <w:color w:val="0D0D0D"/>
          <w:kern w:val="0"/>
          <w14:ligatures w14:val="none"/>
        </w:rPr>
      </w:pPr>
    </w:p>
    <w:p w14:paraId="1BB80A6B" w14:textId="77777777" w:rsidR="008B1F66" w:rsidRDefault="008B1F66" w:rsidP="00ED29B7">
      <w:pPr>
        <w:spacing w:after="0" w:line="240" w:lineRule="auto"/>
        <w:outlineLvl w:val="1"/>
        <w:rPr>
          <w:rFonts w:ascii="Times New Roman" w:eastAsia="Times New Roman" w:hAnsi="Times New Roman" w:cs="Times New Roman"/>
          <w:color w:val="0D0D0D"/>
          <w:kern w:val="0"/>
          <w14:ligatures w14:val="none"/>
        </w:rPr>
      </w:pPr>
    </w:p>
    <w:p w14:paraId="6CA5AFE0" w14:textId="68AEF9F5" w:rsidR="00ED29B7" w:rsidRPr="008B1F66" w:rsidRDefault="00ED29B7" w:rsidP="00ED29B7">
      <w:pPr>
        <w:spacing w:after="0" w:line="240" w:lineRule="auto"/>
        <w:outlineLvl w:val="1"/>
        <w:rPr>
          <w:rFonts w:ascii="Times New Roman" w:eastAsia="Times New Roman" w:hAnsi="Times New Roman" w:cs="Times New Roman"/>
          <w:b/>
          <w:bCs/>
          <w:color w:val="0D0D0D"/>
          <w:kern w:val="0"/>
          <w:u w:val="single"/>
          <w14:ligatures w14:val="none"/>
        </w:rPr>
      </w:pPr>
      <w:r w:rsidRPr="008B1F66">
        <w:rPr>
          <w:rFonts w:ascii="Times New Roman" w:eastAsia="Times New Roman" w:hAnsi="Times New Roman" w:cs="Times New Roman"/>
          <w:b/>
          <w:bCs/>
          <w:color w:val="0D0D0D"/>
          <w:kern w:val="0"/>
          <w:u w:val="single"/>
          <w14:ligatures w14:val="none"/>
        </w:rPr>
        <w:lastRenderedPageBreak/>
        <w:t>STEP 4 — Rewrite in "IF–THEN" Logical Rule Form</w:t>
      </w:r>
    </w:p>
    <w:p w14:paraId="5090D6CC" w14:textId="77777777" w:rsidR="008B1F66" w:rsidRPr="00ED29B7" w:rsidRDefault="008B1F66" w:rsidP="00ED29B7">
      <w:pPr>
        <w:spacing w:after="0" w:line="240" w:lineRule="auto"/>
        <w:outlineLvl w:val="1"/>
        <w:rPr>
          <w:rFonts w:ascii="Times New Roman" w:eastAsia="Times New Roman" w:hAnsi="Times New Roman" w:cs="Times New Roman"/>
          <w:b/>
          <w:bCs/>
          <w:color w:val="0D0D0D"/>
          <w:kern w:val="0"/>
          <w14:ligatures w14:val="none"/>
        </w:rPr>
      </w:pPr>
    </w:p>
    <w:p w14:paraId="2B590BB4" w14:textId="77777777" w:rsidR="00ED29B7" w:rsidRPr="00ED29B7" w:rsidRDefault="00ED29B7" w:rsidP="00ED29B7">
      <w:pPr>
        <w:spacing w:after="0" w:line="240" w:lineRule="auto"/>
        <w:outlineLvl w:val="2"/>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Main Rule:</w:t>
      </w:r>
    </w:p>
    <w:p w14:paraId="1222BE74" w14:textId="77777777" w:rsidR="00ED29B7" w:rsidRPr="00ED29B7" w:rsidRDefault="00ED29B7" w:rsidP="00ED29B7">
      <w:pPr>
        <w:spacing w:after="0" w:line="360" w:lineRule="atLeast"/>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IF</w:t>
      </w:r>
      <w:r w:rsidRPr="00ED29B7">
        <w:rPr>
          <w:rFonts w:ascii="Times New Roman" w:eastAsia="Times New Roman" w:hAnsi="Times New Roman" w:cs="Times New Roman"/>
          <w:color w:val="0D0D0D"/>
          <w:kern w:val="0"/>
          <w14:ligatures w14:val="none"/>
        </w:rPr>
        <w:br/>
        <w:t>(1) a controller or third party pursues a legitimate interest,</w:t>
      </w:r>
      <w:r w:rsidRPr="00ED29B7">
        <w:rPr>
          <w:rFonts w:ascii="Times New Roman" w:eastAsia="Times New Roman" w:hAnsi="Times New Roman" w:cs="Times New Roman"/>
          <w:color w:val="0D0D0D"/>
          <w:kern w:val="0"/>
          <w14:ligatures w14:val="none"/>
        </w:rPr>
        <w:br/>
        <w:t>(2) processing of personal data is necessary for that interest,</w:t>
      </w:r>
      <w:r w:rsidRPr="00ED29B7">
        <w:rPr>
          <w:rFonts w:ascii="Times New Roman" w:eastAsia="Times New Roman" w:hAnsi="Times New Roman" w:cs="Times New Roman"/>
          <w:color w:val="0D0D0D"/>
          <w:kern w:val="0"/>
          <w14:ligatures w14:val="none"/>
        </w:rPr>
        <w:br/>
        <w:t>(3) the interests or fundamental rights and freedoms of the data subject do not override that interest,</w:t>
      </w:r>
      <w:r w:rsidRPr="00ED29B7">
        <w:rPr>
          <w:rFonts w:ascii="Times New Roman" w:eastAsia="Times New Roman" w:hAnsi="Times New Roman" w:cs="Times New Roman"/>
          <w:color w:val="0D0D0D"/>
          <w:kern w:val="0"/>
          <w14:ligatures w14:val="none"/>
        </w:rPr>
        <w:br/>
        <w:t>(4) the data subject is informed of the processing, and</w:t>
      </w:r>
      <w:r w:rsidRPr="00ED29B7">
        <w:rPr>
          <w:rFonts w:ascii="Times New Roman" w:eastAsia="Times New Roman" w:hAnsi="Times New Roman" w:cs="Times New Roman"/>
          <w:color w:val="0D0D0D"/>
          <w:kern w:val="0"/>
          <w14:ligatures w14:val="none"/>
        </w:rPr>
        <w:br/>
        <w:t>(5) the processing is not carried out by a public authority performing its official tasks,</w:t>
      </w:r>
      <w:r w:rsidRPr="00ED29B7">
        <w:rPr>
          <w:rFonts w:ascii="Times New Roman" w:eastAsia="Times New Roman" w:hAnsi="Times New Roman" w:cs="Times New Roman"/>
          <w:color w:val="0D0D0D"/>
          <w:kern w:val="0"/>
          <w14:ligatures w14:val="none"/>
        </w:rPr>
        <w:br/>
      </w:r>
      <w:r w:rsidRPr="00ED29B7">
        <w:rPr>
          <w:rFonts w:ascii="Times New Roman" w:eastAsia="Times New Roman" w:hAnsi="Times New Roman" w:cs="Times New Roman"/>
          <w:b/>
          <w:bCs/>
          <w:color w:val="0D0D0D"/>
          <w:kern w:val="0"/>
          <w14:ligatures w14:val="none"/>
        </w:rPr>
        <w:t>THEN</w:t>
      </w:r>
      <w:r w:rsidRPr="00ED29B7">
        <w:rPr>
          <w:rFonts w:ascii="Times New Roman" w:eastAsia="Times New Roman" w:hAnsi="Times New Roman" w:cs="Times New Roman"/>
          <w:color w:val="0D0D0D"/>
          <w:kern w:val="0"/>
          <w14:ligatures w14:val="none"/>
        </w:rPr>
        <w:br/>
        <w:t>the processing shall be lawful under Article 6(1)(f) GDPR.</w:t>
      </w:r>
    </w:p>
    <w:p w14:paraId="59F1153F" w14:textId="77777777" w:rsidR="00ED29B7" w:rsidRPr="00ED29B7" w:rsidRDefault="00ED29B7" w:rsidP="00ED29B7">
      <w:pPr>
        <w:spacing w:after="0" w:line="240" w:lineRule="auto"/>
        <w:outlineLvl w:val="2"/>
        <w:rPr>
          <w:rFonts w:ascii="Times New Roman" w:eastAsia="Times New Roman" w:hAnsi="Times New Roman" w:cs="Times New Roman"/>
          <w:b/>
          <w:bCs/>
          <w:color w:val="0D0D0D"/>
          <w:kern w:val="0"/>
          <w14:ligatures w14:val="none"/>
        </w:rPr>
      </w:pPr>
      <w:r w:rsidRPr="00ED29B7">
        <w:rPr>
          <w:rFonts w:ascii="Times New Roman" w:eastAsia="Times New Roman" w:hAnsi="Times New Roman" w:cs="Times New Roman"/>
          <w:b/>
          <w:bCs/>
          <w:color w:val="0D0D0D"/>
          <w:kern w:val="0"/>
          <w14:ligatures w14:val="none"/>
        </w:rPr>
        <w:t>Sub-Rules:</w:t>
      </w:r>
    </w:p>
    <w:p w14:paraId="10C8F911" w14:textId="77777777" w:rsidR="00ED29B7" w:rsidRPr="00ED29B7" w:rsidRDefault="00ED29B7" w:rsidP="00ED29B7">
      <w:pPr>
        <w:numPr>
          <w:ilvl w:val="0"/>
          <w:numId w:val="36"/>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IF</w:t>
      </w:r>
      <w:r w:rsidRPr="00ED29B7">
        <w:rPr>
          <w:rFonts w:ascii="Times New Roman" w:eastAsia="Times New Roman" w:hAnsi="Times New Roman" w:cs="Times New Roman"/>
          <w:color w:val="0D0D0D"/>
          <w:kern w:val="0"/>
          <w14:ligatures w14:val="none"/>
        </w:rPr>
        <w:t> the data subject is a child → apply stricter balancing and protection (Recital 47).</w:t>
      </w:r>
    </w:p>
    <w:p w14:paraId="0907B93A" w14:textId="77777777" w:rsidR="00ED29B7" w:rsidRPr="00ED29B7" w:rsidRDefault="00ED29B7" w:rsidP="00ED29B7">
      <w:pPr>
        <w:numPr>
          <w:ilvl w:val="0"/>
          <w:numId w:val="36"/>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IF</w:t>
      </w:r>
      <w:r w:rsidRPr="00ED29B7">
        <w:rPr>
          <w:rFonts w:ascii="Times New Roman" w:eastAsia="Times New Roman" w:hAnsi="Times New Roman" w:cs="Times New Roman"/>
          <w:color w:val="0D0D0D"/>
          <w:kern w:val="0"/>
          <w14:ligatures w14:val="none"/>
        </w:rPr>
        <w:t> the processing involves network and information security → this may constitute a legitimate interest (Recital 49).</w:t>
      </w:r>
    </w:p>
    <w:p w14:paraId="08599474" w14:textId="77777777" w:rsidR="00ED29B7" w:rsidRPr="00ED29B7" w:rsidRDefault="00ED29B7" w:rsidP="00ED29B7">
      <w:pPr>
        <w:numPr>
          <w:ilvl w:val="0"/>
          <w:numId w:val="36"/>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IF</w:t>
      </w:r>
      <w:r w:rsidRPr="00ED29B7">
        <w:rPr>
          <w:rFonts w:ascii="Times New Roman" w:eastAsia="Times New Roman" w:hAnsi="Times New Roman" w:cs="Times New Roman"/>
          <w:color w:val="0D0D0D"/>
          <w:kern w:val="0"/>
          <w14:ligatures w14:val="none"/>
        </w:rPr>
        <w:t> the processing is for internal administrative transfer within a group → may constitute a legitimate interest (Recital 48).</w:t>
      </w:r>
    </w:p>
    <w:p w14:paraId="6FA0EA53" w14:textId="77777777" w:rsidR="00ED29B7" w:rsidRPr="00ED29B7" w:rsidRDefault="00ED29B7" w:rsidP="00ED29B7">
      <w:pPr>
        <w:numPr>
          <w:ilvl w:val="0"/>
          <w:numId w:val="36"/>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IF</w:t>
      </w:r>
      <w:r w:rsidRPr="00ED29B7">
        <w:rPr>
          <w:rFonts w:ascii="Times New Roman" w:eastAsia="Times New Roman" w:hAnsi="Times New Roman" w:cs="Times New Roman"/>
          <w:color w:val="0D0D0D"/>
          <w:kern w:val="0"/>
          <w14:ligatures w14:val="none"/>
        </w:rPr>
        <w:t> the processing is for direct marketing → may constitute a legitimate interest (Recital 47), but subject to the right to object (Article 21).</w:t>
      </w:r>
    </w:p>
    <w:p w14:paraId="0B4A573C" w14:textId="77777777" w:rsidR="00ED29B7" w:rsidRPr="00ED29B7" w:rsidRDefault="00ED29B7" w:rsidP="00ED29B7">
      <w:pPr>
        <w:numPr>
          <w:ilvl w:val="0"/>
          <w:numId w:val="36"/>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IF</w:t>
      </w:r>
      <w:r w:rsidRPr="00ED29B7">
        <w:rPr>
          <w:rFonts w:ascii="Times New Roman" w:eastAsia="Times New Roman" w:hAnsi="Times New Roman" w:cs="Times New Roman"/>
          <w:color w:val="0D0D0D"/>
          <w:kern w:val="0"/>
          <w14:ligatures w14:val="none"/>
        </w:rPr>
        <w:t> a DPIA reveals high risk → additional safeguards or prohibition may apply (Article 35).</w:t>
      </w:r>
    </w:p>
    <w:p w14:paraId="3E014D9F" w14:textId="77777777" w:rsidR="00ED29B7" w:rsidRPr="00ED29B7" w:rsidRDefault="00CA6C85" w:rsidP="00ED29B7">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16CA611D">
          <v:rect id="_x0000_i1027" alt="" style="width:468pt;height:.05pt;mso-width-percent:0;mso-height-percent:0;mso-width-percent:0;mso-height-percent:0" o:hralign="center" o:hrstd="t" o:hr="t" fillcolor="#a0a0a0" stroked="f"/>
        </w:pict>
      </w:r>
    </w:p>
    <w:p w14:paraId="530BA8C6" w14:textId="77777777" w:rsidR="00ED29B7" w:rsidRPr="008B1F66" w:rsidRDefault="00ED29B7" w:rsidP="00ED29B7">
      <w:pPr>
        <w:spacing w:after="0" w:line="240" w:lineRule="auto"/>
        <w:outlineLvl w:val="1"/>
        <w:rPr>
          <w:rFonts w:ascii="Times New Roman" w:eastAsia="Times New Roman" w:hAnsi="Times New Roman" w:cs="Times New Roman"/>
          <w:b/>
          <w:bCs/>
          <w:color w:val="0D0D0D"/>
          <w:kern w:val="0"/>
          <w:u w:val="single"/>
          <w14:ligatures w14:val="none"/>
        </w:rPr>
      </w:pPr>
      <w:r w:rsidRPr="008B1F66">
        <w:rPr>
          <w:rFonts w:ascii="Times New Roman" w:eastAsia="Times New Roman" w:hAnsi="Times New Roman" w:cs="Times New Roman"/>
          <w:b/>
          <w:bCs/>
          <w:color w:val="0D0D0D"/>
          <w:kern w:val="0"/>
          <w:u w:val="single"/>
          <w14:ligatures w14:val="none"/>
        </w:rPr>
        <w:t>STEP 5 — PROLOG Representation</w:t>
      </w:r>
    </w:p>
    <w:p w14:paraId="01568FDF" w14:textId="77777777"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Below is a complete </w:t>
      </w:r>
      <w:r w:rsidRPr="00ED29B7">
        <w:rPr>
          <w:rFonts w:ascii="Times New Roman" w:eastAsia="Times New Roman" w:hAnsi="Times New Roman" w:cs="Times New Roman"/>
          <w:b/>
          <w:bCs/>
          <w:color w:val="0D0D0D"/>
          <w:kern w:val="0"/>
          <w14:ligatures w14:val="none"/>
        </w:rPr>
        <w:t>Prolog program</w:t>
      </w:r>
      <w:r w:rsidRPr="00ED29B7">
        <w:rPr>
          <w:rFonts w:ascii="Times New Roman" w:eastAsia="Times New Roman" w:hAnsi="Times New Roman" w:cs="Times New Roman"/>
          <w:color w:val="0D0D0D"/>
          <w:kern w:val="0"/>
          <w14:ligatures w14:val="none"/>
        </w:rPr>
        <w:t> modeling the above logic.</w:t>
      </w:r>
    </w:p>
    <w:p w14:paraId="4508A7B9" w14:textId="72D00726"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w:t>
      </w:r>
    </w:p>
    <w:p w14:paraId="78173979"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GDPR Article 6(1)(f) — Legitimate Interests</w:t>
      </w:r>
    </w:p>
    <w:p w14:paraId="2E04CBEC" w14:textId="30CBEFAA"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w:t>
      </w:r>
    </w:p>
    <w:p w14:paraId="090FE50B"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41D29556"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 Entity Definitions ===</w:t>
      </w:r>
    </w:p>
    <w:p w14:paraId="46B7E2E0"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controller(X): X is a data controller</w:t>
      </w:r>
    </w:p>
    <w:p w14:paraId="17879507"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third_party(X): X is a third party</w:t>
      </w:r>
    </w:p>
    <w:p w14:paraId="476CE55D"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public_authority(X): X is a public authority</w:t>
      </w:r>
    </w:p>
    <w:p w14:paraId="37A806FD"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data_subject(Y): Y is a data subject</w:t>
      </w:r>
    </w:p>
    <w:p w14:paraId="4420E875"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child(Y): Y is a data subject who is a child</w:t>
      </w:r>
    </w:p>
    <w:p w14:paraId="3D82B475"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processing(Activity): Activity involves personal data processing</w:t>
      </w:r>
    </w:p>
    <w:p w14:paraId="5A51D22E"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legitimate_interest(X, Activity): X pursues a legitimate interest through Activity</w:t>
      </w:r>
    </w:p>
    <w:p w14:paraId="0FF91B36"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necessary(Activity, Interest): Processing Activity is necessary for Interest</w:t>
      </w:r>
    </w:p>
    <w:p w14:paraId="62959AB1"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overridden(Interest, Rights): Data subject’s rights override the Interest</w:t>
      </w:r>
    </w:p>
    <w:p w14:paraId="205C5B5C"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informed(Y, Activity): Y has been informed of Activity</w:t>
      </w:r>
    </w:p>
    <w:p w14:paraId="122990D9"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lawful_processing(Activity): Processing Activity is lawful</w:t>
      </w:r>
    </w:p>
    <w:p w14:paraId="5FA67FB0"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high_risk(Activity): Activity likely to result in high risk</w:t>
      </w:r>
    </w:p>
    <w:p w14:paraId="117D7F3F"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requires_dpia(Activity): DPIA required for Activity</w:t>
      </w:r>
    </w:p>
    <w:p w14:paraId="1687547A"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473E4D8D" w14:textId="77777777" w:rsidR="008B1F66" w:rsidRDefault="008B1F66" w:rsidP="00ED29B7">
      <w:pPr>
        <w:spacing w:after="0" w:line="240" w:lineRule="auto"/>
        <w:rPr>
          <w:rFonts w:ascii="Times New Roman" w:eastAsia="Times New Roman" w:hAnsi="Times New Roman" w:cs="Times New Roman"/>
          <w:color w:val="0D0D0D"/>
          <w:kern w:val="0"/>
          <w14:ligatures w14:val="none"/>
        </w:rPr>
      </w:pPr>
    </w:p>
    <w:p w14:paraId="62B4E3C2" w14:textId="77777777" w:rsidR="008B1F66" w:rsidRDefault="008B1F66" w:rsidP="00ED29B7">
      <w:pPr>
        <w:spacing w:after="0" w:line="240" w:lineRule="auto"/>
        <w:rPr>
          <w:rFonts w:ascii="Times New Roman" w:eastAsia="Times New Roman" w:hAnsi="Times New Roman" w:cs="Times New Roman"/>
          <w:color w:val="0D0D0D"/>
          <w:kern w:val="0"/>
          <w14:ligatures w14:val="none"/>
        </w:rPr>
      </w:pPr>
    </w:p>
    <w:p w14:paraId="1FEF72F0" w14:textId="77777777" w:rsidR="008B1F66" w:rsidRDefault="008B1F66" w:rsidP="00ED29B7">
      <w:pPr>
        <w:spacing w:after="0" w:line="240" w:lineRule="auto"/>
        <w:rPr>
          <w:rFonts w:ascii="Times New Roman" w:eastAsia="Times New Roman" w:hAnsi="Times New Roman" w:cs="Times New Roman"/>
          <w:color w:val="0D0D0D"/>
          <w:kern w:val="0"/>
          <w14:ligatures w14:val="none"/>
        </w:rPr>
      </w:pPr>
    </w:p>
    <w:p w14:paraId="2025EDCF" w14:textId="77777777" w:rsidR="008B1F66" w:rsidRDefault="008B1F66" w:rsidP="00ED29B7">
      <w:pPr>
        <w:spacing w:after="0" w:line="240" w:lineRule="auto"/>
        <w:rPr>
          <w:rFonts w:ascii="Times New Roman" w:eastAsia="Times New Roman" w:hAnsi="Times New Roman" w:cs="Times New Roman"/>
          <w:color w:val="0D0D0D"/>
          <w:kern w:val="0"/>
          <w14:ligatures w14:val="none"/>
        </w:rPr>
      </w:pPr>
    </w:p>
    <w:p w14:paraId="5740A0C2" w14:textId="40192825"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lastRenderedPageBreak/>
        <w:t>% === Main Rule ===</w:t>
      </w:r>
    </w:p>
    <w:p w14:paraId="4C8F3633"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2D1F0EBB"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lawful_processing(Activity) :-</w:t>
      </w:r>
    </w:p>
    <w:p w14:paraId="1B84EB5C"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(controller(X); third_party(X)),</w:t>
      </w:r>
    </w:p>
    <w:p w14:paraId="5545F094"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legitimate_interest(X, Activity),</w:t>
      </w:r>
    </w:p>
    <w:p w14:paraId="772B3488"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necessary(Activity, Interest),</w:t>
      </w:r>
    </w:p>
    <w:p w14:paraId="4F8B2C48"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 overridden(Interest, rights_of_data_subject),</w:t>
      </w:r>
    </w:p>
    <w:p w14:paraId="292EAF22"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informed(Y, Activity),</w:t>
      </w:r>
    </w:p>
    <w:p w14:paraId="7F01712E"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 public_authority(X).</w:t>
      </w:r>
    </w:p>
    <w:p w14:paraId="755FFD00"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2411575E"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 Sub-Rules ===</w:t>
      </w:r>
    </w:p>
    <w:p w14:paraId="76D0114F"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27350241"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Special protection for children</w:t>
      </w:r>
    </w:p>
    <w:p w14:paraId="37A44983"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overridden(Interest, rights_of_data_subject) :-</w:t>
      </w:r>
    </w:p>
    <w:p w14:paraId="34A4EE86"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child(Y),</w:t>
      </w:r>
    </w:p>
    <w:p w14:paraId="365F4C8B"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likely_to_harm(Y, Activity).</w:t>
      </w:r>
    </w:p>
    <w:p w14:paraId="01083D60"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34274D4A"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Legitimate interests examples</w:t>
      </w:r>
    </w:p>
    <w:p w14:paraId="62CCD950"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legitimate_interest(X, network_security) :-</w:t>
      </w:r>
    </w:p>
    <w:p w14:paraId="67B9B7B3"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controller(X).</w:t>
      </w:r>
    </w:p>
    <w:p w14:paraId="5AC94A42"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legitimate_interest(X, internal_admin_transfer) :-</w:t>
      </w:r>
    </w:p>
    <w:p w14:paraId="7732A5F5"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controller(X).</w:t>
      </w:r>
    </w:p>
    <w:p w14:paraId="6D159BFE"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legitimate_interest(X, direct_marketing) :-</w:t>
      </w:r>
    </w:p>
    <w:p w14:paraId="710E4001"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controller(X).</w:t>
      </w:r>
    </w:p>
    <w:p w14:paraId="4ABA5362"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691DBB87"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DPIA requirement</w:t>
      </w:r>
    </w:p>
    <w:p w14:paraId="34B01D95"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requires_dpia(Activity) :-</w:t>
      </w:r>
    </w:p>
    <w:p w14:paraId="636BBA6A"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xml:space="preserve">    high_risk(Activity).</w:t>
      </w:r>
    </w:p>
    <w:p w14:paraId="36DB53D1"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7457F7C5"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 Example Facts (Sample Data) ===</w:t>
      </w:r>
    </w:p>
    <w:p w14:paraId="59627E5E"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3296CD84"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controller(companyA).</w:t>
      </w:r>
    </w:p>
    <w:p w14:paraId="5E5713F9"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third_party(partnerB).</w:t>
      </w:r>
    </w:p>
    <w:p w14:paraId="4DA61B30"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data_subject(john_doe).</w:t>
      </w:r>
    </w:p>
    <w:p w14:paraId="786DD135"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processing(marketing_emails).</w:t>
      </w:r>
    </w:p>
    <w:p w14:paraId="27FFD71D"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legitimate_interest(companyA, marketing_emails).</w:t>
      </w:r>
    </w:p>
    <w:p w14:paraId="1CEC4CED"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necessary(marketing_emails, commercial_interest).</w:t>
      </w:r>
    </w:p>
    <w:p w14:paraId="304FEE53"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informed(john_doe, marketing_emails).</w:t>
      </w:r>
    </w:p>
    <w:p w14:paraId="0576B1E9"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overridden(commercial_interest, rights_of_data_subject).</w:t>
      </w:r>
    </w:p>
    <w:p w14:paraId="3593DD42"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public_authority(companyA).</w:t>
      </w:r>
    </w:p>
    <w:p w14:paraId="049C0DDD"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4E2815B1"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 Example Query ===</w:t>
      </w:r>
    </w:p>
    <w:p w14:paraId="7425EAE1"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6DB0BB96"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To check whether the processing is lawful under Article 6(1)(f):</w:t>
      </w:r>
    </w:p>
    <w:p w14:paraId="30196174"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 lawful_processing(marketing_emails).</w:t>
      </w:r>
    </w:p>
    <w:p w14:paraId="58BC71A3"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p>
    <w:p w14:paraId="1A714FAA"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Expected Result:</w:t>
      </w:r>
    </w:p>
    <w:p w14:paraId="0809FCA3" w14:textId="77777777" w:rsidR="00ED29B7" w:rsidRPr="00ED29B7" w:rsidRDefault="00ED29B7" w:rsidP="00ED29B7">
      <w:p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 true.</w:t>
      </w:r>
    </w:p>
    <w:p w14:paraId="7822E27C" w14:textId="77777777" w:rsidR="00ED29B7" w:rsidRPr="00ED29B7" w:rsidRDefault="00CA6C85" w:rsidP="00ED29B7">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0FF01368">
          <v:rect id="_x0000_i1026" alt="" style="width:468pt;height:.05pt;mso-width-percent:0;mso-height-percent:0;mso-width-percent:0;mso-height-percent:0" o:hralign="center" o:hrstd="t" o:hr="t" fillcolor="#a0a0a0" stroked="f"/>
        </w:pict>
      </w:r>
    </w:p>
    <w:p w14:paraId="086EE7A5" w14:textId="77777777" w:rsidR="008B1F66" w:rsidRDefault="008B1F66" w:rsidP="00ED29B7">
      <w:pPr>
        <w:spacing w:beforeAutospacing="1" w:after="0" w:afterAutospacing="1" w:line="240" w:lineRule="auto"/>
        <w:rPr>
          <w:rFonts w:ascii="Apple Color Emoji" w:eastAsia="Times New Roman" w:hAnsi="Apple Color Emoji" w:cs="Apple Color Emoji"/>
          <w:color w:val="0D0D0D"/>
          <w:kern w:val="0"/>
          <w14:ligatures w14:val="none"/>
        </w:rPr>
      </w:pPr>
    </w:p>
    <w:p w14:paraId="6D57B996" w14:textId="6A20D3EC"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Apple Color Emoji" w:eastAsia="Times New Roman" w:hAnsi="Apple Color Emoji" w:cs="Apple Color Emoji"/>
          <w:color w:val="0D0D0D"/>
          <w:kern w:val="0"/>
          <w14:ligatures w14:val="none"/>
        </w:rPr>
        <w:lastRenderedPageBreak/>
        <w:t>✅</w:t>
      </w:r>
      <w:r w:rsidRPr="00ED29B7">
        <w:rPr>
          <w:rFonts w:ascii="Times New Roman" w:eastAsia="Times New Roman" w:hAnsi="Times New Roman" w:cs="Times New Roman"/>
          <w:color w:val="0D0D0D"/>
          <w:kern w:val="0"/>
          <w14:ligatures w14:val="none"/>
        </w:rPr>
        <w:t> </w:t>
      </w:r>
      <w:r w:rsidRPr="00ED29B7">
        <w:rPr>
          <w:rFonts w:ascii="Times New Roman" w:eastAsia="Times New Roman" w:hAnsi="Times New Roman" w:cs="Times New Roman"/>
          <w:b/>
          <w:bCs/>
          <w:color w:val="0D0D0D"/>
          <w:kern w:val="0"/>
          <w14:ligatures w14:val="none"/>
        </w:rPr>
        <w:t>Summary of Logical Flow</w:t>
      </w:r>
    </w:p>
    <w:p w14:paraId="5977AA26" w14:textId="77777777" w:rsidR="00ED29B7" w:rsidRPr="00ED29B7" w:rsidRDefault="00ED29B7" w:rsidP="00ED29B7">
      <w:pPr>
        <w:numPr>
          <w:ilvl w:val="0"/>
          <w:numId w:val="37"/>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The </w:t>
      </w:r>
      <w:r w:rsidRPr="00ED29B7">
        <w:rPr>
          <w:rFonts w:ascii="Times New Roman" w:eastAsia="Times New Roman" w:hAnsi="Times New Roman" w:cs="Times New Roman"/>
          <w:b/>
          <w:bCs/>
          <w:color w:val="0D0D0D"/>
          <w:kern w:val="0"/>
          <w14:ligatures w14:val="none"/>
        </w:rPr>
        <w:t>lawful basis</w:t>
      </w:r>
      <w:r w:rsidRPr="00ED29B7">
        <w:rPr>
          <w:rFonts w:ascii="Times New Roman" w:eastAsia="Times New Roman" w:hAnsi="Times New Roman" w:cs="Times New Roman"/>
          <w:color w:val="0D0D0D"/>
          <w:kern w:val="0"/>
          <w14:ligatures w14:val="none"/>
        </w:rPr>
        <w:t> of legitimate interest applies only when there’s a demonstrable need, fairness, and balance.</w:t>
      </w:r>
    </w:p>
    <w:p w14:paraId="5EC75AFB" w14:textId="77777777" w:rsidR="00ED29B7" w:rsidRPr="00ED29B7" w:rsidRDefault="00ED29B7" w:rsidP="00ED29B7">
      <w:pPr>
        <w:numPr>
          <w:ilvl w:val="0"/>
          <w:numId w:val="37"/>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Public authorities</w:t>
      </w:r>
      <w:r w:rsidRPr="00ED29B7">
        <w:rPr>
          <w:rFonts w:ascii="Times New Roman" w:eastAsia="Times New Roman" w:hAnsi="Times New Roman" w:cs="Times New Roman"/>
          <w:color w:val="0D0D0D"/>
          <w:kern w:val="0"/>
          <w14:ligatures w14:val="none"/>
        </w:rPr>
        <w:t> cannot use it when acting in official capacity.</w:t>
      </w:r>
    </w:p>
    <w:p w14:paraId="20FA2D98" w14:textId="77777777" w:rsidR="00ED29B7" w:rsidRPr="00ED29B7" w:rsidRDefault="00ED29B7" w:rsidP="00ED29B7">
      <w:pPr>
        <w:numPr>
          <w:ilvl w:val="0"/>
          <w:numId w:val="37"/>
        </w:numPr>
        <w:spacing w:after="0"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b/>
          <w:bCs/>
          <w:color w:val="0D0D0D"/>
          <w:kern w:val="0"/>
          <w14:ligatures w14:val="none"/>
        </w:rPr>
        <w:t>Balancing tests</w:t>
      </w:r>
      <w:r w:rsidRPr="00ED29B7">
        <w:rPr>
          <w:rFonts w:ascii="Times New Roman" w:eastAsia="Times New Roman" w:hAnsi="Times New Roman" w:cs="Times New Roman"/>
          <w:color w:val="0D0D0D"/>
          <w:kern w:val="0"/>
          <w14:ligatures w14:val="none"/>
        </w:rPr>
        <w:t>, </w:t>
      </w:r>
      <w:r w:rsidRPr="00ED29B7">
        <w:rPr>
          <w:rFonts w:ascii="Times New Roman" w:eastAsia="Times New Roman" w:hAnsi="Times New Roman" w:cs="Times New Roman"/>
          <w:b/>
          <w:bCs/>
          <w:color w:val="0D0D0D"/>
          <w:kern w:val="0"/>
          <w14:ligatures w14:val="none"/>
        </w:rPr>
        <w:t>transparency</w:t>
      </w:r>
      <w:r w:rsidRPr="00ED29B7">
        <w:rPr>
          <w:rFonts w:ascii="Times New Roman" w:eastAsia="Times New Roman" w:hAnsi="Times New Roman" w:cs="Times New Roman"/>
          <w:color w:val="0D0D0D"/>
          <w:kern w:val="0"/>
          <w14:ligatures w14:val="none"/>
        </w:rPr>
        <w:t>, and </w:t>
      </w:r>
      <w:r w:rsidRPr="00ED29B7">
        <w:rPr>
          <w:rFonts w:ascii="Times New Roman" w:eastAsia="Times New Roman" w:hAnsi="Times New Roman" w:cs="Times New Roman"/>
          <w:b/>
          <w:bCs/>
          <w:color w:val="0D0D0D"/>
          <w:kern w:val="0"/>
          <w14:ligatures w14:val="none"/>
        </w:rPr>
        <w:t>child protection</w:t>
      </w:r>
      <w:r w:rsidRPr="00ED29B7">
        <w:rPr>
          <w:rFonts w:ascii="Times New Roman" w:eastAsia="Times New Roman" w:hAnsi="Times New Roman" w:cs="Times New Roman"/>
          <w:color w:val="0D0D0D"/>
          <w:kern w:val="0"/>
          <w14:ligatures w14:val="none"/>
        </w:rPr>
        <w:t> are essential safeguards.</w:t>
      </w:r>
    </w:p>
    <w:p w14:paraId="38B3F4F7" w14:textId="77777777" w:rsidR="00ED29B7" w:rsidRPr="00ED29B7" w:rsidRDefault="00CA6C85" w:rsidP="00ED29B7">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010D7B1D">
          <v:rect id="_x0000_i1025" alt="" style="width:468pt;height:.05pt;mso-width-percent:0;mso-height-percent:0;mso-width-percent:0;mso-height-percent:0" o:hralign="center" o:hrstd="t" o:hr="t" fillcolor="#a0a0a0" stroked="f"/>
        </w:pict>
      </w:r>
    </w:p>
    <w:p w14:paraId="6AC96BEA" w14:textId="77777777" w:rsidR="00ED29B7" w:rsidRPr="00ED29B7" w:rsidRDefault="00ED29B7" w:rsidP="00ED29B7">
      <w:pPr>
        <w:spacing w:beforeAutospacing="1" w:after="0" w:afterAutospacing="1" w:line="240" w:lineRule="auto"/>
        <w:rPr>
          <w:rFonts w:ascii="Times New Roman" w:eastAsia="Times New Roman" w:hAnsi="Times New Roman" w:cs="Times New Roman"/>
          <w:color w:val="0D0D0D"/>
          <w:kern w:val="0"/>
          <w14:ligatures w14:val="none"/>
        </w:rPr>
      </w:pPr>
      <w:r w:rsidRPr="00ED29B7">
        <w:rPr>
          <w:rFonts w:ascii="Times New Roman" w:eastAsia="Times New Roman" w:hAnsi="Times New Roman" w:cs="Times New Roman"/>
          <w:color w:val="0D0D0D"/>
          <w:kern w:val="0"/>
          <w14:ligatures w14:val="none"/>
        </w:rPr>
        <w:t>Would you like me to expand this Prolog model with a </w:t>
      </w:r>
      <w:r w:rsidRPr="00ED29B7">
        <w:rPr>
          <w:rFonts w:ascii="Times New Roman" w:eastAsia="Times New Roman" w:hAnsi="Times New Roman" w:cs="Times New Roman"/>
          <w:b/>
          <w:bCs/>
          <w:color w:val="0D0D0D"/>
          <w:kern w:val="0"/>
          <w14:ligatures w14:val="none"/>
        </w:rPr>
        <w:t>balancing test function</w:t>
      </w:r>
      <w:r w:rsidRPr="00ED29B7">
        <w:rPr>
          <w:rFonts w:ascii="Times New Roman" w:eastAsia="Times New Roman" w:hAnsi="Times New Roman" w:cs="Times New Roman"/>
          <w:color w:val="0D0D0D"/>
          <w:kern w:val="0"/>
          <w14:ligatures w14:val="none"/>
        </w:rPr>
        <w:t> (quantitative weighting of interests vs. rights) for risk assessment automation?</w:t>
      </w:r>
    </w:p>
    <w:p w14:paraId="4C3DD516" w14:textId="77777777" w:rsidR="00ED29B7" w:rsidRPr="00ED29B7" w:rsidRDefault="00ED29B7" w:rsidP="00ED29B7">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ED29B7">
        <w:rPr>
          <w:rFonts w:ascii="Times New Roman" w:eastAsia="Times New Roman" w:hAnsi="Times New Roman" w:cs="Times New Roman"/>
          <w:vanish/>
          <w:kern w:val="0"/>
          <w14:ligatures w14:val="none"/>
        </w:rPr>
        <w:t>Top of Form</w:t>
      </w:r>
    </w:p>
    <w:p w14:paraId="7B24882D" w14:textId="77777777" w:rsidR="00ED29B7" w:rsidRPr="00ED29B7" w:rsidRDefault="00ED29B7" w:rsidP="00ED29B7">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ED29B7">
        <w:rPr>
          <w:rFonts w:ascii="Times New Roman" w:eastAsia="Times New Roman" w:hAnsi="Times New Roman" w:cs="Times New Roman"/>
          <w:vanish/>
          <w:kern w:val="0"/>
          <w14:ligatures w14:val="none"/>
        </w:rPr>
        <w:t>Bottom of Form</w:t>
      </w:r>
    </w:p>
    <w:p w14:paraId="7FEC1D24" w14:textId="77777777" w:rsidR="00ED29B7" w:rsidRPr="00ED29B7" w:rsidRDefault="00ED29B7" w:rsidP="00ED29B7">
      <w:pPr>
        <w:spacing w:after="0" w:line="240" w:lineRule="auto"/>
        <w:rPr>
          <w:rFonts w:ascii="Times New Roman" w:eastAsia="Times New Roman" w:hAnsi="Times New Roman" w:cs="Times New Roman"/>
          <w:kern w:val="0"/>
          <w14:ligatures w14:val="none"/>
        </w:rPr>
      </w:pPr>
    </w:p>
    <w:p w14:paraId="70CEE063" w14:textId="77777777" w:rsidR="00EA7DBE" w:rsidRPr="00B67422" w:rsidRDefault="00EA7DBE" w:rsidP="00EA7DBE">
      <w:pPr>
        <w:spacing w:after="0" w:line="240" w:lineRule="auto"/>
        <w:ind w:left="-15" w:right="-15"/>
        <w:outlineLvl w:val="1"/>
        <w:rPr>
          <w:rFonts w:ascii="Times New Roman" w:eastAsia="Times New Roman" w:hAnsi="Times New Roman" w:cs="Times New Roman"/>
          <w:color w:val="0D0D0D"/>
          <w:kern w:val="0"/>
          <w14:ligatures w14:val="none"/>
        </w:rPr>
      </w:pPr>
    </w:p>
    <w:p w14:paraId="310986CB" w14:textId="77777777" w:rsidR="00B67422" w:rsidRPr="00B67422" w:rsidRDefault="00B67422" w:rsidP="00B67422">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B67422">
        <w:rPr>
          <w:rFonts w:ascii="Times New Roman" w:eastAsia="Times New Roman" w:hAnsi="Times New Roman" w:cs="Times New Roman"/>
          <w:vanish/>
          <w:kern w:val="0"/>
          <w14:ligatures w14:val="none"/>
        </w:rPr>
        <w:t>Top of Form</w:t>
      </w:r>
    </w:p>
    <w:p w14:paraId="5584F65B" w14:textId="77777777" w:rsidR="00B67422" w:rsidRPr="00B67422" w:rsidRDefault="00B67422" w:rsidP="00B67422">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B67422">
        <w:rPr>
          <w:rFonts w:ascii="Times New Roman" w:eastAsia="Times New Roman" w:hAnsi="Times New Roman" w:cs="Times New Roman"/>
          <w:vanish/>
          <w:kern w:val="0"/>
          <w14:ligatures w14:val="none"/>
        </w:rPr>
        <w:t>Bottom of Form</w:t>
      </w:r>
    </w:p>
    <w:p w14:paraId="3E24D99A" w14:textId="77777777" w:rsidR="00B67422" w:rsidRPr="00B67422" w:rsidRDefault="00B67422" w:rsidP="00B67422">
      <w:pPr>
        <w:spacing w:after="0" w:line="240" w:lineRule="auto"/>
        <w:rPr>
          <w:rFonts w:ascii="Times New Roman" w:eastAsia="Times New Roman" w:hAnsi="Times New Roman" w:cs="Times New Roman"/>
          <w:kern w:val="0"/>
          <w14:ligatures w14:val="none"/>
        </w:rPr>
      </w:pPr>
    </w:p>
    <w:p w14:paraId="1388792D" w14:textId="77777777" w:rsidR="00B67422" w:rsidRPr="001E7FD6" w:rsidRDefault="00B67422" w:rsidP="005A43BF">
      <w:pPr>
        <w:spacing w:after="0" w:line="240" w:lineRule="auto"/>
        <w:ind w:left="-15" w:right="-15"/>
        <w:outlineLvl w:val="1"/>
        <w:rPr>
          <w:rFonts w:ascii="Times New Roman" w:eastAsia="Times New Roman" w:hAnsi="Times New Roman" w:cs="Times New Roman"/>
          <w:color w:val="0D0D0D"/>
          <w:kern w:val="0"/>
          <w14:ligatures w14:val="none"/>
        </w:rPr>
      </w:pPr>
    </w:p>
    <w:p w14:paraId="2DB96745" w14:textId="77777777" w:rsidR="001E7FD6" w:rsidRPr="001E7FD6" w:rsidRDefault="001E7FD6" w:rsidP="001E7FD6">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1E7FD6">
        <w:rPr>
          <w:rFonts w:ascii="Times New Roman" w:eastAsia="Times New Roman" w:hAnsi="Times New Roman" w:cs="Times New Roman"/>
          <w:vanish/>
          <w:kern w:val="0"/>
          <w14:ligatures w14:val="none"/>
        </w:rPr>
        <w:t>Top of Form</w:t>
      </w:r>
    </w:p>
    <w:p w14:paraId="3CBB8C52" w14:textId="77777777" w:rsidR="001E7FD6" w:rsidRPr="001E7FD6" w:rsidRDefault="001E7FD6" w:rsidP="001E7FD6">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1E7FD6">
        <w:rPr>
          <w:rFonts w:ascii="Times New Roman" w:eastAsia="Times New Roman" w:hAnsi="Times New Roman" w:cs="Times New Roman"/>
          <w:vanish/>
          <w:kern w:val="0"/>
          <w14:ligatures w14:val="none"/>
        </w:rPr>
        <w:t>Bottom of Form</w:t>
      </w:r>
    </w:p>
    <w:p w14:paraId="481E34C6" w14:textId="77777777" w:rsidR="001E7FD6" w:rsidRPr="001E7FD6" w:rsidRDefault="001E7FD6" w:rsidP="001E7FD6">
      <w:pPr>
        <w:spacing w:after="0" w:line="240" w:lineRule="auto"/>
        <w:rPr>
          <w:rFonts w:ascii="Times New Roman" w:eastAsia="Times New Roman" w:hAnsi="Times New Roman" w:cs="Times New Roman"/>
          <w:kern w:val="0"/>
          <w14:ligatures w14:val="none"/>
        </w:rPr>
      </w:pPr>
    </w:p>
    <w:p w14:paraId="79E74360" w14:textId="77777777" w:rsidR="00023D24" w:rsidRPr="0084349F" w:rsidRDefault="00023D24" w:rsidP="00CB1859">
      <w:pPr>
        <w:spacing w:after="0" w:line="240" w:lineRule="auto"/>
        <w:ind w:left="-15" w:right="-15"/>
        <w:outlineLvl w:val="1"/>
        <w:rPr>
          <w:rFonts w:ascii="Times New Roman" w:eastAsia="Times New Roman" w:hAnsi="Times New Roman" w:cs="Times New Roman"/>
          <w:color w:val="0D0D0D"/>
          <w:kern w:val="0"/>
          <w14:ligatures w14:val="none"/>
        </w:rPr>
      </w:pPr>
    </w:p>
    <w:p w14:paraId="0B066A94" w14:textId="77777777" w:rsidR="0084349F" w:rsidRPr="0084349F" w:rsidRDefault="0084349F" w:rsidP="0084349F">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84349F">
        <w:rPr>
          <w:rFonts w:ascii="Times New Roman" w:eastAsia="Times New Roman" w:hAnsi="Times New Roman" w:cs="Times New Roman"/>
          <w:vanish/>
          <w:kern w:val="0"/>
          <w14:ligatures w14:val="none"/>
        </w:rPr>
        <w:t>Top of Form</w:t>
      </w:r>
    </w:p>
    <w:p w14:paraId="10335D07" w14:textId="77777777" w:rsidR="0084349F" w:rsidRPr="0084349F" w:rsidRDefault="0084349F" w:rsidP="0084349F">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84349F">
        <w:rPr>
          <w:rFonts w:ascii="Times New Roman" w:eastAsia="Times New Roman" w:hAnsi="Times New Roman" w:cs="Times New Roman"/>
          <w:vanish/>
          <w:kern w:val="0"/>
          <w14:ligatures w14:val="none"/>
        </w:rPr>
        <w:t>Bottom of Form</w:t>
      </w:r>
    </w:p>
    <w:sectPr w:rsidR="0084349F" w:rsidRPr="0084349F" w:rsidSect="003C4B6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69"/>
    <w:multiLevelType w:val="multilevel"/>
    <w:tmpl w:val="0E4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3037"/>
    <w:multiLevelType w:val="multilevel"/>
    <w:tmpl w:val="EEA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F2120"/>
    <w:multiLevelType w:val="multilevel"/>
    <w:tmpl w:val="F7C28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84F98"/>
    <w:multiLevelType w:val="multilevel"/>
    <w:tmpl w:val="8A4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30036F"/>
    <w:multiLevelType w:val="multilevel"/>
    <w:tmpl w:val="CB5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64063"/>
    <w:multiLevelType w:val="multilevel"/>
    <w:tmpl w:val="ABEA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10DAF"/>
    <w:multiLevelType w:val="multilevel"/>
    <w:tmpl w:val="6C0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BC63A2"/>
    <w:multiLevelType w:val="multilevel"/>
    <w:tmpl w:val="00F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4364C7"/>
    <w:multiLevelType w:val="multilevel"/>
    <w:tmpl w:val="CCA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E13F9"/>
    <w:multiLevelType w:val="multilevel"/>
    <w:tmpl w:val="C614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C3200"/>
    <w:multiLevelType w:val="multilevel"/>
    <w:tmpl w:val="C40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1D0775"/>
    <w:multiLevelType w:val="multilevel"/>
    <w:tmpl w:val="74F8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427ACA"/>
    <w:multiLevelType w:val="multilevel"/>
    <w:tmpl w:val="E19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17C79"/>
    <w:multiLevelType w:val="multilevel"/>
    <w:tmpl w:val="F07C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730E81"/>
    <w:multiLevelType w:val="multilevel"/>
    <w:tmpl w:val="3C3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775742"/>
    <w:multiLevelType w:val="multilevel"/>
    <w:tmpl w:val="95B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3A107B"/>
    <w:multiLevelType w:val="multilevel"/>
    <w:tmpl w:val="E5E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B44643"/>
    <w:multiLevelType w:val="multilevel"/>
    <w:tmpl w:val="758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234F86"/>
    <w:multiLevelType w:val="multilevel"/>
    <w:tmpl w:val="34CA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971439"/>
    <w:multiLevelType w:val="multilevel"/>
    <w:tmpl w:val="254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0F092F"/>
    <w:multiLevelType w:val="multilevel"/>
    <w:tmpl w:val="076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9C1CD5"/>
    <w:multiLevelType w:val="multilevel"/>
    <w:tmpl w:val="A30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D34DC3"/>
    <w:multiLevelType w:val="multilevel"/>
    <w:tmpl w:val="123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7E6D1C"/>
    <w:multiLevelType w:val="multilevel"/>
    <w:tmpl w:val="25C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231FB7"/>
    <w:multiLevelType w:val="multilevel"/>
    <w:tmpl w:val="BEAE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CF0F67"/>
    <w:multiLevelType w:val="multilevel"/>
    <w:tmpl w:val="141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225F1D"/>
    <w:multiLevelType w:val="multilevel"/>
    <w:tmpl w:val="416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A976E3"/>
    <w:multiLevelType w:val="multilevel"/>
    <w:tmpl w:val="4C3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8964DF"/>
    <w:multiLevelType w:val="multilevel"/>
    <w:tmpl w:val="2C180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6C3761"/>
    <w:multiLevelType w:val="multilevel"/>
    <w:tmpl w:val="948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873297"/>
    <w:multiLevelType w:val="multilevel"/>
    <w:tmpl w:val="ECB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54583C"/>
    <w:multiLevelType w:val="multilevel"/>
    <w:tmpl w:val="745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6F6755"/>
    <w:multiLevelType w:val="multilevel"/>
    <w:tmpl w:val="C5DA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8554BF"/>
    <w:multiLevelType w:val="multilevel"/>
    <w:tmpl w:val="E82C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BC38BF"/>
    <w:multiLevelType w:val="multilevel"/>
    <w:tmpl w:val="7D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6208ED"/>
    <w:multiLevelType w:val="multilevel"/>
    <w:tmpl w:val="1EA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5C725C"/>
    <w:multiLevelType w:val="multilevel"/>
    <w:tmpl w:val="028C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794555">
    <w:abstractNumId w:val="0"/>
  </w:num>
  <w:num w:numId="2" w16cid:durableId="1220704801">
    <w:abstractNumId w:val="16"/>
  </w:num>
  <w:num w:numId="3" w16cid:durableId="706413146">
    <w:abstractNumId w:val="12"/>
  </w:num>
  <w:num w:numId="4" w16cid:durableId="737090262">
    <w:abstractNumId w:val="33"/>
  </w:num>
  <w:num w:numId="5" w16cid:durableId="1573542870">
    <w:abstractNumId w:val="17"/>
  </w:num>
  <w:num w:numId="6" w16cid:durableId="923222499">
    <w:abstractNumId w:val="27"/>
  </w:num>
  <w:num w:numId="7" w16cid:durableId="2118870688">
    <w:abstractNumId w:val="29"/>
  </w:num>
  <w:num w:numId="8" w16cid:durableId="867720766">
    <w:abstractNumId w:val="30"/>
  </w:num>
  <w:num w:numId="9" w16cid:durableId="1498425638">
    <w:abstractNumId w:val="14"/>
  </w:num>
  <w:num w:numId="10" w16cid:durableId="2085563230">
    <w:abstractNumId w:val="24"/>
  </w:num>
  <w:num w:numId="11" w16cid:durableId="1087964939">
    <w:abstractNumId w:val="34"/>
  </w:num>
  <w:num w:numId="12" w16cid:durableId="1438134726">
    <w:abstractNumId w:val="26"/>
  </w:num>
  <w:num w:numId="13" w16cid:durableId="1521629559">
    <w:abstractNumId w:val="13"/>
  </w:num>
  <w:num w:numId="14" w16cid:durableId="782769862">
    <w:abstractNumId w:val="22"/>
  </w:num>
  <w:num w:numId="15" w16cid:durableId="504710271">
    <w:abstractNumId w:val="11"/>
  </w:num>
  <w:num w:numId="16" w16cid:durableId="1366246235">
    <w:abstractNumId w:val="4"/>
  </w:num>
  <w:num w:numId="17" w16cid:durableId="715543223">
    <w:abstractNumId w:val="18"/>
  </w:num>
  <w:num w:numId="18" w16cid:durableId="643002738">
    <w:abstractNumId w:val="3"/>
  </w:num>
  <w:num w:numId="19" w16cid:durableId="1268924140">
    <w:abstractNumId w:val="32"/>
  </w:num>
  <w:num w:numId="20" w16cid:durableId="1899394436">
    <w:abstractNumId w:val="8"/>
  </w:num>
  <w:num w:numId="21" w16cid:durableId="1910647157">
    <w:abstractNumId w:val="2"/>
  </w:num>
  <w:num w:numId="22" w16cid:durableId="377510549">
    <w:abstractNumId w:val="10"/>
  </w:num>
  <w:num w:numId="23" w16cid:durableId="1584559535">
    <w:abstractNumId w:val="23"/>
  </w:num>
  <w:num w:numId="24" w16cid:durableId="250703778">
    <w:abstractNumId w:val="5"/>
  </w:num>
  <w:num w:numId="25" w16cid:durableId="539980305">
    <w:abstractNumId w:val="31"/>
  </w:num>
  <w:num w:numId="26" w16cid:durableId="669991852">
    <w:abstractNumId w:val="15"/>
  </w:num>
  <w:num w:numId="27" w16cid:durableId="1034235578">
    <w:abstractNumId w:val="28"/>
  </w:num>
  <w:num w:numId="28" w16cid:durableId="1666667595">
    <w:abstractNumId w:val="19"/>
  </w:num>
  <w:num w:numId="29" w16cid:durableId="254829541">
    <w:abstractNumId w:val="36"/>
  </w:num>
  <w:num w:numId="30" w16cid:durableId="2007895679">
    <w:abstractNumId w:val="6"/>
  </w:num>
  <w:num w:numId="31" w16cid:durableId="1408069922">
    <w:abstractNumId w:val="35"/>
  </w:num>
  <w:num w:numId="32" w16cid:durableId="78212787">
    <w:abstractNumId w:val="1"/>
  </w:num>
  <w:num w:numId="33" w16cid:durableId="1833789445">
    <w:abstractNumId w:val="7"/>
  </w:num>
  <w:num w:numId="34" w16cid:durableId="1717778447">
    <w:abstractNumId w:val="20"/>
  </w:num>
  <w:num w:numId="35" w16cid:durableId="2127849067">
    <w:abstractNumId w:val="9"/>
  </w:num>
  <w:num w:numId="36" w16cid:durableId="1346325890">
    <w:abstractNumId w:val="25"/>
  </w:num>
  <w:num w:numId="37" w16cid:durableId="3045073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96"/>
    <w:rsid w:val="00023D24"/>
    <w:rsid w:val="000702B0"/>
    <w:rsid w:val="000A7EC8"/>
    <w:rsid w:val="000C4D38"/>
    <w:rsid w:val="001213D7"/>
    <w:rsid w:val="0015597A"/>
    <w:rsid w:val="001A0D96"/>
    <w:rsid w:val="001B0A51"/>
    <w:rsid w:val="001C2EA3"/>
    <w:rsid w:val="001E7FD6"/>
    <w:rsid w:val="001F5015"/>
    <w:rsid w:val="0022098F"/>
    <w:rsid w:val="00226678"/>
    <w:rsid w:val="00234B10"/>
    <w:rsid w:val="002C0BC2"/>
    <w:rsid w:val="002D7B9C"/>
    <w:rsid w:val="0032215E"/>
    <w:rsid w:val="003238C0"/>
    <w:rsid w:val="00342304"/>
    <w:rsid w:val="00393F0C"/>
    <w:rsid w:val="003B6A39"/>
    <w:rsid w:val="003C4B65"/>
    <w:rsid w:val="005A43BF"/>
    <w:rsid w:val="005E4189"/>
    <w:rsid w:val="00691C0C"/>
    <w:rsid w:val="006C2607"/>
    <w:rsid w:val="006F43AB"/>
    <w:rsid w:val="007A29A4"/>
    <w:rsid w:val="007B1F99"/>
    <w:rsid w:val="007F01F9"/>
    <w:rsid w:val="007F300F"/>
    <w:rsid w:val="0084349F"/>
    <w:rsid w:val="008550BA"/>
    <w:rsid w:val="008A0ECB"/>
    <w:rsid w:val="008A1865"/>
    <w:rsid w:val="008B1F66"/>
    <w:rsid w:val="00955679"/>
    <w:rsid w:val="00957B7D"/>
    <w:rsid w:val="009F77E7"/>
    <w:rsid w:val="00A86605"/>
    <w:rsid w:val="00B23BA7"/>
    <w:rsid w:val="00B360C8"/>
    <w:rsid w:val="00B67422"/>
    <w:rsid w:val="00BA5160"/>
    <w:rsid w:val="00BC46B0"/>
    <w:rsid w:val="00BF5EA8"/>
    <w:rsid w:val="00C508EC"/>
    <w:rsid w:val="00C578E8"/>
    <w:rsid w:val="00C72D5C"/>
    <w:rsid w:val="00CA6C85"/>
    <w:rsid w:val="00CB1859"/>
    <w:rsid w:val="00D0616B"/>
    <w:rsid w:val="00D56254"/>
    <w:rsid w:val="00DB531D"/>
    <w:rsid w:val="00E25E12"/>
    <w:rsid w:val="00EA7DBE"/>
    <w:rsid w:val="00ED29B7"/>
    <w:rsid w:val="00F12FFE"/>
    <w:rsid w:val="00F329CE"/>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19CE"/>
  <w15:chartTrackingRefBased/>
  <w15:docId w15:val="{B190F8DD-207F-034C-A461-4914D2B5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0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0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A0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0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A0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96"/>
    <w:rPr>
      <w:rFonts w:eastAsiaTheme="majorEastAsia" w:cstheme="majorBidi"/>
      <w:color w:val="272727" w:themeColor="text1" w:themeTint="D8"/>
    </w:rPr>
  </w:style>
  <w:style w:type="paragraph" w:styleId="Title">
    <w:name w:val="Title"/>
    <w:basedOn w:val="Normal"/>
    <w:next w:val="Normal"/>
    <w:link w:val="TitleChar"/>
    <w:uiPriority w:val="10"/>
    <w:qFormat/>
    <w:rsid w:val="001A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96"/>
    <w:pPr>
      <w:spacing w:before="160"/>
      <w:jc w:val="center"/>
    </w:pPr>
    <w:rPr>
      <w:i/>
      <w:iCs/>
      <w:color w:val="404040" w:themeColor="text1" w:themeTint="BF"/>
    </w:rPr>
  </w:style>
  <w:style w:type="character" w:customStyle="1" w:styleId="QuoteChar">
    <w:name w:val="Quote Char"/>
    <w:basedOn w:val="DefaultParagraphFont"/>
    <w:link w:val="Quote"/>
    <w:uiPriority w:val="29"/>
    <w:rsid w:val="001A0D96"/>
    <w:rPr>
      <w:rFonts w:cs="Arial Unicode MS"/>
      <w:i/>
      <w:iCs/>
      <w:color w:val="404040" w:themeColor="text1" w:themeTint="BF"/>
    </w:rPr>
  </w:style>
  <w:style w:type="paragraph" w:styleId="ListParagraph">
    <w:name w:val="List Paragraph"/>
    <w:basedOn w:val="Normal"/>
    <w:uiPriority w:val="34"/>
    <w:qFormat/>
    <w:rsid w:val="001A0D96"/>
    <w:pPr>
      <w:ind w:left="720"/>
      <w:contextualSpacing/>
    </w:pPr>
  </w:style>
  <w:style w:type="character" w:styleId="IntenseEmphasis">
    <w:name w:val="Intense Emphasis"/>
    <w:basedOn w:val="DefaultParagraphFont"/>
    <w:uiPriority w:val="21"/>
    <w:qFormat/>
    <w:rsid w:val="001A0D96"/>
    <w:rPr>
      <w:i/>
      <w:iCs/>
      <w:color w:val="0F4761" w:themeColor="accent1" w:themeShade="BF"/>
    </w:rPr>
  </w:style>
  <w:style w:type="paragraph" w:styleId="IntenseQuote">
    <w:name w:val="Intense Quote"/>
    <w:basedOn w:val="Normal"/>
    <w:next w:val="Normal"/>
    <w:link w:val="IntenseQuoteChar"/>
    <w:uiPriority w:val="30"/>
    <w:qFormat/>
    <w:rsid w:val="001A0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96"/>
    <w:rPr>
      <w:rFonts w:cs="Arial Unicode MS"/>
      <w:i/>
      <w:iCs/>
      <w:color w:val="0F4761" w:themeColor="accent1" w:themeShade="BF"/>
    </w:rPr>
  </w:style>
  <w:style w:type="character" w:styleId="IntenseReference">
    <w:name w:val="Intense Reference"/>
    <w:basedOn w:val="DefaultParagraphFont"/>
    <w:uiPriority w:val="32"/>
    <w:qFormat/>
    <w:rsid w:val="001A0D96"/>
    <w:rPr>
      <w:b/>
      <w:bCs/>
      <w:smallCaps/>
      <w:color w:val="0F4761" w:themeColor="accent1" w:themeShade="BF"/>
      <w:spacing w:val="5"/>
    </w:rPr>
  </w:style>
  <w:style w:type="character" w:styleId="Hyperlink">
    <w:name w:val="Hyperlink"/>
    <w:basedOn w:val="DefaultParagraphFont"/>
    <w:uiPriority w:val="99"/>
    <w:unhideWhenUsed/>
    <w:rsid w:val="001A0D96"/>
    <w:rPr>
      <w:color w:val="0000FF"/>
      <w:u w:val="single"/>
    </w:rPr>
  </w:style>
  <w:style w:type="paragraph" w:styleId="NormalWeb">
    <w:name w:val="Normal (Web)"/>
    <w:basedOn w:val="Normal"/>
    <w:uiPriority w:val="99"/>
    <w:semiHidden/>
    <w:unhideWhenUsed/>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D96"/>
    <w:rPr>
      <w:b/>
      <w:bCs/>
    </w:rPr>
  </w:style>
  <w:style w:type="character" w:styleId="Emphasis">
    <w:name w:val="Emphasis"/>
    <w:basedOn w:val="DefaultParagraphFont"/>
    <w:uiPriority w:val="20"/>
    <w:qFormat/>
    <w:rsid w:val="001A0D96"/>
    <w:rPr>
      <w:i/>
      <w:iCs/>
    </w:rPr>
  </w:style>
  <w:style w:type="paragraph" w:styleId="HTMLPreformatted">
    <w:name w:val="HTML Preformatted"/>
    <w:basedOn w:val="Normal"/>
    <w:link w:val="HTMLPreformattedChar"/>
    <w:uiPriority w:val="99"/>
    <w:semiHidden/>
    <w:unhideWhenUsed/>
    <w:rsid w:val="001A0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0D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0D9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A0D9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A0D96"/>
    <w:rPr>
      <w:rFonts w:ascii="Arial" w:eastAsia="Times New Roman" w:hAnsi="Arial" w:cs="Arial"/>
      <w:vanish/>
      <w:kern w:val="0"/>
      <w:sz w:val="16"/>
      <w:szCs w:val="16"/>
      <w14:ligatures w14:val="none"/>
    </w:rPr>
  </w:style>
  <w:style w:type="paragraph" w:customStyle="1" w:styleId="placeholder">
    <w:name w:val="placeholder"/>
    <w:basedOn w:val="Normal"/>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A0D9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A0D9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F43AB"/>
    <w:rPr>
      <w:color w:val="605E5C"/>
      <w:shd w:val="clear" w:color="auto" w:fill="E1DFDD"/>
    </w:rPr>
  </w:style>
  <w:style w:type="character" w:styleId="FollowedHyperlink">
    <w:name w:val="FollowedHyperlink"/>
    <w:basedOn w:val="DefaultParagraphFont"/>
    <w:uiPriority w:val="99"/>
    <w:semiHidden/>
    <w:unhideWhenUsed/>
    <w:rsid w:val="007F3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122cb-f418-8008-8263-7e11d328fa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7</cp:revision>
  <dcterms:created xsi:type="dcterms:W3CDTF">2025-10-28T20:01:00Z</dcterms:created>
  <dcterms:modified xsi:type="dcterms:W3CDTF">2025-10-28T23:06:00Z</dcterms:modified>
</cp:coreProperties>
</file>