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40"/>
        </w:rPr>
        <w:t>Заказы в первой половине года и массой не превышающие 30кг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id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data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status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weight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2023-04-12</w:t>
            </w:r>
          </w:p>
        </w:tc>
        <w:tc>
          <w:p>
            <w:r>
              <w:t>собирается</w:t>
            </w:r>
          </w:p>
        </w:tc>
        <w:tc>
          <w:p>
            <w:r>
              <w:t>25.22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2023-05-26</w:t>
            </w:r>
          </w:p>
        </w:tc>
        <w:tc>
          <w:p>
            <w:r>
              <w:t>собирается</w:t>
            </w:r>
          </w:p>
        </w:tc>
        <w:tc>
          <w:p>
            <w:r>
              <w:t>21.04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2023-02-13</w:t>
            </w:r>
          </w:p>
        </w:tc>
        <w:tc>
          <w:p>
            <w:r>
              <w:t>собирается</w:t>
            </w:r>
          </w:p>
        </w:tc>
        <w:tc>
          <w:p>
            <w:r>
              <w:t>25.36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2023-01-21T07:17:03Z</dcterms:created>
  <dc:creator>Apache POI</dc:creator>
</cp:coreProperties>
</file>