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920"/>
        <w:gridCol w:w="2736"/>
      </w:tblGrid>
      <w:tr>
        <w:tc>
          <w:tcPr>
            <w:tcW w:type="dxa" w:w="5400"/>
            <w:shd w:fill="12354A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0" w:line="216" w:lineRule="auto"/>
              <w:jc w:val="left"/>
            </w:pPr>
            <w:r>
              <w:rPr>
                <w:b/>
                <w:color w:val="FFFFFF"/>
                <w:sz w:val="48"/>
              </w:rPr>
              <w:t>SPENCER SHONE</w:t>
            </w:r>
          </w:p>
          <w:p>
            <w:pPr>
              <w:spacing w:before="0" w:after="0" w:line="216" w:lineRule="auto"/>
            </w:pPr>
            <w:r>
              <w:rPr>
                <w:b/>
                <w:color w:val="D3F2F7"/>
                <w:sz w:val="18"/>
              </w:rPr>
              <w:t>COMMERCIAL INSTALLATION OPERATIVE</w:t>
            </w:r>
          </w:p>
        </w:tc>
        <w:tc>
          <w:tcPr>
            <w:tcW w:type="dxa" w:w="5400"/>
            <w:shd w:fill="12A8C0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0" w:line="216" w:lineRule="auto"/>
              <w:jc w:val="right"/>
            </w:pPr>
            <w:r>
              <w:rPr>
                <w:b/>
                <w:color w:val="FFFFFF"/>
                <w:sz w:val="18"/>
              </w:rPr>
              <w:t>CONTACT</w:t>
            </w:r>
          </w:p>
          <w:p>
            <w:pPr>
              <w:spacing w:before="0" w:after="0" w:line="216" w:lineRule="auto"/>
              <w:jc w:val="right"/>
            </w:pPr>
            <w:r>
              <w:rPr>
                <w:color w:val="FFFFFF"/>
                <w:sz w:val="18"/>
              </w:rPr>
              <w:t>spencershone2016@</w:t>
              <w:br/>
              <w:t>gmail.com</w:t>
            </w:r>
          </w:p>
        </w:tc>
      </w:tr>
    </w:tbl>
    <w:p>
      <w:pPr>
        <w:spacing w:before="0" w:after="30" w:line="221" w:lineRule="auto"/>
      </w:pPr>
      <w:r>
        <w:rPr>
          <w:b/>
          <w:color w:val="12A8C0"/>
          <w:sz w:val="19"/>
        </w:rPr>
        <w:t>PROFESSIONAL PROFILE</w:t>
      </w:r>
    </w:p>
    <w:p>
      <w:pPr>
        <w:spacing w:after="30" w:before="0" w:line="221" w:lineRule="auto"/>
      </w:pPr>
      <w:r>
        <w:rPr>
          <w:sz w:val="15"/>
        </w:rPr>
        <w:t>Reliable and motivated Commercial Installation Operative with extensive hands-on experience across retail fit-out, warehouse storage systems and commercial installation projects. Experienced working on live sites throughout the UK and Europe, with a strong reputation for learning quickly, adapting to unfamiliar tasks, working safely and contributing positively to site teams.</w:t>
      </w:r>
    </w:p>
    <w:p>
      <w:pPr>
        <w:spacing w:before="0" w:after="30" w:line="221" w:lineRule="auto"/>
      </w:pPr>
      <w:r>
        <w:rPr>
          <w:b/>
          <w:color w:val="12A8C0"/>
          <w:sz w:val="19"/>
        </w:rPr>
        <w:t>CORE CAPABILITY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EAF7F9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16" w:lineRule="auto"/>
              <w:jc w:val="center"/>
            </w:pPr>
            <w:r>
              <w:rPr>
                <w:b/>
                <w:color w:val="12354A"/>
                <w:sz w:val="15"/>
              </w:rPr>
              <w:t>Retail fit-out</w:t>
            </w:r>
          </w:p>
        </w:tc>
        <w:tc>
          <w:tcPr>
            <w:tcW w:type="dxa" w:w="2700"/>
            <w:shd w:fill="EAF7F9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16" w:lineRule="auto"/>
              <w:jc w:val="center"/>
            </w:pPr>
            <w:r>
              <w:rPr>
                <w:b/>
                <w:color w:val="12354A"/>
                <w:sz w:val="15"/>
              </w:rPr>
              <w:t>Heavy-duty racking</w:t>
            </w:r>
          </w:p>
        </w:tc>
        <w:tc>
          <w:tcPr>
            <w:tcW w:type="dxa" w:w="2700"/>
            <w:shd w:fill="EAF7F9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16" w:lineRule="auto"/>
              <w:jc w:val="center"/>
            </w:pPr>
            <w:r>
              <w:rPr>
                <w:b/>
                <w:color w:val="12354A"/>
                <w:sz w:val="15"/>
              </w:rPr>
              <w:t>Gondola systems</w:t>
            </w:r>
          </w:p>
        </w:tc>
        <w:tc>
          <w:tcPr>
            <w:tcW w:type="dxa" w:w="2700"/>
            <w:shd w:fill="EAF7F9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16" w:lineRule="auto"/>
              <w:jc w:val="center"/>
            </w:pPr>
            <w:r>
              <w:rPr>
                <w:b/>
                <w:color w:val="12354A"/>
                <w:sz w:val="15"/>
              </w:rPr>
              <w:t>Warehouse optimisation</w:t>
            </w:r>
          </w:p>
        </w:tc>
      </w:tr>
      <w:tr>
        <w:tc>
          <w:tcPr>
            <w:tcW w:type="dxa" w:w="2700"/>
            <w:shd w:fill="EAF7F9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16" w:lineRule="auto"/>
              <w:jc w:val="center"/>
            </w:pPr>
            <w:r>
              <w:rPr>
                <w:b/>
                <w:color w:val="12354A"/>
                <w:sz w:val="15"/>
              </w:rPr>
              <w:t>Box rail systems</w:t>
            </w:r>
          </w:p>
        </w:tc>
        <w:tc>
          <w:tcPr>
            <w:tcW w:type="dxa" w:w="2700"/>
            <w:shd w:fill="EAF7F9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16" w:lineRule="auto"/>
              <w:jc w:val="center"/>
            </w:pPr>
            <w:r>
              <w:rPr>
                <w:b/>
                <w:color w:val="12354A"/>
                <w:sz w:val="15"/>
              </w:rPr>
              <w:t>Lighting and signage</w:t>
            </w:r>
          </w:p>
        </w:tc>
        <w:tc>
          <w:tcPr>
            <w:tcW w:type="dxa" w:w="2700"/>
            <w:shd w:fill="EAF7F9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16" w:lineRule="auto"/>
              <w:jc w:val="center"/>
            </w:pPr>
            <w:r>
              <w:rPr>
                <w:b/>
                <w:color w:val="12354A"/>
                <w:sz w:val="15"/>
              </w:rPr>
              <w:t>Camera installation</w:t>
            </w:r>
          </w:p>
        </w:tc>
        <w:tc>
          <w:tcPr>
            <w:tcW w:type="dxa" w:w="2700"/>
            <w:shd w:fill="EAF7F9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16" w:lineRule="auto"/>
              <w:jc w:val="center"/>
            </w:pPr>
            <w:r>
              <w:rPr>
                <w:b/>
                <w:color w:val="12354A"/>
                <w:sz w:val="15"/>
              </w:rPr>
              <w:t>Live-site working</w:t>
            </w:r>
          </w:p>
        </w:tc>
      </w:tr>
    </w:tbl>
    <w:p>
      <w:pPr>
        <w:spacing w:before="0" w:after="30" w:line="221" w:lineRule="auto"/>
      </w:pPr>
      <w:r>
        <w:rPr>
          <w:b/>
          <w:color w:val="12A8C0"/>
          <w:sz w:val="19"/>
        </w:rPr>
        <w:t>EMPLOYMENT EXPERIENCE</w:t>
      </w:r>
    </w:p>
    <w:p>
      <w:pPr>
        <w:spacing w:after="30" w:before="0" w:line="221" w:lineRule="auto"/>
      </w:pPr>
      <w:r>
        <w:rPr>
          <w:sz w:val="15"/>
        </w:rPr>
        <w:t>INSTALLATION OPERATIVE   |   2017 - Apr 2022</w:t>
      </w:r>
    </w:p>
    <w:p>
      <w:pPr>
        <w:spacing w:after="30" w:before="0" w:line="221" w:lineRule="auto"/>
      </w:pPr>
      <w:r>
        <w:rPr>
          <w:sz w:val="15"/>
        </w:rPr>
        <w:t>4SiteOnline - UK projects</w:t>
      </w:r>
    </w:p>
    <w:p>
      <w:pPr>
        <w:spacing w:after="30" w:before="0" w:line="221" w:lineRule="auto"/>
      </w:pPr>
      <w:r>
        <w:rPr>
          <w:sz w:val="15"/>
        </w:rPr>
        <w:t>Built a strong practical foundation in commercial installation, supporting shopfitting, retail fixture and warehouse storage projects for principal contractors and recognised national clients.</w:t>
      </w:r>
    </w:p>
    <w:p>
      <w:pPr>
        <w:pStyle w:val="ListBullet"/>
        <w:spacing w:before="0" w:after="30" w:line="221" w:lineRule="auto"/>
      </w:pPr>
      <w:r>
        <w:rPr>
          <w:sz w:val="15"/>
        </w:rPr>
        <w:t>Installed and removed retail gondolas, bespoke displays and shop-floor fixtures.</w:t>
      </w:r>
    </w:p>
    <w:p>
      <w:pPr>
        <w:pStyle w:val="ListBullet"/>
        <w:spacing w:before="0" w:after="30" w:line="221" w:lineRule="auto"/>
      </w:pPr>
      <w:r>
        <w:rPr>
          <w:sz w:val="15"/>
        </w:rPr>
        <w:t>Supported light-duty and heavy-duty racking installations, removals and alterations.</w:t>
      </w:r>
    </w:p>
    <w:p>
      <w:pPr>
        <w:pStyle w:val="ListBullet"/>
        <w:spacing w:before="0" w:after="30" w:line="221" w:lineRule="auto"/>
      </w:pPr>
      <w:r>
        <w:rPr>
          <w:sz w:val="15"/>
        </w:rPr>
        <w:t>Worked safely with hand and power tools in live retail and commercial environments.</w:t>
      </w:r>
    </w:p>
    <w:p>
      <w:pPr>
        <w:spacing w:before="0" w:after="30" w:line="221" w:lineRule="auto"/>
      </w:pPr>
      <w:r>
        <w:rPr>
          <w:b/>
          <w:sz w:val="15"/>
        </w:rPr>
        <w:t>SHOPFITTER &amp; INSTALLATION OPERATIVE   |   Apr 2022 - Aug 2024</w:t>
      </w:r>
    </w:p>
    <w:p>
      <w:pPr>
        <w:spacing w:before="0" w:after="30" w:line="221" w:lineRule="auto"/>
      </w:pPr>
      <w:r>
        <w:rPr>
          <w:sz w:val="15"/>
        </w:rPr>
        <w:t>Juswrk - UK and European projects</w:t>
      </w:r>
    </w:p>
    <w:p>
      <w:pPr>
        <w:spacing w:before="0" w:after="30" w:line="221" w:lineRule="auto"/>
      </w:pPr>
      <w:r>
        <w:rPr>
          <w:sz w:val="15"/>
        </w:rPr>
        <w:t>Delivered retail fit-out, warehouse optimisation and storage-system projects for major contractors and national clients.</w:t>
      </w:r>
    </w:p>
    <w:p>
      <w:pPr>
        <w:pStyle w:val="ListBullet"/>
        <w:spacing w:before="0" w:after="30" w:line="221" w:lineRule="auto"/>
      </w:pPr>
      <w:r>
        <w:rPr>
          <w:sz w:val="15"/>
        </w:rPr>
        <w:t>Installed, removed and repaired heavy-duty, push-back and cantilever racking systems.</w:t>
      </w:r>
    </w:p>
    <w:p>
      <w:pPr>
        <w:pStyle w:val="ListBullet"/>
        <w:spacing w:before="0" w:after="30" w:line="221" w:lineRule="auto"/>
      </w:pPr>
      <w:r>
        <w:rPr>
          <w:sz w:val="15"/>
        </w:rPr>
        <w:t>Completed cage infill, box rail, location identifier and warehouse optimisation works.</w:t>
      </w:r>
    </w:p>
    <w:p>
      <w:pPr>
        <w:pStyle w:val="ListBullet"/>
        <w:spacing w:before="0" w:after="30" w:line="221" w:lineRule="auto"/>
      </w:pPr>
      <w:r>
        <w:rPr>
          <w:sz w:val="15"/>
        </w:rPr>
        <w:t>Installed retail fridges, freezers, LED signage, linear lighting and camera equipment.</w:t>
      </w:r>
    </w:p>
    <w:p>
      <w:pPr>
        <w:spacing w:before="0" w:after="30" w:line="221" w:lineRule="auto"/>
      </w:pPr>
      <w:r>
        <w:rPr>
          <w:b/>
          <w:sz w:val="15"/>
        </w:rPr>
        <w:t>SHOPFITTER &amp; INSTALLATION OPERATIVE   |   Aug 2024 - Apr 2025</w:t>
      </w:r>
    </w:p>
    <w:p>
      <w:pPr>
        <w:spacing w:before="0" w:after="30" w:line="221" w:lineRule="auto"/>
      </w:pPr>
      <w:r>
        <w:rPr>
          <w:sz w:val="15"/>
        </w:rPr>
        <w:t>DJ Retail - UK projects</w:t>
      </w:r>
    </w:p>
    <w:p>
      <w:pPr>
        <w:spacing w:before="0" w:after="30" w:line="221" w:lineRule="auto"/>
      </w:pPr>
      <w:r>
        <w:rPr>
          <w:sz w:val="15"/>
        </w:rPr>
        <w:t>Continued commercial shopfitting and installation work on fast-paced retail and distribution projects, working to site instructions, safety requirements and programme deadlines.</w:t>
      </w:r>
    </w:p>
    <w:p>
      <w:pPr>
        <w:pStyle w:val="ListBullet"/>
        <w:spacing w:before="0" w:after="30" w:line="221" w:lineRule="auto"/>
      </w:pPr>
      <w:r>
        <w:rPr>
          <w:sz w:val="15"/>
        </w:rPr>
        <w:t>Worked effectively with site managers, contractors, trades and customer-facing teams.</w:t>
      </w:r>
    </w:p>
    <w:p>
      <w:pPr>
        <w:pStyle w:val="ListBullet"/>
        <w:spacing w:before="0" w:after="30" w:line="221" w:lineRule="auto"/>
      </w:pPr>
      <w:r>
        <w:rPr>
          <w:sz w:val="15"/>
        </w:rPr>
        <w:t>Maintained professional workmanship while adapting quickly to changing site requirements.</w:t>
      </w:r>
    </w:p>
    <w:p>
      <w:pPr>
        <w:spacing w:before="0" w:after="30" w:line="221" w:lineRule="auto"/>
      </w:pPr>
      <w:r>
        <w:rPr>
          <w:b/>
          <w:color w:val="12A8C0"/>
          <w:sz w:val="19"/>
        </w:rPr>
        <w:t>SELECTED CONTRACTORS AND CLIENTS</w:t>
      </w:r>
    </w:p>
    <w:p>
      <w:pPr>
        <w:spacing w:after="30" w:before="0" w:line="221" w:lineRule="auto"/>
      </w:pPr>
      <w:r>
        <w:t>Contractors: Fit Out UK, ISG, Sigma, ITAB, Onyx, Shore Group, Polypal, HMY, FieldFlex UK, Lumens of London, Bluestones, Serco and NHS.</w:t>
      </w:r>
    </w:p>
    <w:p>
      <w:pPr>
        <w:spacing w:after="30" w:before="0" w:line="221" w:lineRule="auto"/>
      </w:pPr>
      <w:r>
        <w:t>Clients: ASDA, Morrisons, Sainsbury's, B&amp;Q, Superdrug, Poundland, Wilko, Tesco, Ralph Lauren, Magasin du Nord, Howdens, Eddie Stobart, Lidl and NHS.</w:t>
      </w:r>
    </w:p>
    <w:p>
      <w:pPr>
        <w:spacing w:before="0" w:after="30" w:line="221" w:lineRule="auto"/>
      </w:pPr>
      <w:r>
        <w:rPr>
          <w:b/>
          <w:color w:val="12A8C0"/>
          <w:sz w:val="19"/>
        </w:rPr>
        <w:t>TRAINING AND CERTIFICATION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before="0" w:line="216" w:lineRule="auto"/>
            </w:pPr>
            <w:r>
              <w:rPr>
                <w:b/>
                <w:color w:val="12A8C0"/>
                <w:sz w:val="15"/>
              </w:rPr>
              <w:t xml:space="preserve">✓ </w:t>
            </w:r>
            <w:r>
              <w:rPr>
                <w:sz w:val="15"/>
              </w:rPr>
              <w:t>CSCS Green Labourer / Operative Card</w:t>
            </w:r>
          </w:p>
        </w:tc>
        <w:tc>
          <w:tcPr>
            <w:tcW w:type="dxa" w:w="54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before="0" w:line="216" w:lineRule="auto"/>
            </w:pPr>
            <w:r>
              <w:rPr>
                <w:b/>
                <w:color w:val="12A8C0"/>
                <w:sz w:val="15"/>
              </w:rPr>
              <w:t xml:space="preserve">✓ </w:t>
            </w:r>
            <w:r>
              <w:rPr>
                <w:sz w:val="15"/>
              </w:rPr>
              <w:t>SEIRS Heavy-Duty Racking Installation Certificate</w:t>
            </w:r>
          </w:p>
        </w:tc>
      </w:tr>
      <w:tr>
        <w:tc>
          <w:tcPr>
            <w:tcW w:type="dxa" w:w="54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before="0" w:line="216" w:lineRule="auto"/>
            </w:pPr>
            <w:r>
              <w:rPr>
                <w:b/>
                <w:color w:val="12A8C0"/>
                <w:sz w:val="15"/>
              </w:rPr>
              <w:t xml:space="preserve">✓ </w:t>
            </w:r>
            <w:r>
              <w:rPr>
                <w:sz w:val="15"/>
              </w:rPr>
              <w:t>IPAF powered-access licence - categories recorded as 2A and 2B on existing CV</w:t>
            </w:r>
          </w:p>
        </w:tc>
        <w:tc>
          <w:tcPr>
            <w:tcW w:type="dxa" w:w="54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before="0" w:line="216" w:lineRule="auto"/>
            </w:pPr>
            <w:r>
              <w:rPr>
                <w:b/>
                <w:color w:val="12A8C0"/>
                <w:sz w:val="15"/>
              </w:rPr>
              <w:t xml:space="preserve">✓ </w:t>
            </w:r>
            <w:r>
              <w:rPr>
                <w:sz w:val="15"/>
              </w:rPr>
              <w:t>SMSTS Safe2Site Certificate</w:t>
            </w:r>
          </w:p>
        </w:tc>
      </w:tr>
      <w:tr>
        <w:tc>
          <w:tcPr>
            <w:tcW w:type="dxa" w:w="54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before="0" w:line="216" w:lineRule="auto"/>
            </w:pPr>
            <w:r>
              <w:rPr>
                <w:b/>
                <w:color w:val="12A8C0"/>
                <w:sz w:val="15"/>
              </w:rPr>
              <w:t xml:space="preserve">✓ </w:t>
            </w:r>
            <w:r>
              <w:rPr>
                <w:sz w:val="15"/>
              </w:rPr>
              <w:t>Face-Fit Certificate</w:t>
            </w:r>
          </w:p>
        </w:tc>
        <w:tc>
          <w:tcPr>
            <w:tcW w:type="dxa" w:w="54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before="0" w:line="216" w:lineRule="auto"/>
            </w:pPr>
            <w:r>
              <w:rPr>
                <w:b/>
                <w:color w:val="12A8C0"/>
                <w:sz w:val="15"/>
              </w:rPr>
              <w:t xml:space="preserve">✓ </w:t>
            </w:r>
            <w:r>
              <w:rPr>
                <w:sz w:val="15"/>
              </w:rPr>
              <w:t>Asbestos Awareness</w:t>
            </w:r>
          </w:p>
        </w:tc>
      </w:tr>
      <w:tr>
        <w:tc>
          <w:tcPr>
            <w:tcW w:type="dxa" w:w="54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before="0" w:line="216" w:lineRule="auto"/>
            </w:pPr>
            <w:r>
              <w:rPr>
                <w:b/>
                <w:color w:val="12A8C0"/>
                <w:sz w:val="15"/>
              </w:rPr>
              <w:t xml:space="preserve">✓ </w:t>
            </w:r>
            <w:r>
              <w:rPr>
                <w:sz w:val="15"/>
              </w:rPr>
              <w:t>Fire Safety and Awareness</w:t>
            </w:r>
          </w:p>
        </w:tc>
        <w:tc>
          <w:tcPr>
            <w:tcW w:type="dxa" w:w="5400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 w:before="0" w:line="216" w:lineRule="auto"/>
            </w:pPr>
            <w:r>
              <w:rPr>
                <w:b/>
                <w:color w:val="12A8C0"/>
                <w:sz w:val="15"/>
              </w:rPr>
              <w:t xml:space="preserve">✓ </w:t>
            </w:r>
            <w:r>
              <w:rPr>
                <w:sz w:val="15"/>
              </w:rPr>
              <w:t>Abrasive Wheels Safety and Awareness</w:t>
            </w:r>
          </w:p>
        </w:tc>
      </w:tr>
      <w:tr>
        <w:tc>
          <w:tcPr>
            <w:tcW w:type="dxa" w:w="5400"/>
          </w:tcPr>
          <w:p>
            <w:pPr>
              <w:spacing w:before="0" w:after="0" w:line="216" w:lineRule="auto"/>
            </w:pPr>
            <w:r>
              <w:rPr>
                <w:sz w:val="15"/>
              </w:rPr>
              <w:t>✓ 17th Edition IET Wiring Regulations</w:t>
            </w:r>
          </w:p>
        </w:tc>
        <w:tc>
          <w:tcPr>
            <w:tcW w:type="dxa" w:w="5400"/>
          </w:tcPr>
          <w:p>
            <w:pPr>
              <w:spacing w:before="0" w:after="0" w:line="216" w:lineRule="auto"/>
            </w:pPr>
            <w:r>
              <w:rPr>
                <w:sz w:val="15"/>
              </w:rPr>
            </w:r>
          </w:p>
        </w:tc>
      </w:tr>
    </w:tbl>
    <w:p>
      <w:pPr>
        <w:spacing w:before="0" w:after="30" w:line="221" w:lineRule="auto"/>
      </w:pPr>
      <w:r>
        <w:rPr>
          <w:b/>
          <w:color w:val="12A8C0"/>
          <w:sz w:val="19"/>
        </w:rPr>
        <w:t>ADDITIONAL STRENGTHS</w:t>
      </w:r>
    </w:p>
    <w:p>
      <w:pPr>
        <w:spacing w:after="30" w:before="0" w:line="221" w:lineRule="auto"/>
      </w:pPr>
      <w:r>
        <w:t>Tool use  |  Health and safety  |  Teamwork  |  Communication  |  Customer service  |  Working under pressure</w:t>
      </w:r>
    </w:p>
    <w:sectPr w:rsidR="00FC693F" w:rsidRPr="0006063C" w:rsidSect="00034616">
      <w:footerReference w:type="default" r:id="rId9"/>
      <w:pgSz w:w="12240" w:h="15840"/>
      <w:pgMar w:top="461" w:right="648" w:bottom="461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6"/>
      </w:rPr>
      <w:t>Spencer Shone - CV | References available on request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