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E349A5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E349A5">
        <w:rPr>
          <w:rFonts w:ascii="Times New Roman" w:hAnsi="Times New Roman"/>
          <w:b/>
          <w:noProof/>
          <w:sz w:val="36"/>
          <w:szCs w:val="40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9A5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E349A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E349A5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E349A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E349A5">
        <w:rPr>
          <w:rFonts w:ascii="Times New Roman" w:hAnsi="Times New Roman"/>
          <w:sz w:val="20"/>
          <w:szCs w:val="24"/>
        </w:rPr>
        <w:t>Venkatapur</w:t>
      </w:r>
      <w:proofErr w:type="spellEnd"/>
      <w:r w:rsidRPr="00E349A5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E349A5">
        <w:rPr>
          <w:rFonts w:ascii="Times New Roman" w:hAnsi="Times New Roman"/>
          <w:sz w:val="20"/>
          <w:szCs w:val="24"/>
        </w:rPr>
        <w:t>Ghatkesar</w:t>
      </w:r>
      <w:proofErr w:type="spellEnd"/>
      <w:r w:rsidRPr="00E349A5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E349A5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E349A5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E349A5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9A5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E450F37" w14:textId="39A50657" w:rsidR="008561B4" w:rsidRPr="00E349A5" w:rsidRDefault="008561B4" w:rsidP="00E349A5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349A5">
        <w:rPr>
          <w:rFonts w:ascii="Times New Roman" w:hAnsi="Times New Roman" w:cs="Times New Roman"/>
          <w:sz w:val="24"/>
          <w:szCs w:val="24"/>
        </w:rPr>
        <w:t>Name of the Course:</w:t>
      </w:r>
      <w:r w:rsidRPr="00E34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E349A5">
        <w:rPr>
          <w:rFonts w:ascii="Times New Roman" w:hAnsi="Times New Roman" w:cs="Times New Roman"/>
          <w:b/>
          <w:sz w:val="24"/>
          <w:szCs w:val="24"/>
        </w:rPr>
        <w:t>MECHANICS OF SOLIDS</w:t>
      </w:r>
      <w:r w:rsidR="00E349A5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0554B8E0" w14:textId="3075D348" w:rsidR="008561B4" w:rsidRPr="00E349A5" w:rsidRDefault="008561B4" w:rsidP="00E349A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349A5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E34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4A34">
        <w:rPr>
          <w:rFonts w:ascii="Times New Roman" w:hAnsi="Times New Roman" w:cs="Times New Roman"/>
          <w:b/>
          <w:color w:val="FF0000"/>
          <w:sz w:val="24"/>
          <w:szCs w:val="24"/>
        </w:rPr>
        <w:t>Mr. S. Jush Kumar</w:t>
      </w:r>
    </w:p>
    <w:p w14:paraId="42F66415" w14:textId="5964A682" w:rsidR="00BD6158" w:rsidRPr="00E349A5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349A5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E349A5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5F4A7205" w14:textId="77777777" w:rsidR="0044002D" w:rsidRPr="00E422FC" w:rsidRDefault="0044002D" w:rsidP="0044002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2FC">
        <w:rPr>
          <w:rFonts w:ascii="Times New Roman" w:hAnsi="Times New Roman" w:cs="Times New Roman"/>
          <w:bCs/>
          <w:sz w:val="24"/>
          <w:szCs w:val="24"/>
        </w:rPr>
        <w:t>After completion of this course the students will be able to:</w:t>
      </w:r>
    </w:p>
    <w:p w14:paraId="46052419" w14:textId="77777777" w:rsidR="0044002D" w:rsidRPr="00E422FC" w:rsidRDefault="0044002D" w:rsidP="0044002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"/>
          <w:szCs w:val="24"/>
        </w:rPr>
      </w:pPr>
    </w:p>
    <w:p w14:paraId="4E46BDB4" w14:textId="7A1B4C2C" w:rsidR="0044002D" w:rsidRPr="00E422FC" w:rsidRDefault="00627581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the different</w:t>
      </w:r>
      <w:r w:rsidR="0044002D" w:rsidRPr="00E422FC">
        <w:rPr>
          <w:rFonts w:ascii="Times New Roman" w:eastAsia="Times New Roman" w:hAnsi="Times New Roman" w:cs="Times New Roman"/>
          <w:sz w:val="24"/>
          <w:szCs w:val="24"/>
        </w:rPr>
        <w:t xml:space="preserve"> types of forces by performing experiments on various metal samples. </w:t>
      </w:r>
    </w:p>
    <w:p w14:paraId="0AE88E71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Conduct experiments on stiffness of springs.</w:t>
      </w:r>
    </w:p>
    <w:p w14:paraId="16AD35AF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Understand the various types of Beams.</w:t>
      </w:r>
    </w:p>
    <w:p w14:paraId="0DF129A2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Understand the various Mechanical Properties using different tests.  </w:t>
      </w:r>
    </w:p>
    <w:p w14:paraId="77D6E206" w14:textId="77777777" w:rsidR="0044002D" w:rsidRPr="00E422FC" w:rsidRDefault="0044002D" w:rsidP="004400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Understand the bending strength of the beams and compression strengths of wooden and cement cube specimen.</w:t>
      </w:r>
    </w:p>
    <w:p w14:paraId="0285AAC8" w14:textId="77777777" w:rsidR="00DB36BC" w:rsidRPr="00E349A5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</w:p>
    <w:p w14:paraId="7844AC17" w14:textId="3AE507B2" w:rsidR="002C46DB" w:rsidRPr="00E349A5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9A5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E349A5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E349A5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E349A5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E34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E349A5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E349A5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E349A5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E349A5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E349A5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E349A5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489C8FB1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6971136E" w:rsidR="00EC65A7" w:rsidRPr="00E349A5" w:rsidRDefault="008F0E9B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50BA27EE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5CE92AAD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0848376F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69E2AD17" w:rsidR="00EC65A7" w:rsidRPr="00E349A5" w:rsidRDefault="008F0E9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17C0B9ED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65B0E864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57A9894C" w:rsidR="00EC65A7" w:rsidRPr="00E349A5" w:rsidRDefault="00D40FFB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3A7413B" w14:textId="34123825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24BBBB1A" w14:textId="36604930" w:rsidR="00EC65A7" w:rsidRPr="00E349A5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4CF8A371" w:rsidR="00EC65A7" w:rsidRPr="00E349A5" w:rsidRDefault="00000393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E349A5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19C361E4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446531EF" w:rsidR="00EC65A7" w:rsidRPr="00E349A5" w:rsidRDefault="008F0E9B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6ECC14DD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1D042F0E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57C0E527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423E7BCF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2A33422" w14:textId="244E95B4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299F640B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7F284983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E349A5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4A89F4D0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EC65A7" w:rsidRPr="00E349A5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295E5AF6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65408A97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141C4E16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5DE820DF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67CD5218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39CC7D" w14:textId="3A11A93E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57DF9D99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E349A5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1940053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2C2C4C61" w:rsidR="00EC65A7" w:rsidRPr="00E349A5" w:rsidRDefault="008F0E9B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1BDBF0C6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242306F7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6AB64952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5A2D625F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354C4397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164D743A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0CF8EDA4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17952B68" w14:textId="6C908AB4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00552313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E349A5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28FE7DE5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1B30F899" w:rsidR="00EC65A7" w:rsidRPr="00E349A5" w:rsidRDefault="008F0E9B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147A2EF2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48F44F1A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6AC6099A" w:rsidR="00EC65A7" w:rsidRPr="00E349A5" w:rsidRDefault="008F0E9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5BD809DB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249D4134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26EEF2CB" w:rsidR="00EC65A7" w:rsidRPr="00E349A5" w:rsidRDefault="00D40FF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02C39BF9" w14:textId="24ECE374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4F653A54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76503367" w:rsidR="00EC65A7" w:rsidRPr="00E349A5" w:rsidRDefault="0000039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E349A5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08F14D78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230FFA1B" w:rsidR="00EC65A7" w:rsidRPr="00E349A5" w:rsidRDefault="007E27B4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4B197057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189E5C93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00C7161F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0495E807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579E7874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44B1CD52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54D624E2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E349A5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E349A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35303E9F" w:rsidR="00EC65A7" w:rsidRPr="00E349A5" w:rsidRDefault="007E27B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831AED1" w14:textId="77777777" w:rsidR="00834A34" w:rsidRPr="00E349A5" w:rsidRDefault="00834A34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E0404F" w14:textId="66BD344E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740FF63B" w14:textId="77777777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236625FA" w14:textId="77777777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20CBBB11" w14:textId="77777777" w:rsidR="0044002D" w:rsidRPr="00121104" w:rsidRDefault="0044002D" w:rsidP="0044002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7692EA0" w14:textId="77777777" w:rsidR="003724FC" w:rsidRDefault="003724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3BF3E60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Outcomes</w:t>
      </w:r>
    </w:p>
    <w:p w14:paraId="2AC8AAE3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PO1: The student shall be able to apply knowledge of mathematics, science, and engineering.</w:t>
      </w:r>
    </w:p>
    <w:p w14:paraId="6F50A146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PO2: The student shall be able to design and conduct experiments, as well as to analyze and interpret data.</w:t>
      </w:r>
    </w:p>
    <w:p w14:paraId="03480055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PO3: The student shall be able to design a system, component, or process to meet desired needs within realistic constraints such as economic, environmental, social, political, ethical, health and safety, manufacturability, and sustainability.</w:t>
      </w:r>
    </w:p>
    <w:p w14:paraId="7C4160C4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PO4: The student shall be able to function on multidisciplinary teams</w:t>
      </w:r>
    </w:p>
    <w:p w14:paraId="732A3FA1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PO5: The student shall be able to identify, formulate, and solve engineering problems</w:t>
      </w:r>
    </w:p>
    <w:p w14:paraId="36D800FE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PO6: The student shall be able to understand the professional and ethical responsibility.</w:t>
      </w:r>
    </w:p>
    <w:p w14:paraId="17AAF3B5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PO7: The student shall be able to communicate effectively.</w:t>
      </w:r>
    </w:p>
    <w:p w14:paraId="14541BA8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PO8: The student shall understand the Broad education which is necessary to understand the impact of engineering solutions in a global, economic, environmental, and societal context.</w:t>
      </w:r>
    </w:p>
    <w:p w14:paraId="79B5B8A5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PO9: The student shall be able to Recognize the need for, and able to engage in life-long learning.</w:t>
      </w:r>
    </w:p>
    <w:p w14:paraId="4B79901F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PO10: The student shall have the Knowledge of contemporary issues.</w:t>
      </w:r>
    </w:p>
    <w:p w14:paraId="119ACA9C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PO11: The student shall be able to use the techniques, skills, and modern engineering tools necessary for engineering practice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5B71E0" w14:textId="77777777" w:rsidR="00772271" w:rsidRDefault="00772271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PO12: Recognize the need for, and have the preparation and ability to engage in independent and lifelong learning in the broadcast context of technological change.</w:t>
      </w:r>
    </w:p>
    <w:p w14:paraId="4D7D6CD9" w14:textId="77777777" w:rsidR="00250286" w:rsidRDefault="00250286" w:rsidP="00250286">
      <w:pPr>
        <w:spacing w:after="0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2DFCB1E5" w14:textId="734133B2" w:rsidR="00834A34" w:rsidRDefault="00834A34" w:rsidP="00834A34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 PO Mapping Justification</w:t>
      </w:r>
    </w:p>
    <w:tbl>
      <w:tblPr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727"/>
        <w:gridCol w:w="7830"/>
      </w:tblGrid>
      <w:tr w:rsidR="00834A34" w14:paraId="2AA068C6" w14:textId="77777777" w:rsidTr="00250286">
        <w:trPr>
          <w:trHeight w:val="510"/>
        </w:trPr>
        <w:tc>
          <w:tcPr>
            <w:tcW w:w="1185" w:type="dxa"/>
            <w:shd w:val="clear" w:color="auto" w:fill="auto"/>
            <w:vAlign w:val="center"/>
          </w:tcPr>
          <w:p w14:paraId="52416825" w14:textId="77777777" w:rsidR="00834A34" w:rsidRDefault="00834A34" w:rsidP="00250286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Mapping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24537FF" w14:textId="77777777" w:rsidR="00834A34" w:rsidRDefault="00834A34" w:rsidP="00250286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24820256" w14:textId="77777777" w:rsidR="00834A34" w:rsidRDefault="00834A34" w:rsidP="00673D18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Justification</w:t>
            </w:r>
          </w:p>
        </w:tc>
      </w:tr>
      <w:tr w:rsidR="00834A34" w14:paraId="705E4A5D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6E02B00" w14:textId="2024A49F" w:rsidR="00834A34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DE8C3F" w14:textId="77777777" w:rsidR="00834A34" w:rsidRDefault="00834A34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4B72048" w14:textId="3BAB100E" w:rsidR="00834A34" w:rsidRDefault="00834A34" w:rsidP="001576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shall be able to apply knowledge of mathematics, science, and engineering in evaluating the different</w:t>
            </w:r>
            <w:r w:rsidR="007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types </w:t>
            </w:r>
            <w:proofErr w:type="gramStart"/>
            <w:r w:rsidR="007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loads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4A34" w14:paraId="53B63715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C57B450" w14:textId="0E316BCD" w:rsidR="00834A34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AD5BDE" w14:textId="77777777" w:rsidR="00834A34" w:rsidRDefault="00834A34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44AA48C3" w14:textId="1C974D5F" w:rsidR="00834A34" w:rsidRDefault="00834A34" w:rsidP="001576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shall be able to design and conduct experiments, as well as to analyze and interpret data by evaluating the stresses at different </w:t>
            </w:r>
            <w:r w:rsidR="007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types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loads.</w:t>
            </w:r>
          </w:p>
        </w:tc>
      </w:tr>
      <w:tr w:rsidR="003724FC" w14:paraId="7E5E6827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0F276551" w14:textId="652E9536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668D71" w14:textId="0834ED80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A4D3104" w14:textId="474DB445" w:rsidR="003724FC" w:rsidRDefault="001576AA" w:rsidP="001576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57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tudent sh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be able to design a system or component which meets to test the component based on the type of load acting on the metal samples.</w:t>
            </w:r>
          </w:p>
        </w:tc>
      </w:tr>
      <w:tr w:rsidR="003724FC" w14:paraId="3610F6B6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5D74354" w14:textId="0EF13A39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3EC03C" w14:textId="7187FE32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861AC04" w14:textId="0B098540" w:rsidR="003724FC" w:rsidRDefault="001576AA" w:rsidP="001576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Students will form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multidisciplanry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teams to analysis the types of load acting on the metal samples</w:t>
            </w:r>
          </w:p>
        </w:tc>
      </w:tr>
      <w:tr w:rsidR="003724FC" w14:paraId="36082326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3B822189" w14:textId="30971F80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A4D510D" w14:textId="43FE4A24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32B0FC0" w14:textId="3D5725B5" w:rsidR="003724FC" w:rsidRDefault="003724FC" w:rsidP="001576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shall be able to identify, formulate, and solve </w:t>
            </w:r>
            <w:r w:rsidR="00157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find the resultant load acting on the metal sample based on the type of loading.</w:t>
            </w:r>
          </w:p>
        </w:tc>
      </w:tr>
      <w:tr w:rsidR="003724FC" w14:paraId="0D6174A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7BA02985" w14:textId="0DF6171F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65D11F" w14:textId="0D6F21E5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F146B34" w14:textId="4821D24C" w:rsidR="003724FC" w:rsidRDefault="001576AA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must understand type of loading under professional and ethical responsibilities.</w:t>
            </w:r>
          </w:p>
        </w:tc>
      </w:tr>
      <w:tr w:rsidR="003724FC" w14:paraId="084DD70B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106BFD18" w14:textId="43BE6139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CO1-PO8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D93ABE" w14:textId="7B74075C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DAF4744" w14:textId="0FBD0252" w:rsidR="003724FC" w:rsidRDefault="00E842F9" w:rsidP="00E842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576AA" w:rsidRP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tudent shall understand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loading acting on the metal samples</w:t>
            </w:r>
            <w:r w:rsidR="001576AA" w:rsidRP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is necessary to understand the impact of engineering solutions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724FC" w14:paraId="4CC04CC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4DB3F4D1" w14:textId="77777777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CO2-PO1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C3D5EA" w14:textId="1AE16ABD" w:rsidR="003724FC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2F21944" w14:textId="5FD56A66" w:rsidR="003724FC" w:rsidRDefault="003724FC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shall be able to apply knowledge of mathematics, science</w:t>
            </w:r>
            <w:r w:rsid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engineering to do experiments on </w:t>
            </w:r>
            <w:proofErr w:type="gramStart"/>
            <w:r w:rsid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springs</w:t>
            </w:r>
            <w:proofErr w:type="gramEnd"/>
            <w:r w:rsid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stiffness.</w:t>
            </w:r>
          </w:p>
        </w:tc>
      </w:tr>
      <w:tr w:rsidR="003724FC" w14:paraId="7B876F40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084F1B22" w14:textId="77777777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CO2-PO2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D0A5D7" w14:textId="305447C3" w:rsidR="003724FC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287715AE" w14:textId="32F9E4C6" w:rsidR="003724FC" w:rsidRDefault="003724FC" w:rsidP="00E842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 shall be able to design and conduct experiments on </w:t>
            </w:r>
            <w:r w:rsid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springs to find stiffness.</w:t>
            </w:r>
          </w:p>
        </w:tc>
      </w:tr>
      <w:tr w:rsidR="003724FC" w14:paraId="4B4A6E3E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51EA91D0" w14:textId="38F4C175" w:rsidR="003724FC" w:rsidRDefault="003724FC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CO2-PO3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E8B001" w14:textId="2C51CE3F" w:rsidR="003724FC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2FB4EF3B" w14:textId="26104F31" w:rsidR="003724FC" w:rsidRDefault="00E842F9" w:rsidP="00E842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576AA" w:rsidRP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tudent shall be able to design a system, component, or process to meet desired needs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within realistic constraints to measure the stiffness of springs.</w:t>
            </w:r>
          </w:p>
        </w:tc>
      </w:tr>
      <w:tr w:rsidR="00772271" w14:paraId="1DDFABF8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35963DD0" w14:textId="272B82AB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CO2-PO4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CE330C" w14:textId="4B40AA72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04892F13" w14:textId="2D848778" w:rsidR="00772271" w:rsidRPr="00E842F9" w:rsidRDefault="00E842F9" w:rsidP="00E842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E842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tudent shall be able to function on multidisciplinary teams to measure the stiffness of springs</w:t>
            </w:r>
          </w:p>
        </w:tc>
      </w:tr>
      <w:tr w:rsidR="00772271" w14:paraId="1C1A8990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2FFDCEA" w14:textId="58845CAC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CO2-PO8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CACC5B" w14:textId="68E406A0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B0EA69D" w14:textId="056FC231" w:rsidR="00772271" w:rsidRPr="00A70673" w:rsidRDefault="00A70673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1576AA" w:rsidRPr="00A70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tudent shall understand the </w:t>
            </w:r>
            <w:r w:rsidRPr="00A70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concept of spring stiffness measurement </w:t>
            </w:r>
            <w:r w:rsidR="001576AA" w:rsidRPr="00A70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is necessary to understand the impact of engineer</w:t>
            </w:r>
            <w:r w:rsidRPr="00A706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 solutions.</w:t>
            </w:r>
          </w:p>
        </w:tc>
      </w:tr>
      <w:tr w:rsidR="00772271" w14:paraId="3F116A2A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E54F79F" w14:textId="7DE670D0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CO3-PO1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AC867F" w14:textId="7FC62EDD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1B09A05" w14:textId="0FA958AF" w:rsidR="00772271" w:rsidRDefault="00A70673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apply knowledge of mathem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atics, science, and engineering to identify different types of beams under different loadings</w:t>
            </w:r>
          </w:p>
        </w:tc>
      </w:tr>
      <w:tr w:rsidR="00772271" w14:paraId="6C54D8D8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5CBC8584" w14:textId="45A57470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CO3-PO2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5B0227" w14:textId="7100E292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096E6CE9" w14:textId="3B67AF69" w:rsidR="00772271" w:rsidRDefault="00A70673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design and conduct experiments, as well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to analyze and interpret data on the loadings of different types of beams.</w:t>
            </w:r>
          </w:p>
        </w:tc>
      </w:tr>
      <w:tr w:rsidR="00772271" w14:paraId="4A8325D9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13094920" w14:textId="216CDDA9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CO3-PO3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646FF9A" w14:textId="4A00F8D8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4CC8B2E0" w14:textId="079270FC" w:rsidR="00772271" w:rsidRPr="00A70673" w:rsidRDefault="00A70673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tudent shall be able to design a system, component, or process to meet desired needs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different beam types and its loadings 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>within realistic constraints such as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conomic, environmental, social, and safety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manufacturability, and sustainability.</w:t>
            </w:r>
          </w:p>
        </w:tc>
      </w:tr>
      <w:tr w:rsidR="00772271" w14:paraId="7E38F766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3AB22A9E" w14:textId="1D5411E2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CO3-PO4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19B9BA" w14:textId="22574F69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5F6F59A" w14:textId="4FE0754B" w:rsidR="00772271" w:rsidRPr="00E842F9" w:rsidRDefault="00A70673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function on multidisciplinary teams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do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different types of beams and its loadings</w:t>
            </w:r>
          </w:p>
        </w:tc>
      </w:tr>
      <w:tr w:rsidR="00772271" w14:paraId="6A424E7D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718593A" w14:textId="73E9EF7B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CO3-PO6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C23CF0C" w14:textId="0A8E39ED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4CAFC6A" w14:textId="43B62662" w:rsidR="00772271" w:rsidRPr="00E842F9" w:rsidRDefault="00A70673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understand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types of beams in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professi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onal and ethical responsibility to find solutions for engineering problems</w:t>
            </w:r>
          </w:p>
        </w:tc>
      </w:tr>
      <w:tr w:rsidR="00772271" w14:paraId="055B7880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17228B12" w14:textId="2F94EFF4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CO3-PO8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3DFE0B" w14:textId="0D50F737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C47B0EF" w14:textId="45DDF7D4" w:rsidR="00772271" w:rsidRPr="00A70673" w:rsidRDefault="001576AA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shall understand the</w:t>
            </w:r>
            <w:r w:rsidR="00A7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beam types in mechanics of </w:t>
            </w:r>
            <w:proofErr w:type="gramStart"/>
            <w:r w:rsidR="00A7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necessary to understand the impact of engineering solutions in a global, economic, environmental, and societal context.</w:t>
            </w:r>
          </w:p>
        </w:tc>
      </w:tr>
      <w:tr w:rsidR="00772271" w14:paraId="6C18AB9B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1F3625B" w14:textId="07122F58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CO4-PO1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110A76" w14:textId="7B6E6F01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5CB1CB2" w14:textId="43C05002" w:rsidR="00772271" w:rsidRDefault="00A70673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apply knowledge of mathem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atics, science, and engineering in analyzing the different mechanical properties under different tests </w:t>
            </w:r>
          </w:p>
        </w:tc>
      </w:tr>
      <w:tr w:rsidR="00772271" w14:paraId="152C8AA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5676AA2" w14:textId="5517D3AF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360A6F">
              <w:rPr>
                <w:color w:val="000000"/>
              </w:rPr>
              <w:t>CO4</w:t>
            </w:r>
            <w:r>
              <w:rPr>
                <w:color w:val="000000"/>
              </w:rPr>
              <w:t>-PO2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72967B" w14:textId="252F5F1F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4603A70D" w14:textId="4D32D33C" w:rsidR="00772271" w:rsidRDefault="00A70673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design and conduct experiments, as well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to analyze and interpret data to study mechanical characteristics of the given samples.</w:t>
            </w:r>
          </w:p>
        </w:tc>
      </w:tr>
      <w:tr w:rsidR="00772271" w14:paraId="772D2B4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6DD7DB0" w14:textId="74F37B2B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360A6F">
              <w:rPr>
                <w:color w:val="000000"/>
              </w:rPr>
              <w:t>CO4</w:t>
            </w:r>
            <w:r>
              <w:rPr>
                <w:color w:val="000000"/>
              </w:rPr>
              <w:t>-PO3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2BB3C9" w14:textId="256101BA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99D009B" w14:textId="50E375D0" w:rsidR="00772271" w:rsidRPr="00A70673" w:rsidRDefault="00A70673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tudent shall be able to design a system, component, or process to meet desired needs </w:t>
            </w:r>
            <w:r w:rsidR="00250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mechanical characteristics of given samples 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>within realistic constr</w:t>
            </w:r>
            <w:r w:rsidR="00250286">
              <w:rPr>
                <w:rFonts w:ascii="Times New Roman" w:eastAsia="Times New Roman" w:hAnsi="Times New Roman" w:cs="Times New Roman"/>
                <w:sz w:val="24"/>
                <w:szCs w:val="24"/>
              </w:rPr>
              <w:t>aints.</w:t>
            </w:r>
          </w:p>
        </w:tc>
      </w:tr>
      <w:tr w:rsidR="00772271" w14:paraId="6DBDC5D3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1B6725CE" w14:textId="13ADF7CF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360A6F">
              <w:rPr>
                <w:color w:val="000000"/>
              </w:rPr>
              <w:t>CO4</w:t>
            </w:r>
            <w:r>
              <w:rPr>
                <w:color w:val="000000"/>
              </w:rPr>
              <w:t>-PO6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21FFCA" w14:textId="158C11C4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65ECBD0" w14:textId="6BB3A407" w:rsidR="00772271" w:rsidRPr="00A70673" w:rsidRDefault="00250286" w:rsidP="00A706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understand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mechanical properties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metals in enhancing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ethical responsibility on materials.</w:t>
            </w:r>
          </w:p>
        </w:tc>
      </w:tr>
      <w:tr w:rsidR="00772271" w14:paraId="4870CD19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8EE21BF" w14:textId="45801AFE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360A6F">
              <w:rPr>
                <w:color w:val="000000"/>
              </w:rPr>
              <w:t>CO4</w:t>
            </w:r>
            <w:r>
              <w:rPr>
                <w:color w:val="000000"/>
              </w:rPr>
              <w:t>-PO8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2918E6E" w14:textId="399253D6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511D6F8" w14:textId="69C308C9" w:rsidR="00772271" w:rsidRPr="00250286" w:rsidRDefault="00250286" w:rsidP="002502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tudent shall understand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characteristics of different metals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</w:t>
            </w:r>
            <w:proofErr w:type="gramStart"/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necessary to understand the impact of engineering solutions in a global, economic, environmental, and societal context.</w:t>
            </w:r>
          </w:p>
        </w:tc>
      </w:tr>
      <w:tr w:rsidR="00772271" w14:paraId="676F5AF7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9A35D6C" w14:textId="5E9866D3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360A6F">
              <w:rPr>
                <w:color w:val="000000"/>
              </w:rPr>
              <w:t>CO4-PO1</w:t>
            </w:r>
            <w:r>
              <w:rPr>
                <w:color w:val="000000"/>
              </w:rPr>
              <w:t>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43BD64" w14:textId="3DA70518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0C59844" w14:textId="37CA6D66" w:rsidR="00772271" w:rsidRDefault="00250286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have the 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nowledge of contemporary issues in metals by conducting different tests to identify mechanical properties.</w:t>
            </w:r>
          </w:p>
        </w:tc>
      </w:tr>
      <w:tr w:rsidR="00772271" w14:paraId="1F47437B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ACC097A" w14:textId="17ADA3B7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360A6F">
              <w:rPr>
                <w:color w:val="000000"/>
              </w:rPr>
              <w:t>CO4-PO1</w:t>
            </w:r>
            <w:r>
              <w:rPr>
                <w:color w:val="000000"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0947E17" w14:textId="4B7B4714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4BB5FA11" w14:textId="5C9A5531" w:rsidR="00772271" w:rsidRPr="00E842F9" w:rsidRDefault="00250286" w:rsidP="002502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use the techniques, skills, and modern engineering tools necessary for engineering practice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finding various mechanical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propertie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metals.</w:t>
            </w:r>
          </w:p>
        </w:tc>
      </w:tr>
      <w:tr w:rsidR="00772271" w14:paraId="34D16574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A8F0A9C" w14:textId="5BA814C7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CO5-PO1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96FFA8" w14:textId="2C5691F3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7DA829C" w14:textId="5BB9A73B" w:rsidR="00772271" w:rsidRDefault="00250286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apply knowledge of mathem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atics, science, and engineering in finding the strength of metals, wood and cement materials.</w:t>
            </w:r>
          </w:p>
        </w:tc>
      </w:tr>
      <w:tr w:rsidR="00772271" w14:paraId="63A4A7AA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7C5906D3" w14:textId="7DBA8ECE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0A2CA2">
              <w:rPr>
                <w:color w:val="000000"/>
              </w:rPr>
              <w:t>CO</w:t>
            </w:r>
            <w:r>
              <w:rPr>
                <w:color w:val="000000"/>
              </w:rPr>
              <w:t>5-PO2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67D11F" w14:textId="1029EE7F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6FCE97DB" w14:textId="40F6AEDE" w:rsidR="00772271" w:rsidRDefault="00250286" w:rsidP="00673D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design and conduct experiments, as well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to analyze and interpret data in finding the strength of the materials </w:t>
            </w:r>
          </w:p>
        </w:tc>
      </w:tr>
      <w:tr w:rsidR="00772271" w14:paraId="760740B0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F155DCE" w14:textId="598C7A3F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0A2CA2">
              <w:rPr>
                <w:color w:val="000000"/>
              </w:rPr>
              <w:t>CO</w:t>
            </w:r>
            <w:r>
              <w:rPr>
                <w:color w:val="000000"/>
              </w:rPr>
              <w:t>5-PO3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BC64E7" w14:textId="33AF4219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377CD2F" w14:textId="5A2CBC07" w:rsidR="00772271" w:rsidRDefault="00250286" w:rsidP="002502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57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tudent shall be able to design a system, component, or process to meet desired needs within realistic constraints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measuring the strength of different materials.</w:t>
            </w:r>
          </w:p>
        </w:tc>
      </w:tr>
      <w:tr w:rsidR="00772271" w14:paraId="5927A51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1999F825" w14:textId="20C2180A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0A2CA2">
              <w:rPr>
                <w:color w:val="000000"/>
              </w:rPr>
              <w:t>CO</w:t>
            </w:r>
            <w:r>
              <w:rPr>
                <w:color w:val="000000"/>
              </w:rPr>
              <w:t>5-PO4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D162C2" w14:textId="65878941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5C6729B" w14:textId="013646C4" w:rsidR="00772271" w:rsidRPr="00E842F9" w:rsidRDefault="00E842F9" w:rsidP="002502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shall be able to function on multidisciplinary teams</w:t>
            </w:r>
            <w:r w:rsidR="00250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testing strengths of various materials.</w:t>
            </w:r>
          </w:p>
        </w:tc>
      </w:tr>
      <w:tr w:rsidR="00772271" w14:paraId="0E72E886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46ADFDBD" w14:textId="3E3903E1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 w:rsidRPr="000A2CA2">
              <w:rPr>
                <w:color w:val="000000"/>
              </w:rPr>
              <w:t>CO</w:t>
            </w:r>
            <w:r>
              <w:rPr>
                <w:color w:val="000000"/>
              </w:rPr>
              <w:t>5-PO6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EC205E" w14:textId="1BA96A17" w:rsidR="00772271" w:rsidRDefault="0077227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4CA26E6B" w14:textId="36482132" w:rsidR="00772271" w:rsidRPr="00E842F9" w:rsidRDefault="00250286" w:rsidP="002502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>tudent shall be able to understand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concepts to find the strength of different materials which were</w:t>
            </w:r>
            <w:r w:rsidR="00E842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onal and ethical responsibility in solving engineering problems.</w:t>
            </w:r>
          </w:p>
        </w:tc>
      </w:tr>
      <w:tr w:rsidR="00627581" w14:paraId="0CD826B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5D32A745" w14:textId="7DCD2E70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CO1-PSO1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47FAFF" w14:textId="51DD670C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3750F49" w14:textId="42FAAF79" w:rsidR="00627581" w:rsidRDefault="00627581" w:rsidP="006275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shall able to understand the types of forces acting on structures to w</w:t>
            </w:r>
            <w:r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>ork in the domai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of manufacturing and thermal </w:t>
            </w:r>
            <w:r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>to solve engineering problems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advanced technologies</w:t>
            </w:r>
          </w:p>
        </w:tc>
      </w:tr>
      <w:tr w:rsidR="00627581" w14:paraId="5B4E4C12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07FEB1EB" w14:textId="742309C6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CO1-PSO2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FC47BB" w14:textId="35C71D30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958B615" w14:textId="5C62451C" w:rsidR="00627581" w:rsidRDefault="001F75ED" w:rsidP="001F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Design of </w:t>
            </w:r>
            <w:r w:rsidRPr="001F75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mechanical equipment and processes with the help of domain specific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tools students must able to identify different type of loads acting on the samples of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581" w14:paraId="0BEE73AB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126033C2" w14:textId="2E0FAE4C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CO1-PSO3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AE5F50" w14:textId="32B78E82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2F8B3EA1" w14:textId="07DC8F8E" w:rsidR="00627581" w:rsidRDefault="006F339A" w:rsidP="00C90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</w:t>
            </w:r>
            <w:proofErr w:type="spellEnd"/>
            <w:r w:rsidR="00C90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able to know about different types of loads acting on members to a</w:t>
            </w:r>
            <w:r w:rsidRPr="006F339A">
              <w:rPr>
                <w:rFonts w:ascii="Times New Roman" w:eastAsia="Times New Roman" w:hAnsi="Times New Roman" w:cs="Times New Roman"/>
                <w:sz w:val="24"/>
                <w:szCs w:val="24"/>
              </w:rPr>
              <w:t>pply the knowledge of design and production processes to work effectively on multidisciplinary research areas for the benefit of society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7581" w14:paraId="01448335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3D420188" w14:textId="093B8A0B" w:rsidR="00627581" w:rsidRPr="000A2CA2" w:rsidRDefault="00627581" w:rsidP="0062758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-PSO1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41A090" w14:textId="5FDF6749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8B98C33" w14:textId="68A23A4C" w:rsidR="00627581" w:rsidRDefault="00627581" w:rsidP="006275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able to conduct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experiemnts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different samples to w</w:t>
            </w:r>
            <w:r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domain of manufacturing and design of structural components </w:t>
            </w:r>
            <w:r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>to solve engineering problems by utilizing advanced technologies</w:t>
            </w:r>
          </w:p>
        </w:tc>
      </w:tr>
      <w:tr w:rsidR="00627581" w14:paraId="21298AB6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57ECD079" w14:textId="2AB43EF1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CO2</w:t>
            </w:r>
            <w:r>
              <w:rPr>
                <w:color w:val="000000"/>
              </w:rPr>
              <w:t>-PSO2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069684" w14:textId="188A3D27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EC9074B" w14:textId="69F5B3C8" w:rsidR="00627581" w:rsidRDefault="001F75ED" w:rsidP="001F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must able to conduct preliminary tests on different samples for </w:t>
            </w:r>
            <w:r w:rsidRPr="001F75ED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mechanical equipment and processes with the help of domain specific software tools.</w:t>
            </w:r>
          </w:p>
        </w:tc>
      </w:tr>
      <w:tr w:rsidR="00627581" w14:paraId="001E9B2E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4550595F" w14:textId="5A657BB7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</w:t>
            </w:r>
            <w:r>
              <w:rPr>
                <w:color w:val="000000"/>
              </w:rPr>
              <w:t>-PSO1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81656F" w14:textId="3AE172BC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D1D1796" w14:textId="13765DCB" w:rsidR="00627581" w:rsidRDefault="00627581" w:rsidP="006275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shall able to find the different types of beams using in real time to </w:t>
            </w:r>
            <w:r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domain of manufacturing and design to solve engineering problems.</w:t>
            </w:r>
          </w:p>
        </w:tc>
      </w:tr>
      <w:tr w:rsidR="00627581" w14:paraId="1D01BBF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7B87BB17" w14:textId="4C7CC47D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</w:t>
            </w:r>
            <w:r>
              <w:rPr>
                <w:color w:val="000000"/>
              </w:rPr>
              <w:t>-PSO2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2151D3" w14:textId="75FB7407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164CD7DB" w14:textId="53877D33" w:rsidR="00627581" w:rsidRDefault="001F75ED" w:rsidP="001F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able to know about different types of beams for </w:t>
            </w:r>
            <w:r w:rsidRPr="001F75ED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mechanical equipment and processes with the help of domain specific software tools.</w:t>
            </w:r>
          </w:p>
        </w:tc>
      </w:tr>
      <w:tr w:rsidR="00627581" w14:paraId="2DB86EDE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019D58DF" w14:textId="75C5A896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CO3</w:t>
            </w:r>
            <w:r>
              <w:rPr>
                <w:color w:val="000000"/>
              </w:rPr>
              <w:t>-PSO3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6704E2" w14:textId="4A9F39A9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673314F8" w14:textId="3A9B9CA9" w:rsidR="00627581" w:rsidRDefault="00C90DD2" w:rsidP="00C90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must able to know about the different types of beams to a</w:t>
            </w:r>
            <w:r w:rsidR="006F339A" w:rsidRPr="006F339A">
              <w:rPr>
                <w:rFonts w:ascii="Times New Roman" w:eastAsia="Times New Roman" w:hAnsi="Times New Roman" w:cs="Times New Roman"/>
                <w:sz w:val="24"/>
                <w:szCs w:val="24"/>
              </w:rPr>
              <w:t>pply the knowledge of design and production processes to work effectively on multidisciplinary research areas for the benefit of society</w:t>
            </w:r>
          </w:p>
        </w:tc>
      </w:tr>
      <w:tr w:rsidR="00627581" w14:paraId="539A3A4D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5B8A487C" w14:textId="2FD1833E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CO4</w:t>
            </w:r>
            <w:r>
              <w:rPr>
                <w:color w:val="000000"/>
              </w:rPr>
              <w:t>-PSO1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0BA891" w14:textId="675828B3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14EB59D" w14:textId="19AC475F" w:rsidR="00627581" w:rsidRDefault="001F75ED" w:rsidP="001F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idientify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mechanical properties of the material by doing different test to </w:t>
            </w:r>
            <w:r w:rsidR="00627581"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the domain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</w:t>
            </w:r>
            <w:r w:rsidR="00627581"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solve problems using advanced techniques.</w:t>
            </w:r>
          </w:p>
        </w:tc>
      </w:tr>
      <w:tr w:rsidR="00627581" w14:paraId="26B0DF4F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3DD5FFA6" w14:textId="1BA6D318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CO4</w:t>
            </w:r>
            <w:r>
              <w:rPr>
                <w:color w:val="000000"/>
              </w:rPr>
              <w:t>-PSO2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BD6888" w14:textId="3C1E4F9E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5E601274" w14:textId="64DE870D" w:rsidR="00627581" w:rsidRDefault="001F75ED" w:rsidP="001F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able to know about mechanical properties obtained by different tests to </w:t>
            </w:r>
            <w:r w:rsidRPr="001F75ED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mechanical equipment and processes with the help of domain specific software tools.</w:t>
            </w:r>
          </w:p>
        </w:tc>
      </w:tr>
      <w:tr w:rsidR="00627581" w14:paraId="1D52EECC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8B96EDB" w14:textId="2D25621C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CO4</w:t>
            </w:r>
            <w:r>
              <w:rPr>
                <w:color w:val="000000"/>
              </w:rPr>
              <w:t>-PSO3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CDE8C44" w14:textId="71E12C26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0B7FC33" w14:textId="130ACF0C" w:rsidR="00627581" w:rsidRDefault="00C90DD2" w:rsidP="00C90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must able to know how to measure the mechanical properties by using different tests to a</w:t>
            </w:r>
            <w:r w:rsidR="006F339A" w:rsidRPr="006F339A">
              <w:rPr>
                <w:rFonts w:ascii="Times New Roman" w:eastAsia="Times New Roman" w:hAnsi="Times New Roman" w:cs="Times New Roman"/>
                <w:sz w:val="24"/>
                <w:szCs w:val="24"/>
              </w:rPr>
              <w:t>pply the knowledge of design and production processes to work effectively on multidisciplinary research areas for the benefit of society</w:t>
            </w:r>
          </w:p>
        </w:tc>
      </w:tr>
      <w:tr w:rsidR="00627581" w14:paraId="76A43C2E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24D52F58" w14:textId="729F4C03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CO5</w:t>
            </w:r>
            <w:r>
              <w:rPr>
                <w:color w:val="000000"/>
              </w:rPr>
              <w:t>-PSO1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85FC11" w14:textId="6667A025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2C23DB63" w14:textId="3EA8C3CD" w:rsidR="00627581" w:rsidRDefault="001F75ED" w:rsidP="002502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able to find the strength of the beams of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deisning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strucutres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627581" w:rsidRPr="00627581">
              <w:rPr>
                <w:rFonts w:ascii="Times New Roman" w:eastAsia="Times New Roman" w:hAnsi="Times New Roman" w:cs="Times New Roman"/>
                <w:sz w:val="24"/>
                <w:szCs w:val="24"/>
              </w:rPr>
              <w:t>Work in the domain of manufacturing, thermal and fluid sciences to solve engineering problems by utilizing advanced technologies</w:t>
            </w:r>
            <w:bookmarkStart w:id="0" w:name="_GoBack"/>
            <w:bookmarkEnd w:id="0"/>
          </w:p>
        </w:tc>
      </w:tr>
      <w:tr w:rsidR="00627581" w14:paraId="7904A1AF" w14:textId="77777777" w:rsidTr="00250286">
        <w:trPr>
          <w:trHeight w:val="315"/>
        </w:trPr>
        <w:tc>
          <w:tcPr>
            <w:tcW w:w="1185" w:type="dxa"/>
            <w:shd w:val="clear" w:color="auto" w:fill="auto"/>
            <w:vAlign w:val="center"/>
          </w:tcPr>
          <w:p w14:paraId="68355143" w14:textId="2CDAF790" w:rsidR="00627581" w:rsidRPr="000A2CA2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CO5</w:t>
            </w:r>
            <w:r>
              <w:rPr>
                <w:color w:val="000000"/>
              </w:rPr>
              <w:t>-PSO2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7B6076" w14:textId="30778C7A" w:rsidR="00627581" w:rsidRDefault="00627581" w:rsidP="0025028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783088FF" w14:textId="012D97FF" w:rsidR="00627581" w:rsidRDefault="006F339A" w:rsidP="001F75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shall be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different strength of various materials to </w:t>
            </w:r>
            <w:r w:rsidR="001F75ED" w:rsidRPr="001F75ED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mechanical equipment and processes with the help of domain specific software tools.</w:t>
            </w:r>
          </w:p>
        </w:tc>
      </w:tr>
    </w:tbl>
    <w:p w14:paraId="4169565E" w14:textId="54320FE8" w:rsidR="005F52B2" w:rsidRPr="00E349A5" w:rsidRDefault="005F52B2" w:rsidP="00250286">
      <w:pPr>
        <w:rPr>
          <w:rFonts w:ascii="Times New Roman" w:hAnsi="Times New Roman" w:cs="Times New Roman"/>
          <w:b/>
          <w:sz w:val="28"/>
          <w:szCs w:val="28"/>
        </w:rPr>
      </w:pPr>
    </w:p>
    <w:sectPr w:rsidR="005F52B2" w:rsidRPr="00E349A5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A2EC9" w14:textId="77777777" w:rsidR="005F7CA6" w:rsidRDefault="005F7CA6" w:rsidP="00BA668C">
      <w:pPr>
        <w:spacing w:after="0" w:line="240" w:lineRule="auto"/>
      </w:pPr>
      <w:r>
        <w:separator/>
      </w:r>
    </w:p>
  </w:endnote>
  <w:endnote w:type="continuationSeparator" w:id="0">
    <w:p w14:paraId="0FA923CF" w14:textId="77777777" w:rsidR="005F7CA6" w:rsidRDefault="005F7CA6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8BCA5" w14:textId="77777777" w:rsidR="005F7CA6" w:rsidRDefault="005F7CA6" w:rsidP="00BA668C">
      <w:pPr>
        <w:spacing w:after="0" w:line="240" w:lineRule="auto"/>
      </w:pPr>
      <w:r>
        <w:separator/>
      </w:r>
    </w:p>
  </w:footnote>
  <w:footnote w:type="continuationSeparator" w:id="0">
    <w:p w14:paraId="12EA4066" w14:textId="77777777" w:rsidR="005F7CA6" w:rsidRDefault="005F7CA6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21A27"/>
    <w:multiLevelType w:val="hybridMultilevel"/>
    <w:tmpl w:val="1D42E6FC"/>
    <w:lvl w:ilvl="0" w:tplc="958C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D15D3"/>
    <w:multiLevelType w:val="multilevel"/>
    <w:tmpl w:val="CC10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0393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576AA"/>
    <w:rsid w:val="00157E4E"/>
    <w:rsid w:val="00171AE7"/>
    <w:rsid w:val="00175B5E"/>
    <w:rsid w:val="00186016"/>
    <w:rsid w:val="001A4EBE"/>
    <w:rsid w:val="001C348B"/>
    <w:rsid w:val="001E06FA"/>
    <w:rsid w:val="001F2B16"/>
    <w:rsid w:val="001F7417"/>
    <w:rsid w:val="001F75ED"/>
    <w:rsid w:val="00201658"/>
    <w:rsid w:val="00204D7A"/>
    <w:rsid w:val="00211485"/>
    <w:rsid w:val="00214288"/>
    <w:rsid w:val="00216065"/>
    <w:rsid w:val="00242B37"/>
    <w:rsid w:val="00250286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24FC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02D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5F7CA6"/>
    <w:rsid w:val="00605B79"/>
    <w:rsid w:val="00627581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161F"/>
    <w:rsid w:val="006E2EEA"/>
    <w:rsid w:val="006F339A"/>
    <w:rsid w:val="006F5389"/>
    <w:rsid w:val="006F633C"/>
    <w:rsid w:val="0070084C"/>
    <w:rsid w:val="0070316B"/>
    <w:rsid w:val="00716A17"/>
    <w:rsid w:val="00725B75"/>
    <w:rsid w:val="0073576E"/>
    <w:rsid w:val="00771E1B"/>
    <w:rsid w:val="00772271"/>
    <w:rsid w:val="00780ECE"/>
    <w:rsid w:val="007860D2"/>
    <w:rsid w:val="007915F6"/>
    <w:rsid w:val="007A7B9D"/>
    <w:rsid w:val="007B532F"/>
    <w:rsid w:val="007E27B4"/>
    <w:rsid w:val="00821096"/>
    <w:rsid w:val="00834A34"/>
    <w:rsid w:val="00847471"/>
    <w:rsid w:val="0085086B"/>
    <w:rsid w:val="00853B23"/>
    <w:rsid w:val="008561B4"/>
    <w:rsid w:val="008700E0"/>
    <w:rsid w:val="00871BDC"/>
    <w:rsid w:val="00872902"/>
    <w:rsid w:val="008922FD"/>
    <w:rsid w:val="008A04F6"/>
    <w:rsid w:val="008A1C48"/>
    <w:rsid w:val="008A7B3D"/>
    <w:rsid w:val="008D3853"/>
    <w:rsid w:val="008E4DAC"/>
    <w:rsid w:val="008E7062"/>
    <w:rsid w:val="008F0E9B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0673"/>
    <w:rsid w:val="00A72343"/>
    <w:rsid w:val="00A769C4"/>
    <w:rsid w:val="00A77894"/>
    <w:rsid w:val="00A818AC"/>
    <w:rsid w:val="00A959B5"/>
    <w:rsid w:val="00AB5A57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0DD2"/>
    <w:rsid w:val="00C97212"/>
    <w:rsid w:val="00CA4464"/>
    <w:rsid w:val="00CA5ECF"/>
    <w:rsid w:val="00CA70E3"/>
    <w:rsid w:val="00CB5A47"/>
    <w:rsid w:val="00CE211D"/>
    <w:rsid w:val="00CF3AD3"/>
    <w:rsid w:val="00D10A06"/>
    <w:rsid w:val="00D31143"/>
    <w:rsid w:val="00D35226"/>
    <w:rsid w:val="00D40FFB"/>
    <w:rsid w:val="00D66473"/>
    <w:rsid w:val="00D6754B"/>
    <w:rsid w:val="00D85F92"/>
    <w:rsid w:val="00D936D6"/>
    <w:rsid w:val="00DA237E"/>
    <w:rsid w:val="00DA4297"/>
    <w:rsid w:val="00DB1F93"/>
    <w:rsid w:val="00DB2FFD"/>
    <w:rsid w:val="00DB36BC"/>
    <w:rsid w:val="00DB7469"/>
    <w:rsid w:val="00DC307B"/>
    <w:rsid w:val="00DC5854"/>
    <w:rsid w:val="00DE7F4F"/>
    <w:rsid w:val="00DF6101"/>
    <w:rsid w:val="00E16EA5"/>
    <w:rsid w:val="00E349A5"/>
    <w:rsid w:val="00E37507"/>
    <w:rsid w:val="00E842F9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5</cp:revision>
  <cp:lastPrinted>2022-03-30T04:18:00Z</cp:lastPrinted>
  <dcterms:created xsi:type="dcterms:W3CDTF">2022-08-04T10:18:00Z</dcterms:created>
  <dcterms:modified xsi:type="dcterms:W3CDTF">2022-08-19T07:34:00Z</dcterms:modified>
</cp:coreProperties>
</file>