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color w:val="1B365D"/>
          <w:sz w:val="36"/>
        </w:rPr>
        <w:t>Detection Engineering &amp; Telemetry Cheat Sheet</w:t>
      </w:r>
    </w:p>
    <w:p>
      <w:pPr>
        <w:spacing w:before="0" w:after="280"/>
      </w:pPr>
      <w:r>
        <w:rPr>
          <w:i/>
          <w:color w:val="666666"/>
          <w:sz w:val="22"/>
        </w:rPr>
        <w:t>Guía Rápida de Event IDs Críticos de Windows, Sysmon y Sintaxis Sigma</w:t>
      </w:r>
    </w:p>
    <w:p>
      <w:pPr>
        <w:keepNext/>
        <w:spacing w:before="280" w:after="80"/>
      </w:pPr>
      <w:r>
        <w:rPr>
          <w:b/>
          <w:color w:val="1B365D"/>
          <w:sz w:val="26"/>
        </w:rPr>
        <w:t>1. Windows Security Event Logs Críticos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Event ID</w:t>
            </w:r>
          </w:p>
        </w:tc>
        <w:tc>
          <w:tcPr>
            <w:tcW w:type="dxa" w:w="321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Canal / Nombre</w:t>
            </w:r>
          </w:p>
        </w:tc>
        <w:tc>
          <w:tcPr>
            <w:tcW w:type="dxa" w:w="3216"/>
            <w:shd w:fill="1B365D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Caso de Uso en el SOC</w:t>
            </w:r>
          </w:p>
        </w:tc>
      </w:tr>
      <w:tr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4624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Successful Logon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Detección de logons anómalos o éxito post-fuerza bruta.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4625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Failed Logon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Detección de ataques de fuerza bruta y Password Spraying.</w:t>
            </w:r>
          </w:p>
        </w:tc>
      </w:tr>
      <w:tr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4688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Process Creation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Creación de procesos nativa (requiere auditoría de línea de comando).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4698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Scheduled Task Created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Persistencia mediante tareas programadas maliciosas.</w:t>
            </w:r>
          </w:p>
        </w:tc>
      </w:tr>
      <w:tr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4720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User Account Created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Creación de cuentas locales no autorizadas (Backdoors).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4740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Account Locked Out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Cuentas bloqueadas tras superar umbral de intentos fallidos.</w:t>
            </w:r>
          </w:p>
        </w:tc>
      </w:tr>
      <w:tr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4104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PowerShell Script Block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Captura del código real de scripts PowerShell ejecutados (incluso ofuscados).</w:t>
            </w:r>
          </w:p>
        </w:tc>
      </w:tr>
    </w:tbl>
    <w:p>
      <w:pPr>
        <w:keepNext/>
        <w:spacing w:before="280" w:after="80"/>
      </w:pPr>
      <w:r>
        <w:rPr>
          <w:b/>
          <w:color w:val="005C8A"/>
          <w:sz w:val="26"/>
        </w:rPr>
        <w:t>2. Microsoft Sysmon Event IDs (Telemetría de Alta Fidelidad)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05C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Sysmon ID</w:t>
            </w:r>
          </w:p>
        </w:tc>
        <w:tc>
          <w:tcPr>
            <w:tcW w:type="dxa" w:w="3216"/>
            <w:shd w:fill="005C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Nombre del Evento</w:t>
            </w:r>
          </w:p>
        </w:tc>
        <w:tc>
          <w:tcPr>
            <w:tcW w:type="dxa" w:w="3216"/>
            <w:shd w:fill="005C8A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Mapeo MITRE / Utilidad</w:t>
            </w:r>
          </w:p>
        </w:tc>
      </w:tr>
      <w:tr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Event ID 1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Process Creation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Creación de procesos con línea de comando completa, hash SHA256 y ParentImage.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Event ID 3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Network Connection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Conexiones TCP/UDP iniciadas por procesos con IP y puerto destino.</w:t>
            </w:r>
          </w:p>
        </w:tc>
      </w:tr>
      <w:tr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Event ID 7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Image Loaded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DLLs cargadas por un proceso (detección de DLL Hijacking / Injection).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Event ID 8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CreateRemoteThread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Inyección de hilos en procesos remotos (Process Injection / Hollowing).</w:t>
            </w:r>
          </w:p>
        </w:tc>
      </w:tr>
      <w:tr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Event ID 10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ProcessAccess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Apertura y lectura de memoria de procesos (Acceso a lsass.exe - T1003.001).</w:t>
            </w:r>
          </w:p>
        </w:tc>
      </w:tr>
      <w:tr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Event ID 11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FileCreate</w:t>
            </w:r>
          </w:p>
        </w:tc>
        <w:tc>
          <w:tcPr>
            <w:tcW w:type="dxa" w:w="3216"/>
            <w:shd w:fill="FFFFFF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Creación de archivos sospechosos en AppData/Temp (Droppers/Payloads).</w:t>
            </w:r>
          </w:p>
        </w:tc>
      </w:tr>
      <w:tr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Event ID 12/13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RegistryEvent</w:t>
            </w:r>
          </w:p>
        </w:tc>
        <w:tc>
          <w:tcPr>
            <w:tcW w:type="dxa" w:w="3216"/>
            <w:shd w:fill="F9FAF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Modificación o creación de claves de inicio automático (Run/RunOnce).</w:t>
            </w:r>
          </w:p>
        </w:tc>
      </w:tr>
    </w:tbl>
    <w:p>
      <w:pPr>
        <w:keepNext/>
        <w:spacing w:before="280" w:after="80"/>
      </w:pPr>
      <w:r>
        <w:rPr>
          <w:b/>
          <w:color w:val="5E248C"/>
          <w:sz w:val="26"/>
        </w:rPr>
        <w:t>3. Ejemplo de Estructura de Regla Sigma (YAML)</w:t>
      </w:r>
    </w:p>
    <w:p>
      <w:pPr>
        <w:spacing w:before="80" w:after="80"/>
      </w:pPr>
      <w:r>
        <w:rPr>
          <w:rFonts w:ascii="Courier New" w:hAnsi="Courier New"/>
          <w:color w:val="1B365D"/>
          <w:sz w:val="17"/>
        </w:rPr>
        <w:t>title: Suspicious LSASS Memory Access via ProcessAccess</w:t>
        <w:br/>
        <w:t>id: 5a7e1f4b-1234-5678-9abc-def012345678</w:t>
        <w:br/>
        <w:t>status: experimental</w:t>
        <w:br/>
        <w:t>description: Detecta accesos sospechosos a lsass.exe para volcado de credenciales.</w:t>
        <w:br/>
        <w:t>tags:</w:t>
        <w:br/>
        <w:t xml:space="preserve">    - attack.credential_access</w:t>
        <w:br/>
        <w:t xml:space="preserve">    - attack.t1003.001</w:t>
        <w:br/>
        <w:t>logsource:</w:t>
        <w:br/>
        <w:t xml:space="preserve">    category: process_access</w:t>
        <w:br/>
        <w:t xml:space="preserve">    product: windows</w:t>
        <w:br/>
        <w:t>detection:</w:t>
        <w:br/>
        <w:t xml:space="preserve">    selection:</w:t>
        <w:br/>
        <w:t xml:space="preserve">        TargetImage|endswith: '\lsass.exe'</w:t>
        <w:br/>
        <w:t xml:space="preserve">        GrantedAccess:</w:t>
        <w:br/>
        <w:t xml:space="preserve">            - '0x1010'</w:t>
        <w:br/>
        <w:t xml:space="preserve">            - '0x1F0FFF'</w:t>
        <w:br/>
        <w:t xml:space="preserve">    filter:</w:t>
        <w:br/>
        <w:t xml:space="preserve">        SourceImage|endswith:</w:t>
        <w:br/>
        <w:t xml:space="preserve">            - '\svchost.exe'</w:t>
        <w:br/>
        <w:t xml:space="preserve">            - '\MsMpEng.exe'</w:t>
        <w:br/>
        <w:t xml:space="preserve">    condition: selection and not filter</w:t>
        <w:br/>
        <w:t>level: high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