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ADE7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647680AB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114F231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24DB9332" w14:textId="4A188946" w:rsidR="009C68C4" w:rsidRPr="00ED72DD" w:rsidRDefault="00ED72DD" w:rsidP="005B16F4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ED72DD">
        <w:rPr>
          <w:rFonts w:ascii="Times New Roman" w:hAnsi="Times New Roman" w:cs="Times New Roman"/>
          <w:b/>
          <w:lang w:val="es-ES"/>
        </w:rPr>
        <w:t>Tarea 10 Definiciones Ingeniería de Software Pt 3</w:t>
      </w:r>
    </w:p>
    <w:p w14:paraId="6B1D24D2" w14:textId="70D8469A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Jussel Avila Sandoval</w:t>
      </w:r>
    </w:p>
    <w:p w14:paraId="6D08C705" w14:textId="761966C4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Católica</w:t>
      </w:r>
      <w:r w:rsidR="00894C48">
        <w:rPr>
          <w:rFonts w:ascii="Times New Roman" w:hAnsi="Times New Roman" w:cs="Times New Roman"/>
          <w:lang w:val="es-ES"/>
        </w:rPr>
        <w:t xml:space="preserve"> Boliviana</w:t>
      </w:r>
      <w:r>
        <w:rPr>
          <w:rFonts w:ascii="Times New Roman" w:hAnsi="Times New Roman" w:cs="Times New Roman"/>
          <w:lang w:val="es-ES"/>
        </w:rPr>
        <w:t xml:space="preserve"> De San Pablo</w:t>
      </w:r>
    </w:p>
    <w:p w14:paraId="63B8334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057F89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D80E39C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3B222AB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DD4B53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FACFA3E" w14:textId="4DA8890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59DA011" w14:textId="77777777" w:rsidR="00ED72DD" w:rsidRDefault="00ED72D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70AE680" w14:textId="5B02A06E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ED18277" w14:textId="77777777" w:rsidR="00ED72DD" w:rsidRDefault="00ED72D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0022A8E" w14:textId="47A3345A" w:rsidR="00C8528D" w:rsidRDefault="00D22E06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09 de </w:t>
      </w:r>
      <w:r w:rsidR="00272BCD">
        <w:rPr>
          <w:rFonts w:ascii="Times New Roman" w:hAnsi="Times New Roman" w:cs="Times New Roman"/>
          <w:lang w:val="es-ES"/>
        </w:rPr>
        <w:t>marzo</w:t>
      </w:r>
      <w:r>
        <w:rPr>
          <w:rFonts w:ascii="Times New Roman" w:hAnsi="Times New Roman" w:cs="Times New Roman"/>
          <w:lang w:val="es-ES"/>
        </w:rPr>
        <w:t xml:space="preserve"> del 202</w:t>
      </w:r>
      <w:r w:rsidR="004E583F">
        <w:rPr>
          <w:rFonts w:ascii="Times New Roman" w:hAnsi="Times New Roman" w:cs="Times New Roman"/>
          <w:lang w:val="es-ES"/>
        </w:rPr>
        <w:t>5</w:t>
      </w:r>
    </w:p>
    <w:p w14:paraId="134BED2E" w14:textId="6FCA83F1" w:rsidR="004E0CA1" w:rsidRDefault="004E0CA1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Jussel Avila Sandoval, </w:t>
      </w:r>
      <w:r w:rsidR="00272BCD">
        <w:rPr>
          <w:rFonts w:ascii="Times New Roman" w:hAnsi="Times New Roman" w:cs="Times New Roman"/>
          <w:lang w:val="es-ES"/>
        </w:rPr>
        <w:t>Ingeniería</w:t>
      </w:r>
      <w:r>
        <w:rPr>
          <w:rFonts w:ascii="Times New Roman" w:hAnsi="Times New Roman" w:cs="Times New Roman"/>
          <w:lang w:val="es-ES"/>
        </w:rPr>
        <w:t xml:space="preserve"> en Software, </w:t>
      </w:r>
      <w:r w:rsidR="00894C48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894C48">
        <w:rPr>
          <w:rFonts w:ascii="Times New Roman" w:hAnsi="Times New Roman" w:cs="Times New Roman"/>
          <w:lang w:val="es-ES"/>
        </w:rPr>
        <w:t xml:space="preserve"> Boliviana de San Pablo</w:t>
      </w:r>
    </w:p>
    <w:p w14:paraId="2F33FB74" w14:textId="64F00C16" w:rsidR="00FC7862" w:rsidRPr="004E583F" w:rsidRDefault="00E72E3E" w:rsidP="004E583F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Facultad de Ingeniera, </w:t>
      </w:r>
      <w:r w:rsidR="00503CB7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503CB7">
        <w:rPr>
          <w:rFonts w:ascii="Times New Roman" w:hAnsi="Times New Roman" w:cs="Times New Roman"/>
          <w:lang w:val="es-ES"/>
        </w:rPr>
        <w:t xml:space="preserve"> Boliviana de San Pablo, </w:t>
      </w:r>
      <w:r w:rsidR="004E583F" w:rsidRPr="004E583F">
        <w:rPr>
          <w:rFonts w:ascii="Times New Roman" w:hAnsi="Times New Roman" w:cs="Times New Roman"/>
        </w:rPr>
        <w:t>Campus UCB, Carretera al Norte, Santa Cruz de la Sierra</w:t>
      </w:r>
    </w:p>
    <w:p w14:paraId="5C466787" w14:textId="70174A56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lastRenderedPageBreak/>
        <w:t>QA</w:t>
      </w:r>
    </w:p>
    <w:p w14:paraId="13FE9517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de garantizar que un producto o servicio cumpla con los estándares de calidad y funcione correctamente antes de ser entregado a los usuarios.</w:t>
      </w:r>
      <w:bookmarkStart w:id="0" w:name="_GoBack"/>
      <w:bookmarkEnd w:id="0"/>
    </w:p>
    <w:p w14:paraId="28AA4E2D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es una forma de prevenir errores o defectos en los productos fabricados y evitar problemas al entregar soluciones o servicios a los clientes.</w:t>
      </w:r>
    </w:p>
    <w:p w14:paraId="2885DE61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Godbole, N. S. (2012). Software quality assurance: Principles and practice. </w:t>
      </w:r>
      <w:r w:rsidRPr="00ED72DD">
        <w:rPr>
          <w:rFonts w:ascii="Times New Roman" w:hAnsi="Times New Roman" w:cs="Times New Roman"/>
          <w:bCs/>
          <w:lang w:val="es-ES"/>
        </w:rPr>
        <w:t>Wiley.</w:t>
      </w:r>
    </w:p>
    <w:p w14:paraId="32B0F466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Testing</w:t>
      </w:r>
    </w:p>
    <w:p w14:paraId="499CB9A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 Es el proceso de probar un software para asegurarse de que funcione correctamente y cumpla con los requisitos, identificando errores o fallos antes de que se entregue a los usuarios.</w:t>
      </w:r>
    </w:p>
    <w:p w14:paraId="1C8A47C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de evaluar y verificar que un producto o aplicación de software hace lo que se supone que debe hacer.</w:t>
      </w:r>
    </w:p>
    <w:p w14:paraId="7FEF9106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Cs/>
          <w:lang w:val="en-US"/>
        </w:rPr>
        <w:t xml:space="preserve">Referencias: Jorgensen, P. C. (2013). Software testing: A craftsman's approach. </w:t>
      </w:r>
      <w:r w:rsidRPr="00ED72DD">
        <w:rPr>
          <w:rFonts w:ascii="Times New Roman" w:hAnsi="Times New Roman" w:cs="Times New Roman"/>
          <w:bCs/>
          <w:lang w:val="es-ES"/>
        </w:rPr>
        <w:t>CRC Press.</w:t>
      </w:r>
    </w:p>
    <w:p w14:paraId="249B922F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Debugging</w:t>
      </w:r>
    </w:p>
    <w:p w14:paraId="7F43EA6A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de encontrar y corregir errores en un programa de software para que funcione correctamente.</w:t>
      </w:r>
    </w:p>
    <w:p w14:paraId="6B84E07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Debugging es el proceso de encontrar y eliminar errores en el software.</w:t>
      </w:r>
    </w:p>
    <w:p w14:paraId="63A3134F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McConnell, S. (2004). Code complete: A practical handbook of software construction. </w:t>
      </w:r>
      <w:r w:rsidRPr="00ED72DD">
        <w:rPr>
          <w:rFonts w:ascii="Times New Roman" w:hAnsi="Times New Roman" w:cs="Times New Roman"/>
          <w:bCs/>
          <w:lang w:val="es-ES"/>
        </w:rPr>
        <w:t>Microsoft Press.</w:t>
      </w:r>
    </w:p>
    <w:p w14:paraId="0228A9D3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Metodologías ágiles</w:t>
      </w:r>
    </w:p>
    <w:p w14:paraId="6D07BB3F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son enfoques de trabajo que se centran en la colaboración, la flexibilidad y la entrega rápida de productos, permitiendo adaptarse a los cambios y mejorar continuamente a lo largo del proyecto.</w:t>
      </w:r>
    </w:p>
    <w:p w14:paraId="5CA7578C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Son un grupo de métodos de desarrollo de software basados en el desarrollo iterativo, donde los requisitos y las soluciones evolucionan a través de la colaboración entre equipos multifuncionales autoorganizados.</w:t>
      </w:r>
    </w:p>
    <w:p w14:paraId="1AD689C7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Cohn, M. (2005). Agile estimating and planning. </w:t>
      </w:r>
      <w:r w:rsidRPr="00ED72DD">
        <w:rPr>
          <w:rFonts w:ascii="Times New Roman" w:hAnsi="Times New Roman" w:cs="Times New Roman"/>
          <w:bCs/>
          <w:lang w:val="es-ES"/>
        </w:rPr>
        <w:t>Prentice Hall.</w:t>
      </w:r>
    </w:p>
    <w:p w14:paraId="33704AB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Metodología en cascada</w:t>
      </w:r>
    </w:p>
    <w:p w14:paraId="75EE595D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un enfoque de desarrollo de software donde cada etapa se completa secuencialmente, desde la planificación hasta el mantenimiento, sin volver atrás. Es útil cuando los requisitos son claros y estables.</w:t>
      </w:r>
    </w:p>
    <w:p w14:paraId="53E748A8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Es un proceso de diseño secuencial, a menudo utilizado en procesos de desarrollo de software, en el que el progreso se considera que fluye de manera constante hacia abajo (como una cascada) a través de fases de concepción, iniciación, análisis, diseño, construcción, prueba y mantenimiento.</w:t>
      </w:r>
    </w:p>
    <w:p w14:paraId="6ADB493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Pressman, R. S. (2014). Software engineering: A practitioner's approach. </w:t>
      </w:r>
      <w:r w:rsidRPr="00ED72DD">
        <w:rPr>
          <w:rFonts w:ascii="Times New Roman" w:hAnsi="Times New Roman" w:cs="Times New Roman"/>
          <w:bCs/>
          <w:lang w:val="es-ES"/>
        </w:rPr>
        <w:t>McGraw-Hill Education.</w:t>
      </w:r>
    </w:p>
    <w:p w14:paraId="7995C528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Iteración</w:t>
      </w:r>
    </w:p>
    <w:p w14:paraId="01B996A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un ciclo en el desarrollo de software donde se repiten tareas para mejorar el producto, permitiendo ajustes basados en la retroalimentación.</w:t>
      </w:r>
    </w:p>
    <w:p w14:paraId="47D46525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Una iteración es un período de tiempo limitado durante el cual se completa un conjunto específico de trabajo y se prepara para su revisión.</w:t>
      </w:r>
    </w:p>
    <w:p w14:paraId="3CBF3DD2" w14:textId="74AFA85F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 Martin, R. C. (2006). Agile software development: Principles, patterns, and practices. </w:t>
      </w:r>
      <w:r>
        <w:rPr>
          <w:rFonts w:ascii="Times New Roman" w:hAnsi="Times New Roman" w:cs="Times New Roman"/>
          <w:bCs/>
          <w:lang w:val="es-ES"/>
        </w:rPr>
        <w:t>Prentice Hall.</w:t>
      </w:r>
    </w:p>
    <w:p w14:paraId="0FB379A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SCRUM</w:t>
      </w:r>
    </w:p>
    <w:p w14:paraId="734DF53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un método ágil que ayuda a equipos a trabajar juntos y entregar resultados rápidamente en ciclos cortos llamados "sprints".</w:t>
      </w:r>
    </w:p>
    <w:p w14:paraId="10C650F9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Scrum es un marco para desarrollar, entregar y mantener productos complejos, con énfasis en el trabajo en equipo, la responsabilidad y el progreso iterativo.</w:t>
      </w:r>
    </w:p>
    <w:p w14:paraId="231D2744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Sutherland, J. (2014). Scrum: The art of doing twice the work in half the time. </w:t>
      </w:r>
      <w:r w:rsidRPr="00ED72DD">
        <w:rPr>
          <w:rFonts w:ascii="Times New Roman" w:hAnsi="Times New Roman" w:cs="Times New Roman"/>
          <w:bCs/>
          <w:lang w:val="es-ES"/>
        </w:rPr>
        <w:t>Crown Business.</w:t>
      </w:r>
    </w:p>
    <w:p w14:paraId="3078282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Ciclo de Vida del software</w:t>
      </w:r>
    </w:p>
    <w:p w14:paraId="0CA85E5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que sigue un programa desde su idea hasta que deja de usarse. Incluye etapas como planificar, diseñar, construir, probar y mantener el software.</w:t>
      </w:r>
    </w:p>
    <w:p w14:paraId="32372B95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El ciclo de vida del software es un enfoque estructurado para el desarrollo de software que abarca todas las fases desde la concepción inicial hasta el retiro.</w:t>
      </w:r>
    </w:p>
    <w:p w14:paraId="098FCB06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Cs/>
          <w:lang w:val="en-US"/>
        </w:rPr>
        <w:t xml:space="preserve">Referencias: Sommerville, I. (2016). Software engineering. </w:t>
      </w:r>
      <w:r w:rsidRPr="00ED72DD">
        <w:rPr>
          <w:rFonts w:ascii="Times New Roman" w:hAnsi="Times New Roman" w:cs="Times New Roman"/>
          <w:bCs/>
          <w:lang w:val="es-ES"/>
        </w:rPr>
        <w:t>Pearson.</w:t>
      </w:r>
    </w:p>
    <w:p w14:paraId="6C6C5B2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Ciclo de Vida del dato</w:t>
      </w:r>
    </w:p>
    <w:p w14:paraId="13F0D27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que siguen los datos desde que se crean hasta que se eliminan. Incluye recoger, almacenar, procesar y analizar los datos para usarlos de manera efectiva.</w:t>
      </w:r>
    </w:p>
    <w:p w14:paraId="18C5D74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El ciclo de vida de los datos abarca las etapas de creación, almacenamiento, procesamiento, análisis y compartición de datos, lo que garantiza una gestión y utilización eficaces.</w:t>
      </w:r>
    </w:p>
    <w:p w14:paraId="78DF6D71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Cs/>
          <w:lang w:val="en-US"/>
        </w:rPr>
        <w:t xml:space="preserve">Referencias: Briney, K. (2015). Data management for researchers: Organize, maintain and share your data for research success. </w:t>
      </w:r>
      <w:r w:rsidRPr="00ED72DD">
        <w:rPr>
          <w:rFonts w:ascii="Times New Roman" w:hAnsi="Times New Roman" w:cs="Times New Roman"/>
          <w:bCs/>
          <w:lang w:val="es-ES"/>
        </w:rPr>
        <w:t>O'Reilly Media.</w:t>
      </w:r>
    </w:p>
    <w:p w14:paraId="2E7674EC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17058BB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E08ACF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DDA7070" w14:textId="0B4E7760" w:rsidR="004D4D86" w:rsidRPr="00ED72DD" w:rsidRDefault="004D4D86" w:rsidP="00ED72DD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</w:p>
    <w:sectPr w:rsidR="004D4D86" w:rsidRPr="00ED72DD" w:rsidSect="000D0E3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1A1E0" w14:textId="77777777" w:rsidR="00495DBD" w:rsidRDefault="00495DBD" w:rsidP="000614EE">
      <w:pPr>
        <w:spacing w:after="0" w:line="240" w:lineRule="auto"/>
      </w:pPr>
      <w:r>
        <w:separator/>
      </w:r>
    </w:p>
  </w:endnote>
  <w:endnote w:type="continuationSeparator" w:id="0">
    <w:p w14:paraId="434D43FF" w14:textId="77777777" w:rsidR="00495DBD" w:rsidRDefault="00495DBD" w:rsidP="000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4A17" w14:textId="77777777" w:rsidR="00495DBD" w:rsidRDefault="00495DBD" w:rsidP="000614EE">
      <w:pPr>
        <w:spacing w:after="0" w:line="240" w:lineRule="auto"/>
      </w:pPr>
      <w:r>
        <w:separator/>
      </w:r>
    </w:p>
  </w:footnote>
  <w:footnote w:type="continuationSeparator" w:id="0">
    <w:p w14:paraId="4CAD91CA" w14:textId="77777777" w:rsidR="00495DBD" w:rsidRDefault="00495DBD" w:rsidP="000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458464"/>
      <w:docPartObj>
        <w:docPartGallery w:val="Page Numbers (Top of Page)"/>
        <w:docPartUnique/>
      </w:docPartObj>
    </w:sdtPr>
    <w:sdtEndPr/>
    <w:sdtContent>
      <w:p w14:paraId="036D8DBF" w14:textId="3DAC3151" w:rsidR="000528CF" w:rsidRDefault="000528C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DBD" w:rsidRPr="00495DBD">
          <w:rPr>
            <w:noProof/>
            <w:lang w:val="es-ES"/>
          </w:rPr>
          <w:t>1</w:t>
        </w:r>
        <w:r>
          <w:fldChar w:fldCharType="end"/>
        </w:r>
      </w:p>
    </w:sdtContent>
  </w:sdt>
  <w:p w14:paraId="12E32184" w14:textId="10E78DDB" w:rsidR="000614EE" w:rsidRPr="009C68C4" w:rsidRDefault="00ED72DD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FUNDAMENTOS EN INGENIERÍA EN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33"/>
    <w:rsid w:val="000337CA"/>
    <w:rsid w:val="000528CF"/>
    <w:rsid w:val="000614EE"/>
    <w:rsid w:val="000D0E33"/>
    <w:rsid w:val="001213E6"/>
    <w:rsid w:val="00195E1C"/>
    <w:rsid w:val="00212537"/>
    <w:rsid w:val="00214EF9"/>
    <w:rsid w:val="00272BCD"/>
    <w:rsid w:val="00275EB2"/>
    <w:rsid w:val="00300D3F"/>
    <w:rsid w:val="003611F1"/>
    <w:rsid w:val="00370E71"/>
    <w:rsid w:val="00431450"/>
    <w:rsid w:val="00475554"/>
    <w:rsid w:val="00495DBD"/>
    <w:rsid w:val="004D4D86"/>
    <w:rsid w:val="004E0CA1"/>
    <w:rsid w:val="004E583F"/>
    <w:rsid w:val="00503CB7"/>
    <w:rsid w:val="005A561E"/>
    <w:rsid w:val="005A5D50"/>
    <w:rsid w:val="005B16F4"/>
    <w:rsid w:val="006C0BE0"/>
    <w:rsid w:val="007D0D83"/>
    <w:rsid w:val="00894C48"/>
    <w:rsid w:val="009C68C4"/>
    <w:rsid w:val="00C25695"/>
    <w:rsid w:val="00C8528D"/>
    <w:rsid w:val="00CE7664"/>
    <w:rsid w:val="00D12CA5"/>
    <w:rsid w:val="00D22E06"/>
    <w:rsid w:val="00D37F0D"/>
    <w:rsid w:val="00D83D41"/>
    <w:rsid w:val="00E1136D"/>
    <w:rsid w:val="00E71944"/>
    <w:rsid w:val="00E72E3E"/>
    <w:rsid w:val="00ED72DD"/>
    <w:rsid w:val="00F56A10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14B6"/>
  <w15:chartTrackingRefBased/>
  <w15:docId w15:val="{EAD04F48-A160-49A5-964D-5A87881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E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EE"/>
  </w:style>
  <w:style w:type="paragraph" w:styleId="Piedepgina">
    <w:name w:val="footer"/>
    <w:basedOn w:val="Normal"/>
    <w:link w:val="Piedepgina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E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28C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28C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28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Pab71</b:Tag>
    <b:SourceType>InternetSite</b:SourceType>
    <b:Guid>{C2D961E6-B62F-4F57-A409-1A6F49110CF7}</b:Guid>
    <b:Author>
      <b:Author>
        <b:NameList>
          <b:Person>
            <b:Last>Neruda</b:Last>
            <b:First>Pablo</b:First>
          </b:Person>
        </b:NameList>
      </b:Author>
    </b:Author>
    <b:Title>Lectulandia</b:Title>
    <b:Year>1971</b:Year>
    <b:Month>Diciembre</b:Month>
    <b:Day>10</b:Day>
    <b:URL>https://ww3.lectulandia.co/book/discursos-premios-nobel-i/</b:URL>
    <b:RefOrder>1</b:RefOrder>
  </b:Source>
</b:Sources>
</file>

<file path=customXml/itemProps1.xml><?xml version="1.0" encoding="utf-8"?>
<ds:datastoreItem xmlns:ds="http://schemas.openxmlformats.org/officeDocument/2006/customXml" ds:itemID="{76A839A7-C572-4B6A-BDED-584BE2A5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 Avila</dc:creator>
  <cp:keywords/>
  <dc:description/>
  <cp:lastModifiedBy>LENOVO</cp:lastModifiedBy>
  <cp:revision>2</cp:revision>
  <dcterms:created xsi:type="dcterms:W3CDTF">2025-03-12T23:39:00Z</dcterms:created>
  <dcterms:modified xsi:type="dcterms:W3CDTF">2025-03-12T23:39:00Z</dcterms:modified>
</cp:coreProperties>
</file>