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6E58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主函数int main(int argc, char **argv) 中argc和argv的作用是什么？</w:t>
      </w:r>
    </w:p>
    <w:p w14:paraId="79E0C4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71C266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3508输出拉满时卸不了力？</w:t>
      </w:r>
      <w:bookmarkStart w:id="0" w:name="_GoBack"/>
      <w:bookmarkEnd w:id="0"/>
    </w:p>
    <w:p w14:paraId="11B6E8DA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54DC3"/>
    <w:multiLevelType w:val="singleLevel"/>
    <w:tmpl w:val="EAE54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kOTA4YWRiOThhNzU0YzVmOWI5ODM1MmYxNTQ3MDEifQ=="/>
  </w:docVars>
  <w:rsids>
    <w:rsidRoot w:val="00000000"/>
    <w:rsid w:val="0B0A53BC"/>
    <w:rsid w:val="1BFC3A92"/>
    <w:rsid w:val="72B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2024-10-04T14:55:54Z</dcterms:created>
  <dc:creator>HP</dc:creator>
  <cp:lastModifiedBy>小憨包</cp:lastModifiedBy>
  <dcterms:modified xsi:type="dcterms:W3CDTF">2024-10-04T15:01:03Z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CD5F9B7F46A74B02B296D1A3AF8BD512_12</vt:lpwstr>
  </property>
</Properties>
</file>