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905115">
      <w:pPr>
        <w:widowControl/>
        <w:jc w:val="center"/>
        <w:rPr>
          <w:rFonts w:hint="eastAsia" w:ascii="黑体" w:hAnsi="宋体" w:eastAsia="黑体" w:cs="黑体"/>
          <w:b/>
          <w:bCs/>
          <w:kern w:val="0"/>
          <w:sz w:val="36"/>
          <w:szCs w:val="36"/>
          <w:lang w:bidi="ar"/>
        </w:rPr>
      </w:pPr>
      <w:r>
        <w:rPr>
          <w:rFonts w:ascii="黑体" w:hAnsi="宋体" w:eastAsia="黑体" w:cs="黑体"/>
          <w:b/>
          <w:bCs/>
          <w:kern w:val="0"/>
          <w:sz w:val="36"/>
          <w:szCs w:val="36"/>
          <w:lang w:bidi="ar"/>
        </w:rPr>
        <w:t>第十</w:t>
      </w:r>
      <w:r>
        <w:rPr>
          <w:rFonts w:hint="eastAsia" w:ascii="黑体" w:hAnsi="宋体" w:eastAsia="黑体" w:cs="黑体"/>
          <w:b/>
          <w:bCs/>
          <w:kern w:val="0"/>
          <w:sz w:val="36"/>
          <w:szCs w:val="36"/>
          <w:lang w:val="en-US" w:eastAsia="zh-CN" w:bidi="ar"/>
        </w:rPr>
        <w:t>三</w:t>
      </w:r>
      <w:r>
        <w:rPr>
          <w:rFonts w:ascii="黑体" w:hAnsi="宋体" w:eastAsia="黑体" w:cs="黑体"/>
          <w:b/>
          <w:bCs/>
          <w:kern w:val="0"/>
          <w:sz w:val="36"/>
          <w:szCs w:val="36"/>
          <w:lang w:bidi="ar"/>
        </w:rPr>
        <w:t>届全国大学生光电设计竞赛</w:t>
      </w:r>
      <w:r>
        <w:rPr>
          <w:rFonts w:hint="eastAsia" w:ascii="黑体" w:hAnsi="宋体" w:eastAsia="黑体" w:cs="黑体"/>
          <w:b/>
          <w:bCs/>
          <w:kern w:val="0"/>
          <w:sz w:val="36"/>
          <w:szCs w:val="36"/>
          <w:lang w:bidi="ar"/>
        </w:rPr>
        <w:t>（东南区）</w:t>
      </w:r>
    </w:p>
    <w:p w14:paraId="6C926EA1">
      <w:pPr>
        <w:widowControl/>
        <w:jc w:val="center"/>
        <w:rPr>
          <w:rFonts w:ascii="黑体" w:hAnsi="宋体" w:eastAsia="黑体" w:cs="黑体"/>
          <w:b/>
          <w:bCs/>
          <w:kern w:val="0"/>
          <w:sz w:val="48"/>
          <w:szCs w:val="48"/>
          <w:lang w:bidi="ar"/>
        </w:rPr>
      </w:pPr>
      <w:r>
        <w:rPr>
          <w:rFonts w:hint="eastAsia" w:ascii="黑体" w:hAnsi="宋体" w:eastAsia="黑体" w:cs="黑体"/>
          <w:b/>
          <w:bCs/>
          <w:kern w:val="0"/>
          <w:sz w:val="36"/>
          <w:szCs w:val="36"/>
          <w:lang w:bidi="ar"/>
        </w:rPr>
        <w:t>技术方案报告</w:t>
      </w:r>
    </w:p>
    <w:p w14:paraId="33A25841">
      <w:pPr>
        <w:widowControl/>
        <w:ind w:firstLine="964" w:firstLineChars="200"/>
        <w:rPr>
          <w:rFonts w:ascii="黑体" w:hAnsi="宋体" w:eastAsia="黑体" w:cs="黑体"/>
          <w:b/>
          <w:bCs/>
          <w:kern w:val="0"/>
          <w:sz w:val="48"/>
          <w:szCs w:val="48"/>
          <w:lang w:bidi="ar"/>
        </w:rPr>
      </w:pPr>
    </w:p>
    <w:p w14:paraId="7C5B48CC">
      <w:pPr>
        <w:widowControl/>
        <w:rPr>
          <w:rFonts w:hint="default" w:eastAsia="宋体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bidi="ar"/>
        </w:rPr>
        <w:t xml:space="preserve">编 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 xml:space="preserve">   </w:t>
      </w:r>
      <w:r>
        <w:rPr>
          <w:rFonts w:hint="eastAsia" w:ascii="宋体" w:hAnsi="宋体" w:eastAsia="宋体" w:cs="宋体"/>
          <w:kern w:val="0"/>
          <w:sz w:val="28"/>
          <w:szCs w:val="28"/>
          <w:lang w:bidi="ar"/>
        </w:rPr>
        <w:t>号：</w:t>
      </w:r>
      <w:r>
        <w:rPr>
          <w:rFonts w:hint="eastAsia" w:ascii="宋体" w:hAnsi="宋体" w:cs="宋体"/>
          <w:kern w:val="0"/>
          <w:sz w:val="28"/>
          <w:szCs w:val="28"/>
          <w:u w:val="single"/>
          <w:lang w:val="en-US" w:eastAsia="zh-CN" w:bidi="ar"/>
        </w:rPr>
        <w:t xml:space="preserve">                  </w:t>
      </w:r>
    </w:p>
    <w:p w14:paraId="246E7D9F">
      <w:pPr>
        <w:widowControl/>
        <w:rPr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bidi="ar"/>
        </w:rPr>
        <w:t>参赛题目：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bidi="ar"/>
        </w:rPr>
        <w:t>1.</w:t>
      </w:r>
      <w:r>
        <w:rPr>
          <w:rFonts w:hint="eastAsia" w:ascii="宋体" w:hAnsi="宋体" w:eastAsia="宋体" w:cs="宋体"/>
          <w:kern w:val="0"/>
          <w:sz w:val="28"/>
          <w:szCs w:val="28"/>
          <w:lang w:bidi="ar"/>
        </w:rPr>
        <w:t>智能车的激光对抗</w:t>
      </w:r>
    </w:p>
    <w:p w14:paraId="44A9FED8">
      <w:pPr>
        <w:widowControl/>
        <w:ind w:firstLine="562" w:firstLineChars="200"/>
        <w:rPr>
          <w:rFonts w:ascii="黑体" w:hAnsi="宋体" w:eastAsia="黑体" w:cs="黑体"/>
          <w:b/>
          <w:bCs/>
          <w:kern w:val="0"/>
          <w:sz w:val="28"/>
          <w:szCs w:val="28"/>
          <w:lang w:bidi="ar"/>
        </w:rPr>
      </w:pPr>
    </w:p>
    <w:p w14:paraId="46DEB900">
      <w:pPr>
        <w:widowControl/>
        <w:ind w:firstLine="562" w:firstLineChars="200"/>
        <w:rPr>
          <w:rFonts w:ascii="黑体" w:hAnsi="宋体" w:eastAsia="黑体" w:cs="黑体"/>
          <w:b/>
          <w:bCs/>
          <w:kern w:val="0"/>
          <w:sz w:val="28"/>
          <w:szCs w:val="28"/>
          <w:lang w:bidi="ar"/>
        </w:rPr>
      </w:pPr>
    </w:p>
    <w:p w14:paraId="30735094">
      <w:pPr>
        <w:widowControl/>
        <w:rPr>
          <w:rFonts w:hint="eastAsia" w:ascii="宋体" w:hAnsi="宋体" w:eastAsia="宋体" w:cs="宋体"/>
          <w:kern w:val="0"/>
          <w:sz w:val="28"/>
          <w:szCs w:val="28"/>
          <w:lang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bidi="ar"/>
        </w:rPr>
        <w:t>参赛队名：Sentinel-X</w:t>
      </w:r>
    </w:p>
    <w:p w14:paraId="12E26210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327847FC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76582DCF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79290758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1F5DC1CB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2DE3F24A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01064C9B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241686BF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7C875DC7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05330693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31687357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6EBCA402">
      <w:pPr>
        <w:widowControl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 w14:paraId="078180F4">
      <w:pPr>
        <w:widowControl/>
        <w:jc w:val="center"/>
        <w:rPr>
          <w:rFonts w:hint="eastAsia" w:ascii="黑体" w:hAnsi="宋体" w:eastAsia="黑体" w:cs="黑体"/>
          <w:kern w:val="0"/>
          <w:sz w:val="28"/>
          <w:szCs w:val="28"/>
          <w:lang w:bidi="ar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第十</w:t>
      </w:r>
      <w:r>
        <w:rPr>
          <w:rFonts w:hint="eastAsia" w:ascii="黑体" w:hAnsi="宋体" w:eastAsia="黑体" w:cs="黑体"/>
          <w:kern w:val="0"/>
          <w:sz w:val="28"/>
          <w:szCs w:val="28"/>
          <w:lang w:val="en-US" w:eastAsia="zh-CN" w:bidi="ar"/>
        </w:rPr>
        <w:t>三</w:t>
      </w: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届全国大学生光电设计竞赛东南</w:t>
      </w:r>
      <w:r>
        <w:rPr>
          <w:rFonts w:hint="eastAsia" w:ascii="黑体" w:hAnsi="宋体" w:eastAsia="黑体" w:cs="黑体"/>
          <w:kern w:val="0"/>
          <w:sz w:val="28"/>
          <w:szCs w:val="28"/>
          <w:lang w:val="en-US" w:eastAsia="zh-CN" w:bidi="ar"/>
        </w:rPr>
        <w:t>赛</w:t>
      </w: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区组委会制</w:t>
      </w:r>
    </w:p>
    <w:p w14:paraId="6F439F69">
      <w:pPr>
        <w:widowControl/>
        <w:jc w:val="center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ascii="黑体" w:hAnsi="宋体" w:eastAsia="黑体" w:cs="黑体"/>
          <w:kern w:val="0"/>
          <w:sz w:val="28"/>
          <w:szCs w:val="28"/>
          <w:lang w:bidi="ar"/>
        </w:rPr>
        <w:t>二〇二</w:t>
      </w:r>
      <w:r>
        <w:rPr>
          <w:rFonts w:hint="eastAsia" w:ascii="黑体" w:hAnsi="宋体" w:eastAsia="黑体" w:cs="黑体"/>
          <w:kern w:val="0"/>
          <w:sz w:val="28"/>
          <w:szCs w:val="28"/>
          <w:lang w:val="en-US" w:eastAsia="zh-CN" w:bidi="ar"/>
        </w:rPr>
        <w:t>五</w:t>
      </w:r>
      <w:r>
        <w:rPr>
          <w:rFonts w:ascii="黑体" w:hAnsi="宋体" w:eastAsia="黑体" w:cs="黑体"/>
          <w:kern w:val="0"/>
          <w:sz w:val="28"/>
          <w:szCs w:val="28"/>
          <w:lang w:bidi="ar"/>
        </w:rPr>
        <w:t>年</w:t>
      </w:r>
      <w:r>
        <w:rPr>
          <w:rFonts w:hint="eastAsia" w:ascii="黑体" w:hAnsi="宋体" w:eastAsia="黑体" w:cs="黑体"/>
          <w:kern w:val="0"/>
          <w:sz w:val="28"/>
          <w:szCs w:val="28"/>
          <w:lang w:val="en-US" w:eastAsia="zh-CN" w:bidi="ar"/>
        </w:rPr>
        <w:t>五</w:t>
      </w:r>
      <w:r>
        <w:rPr>
          <w:rFonts w:ascii="黑体" w:hAnsi="宋体" w:eastAsia="黑体" w:cs="黑体"/>
          <w:kern w:val="0"/>
          <w:sz w:val="28"/>
          <w:szCs w:val="28"/>
          <w:lang w:bidi="ar"/>
        </w:rPr>
        <w:t>月</w:t>
      </w:r>
    </w:p>
    <w:p w14:paraId="1A5D287B">
      <w:pPr>
        <w:widowControl/>
        <w:jc w:val="center"/>
        <w:rPr>
          <w:rFonts w:ascii="黑体" w:hAnsi="黑体" w:eastAsia="黑体" w:cs="宋体"/>
          <w:kern w:val="0"/>
          <w:sz w:val="36"/>
          <w:szCs w:val="36"/>
          <w:lang w:bidi="ar"/>
        </w:rPr>
      </w:pPr>
      <w:r>
        <w:rPr>
          <w:rFonts w:hint="eastAsia" w:ascii="黑体" w:hAnsi="黑体" w:eastAsia="黑体" w:cs="黑体"/>
          <w:kern w:val="0"/>
          <w:sz w:val="36"/>
          <w:szCs w:val="36"/>
          <w:lang w:bidi="ar"/>
        </w:rPr>
        <w:t>目</w:t>
      </w:r>
      <w:r>
        <w:rPr>
          <w:rFonts w:hint="eastAsia" w:ascii="黑体" w:hAnsi="黑体" w:eastAsia="黑体" w:cs="黑体"/>
          <w:kern w:val="0"/>
          <w:sz w:val="36"/>
          <w:szCs w:val="36"/>
          <w:lang w:val="en-US" w:eastAsia="zh-CN" w:bidi="ar"/>
        </w:rPr>
        <w:t xml:space="preserve">  录</w:t>
      </w:r>
    </w:p>
    <w:p w14:paraId="0DFA19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8"/>
          <w:szCs w:val="28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一. 研究目标</w:t>
      </w:r>
    </w:p>
    <w:p w14:paraId="1DB64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8"/>
          <w:szCs w:val="28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二. 研究方案</w:t>
      </w:r>
    </w:p>
    <w:p w14:paraId="762991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8"/>
          <w:szCs w:val="28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三. 技术路线及可行性分析</w:t>
      </w:r>
    </w:p>
    <w:p w14:paraId="019816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8"/>
          <w:szCs w:val="28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四.</w:t>
      </w:r>
      <w:r>
        <w:rPr>
          <w:rFonts w:ascii="黑体" w:hAnsi="宋体" w:eastAsia="黑体" w:cs="黑体"/>
          <w:kern w:val="0"/>
          <w:sz w:val="28"/>
          <w:szCs w:val="28"/>
          <w:lang w:bidi="ar"/>
        </w:rPr>
        <w:t xml:space="preserve"> </w:t>
      </w: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解决的关键问题</w:t>
      </w:r>
    </w:p>
    <w:p w14:paraId="1AF52F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8"/>
          <w:szCs w:val="28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五. 特色与创新点</w:t>
      </w:r>
    </w:p>
    <w:p w14:paraId="038D53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8"/>
          <w:szCs w:val="28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六. 其他说明</w:t>
      </w:r>
    </w:p>
    <w:p w14:paraId="1993D7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黑体" w:hAnsi="宋体" w:eastAsia="黑体" w:cs="黑体"/>
          <w:kern w:val="0"/>
          <w:sz w:val="28"/>
          <w:szCs w:val="28"/>
          <w:lang w:bidi="ar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bidi="ar"/>
        </w:rPr>
        <w:t>七. 结论</w:t>
      </w:r>
    </w:p>
    <w:p w14:paraId="391091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黑体" w:hAnsi="宋体" w:eastAsia="黑体" w:cs="黑体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宋体" w:eastAsia="黑体" w:cs="黑体"/>
          <w:kern w:val="0"/>
          <w:sz w:val="28"/>
          <w:szCs w:val="28"/>
          <w:lang w:val="en-US" w:eastAsia="zh-CN" w:bidi="ar"/>
        </w:rPr>
        <w:t>八．参赛队伍简介</w:t>
      </w:r>
    </w:p>
    <w:p w14:paraId="7FCF298C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7EDDB6FD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41709534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70D69ED8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156212D0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1855C2A2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7F0E4478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60477FE4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52B9B5CB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7D810049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084C371B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61C3BD64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3E1AF8EF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5F2EDFB1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407787BB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29C68A0E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4A9B5E4B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5D6781B4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3CC4F2C5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1291C575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09D5F342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6EC3F1E6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3588E404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42272E94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549A1CE0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0FEC85F7">
      <w:pPr>
        <w:jc w:val="left"/>
        <w:rPr>
          <w:rFonts w:hint="eastAsia" w:ascii="宋体" w:hAnsi="宋体" w:eastAsia="宋体" w:cs="宋体"/>
          <w:kern w:val="0"/>
          <w:sz w:val="24"/>
          <w:shd w:val="clear" w:color="auto" w:fill="FFFFFF"/>
          <w:lang w:val="en-US" w:eastAsia="zh-CN"/>
        </w:rPr>
      </w:pPr>
    </w:p>
    <w:p w14:paraId="1DA3F4FC">
      <w:pPr>
        <w:numPr>
          <w:ilvl w:val="0"/>
          <w:numId w:val="1"/>
        </w:numPr>
        <w:jc w:val="center"/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研究目标</w:t>
      </w:r>
    </w:p>
    <w:p w14:paraId="1244B89E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1.1精准识别</w:t>
      </w:r>
    </w:p>
    <w:p w14:paraId="736843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本作品通过相机与云台电机的协同控制，在4m×4m竞赛场地内构建高效识别体系。采用YOLOv5s轻量化模型实现敌方目标贴纸的毫秒级检测，确保200ms内完成目标锁定且角度响应误差不超过±0.2°。结合自制双轴云台稳定系统，使激光光斑能持续覆盖目标区域2秒以上，严格满足竞赛规则中"有效击毁"的核心判定条件。该系统在强光干扰、贴纸局部遮挡等复杂场景下仍保持稳定识别能力，为战术执行提供可靠的技术保障。</w:t>
      </w:r>
    </w:p>
    <w:p w14:paraId="2D2B34BD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766A21F0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1.2快速移动</w:t>
      </w:r>
    </w:p>
    <w:p w14:paraId="2B227D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底盘驱动系统采用30:1减速比直流无刷电机。通过电机扭矩特性优化与履带接地压力分布调整，确保底盘在0.8秒内完成0-1m/s的加速过程。此项设计使机器人能够在1.1秒内快速跨越半场（2m距离），充分适应5分钟赛时的高频对抗需求，为战术突袭创造关键时间窗口。</w:t>
      </w:r>
    </w:p>
    <w:p w14:paraId="6399D69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2429510" cy="3239770"/>
            <wp:effectExtent l="0" t="0" r="11430" b="8890"/>
            <wp:docPr id="1" name="图片 1" descr="14dd7cca075aae2b223150233b10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dd7cca075aae2b223150233b10258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29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8E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图（1）麦克纳姆轮底盘</w:t>
      </w:r>
    </w:p>
    <w:p w14:paraId="4FAA2627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5D752B60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1.3精准躲避地雷</w:t>
      </w:r>
    </w:p>
    <w:p w14:paraId="760F8B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t>定位导航系统融合底盘轮式编码器与IMU陀螺仪数据流，采用扩展卡尔曼滤波（EKF）算法进行多源信息融合。在直径1m的雷区警戒圆环内实现≤</w:t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5</w:t>
      </w: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t>cm的定位精度，使机器人既能精确规避地雷威胁，又能沿预定路径执行跨中线突袭任务。该方案有效解决高速机动中的</w:t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车轮打滑问题。</w:t>
      </w:r>
    </w:p>
    <w:p w14:paraId="69FB8C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879725" cy="739140"/>
            <wp:effectExtent l="0" t="0" r="317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59C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图（2）代码中可直接实现坐标点的控制</w:t>
      </w:r>
    </w:p>
    <w:p w14:paraId="507B84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</w:p>
    <w:p w14:paraId="35E85171">
      <w:pPr>
        <w:numPr>
          <w:ilvl w:val="0"/>
          <w:numId w:val="1"/>
        </w:numPr>
        <w:jc w:val="center"/>
        <w:rPr>
          <w:rFonts w:hint="default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研究方案</w:t>
      </w:r>
    </w:p>
    <w:p w14:paraId="0FBA51A6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2.1 精准识别</w:t>
      </w:r>
    </w:p>
    <w:p w14:paraId="3B8CC3B0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  <w:t>2.1.1 yolo模型</w:t>
      </w:r>
    </w:p>
    <w:p w14:paraId="72AFF1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t>基于云台二自由度动力学模型构建视觉控制系统，采用位置-速度-电流三环PID控制架构。位置环将图像像素偏差实时解算为俯仰/偏航角度指令，速度环通过BMI088陀螺仪反馈数据抑制机械</w:t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进度不足导致的震荡</w:t>
      </w: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t>，电流环依据电机转矩常数生成CAN总线扭矩控制信号。经仿真验证，该方案可实现±0.</w:t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2</w:t>
      </w: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t>°的稳态跟踪精度，确保激光瞄准系统在动态场景中的指向稳定性。</w:t>
      </w:r>
    </w:p>
    <w:p w14:paraId="597F52AD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0F35DE16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  <w:t>2.1.2 相机识别</w:t>
      </w:r>
    </w:p>
    <w:p w14:paraId="09471A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视觉系统部署1枚120°广角相机组成全景感知阵列，以30fps帧率同步采集1920×1080分辨率图像。YOLOv5s模型通过3000张自定义数据集进行强化训练，数据集特别包含贴纸花纹干扰、极端光照变异、运动模糊等实战场景样本，显著提升复杂环境下的目标特征提取能力。</w:t>
      </w:r>
    </w:p>
    <w:p w14:paraId="19304E4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3599815" cy="2699385"/>
            <wp:effectExtent l="0" t="0" r="6985" b="5715"/>
            <wp:docPr id="4" name="图片 4" descr="fd6114f67202c0ec0e3e5dd11240e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d6114f67202c0ec0e3e5dd11240eca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C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图（3）广角相机</w:t>
      </w:r>
    </w:p>
    <w:p w14:paraId="68BEA453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  <w:t>2.1.3 云台双环PID控制</w:t>
      </w:r>
    </w:p>
    <w:p w14:paraId="21CD4748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建立云台俯仰-偏航轴动力学方程，采用分层PID控制策略。位置环累积当前姿态角与视觉解算的补偿量，速度环通过陀螺仪角速度反馈实现振动主动抑制，电流环将控制量转化为电机驱动指令。该方案使云台在底盘剧烈机动时仍能保持±0.3°的指向精度，为持续激光照射创造必要条件。</w:t>
      </w:r>
    </w:p>
    <w:p w14:paraId="1D9087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3599815" cy="2699385"/>
            <wp:effectExtent l="0" t="0" r="6985" b="5715"/>
            <wp:docPr id="3" name="图片 3" descr="7d46d5eeac99664ff43a47538e353a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d46d5eeac99664ff43a47538e353a8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EA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图（4）自制双轴云台</w:t>
      </w:r>
    </w:p>
    <w:p w14:paraId="3E22B8E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3599815" cy="2065655"/>
            <wp:effectExtent l="0" t="0" r="698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18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图（5）自制双轴云台三维图</w:t>
      </w:r>
    </w:p>
    <w:p w14:paraId="1E09DB4C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37268AA3">
      <w:pPr>
        <w:numPr>
          <w:ilvl w:val="0"/>
          <w:numId w:val="1"/>
        </w:numPr>
        <w:jc w:val="center"/>
        <w:rPr>
          <w:rFonts w:hint="default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技术路线及可行性分析</w:t>
      </w:r>
    </w:p>
    <w:p w14:paraId="2F87DF54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3.1 精准识别</w:t>
      </w:r>
    </w:p>
    <w:p w14:paraId="52888C5D">
      <w:pPr>
        <w:widowControl w:val="0"/>
        <w:numPr>
          <w:ilvl w:val="0"/>
          <w:numId w:val="0"/>
        </w:numPr>
        <w:ind w:firstLine="482" w:firstLineChars="200"/>
        <w:jc w:val="left"/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  <w:t>3.1.1 运动观测</w:t>
      </w:r>
    </w:p>
    <w:p w14:paraId="4AA7BEC6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每两次图像进行差分运算，用于预估目标车辆或自身车辆的速度，对云台的目标追踪做一个预测。</w:t>
      </w:r>
    </w:p>
    <w:p w14:paraId="12030568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613BEC92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  <w:t>3.1.2 卡尔曼陀螺仪解算</w:t>
      </w:r>
    </w:p>
    <w:p w14:paraId="06BD4F4F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设计六轴卡尔曼滤波器处理BMI088陀螺仪原始数据，通过温度补偿矩阵抑制零漂误差，使角度积分漂移控制在0.1°/min内，显著提升云台姿态解算的长期稳定性。</w:t>
      </w:r>
    </w:p>
    <w:p w14:paraId="46319AC7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99815" cy="1341755"/>
            <wp:effectExtent l="0" t="0" r="698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70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图（6）云台卡尔曼角度解算参数</w:t>
      </w:r>
    </w:p>
    <w:p w14:paraId="44902B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424A5867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3.2 精准躲避</w:t>
      </w:r>
    </w:p>
    <w:p w14:paraId="63A7BA46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  <w:t>3.2.1 卡尔曼底盘数据融合</w:t>
      </w:r>
    </w:p>
    <w:p w14:paraId="13DE526D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构建基于轮式编码器与IMU的EKF融合定位模型。设计状态向量包含位置、速度、航向角等6个维度，观测方程融合编码器脉冲计数与IMU加速度数据。通过新息协方差自适应调整，使定位误差在2cm精度范围内稳定收敛。</w:t>
      </w:r>
    </w:p>
    <w:p w14:paraId="05620094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20520B17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shd w:val="clear" w:color="auto" w:fill="FFFFFF"/>
          <w:lang w:val="en-US" w:eastAsia="zh-CN"/>
        </w:rPr>
        <w:t>3.2.2 底盘强耦合控制</w:t>
      </w:r>
    </w:p>
    <w:p w14:paraId="47165B81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利用麦克纳姆轮正逆解公式对整车速度和角速度进行一层PID运算，有效缓解电机与地面摩擦系数不一致导致单个电机的打滑现象。</w:t>
      </w:r>
    </w:p>
    <w:p w14:paraId="00878F63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99815" cy="1322070"/>
            <wp:effectExtent l="0" t="0" r="6985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74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图（7）底盘逆解计算轮式里程计坐标</w:t>
      </w:r>
    </w:p>
    <w:p w14:paraId="29434244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12DFF0A6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3.3 状态机决策</w:t>
      </w:r>
    </w:p>
    <w:p w14:paraId="1AF5547B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设计五态有限状态机（FSM）作为核心决策架构：启动阶段完成传感器初始化；跨中线时间检测通过触发状态切换；攻击模式启动云台自动锁定机制；胜利判定模块实时监测目标摧毁状态。状态转换逻辑基于战场态势动态评估，确保战术决策实时性。</w:t>
      </w:r>
    </w:p>
    <w:p w14:paraId="067B5A1F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60270" cy="894080"/>
            <wp:effectExtent l="0" t="0" r="1143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EA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图（8）比赛阶段状态机</w:t>
      </w:r>
    </w:p>
    <w:p w14:paraId="112B37DC">
      <w:pPr>
        <w:widowControl w:val="0"/>
        <w:numPr>
          <w:ilvl w:val="0"/>
          <w:numId w:val="0"/>
        </w:numPr>
        <w:jc w:val="left"/>
        <w:rPr>
          <w:rFonts w:hint="default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3.4 Solidworks建模</w:t>
      </w:r>
    </w:p>
    <w:p w14:paraId="387B6B80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使用Solidworks完成整机三维参数化建模，重点优化云台质心与底盘回转中心的同轴度和激光与相机视线平行。</w:t>
      </w:r>
    </w:p>
    <w:p w14:paraId="2F689435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265680" cy="1619885"/>
            <wp:effectExtent l="0" t="0" r="7620" b="57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3395" cy="1619885"/>
            <wp:effectExtent l="0" t="0" r="190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E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图（9）相机与激光固定展示</w:t>
      </w:r>
    </w:p>
    <w:p w14:paraId="39DEAB68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99815" cy="2379345"/>
            <wp:effectExtent l="0" t="0" r="6985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A9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图（10）整车建模展示</w:t>
      </w:r>
    </w:p>
    <w:p w14:paraId="129E0398"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5625C254">
      <w:pPr>
        <w:numPr>
          <w:ilvl w:val="0"/>
          <w:numId w:val="1"/>
        </w:numPr>
        <w:jc w:val="center"/>
        <w:rPr>
          <w:rFonts w:hint="default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拟解决的关键问题</w:t>
      </w:r>
    </w:p>
    <w:p w14:paraId="31F0EBE4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4.1 云台抖动</w:t>
      </w:r>
    </w:p>
    <w:p w14:paraId="5540036F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t>采用三环PID控制架构分级抑制机械振动：位置环依据目标距离动态调整比例增益，解决大视场角搜索时的过冲问题；速度环通过陀螺仪反馈构造虚拟阻尼，抑制减速机背隙引起的极限环振荡；</w:t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像素环到角度环用于粗暴补偿物理模型缺陷。</w:t>
      </w:r>
    </w:p>
    <w:p w14:paraId="6319314F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19905" cy="1031875"/>
            <wp:effectExtent l="0" t="0" r="1079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65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图（11）像素-角度环PID算法实现</w:t>
      </w:r>
    </w:p>
    <w:p w14:paraId="07DA3F35">
      <w:pPr>
        <w:numPr>
          <w:ilvl w:val="0"/>
          <w:numId w:val="1"/>
        </w:numPr>
        <w:jc w:val="center"/>
        <w:rPr>
          <w:rFonts w:hint="default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特色与创新点</w:t>
      </w:r>
    </w:p>
    <w:p w14:paraId="7E63163F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5.1 云台姿态解算</w:t>
      </w:r>
    </w:p>
    <w:p w14:paraId="08C915D8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创新性融合视觉识别结果与卡尔曼滤波优化的IMU数据，在底盘全速机动时仍保持0.1°/min的零飘与0.1°角度发散。</w:t>
      </w:r>
    </w:p>
    <w:p w14:paraId="757512D6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4B94F770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5.2 底盘数据融合</w:t>
      </w:r>
    </w:p>
    <w:p w14:paraId="60BC9E0A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开发编码器-IMU自适应权重融合算法，根据加速度状态动态调整卡尔曼滤波观测矩阵。在急转弯工况下自动提高IMU权重抑制轮子打滑误差，直线行进时侧重编码器数据保证定位精度。</w:t>
      </w:r>
    </w:p>
    <w:p w14:paraId="74965B92">
      <w:pPr>
        <w:widowControl w:val="0"/>
        <w:numPr>
          <w:ilvl w:val="0"/>
          <w:numId w:val="0"/>
        </w:numPr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303A8930">
      <w:pPr>
        <w:widowControl w:val="0"/>
        <w:numPr>
          <w:ilvl w:val="0"/>
          <w:numId w:val="0"/>
        </w:numPr>
        <w:jc w:val="left"/>
        <w:rPr>
          <w:rFonts w:hint="default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5.3 底盘云台通过滑环连接实现解耦</w:t>
      </w:r>
    </w:p>
    <w:p w14:paraId="07A4606E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采用定制化导电滑环组件实现机械解耦，支持360°无限制旋转的电力与信号传输。解决传统线缆缠绕导致的运动约束问题。</w:t>
      </w:r>
    </w:p>
    <w:p w14:paraId="52F50729">
      <w:pPr>
        <w:widowControl w:val="0"/>
        <w:numPr>
          <w:ilvl w:val="0"/>
          <w:numId w:val="0"/>
        </w:numPr>
        <w:jc w:val="center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1800225" cy="1800225"/>
            <wp:effectExtent l="0" t="0" r="3175" b="3175"/>
            <wp:docPr id="13" name="图片 13" descr="dfcf334fdf6a3ad1cc9cad94692aa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fcf334fdf6a3ad1cc9cad94692aa3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 xml:space="preserve">  </w:t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2400300" cy="1800225"/>
            <wp:effectExtent l="0" t="0" r="0" b="3175"/>
            <wp:docPr id="14" name="图片 14" descr="01701f873bd760baf6e826670e7a8b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1701f873bd760baf6e826670e7a8b7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81A0">
      <w:pPr>
        <w:widowControl w:val="0"/>
        <w:numPr>
          <w:ilvl w:val="0"/>
          <w:numId w:val="0"/>
        </w:numPr>
        <w:jc w:val="center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图（12）云台滑环展示</w:t>
      </w:r>
    </w:p>
    <w:p w14:paraId="3DBB80F0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28F80069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0F1BAED0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6A4CA3CC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0D4984CE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2F638A37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15F9AA0B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46E0212A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732F83F7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662B29F4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3230CFA6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34296CA0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7F4966CF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024B71B2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32E8E781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091BE0F1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769C3364">
      <w:pPr>
        <w:numPr>
          <w:ilvl w:val="0"/>
          <w:numId w:val="1"/>
        </w:numPr>
        <w:jc w:val="center"/>
        <w:rPr>
          <w:rFonts w:hint="default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其他说明</w:t>
      </w:r>
    </w:p>
    <w:p w14:paraId="13F98EA8">
      <w:pPr>
        <w:widowControl w:val="0"/>
        <w:numPr>
          <w:ilvl w:val="0"/>
          <w:numId w:val="0"/>
        </w:numPr>
        <w:jc w:val="left"/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kern w:val="0"/>
          <w:sz w:val="28"/>
          <w:szCs w:val="28"/>
          <w:shd w:val="clear" w:color="auto" w:fill="FFFFFF"/>
          <w:lang w:val="en-US" w:eastAsia="zh-CN"/>
        </w:rPr>
        <w:t>6.1 整体线路</w:t>
      </w:r>
    </w:p>
    <w:p w14:paraId="1778ACBE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电源系统采用分层管理架构：24V锂聚合物电池直接驱动底盘电机和云台伺服单元；通过同步降压模块转换为12V为底盘控制主板供电；主板集成Buck-Boost电路输出稳定5V电压，供给搭载地平线RDK X5芯片的视觉处理单元。关键信号线路采用屏蔽双绞线设计，电源与地线实施星型拓扑连接，有效抑制数字电路噪声干扰。</w:t>
      </w:r>
    </w:p>
    <w:p w14:paraId="4B6EB056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1800225" cy="1800225"/>
            <wp:effectExtent l="0" t="0" r="3175" b="3175"/>
            <wp:docPr id="15" name="图片 15" descr="33c74d61917b5faa724bd6f1fa3e1c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3c74d61917b5faa724bd6f1fa3e1cb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 xml:space="preserve">      </w:t>
      </w:r>
      <w:r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  <w:drawing>
          <wp:inline distT="0" distB="0" distL="114300" distR="114300">
            <wp:extent cx="2400300" cy="1800225"/>
            <wp:effectExtent l="0" t="0" r="0" b="3175"/>
            <wp:docPr id="16" name="图片 16" descr="9aa57a94e30235da1a3d5a95c4fb4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aa57a94e30235da1a3d5a95c4fb40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04A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图（13）可调稳压模块实现24V转12V  图（14）板载稳压12V转5V</w:t>
      </w:r>
    </w:p>
    <w:p w14:paraId="7D0837C8">
      <w:pPr>
        <w:widowControl w:val="0"/>
        <w:numPr>
          <w:ilvl w:val="0"/>
          <w:numId w:val="0"/>
        </w:numPr>
        <w:jc w:val="center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bookmarkStart w:id="0" w:name="_GoBack"/>
      <w:bookmarkEnd w:id="0"/>
    </w:p>
    <w:p w14:paraId="29DD7577">
      <w:pPr>
        <w:numPr>
          <w:ilvl w:val="0"/>
          <w:numId w:val="1"/>
        </w:numPr>
        <w:jc w:val="center"/>
        <w:rPr>
          <w:rFonts w:hint="default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结论</w:t>
      </w:r>
    </w:p>
    <w:p w14:paraId="657B7D03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在4m距离内对静止目标的识别成功率达98.7%，云台动态跟踪误差≤±1.2°；</w:t>
      </w:r>
    </w:p>
    <w:p w14:paraId="0173F74D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底盘经50次加速测试，0-1m/s加速时间平均0.79秒，半场跨越耗时1.28秒；</w:t>
      </w:r>
    </w:p>
    <w:p w14:paraId="5C203FBB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雷区避障测试中定位误差标准差1.8cm。</w:t>
      </w:r>
    </w:p>
    <w:p w14:paraId="1923C41F">
      <w:pPr>
        <w:widowControl w:val="0"/>
        <w:numPr>
          <w:ilvl w:val="0"/>
          <w:numId w:val="0"/>
        </w:numPr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</w:p>
    <w:p w14:paraId="73A76B19">
      <w:pPr>
        <w:numPr>
          <w:ilvl w:val="0"/>
          <w:numId w:val="1"/>
        </w:numPr>
        <w:jc w:val="center"/>
        <w:rPr>
          <w:rFonts w:hint="default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shd w:val="clear" w:color="auto" w:fill="FFFFFF"/>
          <w:lang w:val="en-US" w:eastAsia="zh-CN"/>
        </w:rPr>
        <w:t>参赛队伍简介</w:t>
      </w:r>
    </w:p>
    <w:p w14:paraId="52C781BE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队长：电子信息工程专业 本科生 大三 嵌入式系统开发与运动控制算法设计，负责系统架构集成</w:t>
      </w:r>
    </w:p>
    <w:p w14:paraId="697A1B76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成员1： 光电信息工程 主导视觉识别算法优化</w:t>
      </w:r>
    </w:p>
    <w:p w14:paraId="3885826B"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default" w:ascii="宋体" w:hAnsi="宋体" w:cs="宋体"/>
          <w:kern w:val="0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kern w:val="0"/>
          <w:sz w:val="24"/>
          <w:shd w:val="clear" w:color="auto" w:fill="FFFFFF"/>
          <w:lang w:val="en-US" w:eastAsia="zh-CN"/>
        </w:rPr>
        <w:t>成员2： 光电信息科学与工程 主导视觉识别算法优化和比赛决策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584956"/>
    <w:multiLevelType w:val="singleLevel"/>
    <w:tmpl w:val="D0584956"/>
    <w:lvl w:ilvl="0" w:tentative="0">
      <w:start w:val="1"/>
      <w:numFmt w:val="decimal"/>
      <w:suff w:val="space"/>
      <w:lvlText w:val="第%1部分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ViYzIwZmFlNjY0NWY3M2ZjOWZjMGFkZTU2ODY3NGQifQ=="/>
  </w:docVars>
  <w:rsids>
    <w:rsidRoot w:val="009F5694"/>
    <w:rsid w:val="000125C6"/>
    <w:rsid w:val="00037D13"/>
    <w:rsid w:val="00041D74"/>
    <w:rsid w:val="000432F5"/>
    <w:rsid w:val="00052613"/>
    <w:rsid w:val="000536AC"/>
    <w:rsid w:val="00065F0F"/>
    <w:rsid w:val="0006639B"/>
    <w:rsid w:val="00087818"/>
    <w:rsid w:val="000A1931"/>
    <w:rsid w:val="000B298C"/>
    <w:rsid w:val="000C0836"/>
    <w:rsid w:val="000D4006"/>
    <w:rsid w:val="000E052B"/>
    <w:rsid w:val="000F7924"/>
    <w:rsid w:val="00102D79"/>
    <w:rsid w:val="00123777"/>
    <w:rsid w:val="0013205E"/>
    <w:rsid w:val="001344B5"/>
    <w:rsid w:val="0014609B"/>
    <w:rsid w:val="00146E41"/>
    <w:rsid w:val="00150D0D"/>
    <w:rsid w:val="001553B4"/>
    <w:rsid w:val="00170B6E"/>
    <w:rsid w:val="00187221"/>
    <w:rsid w:val="001A5499"/>
    <w:rsid w:val="001C2EA0"/>
    <w:rsid w:val="001D1063"/>
    <w:rsid w:val="001E3BEC"/>
    <w:rsid w:val="001E3C5F"/>
    <w:rsid w:val="001E75FF"/>
    <w:rsid w:val="00216D4E"/>
    <w:rsid w:val="002207FA"/>
    <w:rsid w:val="002354C3"/>
    <w:rsid w:val="0024365D"/>
    <w:rsid w:val="002868DA"/>
    <w:rsid w:val="0029051C"/>
    <w:rsid w:val="0029326F"/>
    <w:rsid w:val="00294BC5"/>
    <w:rsid w:val="002C1DFD"/>
    <w:rsid w:val="002D61A6"/>
    <w:rsid w:val="002F034D"/>
    <w:rsid w:val="002F4AC2"/>
    <w:rsid w:val="003271B9"/>
    <w:rsid w:val="0033778A"/>
    <w:rsid w:val="003542F9"/>
    <w:rsid w:val="00367012"/>
    <w:rsid w:val="00367556"/>
    <w:rsid w:val="00377703"/>
    <w:rsid w:val="003903F5"/>
    <w:rsid w:val="003962AB"/>
    <w:rsid w:val="003A4763"/>
    <w:rsid w:val="003A58A1"/>
    <w:rsid w:val="003A639B"/>
    <w:rsid w:val="003A6E5B"/>
    <w:rsid w:val="003B31D8"/>
    <w:rsid w:val="003B570B"/>
    <w:rsid w:val="003C51F2"/>
    <w:rsid w:val="003E5264"/>
    <w:rsid w:val="003F16B4"/>
    <w:rsid w:val="003F6873"/>
    <w:rsid w:val="00411E59"/>
    <w:rsid w:val="004143D2"/>
    <w:rsid w:val="00415035"/>
    <w:rsid w:val="00420B18"/>
    <w:rsid w:val="00434807"/>
    <w:rsid w:val="00436CFC"/>
    <w:rsid w:val="004409CE"/>
    <w:rsid w:val="00453158"/>
    <w:rsid w:val="00454237"/>
    <w:rsid w:val="004543C3"/>
    <w:rsid w:val="0046431D"/>
    <w:rsid w:val="00465A3A"/>
    <w:rsid w:val="00483CBE"/>
    <w:rsid w:val="004A14B2"/>
    <w:rsid w:val="004A6F2A"/>
    <w:rsid w:val="004D46C5"/>
    <w:rsid w:val="004E7D81"/>
    <w:rsid w:val="004F4179"/>
    <w:rsid w:val="004F6255"/>
    <w:rsid w:val="0051499B"/>
    <w:rsid w:val="00537265"/>
    <w:rsid w:val="00540030"/>
    <w:rsid w:val="0055547E"/>
    <w:rsid w:val="00583261"/>
    <w:rsid w:val="005A606F"/>
    <w:rsid w:val="005B17DA"/>
    <w:rsid w:val="005C47E4"/>
    <w:rsid w:val="005D72DE"/>
    <w:rsid w:val="005F7A7F"/>
    <w:rsid w:val="00600C8C"/>
    <w:rsid w:val="00606CF0"/>
    <w:rsid w:val="00633854"/>
    <w:rsid w:val="006449BD"/>
    <w:rsid w:val="00646F2A"/>
    <w:rsid w:val="00661A38"/>
    <w:rsid w:val="006670DE"/>
    <w:rsid w:val="00667C9A"/>
    <w:rsid w:val="006758AF"/>
    <w:rsid w:val="0068021C"/>
    <w:rsid w:val="00681132"/>
    <w:rsid w:val="00682AA7"/>
    <w:rsid w:val="00684058"/>
    <w:rsid w:val="0069080D"/>
    <w:rsid w:val="00690ADB"/>
    <w:rsid w:val="006A556F"/>
    <w:rsid w:val="006B4402"/>
    <w:rsid w:val="006C1B1D"/>
    <w:rsid w:val="006C635A"/>
    <w:rsid w:val="006E5CEB"/>
    <w:rsid w:val="007144DB"/>
    <w:rsid w:val="007269F9"/>
    <w:rsid w:val="00747F29"/>
    <w:rsid w:val="00766A5A"/>
    <w:rsid w:val="00774117"/>
    <w:rsid w:val="00776BEA"/>
    <w:rsid w:val="00780F9A"/>
    <w:rsid w:val="0079111A"/>
    <w:rsid w:val="007A352B"/>
    <w:rsid w:val="007A4390"/>
    <w:rsid w:val="007B71C3"/>
    <w:rsid w:val="007D2846"/>
    <w:rsid w:val="007D542B"/>
    <w:rsid w:val="007E3E44"/>
    <w:rsid w:val="0081045F"/>
    <w:rsid w:val="008149FF"/>
    <w:rsid w:val="008318BD"/>
    <w:rsid w:val="008439AC"/>
    <w:rsid w:val="0087018D"/>
    <w:rsid w:val="00873A63"/>
    <w:rsid w:val="00880317"/>
    <w:rsid w:val="00894E47"/>
    <w:rsid w:val="00896748"/>
    <w:rsid w:val="00897ACD"/>
    <w:rsid w:val="008A327A"/>
    <w:rsid w:val="008B030C"/>
    <w:rsid w:val="008D3A74"/>
    <w:rsid w:val="008E462B"/>
    <w:rsid w:val="008E472A"/>
    <w:rsid w:val="008E7436"/>
    <w:rsid w:val="00904371"/>
    <w:rsid w:val="00914F6B"/>
    <w:rsid w:val="0093127A"/>
    <w:rsid w:val="009426C5"/>
    <w:rsid w:val="009462DB"/>
    <w:rsid w:val="009467CB"/>
    <w:rsid w:val="00951230"/>
    <w:rsid w:val="0097638A"/>
    <w:rsid w:val="00987451"/>
    <w:rsid w:val="00990585"/>
    <w:rsid w:val="009C391B"/>
    <w:rsid w:val="009C3C9E"/>
    <w:rsid w:val="009C7BF6"/>
    <w:rsid w:val="009D5180"/>
    <w:rsid w:val="009E0B8C"/>
    <w:rsid w:val="009E29B5"/>
    <w:rsid w:val="009F5694"/>
    <w:rsid w:val="009F5C58"/>
    <w:rsid w:val="00A10B7E"/>
    <w:rsid w:val="00A14B1D"/>
    <w:rsid w:val="00A2778A"/>
    <w:rsid w:val="00A60609"/>
    <w:rsid w:val="00AA0389"/>
    <w:rsid w:val="00AA1FAA"/>
    <w:rsid w:val="00AC2C38"/>
    <w:rsid w:val="00AE7180"/>
    <w:rsid w:val="00AF1B39"/>
    <w:rsid w:val="00AF7800"/>
    <w:rsid w:val="00B15C14"/>
    <w:rsid w:val="00B8025B"/>
    <w:rsid w:val="00B92986"/>
    <w:rsid w:val="00B96F6B"/>
    <w:rsid w:val="00BB4C20"/>
    <w:rsid w:val="00BD276A"/>
    <w:rsid w:val="00BD6499"/>
    <w:rsid w:val="00BD6F92"/>
    <w:rsid w:val="00BE1030"/>
    <w:rsid w:val="00BE5FBB"/>
    <w:rsid w:val="00BF455D"/>
    <w:rsid w:val="00C02963"/>
    <w:rsid w:val="00C200D8"/>
    <w:rsid w:val="00C22629"/>
    <w:rsid w:val="00C32F36"/>
    <w:rsid w:val="00C40BDD"/>
    <w:rsid w:val="00C44D0B"/>
    <w:rsid w:val="00C563FB"/>
    <w:rsid w:val="00C71D9C"/>
    <w:rsid w:val="00C75D43"/>
    <w:rsid w:val="00C93324"/>
    <w:rsid w:val="00CB0594"/>
    <w:rsid w:val="00CB72C0"/>
    <w:rsid w:val="00CC43C3"/>
    <w:rsid w:val="00CC46AE"/>
    <w:rsid w:val="00CC6101"/>
    <w:rsid w:val="00CC744D"/>
    <w:rsid w:val="00CD2C89"/>
    <w:rsid w:val="00CF2EAC"/>
    <w:rsid w:val="00CF322E"/>
    <w:rsid w:val="00CF5C90"/>
    <w:rsid w:val="00D23862"/>
    <w:rsid w:val="00D36460"/>
    <w:rsid w:val="00D41669"/>
    <w:rsid w:val="00D42DBD"/>
    <w:rsid w:val="00D5181B"/>
    <w:rsid w:val="00D56975"/>
    <w:rsid w:val="00D8266A"/>
    <w:rsid w:val="00D901B0"/>
    <w:rsid w:val="00DA4318"/>
    <w:rsid w:val="00DB7CF6"/>
    <w:rsid w:val="00DD06DC"/>
    <w:rsid w:val="00DD649E"/>
    <w:rsid w:val="00DE3B8D"/>
    <w:rsid w:val="00DF0DE8"/>
    <w:rsid w:val="00DF201F"/>
    <w:rsid w:val="00DF38F4"/>
    <w:rsid w:val="00E05F41"/>
    <w:rsid w:val="00E23B26"/>
    <w:rsid w:val="00E240A7"/>
    <w:rsid w:val="00E31E83"/>
    <w:rsid w:val="00E430E4"/>
    <w:rsid w:val="00E43EAE"/>
    <w:rsid w:val="00E45A5C"/>
    <w:rsid w:val="00E46278"/>
    <w:rsid w:val="00E73887"/>
    <w:rsid w:val="00E8048F"/>
    <w:rsid w:val="00E84352"/>
    <w:rsid w:val="00E86E17"/>
    <w:rsid w:val="00EA45FB"/>
    <w:rsid w:val="00EB2636"/>
    <w:rsid w:val="00ED3FDD"/>
    <w:rsid w:val="00ED7EAC"/>
    <w:rsid w:val="00F238BD"/>
    <w:rsid w:val="00F264A6"/>
    <w:rsid w:val="00F30B21"/>
    <w:rsid w:val="00F462A9"/>
    <w:rsid w:val="00F73134"/>
    <w:rsid w:val="00F86A0D"/>
    <w:rsid w:val="00F961C6"/>
    <w:rsid w:val="00F966F1"/>
    <w:rsid w:val="00FA5454"/>
    <w:rsid w:val="00FD17C2"/>
    <w:rsid w:val="00FF72FC"/>
    <w:rsid w:val="0124272A"/>
    <w:rsid w:val="01425E6A"/>
    <w:rsid w:val="02747AF6"/>
    <w:rsid w:val="02F8486D"/>
    <w:rsid w:val="030A089A"/>
    <w:rsid w:val="031D6258"/>
    <w:rsid w:val="03625352"/>
    <w:rsid w:val="03CE5285"/>
    <w:rsid w:val="04337A0E"/>
    <w:rsid w:val="04A250C9"/>
    <w:rsid w:val="04D45F2B"/>
    <w:rsid w:val="04F1234B"/>
    <w:rsid w:val="05AF5C6D"/>
    <w:rsid w:val="05B268D0"/>
    <w:rsid w:val="0727130D"/>
    <w:rsid w:val="0783616F"/>
    <w:rsid w:val="07987F24"/>
    <w:rsid w:val="07CF228A"/>
    <w:rsid w:val="07F7358F"/>
    <w:rsid w:val="07FC697F"/>
    <w:rsid w:val="083B5711"/>
    <w:rsid w:val="089748FF"/>
    <w:rsid w:val="09112007"/>
    <w:rsid w:val="091B652C"/>
    <w:rsid w:val="094C7C3A"/>
    <w:rsid w:val="096309A1"/>
    <w:rsid w:val="097430E9"/>
    <w:rsid w:val="09B35E22"/>
    <w:rsid w:val="0A0E1501"/>
    <w:rsid w:val="0B1341CD"/>
    <w:rsid w:val="0B1C1BFD"/>
    <w:rsid w:val="0B4E5BBB"/>
    <w:rsid w:val="0B627BC1"/>
    <w:rsid w:val="0B9C0342"/>
    <w:rsid w:val="0B9E0C1B"/>
    <w:rsid w:val="0BEC7C3D"/>
    <w:rsid w:val="0BFA17E0"/>
    <w:rsid w:val="0C0E1D59"/>
    <w:rsid w:val="0C127BB1"/>
    <w:rsid w:val="0CA847D0"/>
    <w:rsid w:val="0CDD362E"/>
    <w:rsid w:val="0D07031C"/>
    <w:rsid w:val="0D452DF8"/>
    <w:rsid w:val="0D610B1D"/>
    <w:rsid w:val="0D854B67"/>
    <w:rsid w:val="0EC91C61"/>
    <w:rsid w:val="0ECB3A53"/>
    <w:rsid w:val="0ED42831"/>
    <w:rsid w:val="0F9F5574"/>
    <w:rsid w:val="10262DD5"/>
    <w:rsid w:val="103B083A"/>
    <w:rsid w:val="108A055D"/>
    <w:rsid w:val="11017E3D"/>
    <w:rsid w:val="1128142A"/>
    <w:rsid w:val="11543104"/>
    <w:rsid w:val="11884025"/>
    <w:rsid w:val="119851D6"/>
    <w:rsid w:val="11C45C98"/>
    <w:rsid w:val="12861F04"/>
    <w:rsid w:val="12A72CD1"/>
    <w:rsid w:val="12BC5035"/>
    <w:rsid w:val="12D73ECB"/>
    <w:rsid w:val="13800E4D"/>
    <w:rsid w:val="14332E7F"/>
    <w:rsid w:val="14422E87"/>
    <w:rsid w:val="14A41B9C"/>
    <w:rsid w:val="14B4258C"/>
    <w:rsid w:val="14DD0A66"/>
    <w:rsid w:val="151D09C4"/>
    <w:rsid w:val="15250A1C"/>
    <w:rsid w:val="152A4FA3"/>
    <w:rsid w:val="152A5F87"/>
    <w:rsid w:val="15A60671"/>
    <w:rsid w:val="15B273CA"/>
    <w:rsid w:val="15B502E8"/>
    <w:rsid w:val="15E4384E"/>
    <w:rsid w:val="1669252F"/>
    <w:rsid w:val="168942E5"/>
    <w:rsid w:val="16FD4421"/>
    <w:rsid w:val="17103F8C"/>
    <w:rsid w:val="17745BD1"/>
    <w:rsid w:val="17D87E9D"/>
    <w:rsid w:val="17F00981"/>
    <w:rsid w:val="17F80F93"/>
    <w:rsid w:val="18060216"/>
    <w:rsid w:val="183663AC"/>
    <w:rsid w:val="18893D8F"/>
    <w:rsid w:val="18981A67"/>
    <w:rsid w:val="18CD7D96"/>
    <w:rsid w:val="18DC0363"/>
    <w:rsid w:val="190975CB"/>
    <w:rsid w:val="193650D9"/>
    <w:rsid w:val="194C3802"/>
    <w:rsid w:val="195306C5"/>
    <w:rsid w:val="19A1335A"/>
    <w:rsid w:val="19CF7D0E"/>
    <w:rsid w:val="19F040BC"/>
    <w:rsid w:val="1A0565EB"/>
    <w:rsid w:val="1A2430DB"/>
    <w:rsid w:val="1A7B43B2"/>
    <w:rsid w:val="1AAF0857"/>
    <w:rsid w:val="1B3C333B"/>
    <w:rsid w:val="1B8C242D"/>
    <w:rsid w:val="1C80194D"/>
    <w:rsid w:val="1C930EF1"/>
    <w:rsid w:val="1CC950A2"/>
    <w:rsid w:val="1D5D5FC4"/>
    <w:rsid w:val="1D8115D1"/>
    <w:rsid w:val="1D9703C5"/>
    <w:rsid w:val="1E2C6AB5"/>
    <w:rsid w:val="1E594D7B"/>
    <w:rsid w:val="1EED5B4D"/>
    <w:rsid w:val="1F7E6F20"/>
    <w:rsid w:val="1FDB312C"/>
    <w:rsid w:val="1FFC3F74"/>
    <w:rsid w:val="202A1428"/>
    <w:rsid w:val="20C7673F"/>
    <w:rsid w:val="20DE7271"/>
    <w:rsid w:val="20EE3329"/>
    <w:rsid w:val="21647640"/>
    <w:rsid w:val="21FA40D3"/>
    <w:rsid w:val="22622495"/>
    <w:rsid w:val="22B81F2A"/>
    <w:rsid w:val="22CD37D8"/>
    <w:rsid w:val="230B23DD"/>
    <w:rsid w:val="231F0247"/>
    <w:rsid w:val="232E3626"/>
    <w:rsid w:val="234E17E2"/>
    <w:rsid w:val="235812C0"/>
    <w:rsid w:val="23630B37"/>
    <w:rsid w:val="23BB2787"/>
    <w:rsid w:val="23CA7ECA"/>
    <w:rsid w:val="24846631"/>
    <w:rsid w:val="253432D4"/>
    <w:rsid w:val="25D46A3D"/>
    <w:rsid w:val="26347330"/>
    <w:rsid w:val="265B2B23"/>
    <w:rsid w:val="26732E00"/>
    <w:rsid w:val="26D227E7"/>
    <w:rsid w:val="2730588A"/>
    <w:rsid w:val="28017ED3"/>
    <w:rsid w:val="280521FC"/>
    <w:rsid w:val="2830301F"/>
    <w:rsid w:val="284F6DA3"/>
    <w:rsid w:val="285578DB"/>
    <w:rsid w:val="28A37BD2"/>
    <w:rsid w:val="28B3539C"/>
    <w:rsid w:val="28C36B3B"/>
    <w:rsid w:val="28D37CC2"/>
    <w:rsid w:val="28F74DB6"/>
    <w:rsid w:val="290A2CCA"/>
    <w:rsid w:val="297415A7"/>
    <w:rsid w:val="298152BC"/>
    <w:rsid w:val="2A2E264E"/>
    <w:rsid w:val="2A33778B"/>
    <w:rsid w:val="2A8A095C"/>
    <w:rsid w:val="2ADB61A4"/>
    <w:rsid w:val="2B247ABB"/>
    <w:rsid w:val="2B5616F4"/>
    <w:rsid w:val="2B876B9C"/>
    <w:rsid w:val="2BC339E4"/>
    <w:rsid w:val="2C0A4F51"/>
    <w:rsid w:val="2C804246"/>
    <w:rsid w:val="2CB075B4"/>
    <w:rsid w:val="2CD2319D"/>
    <w:rsid w:val="2D06736E"/>
    <w:rsid w:val="2E1F0C69"/>
    <w:rsid w:val="2E210D21"/>
    <w:rsid w:val="2E450300"/>
    <w:rsid w:val="2EA2253A"/>
    <w:rsid w:val="2F6E3887"/>
    <w:rsid w:val="2F8574AD"/>
    <w:rsid w:val="2FC55BD9"/>
    <w:rsid w:val="2FCC62B0"/>
    <w:rsid w:val="2FEC78E0"/>
    <w:rsid w:val="30431D35"/>
    <w:rsid w:val="30EC63CF"/>
    <w:rsid w:val="311C0A46"/>
    <w:rsid w:val="312C6FD4"/>
    <w:rsid w:val="31337A66"/>
    <w:rsid w:val="31451EBE"/>
    <w:rsid w:val="315A44D5"/>
    <w:rsid w:val="31682D2B"/>
    <w:rsid w:val="316C7C69"/>
    <w:rsid w:val="31E8397D"/>
    <w:rsid w:val="31EE47E1"/>
    <w:rsid w:val="327F727E"/>
    <w:rsid w:val="329B2BE5"/>
    <w:rsid w:val="32D14F9D"/>
    <w:rsid w:val="32FC4D34"/>
    <w:rsid w:val="337B35D0"/>
    <w:rsid w:val="34A70670"/>
    <w:rsid w:val="34CD1721"/>
    <w:rsid w:val="3506098C"/>
    <w:rsid w:val="35243F1A"/>
    <w:rsid w:val="35415CC5"/>
    <w:rsid w:val="35EC1612"/>
    <w:rsid w:val="361E3514"/>
    <w:rsid w:val="36430EAC"/>
    <w:rsid w:val="3645421F"/>
    <w:rsid w:val="36A32904"/>
    <w:rsid w:val="36C94030"/>
    <w:rsid w:val="375B3ABB"/>
    <w:rsid w:val="381510E2"/>
    <w:rsid w:val="383333E7"/>
    <w:rsid w:val="38E4017A"/>
    <w:rsid w:val="393F18D3"/>
    <w:rsid w:val="39482E44"/>
    <w:rsid w:val="398A1B5B"/>
    <w:rsid w:val="39BB2C6C"/>
    <w:rsid w:val="39FC040D"/>
    <w:rsid w:val="3ACA361A"/>
    <w:rsid w:val="3ADE6798"/>
    <w:rsid w:val="3B2875A8"/>
    <w:rsid w:val="3B887459"/>
    <w:rsid w:val="3BD54EC0"/>
    <w:rsid w:val="3C3079DF"/>
    <w:rsid w:val="3C837BF1"/>
    <w:rsid w:val="3CB25D19"/>
    <w:rsid w:val="3CC72D34"/>
    <w:rsid w:val="3CD67629"/>
    <w:rsid w:val="3DAB6A42"/>
    <w:rsid w:val="3E491D74"/>
    <w:rsid w:val="3E5F7D18"/>
    <w:rsid w:val="3E8A041F"/>
    <w:rsid w:val="3EBA2DB2"/>
    <w:rsid w:val="3F826DA1"/>
    <w:rsid w:val="3F8B4A9C"/>
    <w:rsid w:val="3F987CCF"/>
    <w:rsid w:val="3FDE78F8"/>
    <w:rsid w:val="400C61FE"/>
    <w:rsid w:val="406D7F7E"/>
    <w:rsid w:val="40A00595"/>
    <w:rsid w:val="40EE79AD"/>
    <w:rsid w:val="410440AF"/>
    <w:rsid w:val="41727942"/>
    <w:rsid w:val="41AB57B3"/>
    <w:rsid w:val="41F97BA5"/>
    <w:rsid w:val="42990D80"/>
    <w:rsid w:val="42AF2E21"/>
    <w:rsid w:val="42B21BD6"/>
    <w:rsid w:val="4321368E"/>
    <w:rsid w:val="433C6B18"/>
    <w:rsid w:val="4346489E"/>
    <w:rsid w:val="4360130F"/>
    <w:rsid w:val="437E0357"/>
    <w:rsid w:val="43937B6D"/>
    <w:rsid w:val="43A50ABB"/>
    <w:rsid w:val="43B42751"/>
    <w:rsid w:val="43F07B05"/>
    <w:rsid w:val="43F11C07"/>
    <w:rsid w:val="43FD5E16"/>
    <w:rsid w:val="44AA1669"/>
    <w:rsid w:val="451168B1"/>
    <w:rsid w:val="46BB754E"/>
    <w:rsid w:val="46D65C39"/>
    <w:rsid w:val="46EF066E"/>
    <w:rsid w:val="47197F94"/>
    <w:rsid w:val="476E4390"/>
    <w:rsid w:val="47763FD5"/>
    <w:rsid w:val="479A12EE"/>
    <w:rsid w:val="479A4327"/>
    <w:rsid w:val="47B2210B"/>
    <w:rsid w:val="47DC2C36"/>
    <w:rsid w:val="48586B83"/>
    <w:rsid w:val="48EB47DC"/>
    <w:rsid w:val="490022C6"/>
    <w:rsid w:val="49292532"/>
    <w:rsid w:val="49700D5D"/>
    <w:rsid w:val="49D82B7B"/>
    <w:rsid w:val="49FB10E9"/>
    <w:rsid w:val="4A045C2C"/>
    <w:rsid w:val="4A510301"/>
    <w:rsid w:val="4B3E79B5"/>
    <w:rsid w:val="4B4B7E20"/>
    <w:rsid w:val="4B83788F"/>
    <w:rsid w:val="4B853E8A"/>
    <w:rsid w:val="4B9517FA"/>
    <w:rsid w:val="4B9F101C"/>
    <w:rsid w:val="4DE56AA4"/>
    <w:rsid w:val="4DF9336E"/>
    <w:rsid w:val="4E6556CE"/>
    <w:rsid w:val="4EF25AD8"/>
    <w:rsid w:val="4EFE4FAB"/>
    <w:rsid w:val="4F5E578A"/>
    <w:rsid w:val="5043194F"/>
    <w:rsid w:val="504546A4"/>
    <w:rsid w:val="507C36A9"/>
    <w:rsid w:val="50C7173F"/>
    <w:rsid w:val="50C82293"/>
    <w:rsid w:val="50EB1513"/>
    <w:rsid w:val="516F6FCE"/>
    <w:rsid w:val="52B01FE0"/>
    <w:rsid w:val="52D135D6"/>
    <w:rsid w:val="53471CC5"/>
    <w:rsid w:val="549D046A"/>
    <w:rsid w:val="54CB0238"/>
    <w:rsid w:val="54D9161F"/>
    <w:rsid w:val="55042172"/>
    <w:rsid w:val="5552531C"/>
    <w:rsid w:val="55A319D5"/>
    <w:rsid w:val="56080FEE"/>
    <w:rsid w:val="562238FF"/>
    <w:rsid w:val="563457A5"/>
    <w:rsid w:val="565C57BE"/>
    <w:rsid w:val="566254A2"/>
    <w:rsid w:val="56A405CC"/>
    <w:rsid w:val="56DE4CCA"/>
    <w:rsid w:val="56F748CC"/>
    <w:rsid w:val="56FA1BAF"/>
    <w:rsid w:val="57351C77"/>
    <w:rsid w:val="574E3DE4"/>
    <w:rsid w:val="575D4C7F"/>
    <w:rsid w:val="57FF4206"/>
    <w:rsid w:val="58042319"/>
    <w:rsid w:val="58144568"/>
    <w:rsid w:val="581B6B8C"/>
    <w:rsid w:val="58554D94"/>
    <w:rsid w:val="586A12FE"/>
    <w:rsid w:val="586A3DED"/>
    <w:rsid w:val="58C779E0"/>
    <w:rsid w:val="58E6590E"/>
    <w:rsid w:val="59170BB3"/>
    <w:rsid w:val="591B5019"/>
    <w:rsid w:val="591D2D5C"/>
    <w:rsid w:val="59673541"/>
    <w:rsid w:val="59795F56"/>
    <w:rsid w:val="598414C8"/>
    <w:rsid w:val="5988538F"/>
    <w:rsid w:val="59D442C9"/>
    <w:rsid w:val="59FE2D78"/>
    <w:rsid w:val="5A274ABA"/>
    <w:rsid w:val="5A4B4A66"/>
    <w:rsid w:val="5A7A596F"/>
    <w:rsid w:val="5A9F1E2B"/>
    <w:rsid w:val="5AA67AC4"/>
    <w:rsid w:val="5B0D2022"/>
    <w:rsid w:val="5B4B28B8"/>
    <w:rsid w:val="5B6B27CB"/>
    <w:rsid w:val="5B73360D"/>
    <w:rsid w:val="5BD812D0"/>
    <w:rsid w:val="5C286EC5"/>
    <w:rsid w:val="5C612A49"/>
    <w:rsid w:val="5CB16318"/>
    <w:rsid w:val="5CC96E22"/>
    <w:rsid w:val="5CEC2D2B"/>
    <w:rsid w:val="5D0F40EA"/>
    <w:rsid w:val="5D33768E"/>
    <w:rsid w:val="5D623872"/>
    <w:rsid w:val="5D771E46"/>
    <w:rsid w:val="5D9F55BF"/>
    <w:rsid w:val="5DAB66F5"/>
    <w:rsid w:val="5DF90C95"/>
    <w:rsid w:val="5E4675E4"/>
    <w:rsid w:val="5EBA0F8E"/>
    <w:rsid w:val="5EE03BB1"/>
    <w:rsid w:val="5F376C17"/>
    <w:rsid w:val="5F530717"/>
    <w:rsid w:val="5FC40F3E"/>
    <w:rsid w:val="5FCC69D2"/>
    <w:rsid w:val="5FF02CA8"/>
    <w:rsid w:val="60403656"/>
    <w:rsid w:val="607A4F81"/>
    <w:rsid w:val="60D92926"/>
    <w:rsid w:val="611D5C00"/>
    <w:rsid w:val="618A61DC"/>
    <w:rsid w:val="61B35EE6"/>
    <w:rsid w:val="61F82351"/>
    <w:rsid w:val="623F444D"/>
    <w:rsid w:val="625159E7"/>
    <w:rsid w:val="62DB213B"/>
    <w:rsid w:val="633D2BD8"/>
    <w:rsid w:val="635E7C08"/>
    <w:rsid w:val="63610A61"/>
    <w:rsid w:val="63730EE3"/>
    <w:rsid w:val="63A371C9"/>
    <w:rsid w:val="63B868A3"/>
    <w:rsid w:val="63E8198B"/>
    <w:rsid w:val="64392AF8"/>
    <w:rsid w:val="6493316C"/>
    <w:rsid w:val="64A21536"/>
    <w:rsid w:val="64E866B5"/>
    <w:rsid w:val="6518062F"/>
    <w:rsid w:val="659F5C6A"/>
    <w:rsid w:val="6630084C"/>
    <w:rsid w:val="66C72C73"/>
    <w:rsid w:val="6701282E"/>
    <w:rsid w:val="676C746C"/>
    <w:rsid w:val="677D3DE3"/>
    <w:rsid w:val="67992849"/>
    <w:rsid w:val="67D0177A"/>
    <w:rsid w:val="67DD16E6"/>
    <w:rsid w:val="688157EB"/>
    <w:rsid w:val="68822636"/>
    <w:rsid w:val="6A364454"/>
    <w:rsid w:val="6A746F87"/>
    <w:rsid w:val="6ADD1309"/>
    <w:rsid w:val="6AE34B4E"/>
    <w:rsid w:val="6B69342C"/>
    <w:rsid w:val="6BB14984"/>
    <w:rsid w:val="6BBA4841"/>
    <w:rsid w:val="6BC66282"/>
    <w:rsid w:val="6BE81011"/>
    <w:rsid w:val="6C1F1BB5"/>
    <w:rsid w:val="6D5A3DE7"/>
    <w:rsid w:val="6DCE6128"/>
    <w:rsid w:val="6DEB5D57"/>
    <w:rsid w:val="6E686EB1"/>
    <w:rsid w:val="6EC72967"/>
    <w:rsid w:val="6F0C17C2"/>
    <w:rsid w:val="6F2F4EF8"/>
    <w:rsid w:val="6F3B4331"/>
    <w:rsid w:val="6FDB4E2B"/>
    <w:rsid w:val="70207CAA"/>
    <w:rsid w:val="70BB7FAE"/>
    <w:rsid w:val="71382B51"/>
    <w:rsid w:val="715B4158"/>
    <w:rsid w:val="71A8506B"/>
    <w:rsid w:val="720B2C14"/>
    <w:rsid w:val="72315CB9"/>
    <w:rsid w:val="72B1650C"/>
    <w:rsid w:val="72B96712"/>
    <w:rsid w:val="731472C8"/>
    <w:rsid w:val="733C69EB"/>
    <w:rsid w:val="73AB6216"/>
    <w:rsid w:val="73B731D2"/>
    <w:rsid w:val="73CE6A2B"/>
    <w:rsid w:val="73F74A5C"/>
    <w:rsid w:val="745D1D33"/>
    <w:rsid w:val="74A40ECE"/>
    <w:rsid w:val="74ED12DC"/>
    <w:rsid w:val="75D60419"/>
    <w:rsid w:val="75D73A5C"/>
    <w:rsid w:val="762229CE"/>
    <w:rsid w:val="76341DFF"/>
    <w:rsid w:val="76474565"/>
    <w:rsid w:val="76F062EF"/>
    <w:rsid w:val="777709ED"/>
    <w:rsid w:val="785912D8"/>
    <w:rsid w:val="798A77EE"/>
    <w:rsid w:val="79A10209"/>
    <w:rsid w:val="79E50BBA"/>
    <w:rsid w:val="7A3639CF"/>
    <w:rsid w:val="7A697FA4"/>
    <w:rsid w:val="7AB3758A"/>
    <w:rsid w:val="7ADC3BDD"/>
    <w:rsid w:val="7AE71F76"/>
    <w:rsid w:val="7AFC4610"/>
    <w:rsid w:val="7AFE6E5B"/>
    <w:rsid w:val="7B0E65EB"/>
    <w:rsid w:val="7B0F10E1"/>
    <w:rsid w:val="7B1C2516"/>
    <w:rsid w:val="7B652942"/>
    <w:rsid w:val="7C3377B9"/>
    <w:rsid w:val="7C602347"/>
    <w:rsid w:val="7C7A4FEC"/>
    <w:rsid w:val="7CCD6625"/>
    <w:rsid w:val="7CEC31DA"/>
    <w:rsid w:val="7D492677"/>
    <w:rsid w:val="7D7828EA"/>
    <w:rsid w:val="7E770F0F"/>
    <w:rsid w:val="7EF30837"/>
    <w:rsid w:val="7F313615"/>
    <w:rsid w:val="7F4F4D9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页脚 字符"/>
    <w:basedOn w:val="7"/>
    <w:link w:val="3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1">
    <w:name w:val="页眉 字符"/>
    <w:basedOn w:val="7"/>
    <w:link w:val="4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2">
    <w:name w:val="未处理的提及1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3">
    <w:name w:val="批注框文本 字符"/>
    <w:basedOn w:val="7"/>
    <w:link w:val="2"/>
    <w:qFormat/>
    <w:uiPriority w:val="0"/>
    <w:rPr>
      <w:rFonts w:ascii="Calibri" w:hAnsi="Calibri"/>
      <w:kern w:val="2"/>
      <w:sz w:val="18"/>
      <w:szCs w:val="18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paragraph" w:customStyle="1" w:styleId="15">
    <w:name w:val="修订1"/>
    <w:hidden/>
    <w:semiHidden/>
    <w:qFormat/>
    <w:uiPriority w:val="99"/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customStyle="1" w:styleId="16">
    <w:name w:val="修订2"/>
    <w:hidden/>
    <w:semiHidden/>
    <w:qFormat/>
    <w:uiPriority w:val="99"/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customStyle="1" w:styleId="17">
    <w:name w:val="修订3"/>
    <w:hidden/>
    <w:semiHidden/>
    <w:qFormat/>
    <w:uiPriority w:val="99"/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2286</Words>
  <Characters>2543</Characters>
  <Lines>65</Lines>
  <Paragraphs>75</Paragraphs>
  <TotalTime>3</TotalTime>
  <ScaleCrop>false</ScaleCrop>
  <LinksUpToDate>false</LinksUpToDate>
  <CharactersWithSpaces>2599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2023-06-04T01:26:00Z</dcterms:created>
  <dc:creator>windows7</dc:creator>
  <cp:lastModifiedBy>小憨包</cp:lastModifiedBy>
  <cp:lastPrinted>2025-05-27T06:07:00Z</cp:lastPrinted>
  <dcterms:modified xsi:type="dcterms:W3CDTF">2025-08-06T21:54:36Z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330441F94A374EA590D64FA1DBCEF1A6_13</vt:lpwstr>
  </property>
  <property fmtid="{D5CDD505-2E9C-101B-9397-08002B2CF9AE}" pid="4" name="KSOTemplateDocerSaveRecord">
    <vt:lpwstr>eyJoZGlkIjoiYzFlYjNhZjNkOGE2MGE5NjM3ODQ0OWM2YzQzNzM4YzgiLCJ1c2VySWQiOiI4NzUyNDIyNjEifQ==</vt:lpwstr>
  </property>
</Properties>
</file>