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F79" w:rsidRPr="00010F79" w:rsidRDefault="00010F79" w:rsidP="00010F79">
      <w:pPr>
        <w:pStyle w:val="Titre"/>
        <w:jc w:val="center"/>
        <w:rPr>
          <w:sz w:val="96"/>
        </w:rPr>
      </w:pPr>
      <w:r w:rsidRPr="00010F79">
        <w:rPr>
          <w:sz w:val="96"/>
        </w:rPr>
        <w:t>Résumé sur le livre</w:t>
      </w:r>
    </w:p>
    <w:p w:rsidR="00010F79" w:rsidRDefault="00010F79" w:rsidP="00010F79"/>
    <w:p w:rsidR="00010F79" w:rsidRDefault="00010F79" w:rsidP="00010F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131786</wp:posOffset>
            </wp:positionV>
            <wp:extent cx="3810000" cy="5715000"/>
            <wp:effectExtent l="0" t="0" r="0" b="0"/>
            <wp:wrapNone/>
            <wp:docPr id="1" name="Image 1" descr="Comme un homme - Florence Hinckel - Nathan - Grand format - Place des  Libra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 un homme - Florence Hinckel - Nathan - Grand format - Place des  Librai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Default="00010F79" w:rsidP="00010F79"/>
    <w:p w:rsidR="00010F79" w:rsidRPr="00010F79" w:rsidRDefault="00010F79" w:rsidP="00010F79"/>
    <w:p w:rsidR="00010F79" w:rsidRDefault="00010F79" w:rsidP="00010F79"/>
    <w:p w:rsidR="00010F79" w:rsidRDefault="00010F79" w:rsidP="00010F79">
      <w:pPr>
        <w:pStyle w:val="Titre"/>
        <w:jc w:val="center"/>
        <w:rPr>
          <w:rStyle w:val="Accentuationlgre"/>
        </w:rPr>
      </w:pPr>
      <w:r>
        <w:rPr>
          <w:rStyle w:val="Accentuationlgre"/>
        </w:rPr>
        <w:t xml:space="preserve">,, Comme un Homme ‘’ </w:t>
      </w:r>
    </w:p>
    <w:p w:rsidR="00010F79" w:rsidRPr="00010F79" w:rsidRDefault="00010F79" w:rsidP="00010F79">
      <w:pPr>
        <w:rPr>
          <w:sz w:val="6"/>
        </w:rPr>
      </w:pPr>
    </w:p>
    <w:p w:rsidR="00010F79" w:rsidRDefault="00010F79" w:rsidP="00010F79">
      <w:pPr>
        <w:pStyle w:val="Titre"/>
        <w:spacing w:before="120"/>
        <w:jc w:val="center"/>
        <w:rPr>
          <w:rStyle w:val="Accentuationlgre"/>
          <w:sz w:val="44"/>
        </w:rPr>
      </w:pPr>
      <w:r w:rsidRPr="00010F79">
        <w:rPr>
          <w:rStyle w:val="Accentuationlgre"/>
          <w:sz w:val="44"/>
        </w:rPr>
        <w:t>De Florence Hinckel</w:t>
      </w:r>
    </w:p>
    <w:p w:rsidR="00010F79" w:rsidRPr="00010F79" w:rsidRDefault="00010F79" w:rsidP="00010F79">
      <w:pPr>
        <w:jc w:val="center"/>
        <w:rPr>
          <w:b/>
        </w:rPr>
      </w:pPr>
      <w:r>
        <w:br/>
      </w:r>
      <w:r>
        <w:br/>
      </w:r>
      <w:r w:rsidRPr="00010F79">
        <w:rPr>
          <w:b/>
        </w:rPr>
        <w:t xml:space="preserve">Sinan Duchoud et Tymon Jasiukiewicz </w:t>
      </w:r>
    </w:p>
    <w:p w:rsidR="00010F79" w:rsidRDefault="00010F79" w:rsidP="00010F79">
      <w:pPr>
        <w:sectPr w:rsidR="00010F7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lang w:val="fr-FR"/>
        </w:rPr>
        <w:id w:val="155738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032D" w:rsidRDefault="0019032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9032D" w:rsidRDefault="0019032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8302" w:history="1">
            <w:r w:rsidRPr="0045489C">
              <w:rPr>
                <w:rStyle w:val="Lienhypertexte"/>
                <w:noProof/>
              </w:rPr>
              <w:t>La fiche de 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D" w:rsidRDefault="0019032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9958303" w:history="1">
            <w:r w:rsidRPr="0045489C">
              <w:rPr>
                <w:rStyle w:val="Lienhypertexte"/>
                <w:noProof/>
              </w:rPr>
              <w:t>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_Toc99958303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D" w:rsidRDefault="0019032D" w:rsidP="0019032D">
          <w:r>
            <w:rPr>
              <w:b/>
              <w:bCs/>
              <w:lang w:val="fr-FR"/>
            </w:rPr>
            <w:fldChar w:fldCharType="end"/>
          </w:r>
        </w:p>
      </w:sdtContent>
    </w:sdt>
    <w:p w:rsidR="0019032D" w:rsidRDefault="0019032D" w:rsidP="00442C42">
      <w:pPr>
        <w:pStyle w:val="Titre1"/>
      </w:pPr>
      <w:bookmarkStart w:id="0" w:name="_Toc99958302"/>
      <w:r>
        <w:br w:type="page"/>
      </w:r>
    </w:p>
    <w:p w:rsidR="00010F79" w:rsidRDefault="00010F79" w:rsidP="00442C42">
      <w:pPr>
        <w:pStyle w:val="Titre1"/>
      </w:pPr>
      <w:r>
        <w:t>La fiche de lecture</w:t>
      </w:r>
      <w:bookmarkEnd w:id="0"/>
    </w:p>
    <w:p w:rsidR="00010F79" w:rsidRPr="00442C42" w:rsidRDefault="00010F79" w:rsidP="00442C42">
      <w:pPr>
        <w:spacing w:before="240"/>
        <w:rPr>
          <w:i/>
          <w:sz w:val="32"/>
          <w:szCs w:val="36"/>
        </w:rPr>
      </w:pPr>
      <w:r w:rsidRPr="00442C42">
        <w:rPr>
          <w:sz w:val="32"/>
          <w:szCs w:val="36"/>
        </w:rPr>
        <w:t xml:space="preserve">Titre : </w:t>
      </w:r>
      <w:r w:rsidRPr="00442C42">
        <w:rPr>
          <w:i/>
          <w:sz w:val="32"/>
          <w:szCs w:val="36"/>
        </w:rPr>
        <w:t>Comme un Homme</w:t>
      </w:r>
    </w:p>
    <w:p w:rsidR="00010F79" w:rsidRPr="00442C42" w:rsidRDefault="00442C42" w:rsidP="00010F79">
      <w:pPr>
        <w:rPr>
          <w:sz w:val="32"/>
          <w:szCs w:val="36"/>
        </w:rPr>
      </w:pPr>
      <w:r w:rsidRPr="00442C42">
        <w:rPr>
          <w:sz w:val="32"/>
          <w:szCs w:val="36"/>
        </w:rPr>
        <w:t>Nombre de page : 55 pages</w:t>
      </w:r>
    </w:p>
    <w:p w:rsidR="00442C42" w:rsidRPr="00442C42" w:rsidRDefault="00442C42" w:rsidP="00010F79">
      <w:pPr>
        <w:rPr>
          <w:i/>
          <w:sz w:val="32"/>
          <w:szCs w:val="36"/>
        </w:rPr>
      </w:pPr>
      <w:r w:rsidRPr="00442C42">
        <w:rPr>
          <w:sz w:val="32"/>
          <w:szCs w:val="36"/>
        </w:rPr>
        <w:t xml:space="preserve">Auteur : </w:t>
      </w:r>
      <w:r w:rsidRPr="00442C42">
        <w:rPr>
          <w:i/>
          <w:sz w:val="32"/>
          <w:szCs w:val="36"/>
        </w:rPr>
        <w:t>HINCKEL Florence</w:t>
      </w:r>
    </w:p>
    <w:p w:rsidR="00442C42" w:rsidRDefault="00442C42" w:rsidP="00010F79">
      <w:pPr>
        <w:rPr>
          <w:i/>
          <w:sz w:val="32"/>
          <w:szCs w:val="36"/>
        </w:rPr>
      </w:pPr>
      <w:r w:rsidRPr="00442C42">
        <w:rPr>
          <w:sz w:val="32"/>
          <w:szCs w:val="36"/>
        </w:rPr>
        <w:t xml:space="preserve">Éditeur : </w:t>
      </w:r>
      <w:r w:rsidRPr="00442C42">
        <w:rPr>
          <w:i/>
          <w:sz w:val="32"/>
          <w:szCs w:val="36"/>
          <w:u w:val="single"/>
        </w:rPr>
        <w:t>Nathan</w:t>
      </w:r>
      <w:r w:rsidRPr="00442C42">
        <w:rPr>
          <w:i/>
          <w:sz w:val="32"/>
          <w:szCs w:val="36"/>
        </w:rPr>
        <w:t>, Court toujours, août 2022 Paris</w:t>
      </w:r>
    </w:p>
    <w:p w:rsidR="00A86D87" w:rsidRDefault="00A86D87" w:rsidP="009121BF">
      <w:pPr>
        <w:pStyle w:val="Titre2"/>
      </w:pPr>
    </w:p>
    <w:p w:rsidR="009121BF" w:rsidRDefault="009121BF" w:rsidP="009121BF">
      <w:pPr>
        <w:pStyle w:val="Titre2"/>
      </w:pPr>
      <w:r>
        <w:t>Les personnages principaux</w:t>
      </w:r>
    </w:p>
    <w:p w:rsidR="009121BF" w:rsidRDefault="009121BF" w:rsidP="009121BF"/>
    <w:p w:rsidR="00A86D87" w:rsidRDefault="00BB5E8F" w:rsidP="00010F79">
      <w:pPr>
        <w:rPr>
          <w:sz w:val="32"/>
          <w:szCs w:val="36"/>
        </w:rPr>
      </w:pPr>
      <w:r>
        <w:rPr>
          <w:sz w:val="32"/>
          <w:szCs w:val="36"/>
        </w:rPr>
        <w:t xml:space="preserve">Ethan – </w:t>
      </w:r>
      <w:r w:rsidR="00141AA4">
        <w:rPr>
          <w:sz w:val="32"/>
          <w:szCs w:val="36"/>
        </w:rPr>
        <w:t>Est le personnage principal qui a qu’une chose en tête « de tuer »</w:t>
      </w:r>
    </w:p>
    <w:p w:rsidR="00BB5E8F" w:rsidRDefault="00BB5E8F" w:rsidP="00010F79">
      <w:pPr>
        <w:rPr>
          <w:sz w:val="32"/>
          <w:szCs w:val="36"/>
        </w:rPr>
      </w:pPr>
    </w:p>
    <w:p w:rsidR="00BB5E8F" w:rsidRDefault="00BB5E8F" w:rsidP="00010F79">
      <w:pPr>
        <w:rPr>
          <w:sz w:val="32"/>
          <w:szCs w:val="36"/>
        </w:rPr>
      </w:pPr>
      <w:r>
        <w:rPr>
          <w:sz w:val="32"/>
          <w:szCs w:val="36"/>
        </w:rPr>
        <w:t>La mère à Ethan –</w:t>
      </w:r>
      <w:r w:rsidR="00141AA4">
        <w:rPr>
          <w:sz w:val="32"/>
          <w:szCs w:val="36"/>
        </w:rPr>
        <w:t xml:space="preserve"> Elle accompagne Ethan dans l’histoire</w:t>
      </w:r>
    </w:p>
    <w:p w:rsidR="00BB5E8F" w:rsidRDefault="00BB5E8F" w:rsidP="00010F79">
      <w:pPr>
        <w:rPr>
          <w:sz w:val="32"/>
          <w:szCs w:val="36"/>
        </w:rPr>
      </w:pPr>
    </w:p>
    <w:p w:rsidR="00BB5E8F" w:rsidRPr="009121BF" w:rsidRDefault="00BB5E8F" w:rsidP="00010F79">
      <w:pPr>
        <w:rPr>
          <w:sz w:val="32"/>
          <w:szCs w:val="36"/>
        </w:rPr>
      </w:pPr>
      <w:r>
        <w:rPr>
          <w:sz w:val="32"/>
          <w:szCs w:val="36"/>
        </w:rPr>
        <w:t xml:space="preserve">Chasseur – </w:t>
      </w:r>
      <w:r w:rsidR="00141AA4">
        <w:rPr>
          <w:sz w:val="32"/>
          <w:szCs w:val="36"/>
        </w:rPr>
        <w:t>Un personnage secondaire qui passe un fusille à Ethan</w:t>
      </w:r>
    </w:p>
    <w:p w:rsidR="009121BF" w:rsidRPr="009121BF" w:rsidRDefault="009121BF" w:rsidP="00010F79">
      <w:pPr>
        <w:rPr>
          <w:sz w:val="32"/>
          <w:szCs w:val="36"/>
        </w:rPr>
      </w:pPr>
    </w:p>
    <w:p w:rsidR="00A86D87" w:rsidRDefault="00AD5D64" w:rsidP="00AD5D64">
      <w:pPr>
        <w:pStyle w:val="Titre2"/>
      </w:pPr>
      <w:r>
        <w:t>Les mots pas compris</w:t>
      </w:r>
    </w:p>
    <w:p w:rsidR="009121BF" w:rsidRDefault="009121BF" w:rsidP="00AD5D64">
      <w:pPr>
        <w:rPr>
          <w:sz w:val="32"/>
        </w:rPr>
      </w:pPr>
    </w:p>
    <w:p w:rsidR="00AD5D64" w:rsidRPr="00AD5D64" w:rsidRDefault="00AD5D64" w:rsidP="00AD5D64">
      <w:pPr>
        <w:rPr>
          <w:sz w:val="32"/>
        </w:rPr>
      </w:pPr>
      <w:r w:rsidRPr="00AD5D64">
        <w:rPr>
          <w:sz w:val="32"/>
        </w:rPr>
        <w:t>L’indicible</w:t>
      </w:r>
      <w:r>
        <w:rPr>
          <w:sz w:val="32"/>
        </w:rPr>
        <w:t xml:space="preserve"> (p. 54) – Une chose qu’on ne</w:t>
      </w:r>
      <w:bookmarkStart w:id="1" w:name="_GoBack"/>
      <w:bookmarkEnd w:id="1"/>
      <w:r>
        <w:rPr>
          <w:sz w:val="32"/>
        </w:rPr>
        <w:t xml:space="preserve"> peut pas expliquer de joie (la situation)</w:t>
      </w:r>
    </w:p>
    <w:p w:rsidR="00010F79" w:rsidRDefault="00010F79" w:rsidP="00010F79">
      <w:pPr>
        <w:pStyle w:val="Titre1"/>
      </w:pPr>
      <w:bookmarkStart w:id="2" w:name="_Toc99958303"/>
      <w:r>
        <w:t>Questionnaire</w:t>
      </w:r>
      <w:bookmarkEnd w:id="2"/>
    </w:p>
    <w:p w:rsidR="0019032D" w:rsidRPr="0019032D" w:rsidRDefault="0019032D" w:rsidP="0019032D">
      <w:pPr>
        <w:spacing w:before="240"/>
        <w:rPr>
          <w:sz w:val="32"/>
          <w:szCs w:val="32"/>
        </w:rPr>
      </w:pPr>
    </w:p>
    <w:sectPr w:rsidR="0019032D" w:rsidRPr="0019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9"/>
    <w:rsid w:val="00010F79"/>
    <w:rsid w:val="00141AA4"/>
    <w:rsid w:val="0019032D"/>
    <w:rsid w:val="00442C42"/>
    <w:rsid w:val="009121BF"/>
    <w:rsid w:val="00A86D87"/>
    <w:rsid w:val="00AD5D64"/>
    <w:rsid w:val="00B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B9028"/>
  <w15:chartTrackingRefBased/>
  <w15:docId w15:val="{A7948183-D2AF-40B9-B6F9-6C05343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0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010F79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442C42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032D"/>
    <w:pPr>
      <w:outlineLvl w:val="9"/>
    </w:pPr>
    <w:rPr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9032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032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D5D64"/>
    <w:rPr>
      <w:rFonts w:asciiTheme="majorHAnsi" w:eastAsiaTheme="majorEastAsia" w:hAnsiTheme="majorHAns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78240-155D-4E79-9CA5-93A8F195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2</cp:revision>
  <dcterms:created xsi:type="dcterms:W3CDTF">2022-04-04T09:00:00Z</dcterms:created>
  <dcterms:modified xsi:type="dcterms:W3CDTF">2022-04-04T09:00:00Z</dcterms:modified>
</cp:coreProperties>
</file>