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83CB" w14:textId="7F301EBF" w:rsidR="001727D5" w:rsidRDefault="001727D5" w:rsidP="001727D5">
      <w:pPr>
        <w:pStyle w:val="Heading1"/>
      </w:pPr>
      <w:r>
        <w:t>About DPD</w:t>
      </w:r>
    </w:p>
    <w:p w14:paraId="74188B81" w14:textId="054703BB" w:rsidR="001727D5" w:rsidRDefault="001727D5" w:rsidP="001727D5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en-CA"/>
        </w:rPr>
      </w:pPr>
      <w:r w:rsidRPr="001727D5">
        <w:rPr>
          <w:rFonts w:ascii="Arial" w:eastAsia="Times New Roman" w:hAnsi="Arial" w:cs="Arial"/>
          <w:color w:val="000000"/>
          <w:lang w:eastAsia="en-CA"/>
        </w:rPr>
        <w:t>The DPD contains product specific information on drugs approved for use in Canada.</w:t>
      </w:r>
    </w:p>
    <w:p w14:paraId="1066D894" w14:textId="6623B6F7" w:rsidR="001727D5" w:rsidRDefault="001727D5" w:rsidP="001727D5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Managed by Health Canada</w:t>
      </w:r>
    </w:p>
    <w:p w14:paraId="032F06AA" w14:textId="41090FA1" w:rsidR="001727D5" w:rsidRDefault="001727D5" w:rsidP="001727D5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en-CA"/>
        </w:rPr>
      </w:pPr>
      <w:r w:rsidRPr="001727D5">
        <w:rPr>
          <w:rFonts w:ascii="Arial" w:eastAsia="Times New Roman" w:hAnsi="Arial" w:cs="Arial"/>
          <w:color w:val="000000"/>
          <w:lang w:eastAsia="en-CA"/>
        </w:rPr>
        <w:t> It contains approximately 47,000 products that are currently approved, marketed, dormant or cancelled.</w:t>
      </w:r>
    </w:p>
    <w:p w14:paraId="67E670AD" w14:textId="0E7D8E4B" w:rsidR="001727D5" w:rsidRDefault="001727D5" w:rsidP="001727D5">
      <w:pPr>
        <w:rPr>
          <w:rFonts w:ascii="Arial" w:eastAsia="Times New Roman" w:hAnsi="Arial" w:cs="Arial"/>
          <w:color w:val="000000"/>
          <w:lang w:eastAsia="en-CA"/>
        </w:rPr>
      </w:pPr>
    </w:p>
    <w:p w14:paraId="01C886E0" w14:textId="1650F2DA" w:rsidR="001727D5" w:rsidRDefault="001727D5" w:rsidP="001727D5">
      <w:pPr>
        <w:pStyle w:val="Heading1"/>
      </w:pPr>
      <w:r>
        <w:t xml:space="preserve">The wrapper </w:t>
      </w:r>
      <w:proofErr w:type="gramStart"/>
      <w:r>
        <w:t>functions</w:t>
      </w:r>
      <w:proofErr w:type="gramEnd"/>
    </w:p>
    <w:p w14:paraId="28C62860" w14:textId="72F62916" w:rsidR="001727D5" w:rsidRPr="00722CDA" w:rsidRDefault="00722CDA" w:rsidP="00722CD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22CDA">
        <w:rPr>
          <w:rFonts w:ascii="Arial" w:eastAsia="Times New Roman" w:hAnsi="Arial" w:cs="Arial"/>
          <w:b/>
          <w:bCs/>
          <w:color w:val="000000"/>
          <w:lang w:eastAsia="en-CA"/>
        </w:rPr>
        <w:t>Drug Consumption</w:t>
      </w:r>
      <w:r w:rsidRPr="00722CDA">
        <w:rPr>
          <w:rFonts w:ascii="Arial" w:eastAsia="Times New Roman" w:hAnsi="Arial" w:cs="Arial"/>
          <w:color w:val="000000"/>
          <w:lang w:eastAsia="en-CA"/>
        </w:rPr>
        <w:t xml:space="preserve">: </w:t>
      </w:r>
    </w:p>
    <w:p w14:paraId="6FCDB430" w14:textId="77777777" w:rsidR="00722CDA" w:rsidRPr="001727D5" w:rsidRDefault="00722CDA" w:rsidP="00722CD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CA"/>
        </w:rPr>
      </w:pPr>
      <w:proofErr w:type="gramStart"/>
      <w:r w:rsidRPr="001727D5">
        <w:rPr>
          <w:rFonts w:ascii="Arial" w:eastAsia="Times New Roman" w:hAnsi="Arial" w:cs="Arial"/>
          <w:color w:val="000000"/>
          <w:lang w:eastAsia="en-CA"/>
        </w:rPr>
        <w:t>Input :</w:t>
      </w:r>
      <w:proofErr w:type="gramEnd"/>
      <w:r w:rsidRPr="001727D5">
        <w:rPr>
          <w:rFonts w:ascii="Arial" w:eastAsia="Times New Roman" w:hAnsi="Arial" w:cs="Arial"/>
          <w:color w:val="000000"/>
          <w:lang w:eastAsia="en-CA"/>
        </w:rPr>
        <w:t xml:space="preserve"> Drug Name (Exact Match)</w:t>
      </w:r>
    </w:p>
    <w:p w14:paraId="418682AF" w14:textId="0E48E83F" w:rsidR="00722CDA" w:rsidRPr="001727D5" w:rsidRDefault="00722CDA" w:rsidP="00722CD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CA"/>
        </w:rPr>
      </w:pPr>
      <w:proofErr w:type="gramStart"/>
      <w:r w:rsidRPr="001727D5">
        <w:rPr>
          <w:rFonts w:ascii="Arial" w:eastAsia="Times New Roman" w:hAnsi="Arial" w:cs="Arial"/>
          <w:color w:val="000000"/>
          <w:lang w:eastAsia="en-CA"/>
        </w:rPr>
        <w:t>Output :</w:t>
      </w:r>
      <w:proofErr w:type="gramEnd"/>
      <w:r w:rsidRPr="001727D5">
        <w:rPr>
          <w:rFonts w:ascii="Arial" w:eastAsia="Times New Roman" w:hAnsi="Arial" w:cs="Arial"/>
          <w:color w:val="000000"/>
          <w:lang w:eastAsia="en-CA"/>
        </w:rPr>
        <w:t xml:space="preserve"> Drug Form (Pill, </w:t>
      </w:r>
      <w:r>
        <w:rPr>
          <w:rFonts w:ascii="Arial" w:eastAsia="Times New Roman" w:hAnsi="Arial" w:cs="Arial"/>
          <w:color w:val="000000"/>
          <w:lang w:eastAsia="en-CA"/>
        </w:rPr>
        <w:t>Tablet</w:t>
      </w:r>
      <w:r w:rsidRPr="001727D5">
        <w:rPr>
          <w:rFonts w:ascii="Arial" w:eastAsia="Times New Roman" w:hAnsi="Arial" w:cs="Arial"/>
          <w:color w:val="000000"/>
          <w:lang w:eastAsia="en-CA"/>
        </w:rPr>
        <w:t>,</w:t>
      </w:r>
      <w:r w:rsidR="00E67308" w:rsidRPr="00E67308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E67308">
        <w:rPr>
          <w:rFonts w:ascii="Arial" w:eastAsia="Times New Roman" w:hAnsi="Arial" w:cs="Arial"/>
          <w:color w:val="000000"/>
          <w:lang w:eastAsia="en-CA"/>
        </w:rPr>
        <w:t>Powder, Syrup</w:t>
      </w:r>
      <w:r w:rsidRPr="001727D5">
        <w:rPr>
          <w:rFonts w:ascii="Arial" w:eastAsia="Times New Roman" w:hAnsi="Arial" w:cs="Arial"/>
          <w:color w:val="000000"/>
          <w:lang w:eastAsia="en-CA"/>
        </w:rPr>
        <w:t xml:space="preserve"> </w:t>
      </w:r>
      <w:proofErr w:type="spellStart"/>
      <w:r w:rsidRPr="001727D5">
        <w:rPr>
          <w:rFonts w:ascii="Arial" w:eastAsia="Times New Roman" w:hAnsi="Arial" w:cs="Arial"/>
          <w:color w:val="000000"/>
          <w:lang w:eastAsia="en-CA"/>
        </w:rPr>
        <w:t>etc</w:t>
      </w:r>
      <w:proofErr w:type="spellEnd"/>
      <w:r w:rsidRPr="001727D5">
        <w:rPr>
          <w:rFonts w:ascii="Arial" w:eastAsia="Times New Roman" w:hAnsi="Arial" w:cs="Arial"/>
          <w:color w:val="000000"/>
          <w:lang w:eastAsia="en-CA"/>
        </w:rPr>
        <w:t xml:space="preserve">) &amp; Route of Administration (Oral, Topical, </w:t>
      </w:r>
      <w:proofErr w:type="spellStart"/>
      <w:r w:rsidRPr="001727D5">
        <w:rPr>
          <w:rFonts w:ascii="Arial" w:eastAsia="Times New Roman" w:hAnsi="Arial" w:cs="Arial"/>
          <w:color w:val="000000"/>
          <w:lang w:eastAsia="en-CA"/>
        </w:rPr>
        <w:t>etc</w:t>
      </w:r>
      <w:proofErr w:type="spellEnd"/>
      <w:r w:rsidRPr="001727D5">
        <w:rPr>
          <w:rFonts w:ascii="Arial" w:eastAsia="Times New Roman" w:hAnsi="Arial" w:cs="Arial"/>
          <w:color w:val="000000"/>
          <w:lang w:eastAsia="en-CA"/>
        </w:rPr>
        <w:t>)</w:t>
      </w:r>
    </w:p>
    <w:p w14:paraId="6C00607E" w14:textId="62DFE4D1" w:rsidR="00722CDA" w:rsidRDefault="00722CDA" w:rsidP="00722CDA">
      <w:pPr>
        <w:rPr>
          <w:rFonts w:ascii="Arial" w:eastAsia="Times New Roman" w:hAnsi="Arial" w:cs="Arial"/>
          <w:color w:val="000000"/>
          <w:lang w:eastAsia="en-CA"/>
        </w:rPr>
      </w:pPr>
      <w:r w:rsidRPr="001727D5">
        <w:rPr>
          <w:rFonts w:ascii="Arial" w:eastAsia="Times New Roman" w:hAnsi="Arial" w:cs="Arial"/>
          <w:color w:val="000000"/>
          <w:lang w:eastAsia="en-CA"/>
        </w:rPr>
        <w:t xml:space="preserve">Underlying API </w:t>
      </w:r>
      <w:proofErr w:type="gramStart"/>
      <w:r w:rsidRPr="001727D5">
        <w:rPr>
          <w:rFonts w:ascii="Arial" w:eastAsia="Times New Roman" w:hAnsi="Arial" w:cs="Arial"/>
          <w:color w:val="000000"/>
          <w:lang w:eastAsia="en-CA"/>
        </w:rPr>
        <w:t>calls :</w:t>
      </w:r>
      <w:proofErr w:type="gramEnd"/>
      <w:r w:rsidRPr="001727D5">
        <w:rPr>
          <w:rFonts w:ascii="Arial" w:eastAsia="Times New Roman" w:hAnsi="Arial" w:cs="Arial"/>
          <w:color w:val="000000"/>
          <w:lang w:eastAsia="en-CA"/>
        </w:rPr>
        <w:t xml:space="preserve"> /route, /</w:t>
      </w:r>
      <w:proofErr w:type="spellStart"/>
      <w:r w:rsidRPr="001727D5">
        <w:rPr>
          <w:rFonts w:ascii="Arial" w:eastAsia="Times New Roman" w:hAnsi="Arial" w:cs="Arial"/>
          <w:color w:val="000000"/>
          <w:lang w:eastAsia="en-CA"/>
        </w:rPr>
        <w:t>drugproduct</w:t>
      </w:r>
      <w:proofErr w:type="spellEnd"/>
      <w:r w:rsidRPr="001727D5">
        <w:rPr>
          <w:rFonts w:ascii="Arial" w:eastAsia="Times New Roman" w:hAnsi="Arial" w:cs="Arial"/>
          <w:color w:val="000000"/>
          <w:lang w:eastAsia="en-CA"/>
        </w:rPr>
        <w:t>, /form</w:t>
      </w:r>
    </w:p>
    <w:p w14:paraId="5B1E88B7" w14:textId="77777777" w:rsidR="00722CDA" w:rsidRDefault="00722CDA" w:rsidP="00722CDA">
      <w:pPr>
        <w:rPr>
          <w:rFonts w:ascii="Arial" w:eastAsia="Times New Roman" w:hAnsi="Arial" w:cs="Arial"/>
          <w:color w:val="000000"/>
          <w:lang w:eastAsia="en-CA"/>
        </w:rPr>
      </w:pPr>
    </w:p>
    <w:p w14:paraId="02BE379A" w14:textId="77777777" w:rsidR="00722CDA" w:rsidRDefault="00722CDA" w:rsidP="00722CDA">
      <w:pPr>
        <w:rPr>
          <w:rFonts w:ascii="Arial" w:eastAsia="Times New Roman" w:hAnsi="Arial" w:cs="Arial"/>
          <w:color w:val="000000"/>
          <w:lang w:eastAsia="en-CA"/>
        </w:rPr>
      </w:pPr>
    </w:p>
    <w:p w14:paraId="425A23A8" w14:textId="3D6FBD4E" w:rsidR="00722CDA" w:rsidRDefault="00722CDA" w:rsidP="00722CDA">
      <w:pPr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Example:</w:t>
      </w:r>
    </w:p>
    <w:p w14:paraId="5B1CEF3D" w14:textId="598CFDF1" w:rsidR="00722CDA" w:rsidRDefault="00722CDA" w:rsidP="00722CDA">
      <w:pPr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Input: </w:t>
      </w:r>
      <w:r w:rsidRPr="00722CDA">
        <w:rPr>
          <w:rFonts w:ascii="Arial" w:eastAsia="Times New Roman" w:hAnsi="Arial" w:cs="Arial"/>
          <w:color w:val="000000"/>
          <w:lang w:eastAsia="en-CA"/>
        </w:rPr>
        <w:t>ACETAMINOPHEN 325MG</w:t>
      </w:r>
    </w:p>
    <w:p w14:paraId="52C7C82B" w14:textId="050A79E2" w:rsidR="00722CDA" w:rsidRDefault="00722CDA" w:rsidP="00722CDA">
      <w:pPr>
        <w:rPr>
          <w:rFonts w:ascii="Arial" w:eastAsia="Times New Roman" w:hAnsi="Arial" w:cs="Arial"/>
          <w:color w:val="000000"/>
          <w:lang w:eastAsia="en-CA"/>
        </w:rPr>
      </w:pPr>
      <w:r w:rsidRPr="00722CDA">
        <w:rPr>
          <w:rFonts w:ascii="Arial" w:eastAsia="Times New Roman" w:hAnsi="Arial" w:cs="Arial"/>
          <w:noProof/>
          <w:color w:val="000000"/>
          <w:lang w:eastAsia="en-CA"/>
        </w:rPr>
        <w:drawing>
          <wp:inline distT="0" distB="0" distL="0" distR="0" wp14:anchorId="33FDA00A" wp14:editId="23F17F65">
            <wp:extent cx="5239204" cy="7811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204" cy="7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7E08" w14:textId="424A8D3F" w:rsidR="000519DA" w:rsidRDefault="000519DA" w:rsidP="00B074C8">
      <w:pPr>
        <w:pStyle w:val="Heading1"/>
      </w:pPr>
      <w:r>
        <w:t>Target Audience</w:t>
      </w:r>
      <w:r w:rsidR="00BA3EFB">
        <w:t xml:space="preserve"> &amp; Potential Use</w:t>
      </w:r>
      <w:r w:rsidR="00B074C8">
        <w:t xml:space="preserve"> &amp; Advantages</w:t>
      </w:r>
    </w:p>
    <w:p w14:paraId="2E0AC0A5" w14:textId="67FDE50C" w:rsidR="002E074C" w:rsidRDefault="00BA0200" w:rsidP="00BA0200">
      <w:pPr>
        <w:pStyle w:val="ListParagraph"/>
        <w:numPr>
          <w:ilvl w:val="0"/>
          <w:numId w:val="13"/>
        </w:numPr>
      </w:pPr>
      <w:r>
        <w:t xml:space="preserve">Can be used by Pharmacists and Doctors to search drugs </w:t>
      </w:r>
      <w:r w:rsidR="00B074C8">
        <w:t xml:space="preserve">through the database </w:t>
      </w:r>
      <w:r>
        <w:t xml:space="preserve">of the appropriate form and route of administration according to the patient’s preference. </w:t>
      </w:r>
    </w:p>
    <w:p w14:paraId="601F65D2" w14:textId="58E6B532" w:rsidR="00B074C8" w:rsidRDefault="00B074C8" w:rsidP="00BA0200">
      <w:pPr>
        <w:pStyle w:val="ListParagraph"/>
        <w:numPr>
          <w:ilvl w:val="0"/>
          <w:numId w:val="13"/>
        </w:numPr>
      </w:pPr>
      <w:r>
        <w:t xml:space="preserve">Faster search results as the search </w:t>
      </w:r>
      <w:proofErr w:type="gramStart"/>
      <w:r>
        <w:t>is</w:t>
      </w:r>
      <w:proofErr w:type="gramEnd"/>
      <w:r>
        <w:t xml:space="preserve"> not generic and does not use drug id for search input as drug ids are not well-known.</w:t>
      </w:r>
    </w:p>
    <w:p w14:paraId="7B71DAA7" w14:textId="310C1AB0" w:rsidR="00F4227A" w:rsidRDefault="00F4227A" w:rsidP="000519DA">
      <w:pPr>
        <w:pStyle w:val="Heading1"/>
      </w:pPr>
      <w:r>
        <w:t>Future Work</w:t>
      </w:r>
    </w:p>
    <w:p w14:paraId="623A8B88" w14:textId="1E7D4CD3" w:rsidR="00F4227A" w:rsidRDefault="00F4227A" w:rsidP="00F4227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4227A">
        <w:rPr>
          <w:rFonts w:ascii="Arial" w:hAnsi="Arial" w:cs="Arial"/>
        </w:rPr>
        <w:t>Create a wrapper function that gives user</w:t>
      </w:r>
      <w:r w:rsidR="00FF73D5">
        <w:rPr>
          <w:rFonts w:ascii="Arial" w:hAnsi="Arial" w:cs="Arial"/>
        </w:rPr>
        <w:t>s</w:t>
      </w:r>
      <w:r w:rsidRPr="00F4227A">
        <w:rPr>
          <w:rFonts w:ascii="Arial" w:hAnsi="Arial" w:cs="Arial"/>
        </w:rPr>
        <w:t xml:space="preserve"> the option to pick a format to provide input </w:t>
      </w:r>
      <w:proofErr w:type="gramStart"/>
      <w:r w:rsidRPr="00F4227A">
        <w:rPr>
          <w:rFonts w:ascii="Arial" w:hAnsi="Arial" w:cs="Arial"/>
        </w:rPr>
        <w:t>i.e.</w:t>
      </w:r>
      <w:proofErr w:type="gramEnd"/>
      <w:r w:rsidRPr="00F4227A">
        <w:rPr>
          <w:rFonts w:ascii="Arial" w:hAnsi="Arial" w:cs="Arial"/>
        </w:rPr>
        <w:t xml:space="preserve"> name of the drug or drug code by showing a table of drug names and drug ids</w:t>
      </w:r>
      <w:r>
        <w:rPr>
          <w:rFonts w:ascii="Arial" w:hAnsi="Arial" w:cs="Arial"/>
        </w:rPr>
        <w:t xml:space="preserve"> and still implement the wrapper functions that we have shown.</w:t>
      </w:r>
    </w:p>
    <w:p w14:paraId="53BB8864" w14:textId="6D873D15" w:rsidR="00F4227A" w:rsidRDefault="00F4227A" w:rsidP="00F4227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4227A">
        <w:rPr>
          <w:rFonts w:ascii="Arial" w:hAnsi="Arial" w:cs="Arial"/>
        </w:rPr>
        <w:lastRenderedPageBreak/>
        <w:t>Create a wrapper function that</w:t>
      </w:r>
      <w:r>
        <w:rPr>
          <w:rFonts w:ascii="Arial" w:hAnsi="Arial" w:cs="Arial"/>
        </w:rPr>
        <w:t xml:space="preserve"> takes as input the name of the ingredient to which the patient is allergic and show drugs that are free from that </w:t>
      </w:r>
      <w:proofErr w:type="gramStart"/>
      <w:r>
        <w:rPr>
          <w:rFonts w:ascii="Arial" w:hAnsi="Arial" w:cs="Arial"/>
        </w:rPr>
        <w:t>ingredient</w:t>
      </w:r>
      <w:proofErr w:type="gramEnd"/>
      <w:r>
        <w:rPr>
          <w:rFonts w:ascii="Arial" w:hAnsi="Arial" w:cs="Arial"/>
        </w:rPr>
        <w:t xml:space="preserve"> </w:t>
      </w:r>
    </w:p>
    <w:p w14:paraId="783F4E3B" w14:textId="523CC82C" w:rsidR="00BA0200" w:rsidRPr="00F4227A" w:rsidRDefault="00BA0200" w:rsidP="00F4227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wrapper function to find the form and route of administration of the drug depending on the schedule of the drug </w:t>
      </w:r>
      <w:proofErr w:type="gramStart"/>
      <w:r>
        <w:rPr>
          <w:rFonts w:ascii="Arial" w:hAnsi="Arial" w:cs="Arial"/>
        </w:rPr>
        <w:t>i.e.</w:t>
      </w:r>
      <w:proofErr w:type="gramEnd"/>
      <w:r>
        <w:rPr>
          <w:rFonts w:ascii="Arial" w:hAnsi="Arial" w:cs="Arial"/>
        </w:rPr>
        <w:t xml:space="preserve"> is it a prescription drug, OTC, or Narcotic etc.</w:t>
      </w:r>
    </w:p>
    <w:p w14:paraId="162E2B6C" w14:textId="1EC6DF33" w:rsidR="000519DA" w:rsidRDefault="005F2272" w:rsidP="00BA0200">
      <w:pPr>
        <w:pStyle w:val="Heading1"/>
      </w:pPr>
      <w:r>
        <w:t>Distinguishing Feature</w:t>
      </w:r>
    </w:p>
    <w:p w14:paraId="4E6D6F15" w14:textId="160E4B95" w:rsidR="005F2272" w:rsidRDefault="005F2272" w:rsidP="005F2272">
      <w:r>
        <w:t xml:space="preserve">Currently you cannot input a drug name and find the </w:t>
      </w:r>
      <w:r w:rsidRPr="00140060">
        <w:rPr>
          <w:b/>
          <w:bCs/>
        </w:rPr>
        <w:t xml:space="preserve">form and route of administration </w:t>
      </w:r>
      <w:r w:rsidR="004D420E" w:rsidRPr="00140060">
        <w:rPr>
          <w:b/>
          <w:bCs/>
        </w:rPr>
        <w:t>of the</w:t>
      </w:r>
      <w:r w:rsidR="004D420E">
        <w:t xml:space="preserve"> </w:t>
      </w:r>
      <w:r w:rsidR="004D420E" w:rsidRPr="004D420E">
        <w:rPr>
          <w:b/>
          <w:bCs/>
        </w:rPr>
        <w:t>active</w:t>
      </w:r>
      <w:r w:rsidR="004D420E">
        <w:t xml:space="preserve"> </w:t>
      </w:r>
      <w:r w:rsidR="004D420E" w:rsidRPr="00140060">
        <w:rPr>
          <w:b/>
          <w:bCs/>
        </w:rPr>
        <w:t xml:space="preserve">drugs </w:t>
      </w:r>
      <w:r w:rsidRPr="00140060">
        <w:rPr>
          <w:b/>
          <w:bCs/>
        </w:rPr>
        <w:t>in one API call</w:t>
      </w:r>
      <w:r>
        <w:t>. The wrapper function helps do just that.</w:t>
      </w:r>
    </w:p>
    <w:p w14:paraId="3D763F0A" w14:textId="203EE219" w:rsidR="00604EFD" w:rsidRDefault="00046ED1" w:rsidP="00046ED1">
      <w:pPr>
        <w:pStyle w:val="Heading1"/>
      </w:pPr>
      <w:r>
        <w:t>Technical Challenge</w:t>
      </w:r>
    </w:p>
    <w:p w14:paraId="27749BB2" w14:textId="77777777" w:rsidR="00553616" w:rsidRPr="000519DA" w:rsidRDefault="00553616" w:rsidP="00553616"/>
    <w:sectPr w:rsidR="00553616" w:rsidRPr="000519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31F5"/>
    <w:multiLevelType w:val="multilevel"/>
    <w:tmpl w:val="A0F4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10FC4"/>
    <w:multiLevelType w:val="multilevel"/>
    <w:tmpl w:val="0AFA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516A0"/>
    <w:multiLevelType w:val="multilevel"/>
    <w:tmpl w:val="41E4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77635"/>
    <w:multiLevelType w:val="hybridMultilevel"/>
    <w:tmpl w:val="51628A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9726C"/>
    <w:multiLevelType w:val="multilevel"/>
    <w:tmpl w:val="CE94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46652"/>
    <w:multiLevelType w:val="multilevel"/>
    <w:tmpl w:val="36B4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3142A"/>
    <w:multiLevelType w:val="hybridMultilevel"/>
    <w:tmpl w:val="6AE436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B2A71"/>
    <w:multiLevelType w:val="multilevel"/>
    <w:tmpl w:val="F892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B69E4"/>
    <w:multiLevelType w:val="multilevel"/>
    <w:tmpl w:val="30D6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30D2F"/>
    <w:multiLevelType w:val="hybridMultilevel"/>
    <w:tmpl w:val="EEF48C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A7EC2"/>
    <w:multiLevelType w:val="hybridMultilevel"/>
    <w:tmpl w:val="56C89C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5323B"/>
    <w:multiLevelType w:val="hybridMultilevel"/>
    <w:tmpl w:val="6C6CE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43093"/>
    <w:multiLevelType w:val="multilevel"/>
    <w:tmpl w:val="6862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228117">
    <w:abstractNumId w:val="8"/>
  </w:num>
  <w:num w:numId="2" w16cid:durableId="430396350">
    <w:abstractNumId w:val="12"/>
  </w:num>
  <w:num w:numId="3" w16cid:durableId="1794865907">
    <w:abstractNumId w:val="5"/>
  </w:num>
  <w:num w:numId="4" w16cid:durableId="343897951">
    <w:abstractNumId w:val="7"/>
  </w:num>
  <w:num w:numId="5" w16cid:durableId="1292394798">
    <w:abstractNumId w:val="1"/>
  </w:num>
  <w:num w:numId="6" w16cid:durableId="1573276242">
    <w:abstractNumId w:val="2"/>
  </w:num>
  <w:num w:numId="7" w16cid:durableId="1977834056">
    <w:abstractNumId w:val="0"/>
  </w:num>
  <w:num w:numId="8" w16cid:durableId="1355426332">
    <w:abstractNumId w:val="4"/>
  </w:num>
  <w:num w:numId="9" w16cid:durableId="1060783634">
    <w:abstractNumId w:val="11"/>
  </w:num>
  <w:num w:numId="10" w16cid:durableId="1065445125">
    <w:abstractNumId w:val="9"/>
  </w:num>
  <w:num w:numId="11" w16cid:durableId="344095496">
    <w:abstractNumId w:val="6"/>
  </w:num>
  <w:num w:numId="12" w16cid:durableId="755250195">
    <w:abstractNumId w:val="10"/>
  </w:num>
  <w:num w:numId="13" w16cid:durableId="1454444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98"/>
    <w:rsid w:val="00046ED1"/>
    <w:rsid w:val="000519DA"/>
    <w:rsid w:val="00140060"/>
    <w:rsid w:val="001727D5"/>
    <w:rsid w:val="002E074C"/>
    <w:rsid w:val="004D420E"/>
    <w:rsid w:val="00553616"/>
    <w:rsid w:val="005F2272"/>
    <w:rsid w:val="00604EFD"/>
    <w:rsid w:val="00640659"/>
    <w:rsid w:val="00722CDA"/>
    <w:rsid w:val="007A556E"/>
    <w:rsid w:val="00AB7898"/>
    <w:rsid w:val="00B074C8"/>
    <w:rsid w:val="00BA0200"/>
    <w:rsid w:val="00BA3EFB"/>
    <w:rsid w:val="00D77A1F"/>
    <w:rsid w:val="00E362D3"/>
    <w:rsid w:val="00E67308"/>
    <w:rsid w:val="00EC043C"/>
    <w:rsid w:val="00F4227A"/>
    <w:rsid w:val="00FD748E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33FB"/>
  <w15:chartTrackingRefBased/>
  <w15:docId w15:val="{CD1EAE41-5BCA-4144-8756-D13D6E43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CDA"/>
  </w:style>
  <w:style w:type="paragraph" w:styleId="Heading1">
    <w:name w:val="heading 1"/>
    <w:basedOn w:val="Normal"/>
    <w:link w:val="Heading1Char"/>
    <w:uiPriority w:val="9"/>
    <w:qFormat/>
    <w:rsid w:val="00172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1727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7D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1727D5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72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72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vjsngh08@student.ubc.ca</dc:creator>
  <cp:keywords/>
  <dc:description/>
  <cp:lastModifiedBy>vjsngh08@student.ubc.ca</cp:lastModifiedBy>
  <cp:revision>20</cp:revision>
  <dcterms:created xsi:type="dcterms:W3CDTF">2023-01-23T14:49:00Z</dcterms:created>
  <dcterms:modified xsi:type="dcterms:W3CDTF">2023-01-25T03:51:00Z</dcterms:modified>
</cp:coreProperties>
</file>