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90311" w14:textId="77777777" w:rsidR="00752652" w:rsidRDefault="00000000" w:rsidP="00587781">
      <w:pPr>
        <w:pStyle w:val="Heading6"/>
        <w:jc w:val="both"/>
        <w:rPr>
          <w:rFonts w:ascii="Arial" w:hAnsi="Arial" w:cs="Arial"/>
          <w:b w:val="0"/>
          <w:bCs w:val="0"/>
        </w:rPr>
      </w:pPr>
      <w:r>
        <w:rPr>
          <w:noProof/>
        </w:rPr>
        <w:drawing>
          <wp:anchor distT="0" distB="0" distL="114300" distR="114300" simplePos="0" relativeHeight="251660288" behindDoc="1" locked="0" layoutInCell="1" allowOverlap="1" wp14:anchorId="7F8AE6BA" wp14:editId="0EC25B7E">
            <wp:simplePos x="0" y="0"/>
            <wp:positionH relativeFrom="page">
              <wp:posOffset>5772785</wp:posOffset>
            </wp:positionH>
            <wp:positionV relativeFrom="page">
              <wp:posOffset>769620</wp:posOffset>
            </wp:positionV>
            <wp:extent cx="1056640" cy="1427480"/>
            <wp:effectExtent l="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1056640" cy="1427480"/>
                    </a:xfrm>
                    <a:prstGeom prst="rect">
                      <a:avLst/>
                    </a:prstGeom>
                    <a:noFill/>
                    <a:ln>
                      <a:noFill/>
                    </a:ln>
                  </pic:spPr>
                </pic:pic>
              </a:graphicData>
            </a:graphic>
          </wp:anchor>
        </w:drawing>
      </w:r>
    </w:p>
    <w:p w14:paraId="7567840E" w14:textId="77777777" w:rsidR="00752652" w:rsidRDefault="00752652" w:rsidP="00587781">
      <w:pPr>
        <w:jc w:val="both"/>
        <w:rPr>
          <w:rFonts w:ascii="Arial" w:hAnsi="Arial" w:cs="Arial"/>
        </w:rPr>
      </w:pPr>
    </w:p>
    <w:p w14:paraId="1F4207F8" w14:textId="77777777" w:rsidR="00752652" w:rsidRDefault="00752652" w:rsidP="00587781">
      <w:pPr>
        <w:jc w:val="both"/>
        <w:rPr>
          <w:rFonts w:ascii="Arial" w:hAnsi="Arial" w:cs="Arial"/>
        </w:rPr>
      </w:pPr>
    </w:p>
    <w:p w14:paraId="43388ABD" w14:textId="77777777" w:rsidR="00752652" w:rsidRDefault="00752652" w:rsidP="00587781">
      <w:pPr>
        <w:jc w:val="both"/>
        <w:rPr>
          <w:rFonts w:ascii="Arial" w:hAnsi="Arial" w:cs="Arial"/>
        </w:rPr>
      </w:pPr>
    </w:p>
    <w:p w14:paraId="6B2F3FBC" w14:textId="77777777" w:rsidR="00752652" w:rsidRDefault="00752652" w:rsidP="00587781">
      <w:pPr>
        <w:jc w:val="both"/>
        <w:rPr>
          <w:rFonts w:ascii="Arial" w:hAnsi="Arial" w:cs="Arial"/>
        </w:rPr>
      </w:pPr>
    </w:p>
    <w:p w14:paraId="0EAD0FA7" w14:textId="77777777" w:rsidR="00752652" w:rsidRDefault="00752652" w:rsidP="00587781">
      <w:pPr>
        <w:jc w:val="both"/>
        <w:rPr>
          <w:rFonts w:ascii="Arial" w:hAnsi="Arial" w:cs="Arial"/>
        </w:rPr>
      </w:pPr>
    </w:p>
    <w:p w14:paraId="203E32FE" w14:textId="77777777" w:rsidR="00752652" w:rsidRDefault="00752652" w:rsidP="00587781">
      <w:pPr>
        <w:jc w:val="both"/>
        <w:rPr>
          <w:rFonts w:ascii="Arial" w:hAnsi="Arial" w:cs="Arial"/>
        </w:rPr>
      </w:pPr>
    </w:p>
    <w:p w14:paraId="477EE513" w14:textId="77777777" w:rsidR="00F32E56" w:rsidRDefault="00F32E56" w:rsidP="00F32E56">
      <w:pPr>
        <w:ind w:left="720" w:firstLine="720"/>
        <w:rPr>
          <w:rFonts w:ascii="Arial" w:hAnsi="Arial" w:cs="Arial"/>
          <w:sz w:val="36"/>
          <w:szCs w:val="36"/>
          <w:lang w:val="en-GB"/>
        </w:rPr>
      </w:pPr>
    </w:p>
    <w:p w14:paraId="0D36EC07" w14:textId="3B9B14EF" w:rsidR="00752652" w:rsidRPr="00F32E56" w:rsidRDefault="00000000" w:rsidP="00F32E56">
      <w:pPr>
        <w:ind w:left="720" w:firstLine="720"/>
        <w:rPr>
          <w:rFonts w:ascii="Arial" w:hAnsi="Arial" w:cs="Arial"/>
          <w:sz w:val="36"/>
          <w:szCs w:val="36"/>
          <w:lang w:val="en-GB"/>
        </w:rPr>
      </w:pPr>
      <w:r w:rsidRPr="00F32E56">
        <w:rPr>
          <w:rFonts w:ascii="Arial" w:hAnsi="Arial" w:cs="Arial"/>
          <w:sz w:val="36"/>
          <w:szCs w:val="36"/>
          <w:lang w:val="en-GB"/>
        </w:rPr>
        <w:t>JUSTINE EJIKEME EKWEM</w:t>
      </w:r>
    </w:p>
    <w:p w14:paraId="0F099366" w14:textId="77777777" w:rsidR="00752652" w:rsidRPr="00F32E56" w:rsidRDefault="00000000" w:rsidP="00F32E56">
      <w:pPr>
        <w:jc w:val="center"/>
        <w:rPr>
          <w:rFonts w:ascii="Arial" w:hAnsi="Arial" w:cs="Arial"/>
          <w:sz w:val="28"/>
          <w:szCs w:val="28"/>
        </w:rPr>
      </w:pPr>
      <w:r w:rsidRPr="00F32E56">
        <w:rPr>
          <w:rFonts w:ascii="Arial" w:hAnsi="Arial" w:cs="Arial"/>
          <w:sz w:val="28"/>
          <w:szCs w:val="28"/>
          <w:lang w:val="en-GB"/>
        </w:rPr>
        <w:t>STUDENT ID: 10261843</w:t>
      </w:r>
    </w:p>
    <w:p w14:paraId="7D687523" w14:textId="77777777" w:rsidR="00752652" w:rsidRDefault="00752652" w:rsidP="00587781">
      <w:pPr>
        <w:jc w:val="both"/>
        <w:rPr>
          <w:rFonts w:ascii="Arial" w:hAnsi="Arial" w:cs="Arial"/>
          <w:b/>
          <w:bCs/>
          <w:sz w:val="24"/>
          <w:szCs w:val="24"/>
        </w:rPr>
      </w:pPr>
    </w:p>
    <w:p w14:paraId="2B62ABB0" w14:textId="77777777" w:rsidR="00752652" w:rsidRDefault="00752652" w:rsidP="00587781">
      <w:pPr>
        <w:jc w:val="both"/>
        <w:rPr>
          <w:rFonts w:ascii="Arial" w:hAnsi="Arial" w:cs="Arial"/>
          <w:b/>
          <w:bCs/>
          <w:sz w:val="24"/>
          <w:szCs w:val="24"/>
        </w:rPr>
      </w:pPr>
    </w:p>
    <w:p w14:paraId="03614F0A" w14:textId="77777777" w:rsidR="00752652" w:rsidRDefault="00000000" w:rsidP="00587781">
      <w:pPr>
        <w:jc w:val="both"/>
        <w:rPr>
          <w:rFonts w:ascii="Arial" w:hAnsi="Arial" w:cs="Arial"/>
          <w:b/>
          <w:bCs/>
          <w:sz w:val="24"/>
          <w:szCs w:val="24"/>
        </w:rPr>
      </w:pPr>
      <w:r>
        <w:rPr>
          <w:rFonts w:ascii="Arial" w:hAnsi="Arial" w:cs="Arial"/>
          <w:b/>
          <w:bCs/>
          <w:noProof/>
          <w:sz w:val="24"/>
          <w:szCs w:val="24"/>
        </w:rPr>
        <w:drawing>
          <wp:inline distT="0" distB="0" distL="114300" distR="114300" wp14:anchorId="513CB63B" wp14:editId="03A0F872">
            <wp:extent cx="4973320" cy="1905000"/>
            <wp:effectExtent l="0" t="0" r="0" b="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9"/>
                    <a:stretch>
                      <a:fillRect/>
                    </a:stretch>
                  </pic:blipFill>
                  <pic:spPr>
                    <a:xfrm>
                      <a:off x="0" y="0"/>
                      <a:ext cx="4973320" cy="1905000"/>
                    </a:xfrm>
                    <a:prstGeom prst="rect">
                      <a:avLst/>
                    </a:prstGeom>
                    <a:noFill/>
                    <a:ln w="9525">
                      <a:noFill/>
                    </a:ln>
                  </pic:spPr>
                </pic:pic>
              </a:graphicData>
            </a:graphic>
          </wp:inline>
        </w:drawing>
      </w:r>
    </w:p>
    <w:p w14:paraId="4721ECC7" w14:textId="77777777" w:rsidR="00752652" w:rsidRDefault="00752652" w:rsidP="00587781">
      <w:pPr>
        <w:jc w:val="both"/>
        <w:rPr>
          <w:rFonts w:ascii="Arial" w:hAnsi="Arial" w:cs="Arial"/>
          <w:b/>
          <w:bCs/>
          <w:sz w:val="24"/>
          <w:szCs w:val="24"/>
        </w:rPr>
      </w:pPr>
    </w:p>
    <w:p w14:paraId="7B856655" w14:textId="77777777" w:rsidR="00752652" w:rsidRDefault="00752652" w:rsidP="00587781">
      <w:pPr>
        <w:jc w:val="both"/>
        <w:rPr>
          <w:rFonts w:ascii="Arial" w:hAnsi="Arial" w:cs="Arial"/>
          <w:b/>
          <w:bCs/>
          <w:sz w:val="24"/>
          <w:szCs w:val="24"/>
        </w:rPr>
      </w:pPr>
    </w:p>
    <w:p w14:paraId="47B3B521" w14:textId="77777777" w:rsidR="00752652" w:rsidRPr="00F32E56" w:rsidRDefault="00000000" w:rsidP="00F32E56">
      <w:pPr>
        <w:pStyle w:val="Heading6"/>
        <w:jc w:val="center"/>
        <w:rPr>
          <w:rFonts w:ascii="Arial" w:hAnsi="Arial" w:cs="Arial"/>
          <w:b w:val="0"/>
          <w:bCs w:val="0"/>
          <w:lang w:val="en-GB"/>
        </w:rPr>
      </w:pPr>
      <w:r w:rsidRPr="00F32E56">
        <w:rPr>
          <w:rFonts w:ascii="Arial" w:hAnsi="Arial" w:cs="Arial"/>
          <w:b w:val="0"/>
          <w:bCs w:val="0"/>
          <w:lang w:val="en-GB"/>
        </w:rPr>
        <w:t>Course work:</w:t>
      </w:r>
    </w:p>
    <w:p w14:paraId="1DFF124A" w14:textId="3811E4F3" w:rsidR="00F32E56" w:rsidRPr="00F32E56" w:rsidRDefault="00F32E56" w:rsidP="00F32E56">
      <w:pPr>
        <w:jc w:val="center"/>
        <w:rPr>
          <w:rFonts w:ascii="Arial" w:hAnsi="Arial" w:cs="Arial"/>
          <w:sz w:val="28"/>
          <w:szCs w:val="28"/>
          <w:lang w:val="en-GB"/>
        </w:rPr>
      </w:pPr>
      <w:r w:rsidRPr="00F32E56">
        <w:rPr>
          <w:rFonts w:ascii="Arial" w:hAnsi="Arial" w:cs="Arial"/>
          <w:sz w:val="28"/>
          <w:szCs w:val="28"/>
          <w:lang w:val="en-GB"/>
        </w:rPr>
        <w:t xml:space="preserve">"A Comparative Study: Cadbury's </w:t>
      </w:r>
      <w:r w:rsidR="00E74208">
        <w:rPr>
          <w:rFonts w:ascii="Arial" w:hAnsi="Arial" w:cs="Arial"/>
          <w:sz w:val="28"/>
          <w:szCs w:val="28"/>
          <w:lang w:val="en-GB"/>
        </w:rPr>
        <w:t>International O</w:t>
      </w:r>
      <w:r w:rsidRPr="00F32E56">
        <w:rPr>
          <w:rFonts w:ascii="Arial" w:hAnsi="Arial" w:cs="Arial"/>
          <w:sz w:val="28"/>
          <w:szCs w:val="28"/>
          <w:lang w:val="en-GB"/>
        </w:rPr>
        <w:t>perations in the Nigeria and Indian Markets, Strategies for Overcoming Market and Competitor Challenges”.</w:t>
      </w:r>
    </w:p>
    <w:p w14:paraId="27DCA362" w14:textId="77777777" w:rsidR="00752652" w:rsidRDefault="00752652" w:rsidP="00587781">
      <w:pPr>
        <w:jc w:val="both"/>
        <w:rPr>
          <w:rFonts w:ascii="Arial" w:hAnsi="Arial" w:cs="Arial"/>
          <w:sz w:val="24"/>
          <w:szCs w:val="24"/>
          <w:lang w:val="en-GB"/>
        </w:rPr>
      </w:pPr>
    </w:p>
    <w:p w14:paraId="5674AF22" w14:textId="6775D0CA" w:rsidR="00752652" w:rsidRPr="00F32E56" w:rsidRDefault="00000000" w:rsidP="00F32E56">
      <w:pPr>
        <w:pStyle w:val="Heading6"/>
        <w:jc w:val="center"/>
        <w:rPr>
          <w:rFonts w:ascii="Arial" w:hAnsi="Arial" w:cs="Arial"/>
          <w:b w:val="0"/>
          <w:bCs w:val="0"/>
          <w:lang w:val="en-GB"/>
        </w:rPr>
      </w:pPr>
      <w:r w:rsidRPr="00F32E56">
        <w:rPr>
          <w:rFonts w:ascii="Arial" w:hAnsi="Arial" w:cs="Arial"/>
          <w:b w:val="0"/>
          <w:bCs w:val="0"/>
        </w:rPr>
        <w:t>MKT</w:t>
      </w:r>
      <w:r w:rsidRPr="00F32E56">
        <w:rPr>
          <w:rFonts w:ascii="Arial" w:hAnsi="Arial" w:cs="Arial"/>
          <w:b w:val="0"/>
          <w:bCs w:val="0"/>
          <w:lang w:val="en-GB"/>
        </w:rPr>
        <w:t xml:space="preserve"> </w:t>
      </w:r>
      <w:r w:rsidRPr="00F32E56">
        <w:rPr>
          <w:rFonts w:ascii="Arial" w:hAnsi="Arial" w:cs="Arial"/>
          <w:b w:val="0"/>
          <w:bCs w:val="0"/>
        </w:rPr>
        <w:t>744</w:t>
      </w:r>
      <w:r w:rsidRPr="00F32E56">
        <w:rPr>
          <w:rFonts w:ascii="Arial" w:hAnsi="Arial" w:cs="Arial"/>
          <w:b w:val="0"/>
          <w:bCs w:val="0"/>
          <w:lang w:val="en-GB"/>
        </w:rPr>
        <w:t>-</w:t>
      </w:r>
      <w:r w:rsidRPr="00F32E56">
        <w:rPr>
          <w:rFonts w:ascii="Arial" w:hAnsi="Arial" w:cs="Arial"/>
          <w:b w:val="0"/>
          <w:bCs w:val="0"/>
        </w:rPr>
        <w:t>Global Marketing and Sales D</w:t>
      </w:r>
      <w:r w:rsidR="00E74208">
        <w:rPr>
          <w:rFonts w:ascii="Arial" w:hAnsi="Arial" w:cs="Arial"/>
          <w:b w:val="0"/>
          <w:bCs w:val="0"/>
        </w:rPr>
        <w:t>evelopment</w:t>
      </w:r>
    </w:p>
    <w:p w14:paraId="315885DB" w14:textId="0D1D643C" w:rsidR="00752652" w:rsidRPr="00F32E56" w:rsidRDefault="00000000" w:rsidP="00F32E56">
      <w:pPr>
        <w:pStyle w:val="Heading6"/>
        <w:jc w:val="center"/>
        <w:rPr>
          <w:rFonts w:ascii="Arial" w:hAnsi="Arial" w:cs="Arial"/>
          <w:b w:val="0"/>
          <w:bCs w:val="0"/>
          <w:lang w:val="en-GB"/>
        </w:rPr>
      </w:pPr>
      <w:r w:rsidRPr="00F32E56">
        <w:rPr>
          <w:rFonts w:ascii="Arial" w:hAnsi="Arial" w:cs="Arial"/>
          <w:b w:val="0"/>
          <w:bCs w:val="0"/>
          <w:lang w:val="en-GB"/>
        </w:rPr>
        <w:t>Module Leader</w:t>
      </w:r>
      <w:r w:rsidRPr="00E74208">
        <w:rPr>
          <w:rFonts w:ascii="Arial" w:hAnsi="Arial" w:cs="Arial"/>
          <w:b w:val="0"/>
          <w:bCs w:val="0"/>
          <w:lang w:val="en-GB"/>
        </w:rPr>
        <w:t>:</w:t>
      </w:r>
      <w:r w:rsidR="00F32E56" w:rsidRPr="00E74208">
        <w:rPr>
          <w:rFonts w:ascii="Arial" w:hAnsi="Arial" w:cs="Arial"/>
          <w:b w:val="0"/>
          <w:bCs w:val="0"/>
          <w:lang w:val="en-GB"/>
        </w:rPr>
        <w:t xml:space="preserve"> </w:t>
      </w:r>
      <w:r w:rsidRPr="00E74208">
        <w:rPr>
          <w:rFonts w:ascii="Arial" w:hAnsi="Arial" w:cs="Arial"/>
          <w:b w:val="0"/>
          <w:bCs w:val="0"/>
        </w:rPr>
        <w:t>Dr</w:t>
      </w:r>
      <w:r w:rsidRPr="00E74208">
        <w:rPr>
          <w:rFonts w:ascii="Arial" w:hAnsi="Arial" w:cs="Arial"/>
          <w:b w:val="0"/>
          <w:bCs w:val="0"/>
          <w:lang w:val="en-GB"/>
        </w:rPr>
        <w:t>.</w:t>
      </w:r>
      <w:r w:rsidRPr="00E74208">
        <w:rPr>
          <w:rFonts w:ascii="Arial" w:hAnsi="Arial" w:cs="Arial"/>
          <w:b w:val="0"/>
          <w:bCs w:val="0"/>
        </w:rPr>
        <w:t xml:space="preserve"> Damian </w:t>
      </w:r>
      <w:proofErr w:type="spellStart"/>
      <w:r w:rsidRPr="00E74208">
        <w:rPr>
          <w:rFonts w:ascii="Arial" w:hAnsi="Arial" w:cs="Arial"/>
          <w:b w:val="0"/>
          <w:bCs w:val="0"/>
        </w:rPr>
        <w:t>Gallaghar</w:t>
      </w:r>
      <w:proofErr w:type="spellEnd"/>
    </w:p>
    <w:p w14:paraId="2C13E6F8" w14:textId="77777777" w:rsidR="00752652" w:rsidRDefault="00752652" w:rsidP="00587781">
      <w:pPr>
        <w:pStyle w:val="Heading6"/>
        <w:jc w:val="both"/>
        <w:rPr>
          <w:rFonts w:ascii="Arial" w:hAnsi="Arial" w:cs="Arial"/>
          <w:b w:val="0"/>
          <w:bCs w:val="0"/>
          <w:lang w:val="en-GB"/>
        </w:rPr>
      </w:pPr>
    </w:p>
    <w:p w14:paraId="12908BB8" w14:textId="77777777" w:rsidR="00752652" w:rsidRDefault="00752652" w:rsidP="00587781">
      <w:pPr>
        <w:pStyle w:val="NormalWeb"/>
        <w:spacing w:beforeAutospacing="0" w:afterAutospacing="0"/>
        <w:jc w:val="both"/>
        <w:rPr>
          <w:color w:val="0E101A"/>
        </w:rPr>
      </w:pPr>
    </w:p>
    <w:p w14:paraId="4E4CBA3B" w14:textId="77777777" w:rsidR="00752652" w:rsidRDefault="00752652" w:rsidP="00587781">
      <w:pPr>
        <w:pStyle w:val="NormalWeb"/>
        <w:spacing w:beforeAutospacing="0" w:afterAutospacing="0"/>
        <w:jc w:val="both"/>
        <w:rPr>
          <w:color w:val="0E101A"/>
        </w:rPr>
      </w:pPr>
    </w:p>
    <w:p w14:paraId="70913F99" w14:textId="77777777" w:rsidR="00752652" w:rsidRDefault="00752652" w:rsidP="00587781">
      <w:pPr>
        <w:pStyle w:val="NormalWeb"/>
        <w:spacing w:beforeAutospacing="0" w:afterAutospacing="0"/>
        <w:jc w:val="both"/>
        <w:rPr>
          <w:color w:val="0E101A"/>
        </w:rPr>
      </w:pPr>
    </w:p>
    <w:p w14:paraId="0F41CC71" w14:textId="77777777" w:rsidR="00752652" w:rsidRDefault="00752652" w:rsidP="00587781">
      <w:pPr>
        <w:pStyle w:val="NormalWeb"/>
        <w:spacing w:beforeAutospacing="0" w:afterAutospacing="0"/>
        <w:jc w:val="both"/>
        <w:rPr>
          <w:color w:val="0E101A"/>
        </w:rPr>
      </w:pPr>
    </w:p>
    <w:p w14:paraId="6A4CC844" w14:textId="77777777" w:rsidR="00752652" w:rsidRDefault="00752652" w:rsidP="00587781">
      <w:pPr>
        <w:pStyle w:val="NormalWeb"/>
        <w:spacing w:beforeAutospacing="0" w:afterAutospacing="0"/>
        <w:jc w:val="both"/>
        <w:rPr>
          <w:color w:val="0E101A"/>
        </w:rPr>
      </w:pPr>
    </w:p>
    <w:p w14:paraId="1EABC1E8" w14:textId="6E96E131" w:rsidR="00752652" w:rsidRPr="00F32E56" w:rsidRDefault="00F32E56" w:rsidP="00F32E56">
      <w:pPr>
        <w:pStyle w:val="NormalWeb"/>
        <w:spacing w:beforeAutospacing="0" w:afterAutospacing="0"/>
        <w:jc w:val="center"/>
        <w:rPr>
          <w:b/>
          <w:bCs/>
          <w:color w:val="0E101A"/>
        </w:rPr>
      </w:pPr>
      <w:r w:rsidRPr="00F32E56">
        <w:rPr>
          <w:b/>
          <w:bCs/>
          <w:color w:val="0E101A"/>
        </w:rPr>
        <w:t>April 2023</w:t>
      </w:r>
    </w:p>
    <w:p w14:paraId="3E3A95A8" w14:textId="77777777" w:rsidR="00752652" w:rsidRDefault="00752652" w:rsidP="00587781">
      <w:pPr>
        <w:pStyle w:val="NormalWeb"/>
        <w:spacing w:beforeAutospacing="0" w:afterAutospacing="0"/>
        <w:jc w:val="both"/>
        <w:rPr>
          <w:color w:val="0E101A"/>
        </w:rPr>
      </w:pPr>
    </w:p>
    <w:p w14:paraId="688C2698" w14:textId="77777777" w:rsidR="00752652" w:rsidRDefault="00752652" w:rsidP="00587781">
      <w:pPr>
        <w:pStyle w:val="NormalWeb"/>
        <w:spacing w:beforeAutospacing="0" w:afterAutospacing="0"/>
        <w:jc w:val="both"/>
        <w:rPr>
          <w:color w:val="0E101A"/>
        </w:rPr>
      </w:pPr>
    </w:p>
    <w:p w14:paraId="63B189E1" w14:textId="77777777" w:rsidR="00752652" w:rsidRDefault="00752652" w:rsidP="00587781">
      <w:pPr>
        <w:pStyle w:val="NormalWeb"/>
        <w:spacing w:beforeAutospacing="0" w:afterAutospacing="0"/>
        <w:jc w:val="both"/>
        <w:rPr>
          <w:color w:val="0E101A"/>
        </w:rPr>
      </w:pPr>
    </w:p>
    <w:p w14:paraId="2D0375D3" w14:textId="77777777" w:rsidR="00752652" w:rsidRDefault="00752652" w:rsidP="00587781">
      <w:pPr>
        <w:pStyle w:val="Heading6"/>
        <w:jc w:val="both"/>
        <w:rPr>
          <w:rFonts w:ascii="Arial" w:hAnsi="Arial" w:cs="Arial"/>
          <w:b w:val="0"/>
          <w:bCs w:val="0"/>
          <w:lang w:val="en-GB"/>
        </w:rPr>
      </w:pPr>
    </w:p>
    <w:p w14:paraId="78CBE781" w14:textId="77777777" w:rsidR="00752652" w:rsidRDefault="00000000" w:rsidP="00587781">
      <w:pPr>
        <w:jc w:val="both"/>
        <w:rPr>
          <w:b/>
          <w:bCs/>
          <w:sz w:val="24"/>
          <w:szCs w:val="24"/>
          <w:lang w:val="en-GB"/>
        </w:rPr>
      </w:pPr>
      <w:r>
        <w:rPr>
          <w:rFonts w:ascii="Arial" w:hAnsi="Arial" w:cs="Arial"/>
          <w:b/>
          <w:bCs/>
          <w:sz w:val="24"/>
          <w:szCs w:val="24"/>
          <w:lang w:val="en-GB"/>
        </w:rPr>
        <w:t>Table of Content</w:t>
      </w:r>
    </w:p>
    <w:p w14:paraId="417D477C" w14:textId="3CDC5C3F" w:rsidR="00752652" w:rsidRDefault="00000000" w:rsidP="005E5DA9">
      <w:pPr>
        <w:pStyle w:val="Heading6"/>
        <w:jc w:val="both"/>
        <w:rPr>
          <w:rFonts w:ascii="Arial" w:hAnsi="Arial" w:cs="Arial"/>
          <w:b w:val="0"/>
          <w:bCs w:val="0"/>
          <w:lang w:val="en-GB"/>
        </w:rPr>
      </w:pPr>
      <w:r>
        <w:rPr>
          <w:rFonts w:ascii="Arial" w:hAnsi="Arial" w:cs="Arial"/>
          <w:b w:val="0"/>
          <w:bCs w:val="0"/>
          <w:lang w:val="en-GB"/>
        </w:rPr>
        <w:t>Abstract</w:t>
      </w:r>
      <w:r>
        <w:rPr>
          <w:rFonts w:ascii="Arial" w:hAnsi="Arial" w:cs="Arial"/>
          <w:b w:val="0"/>
          <w:bCs w:val="0"/>
          <w:lang w:val="en-GB"/>
        </w:rPr>
        <w:tab/>
      </w:r>
      <w:r>
        <w:rPr>
          <w:rFonts w:ascii="Arial" w:hAnsi="Arial" w:cs="Arial"/>
          <w:b w:val="0"/>
          <w:bCs w:val="0"/>
          <w:lang w:val="en-GB"/>
        </w:rPr>
        <w:tab/>
      </w:r>
      <w:r>
        <w:rPr>
          <w:rFonts w:ascii="Arial" w:hAnsi="Arial" w:cs="Arial"/>
          <w:b w:val="0"/>
          <w:bCs w:val="0"/>
          <w:lang w:val="en-GB"/>
        </w:rPr>
        <w:tab/>
      </w:r>
      <w:r>
        <w:rPr>
          <w:rFonts w:ascii="Arial" w:hAnsi="Arial" w:cs="Arial"/>
          <w:b w:val="0"/>
          <w:bCs w:val="0"/>
          <w:lang w:val="en-GB"/>
        </w:rPr>
        <w:tab/>
      </w:r>
      <w:r>
        <w:rPr>
          <w:rFonts w:ascii="Arial" w:hAnsi="Arial" w:cs="Arial"/>
          <w:b w:val="0"/>
          <w:bCs w:val="0"/>
          <w:lang w:val="en-GB"/>
        </w:rPr>
        <w:tab/>
      </w:r>
      <w:r>
        <w:rPr>
          <w:rFonts w:ascii="Arial" w:hAnsi="Arial" w:cs="Arial"/>
          <w:b w:val="0"/>
          <w:bCs w:val="0"/>
          <w:lang w:val="en-GB"/>
        </w:rPr>
        <w:tab/>
      </w:r>
      <w:r>
        <w:rPr>
          <w:rFonts w:ascii="Arial" w:hAnsi="Arial" w:cs="Arial"/>
          <w:b w:val="0"/>
          <w:bCs w:val="0"/>
          <w:lang w:val="en-GB"/>
        </w:rPr>
        <w:tab/>
      </w:r>
      <w:r>
        <w:rPr>
          <w:rFonts w:ascii="Arial" w:hAnsi="Arial" w:cs="Arial"/>
          <w:b w:val="0"/>
          <w:bCs w:val="0"/>
          <w:lang w:val="en-GB"/>
        </w:rPr>
        <w:tab/>
      </w:r>
      <w:r w:rsidR="005E5DA9">
        <w:rPr>
          <w:rFonts w:ascii="Arial" w:hAnsi="Arial" w:cs="Arial"/>
          <w:b w:val="0"/>
          <w:bCs w:val="0"/>
          <w:lang w:val="en-GB"/>
        </w:rPr>
        <w:t xml:space="preserve">          </w:t>
      </w:r>
      <w:r>
        <w:rPr>
          <w:rFonts w:ascii="Arial" w:hAnsi="Arial" w:cs="Arial"/>
          <w:b w:val="0"/>
          <w:bCs w:val="0"/>
          <w:lang w:val="en-GB"/>
        </w:rPr>
        <w:t xml:space="preserve"> </w:t>
      </w:r>
      <w:proofErr w:type="spellStart"/>
      <w:r>
        <w:rPr>
          <w:rFonts w:ascii="Arial" w:hAnsi="Arial" w:cs="Arial"/>
          <w:b w:val="0"/>
          <w:bCs w:val="0"/>
          <w:lang w:val="en-GB"/>
        </w:rPr>
        <w:t>i</w:t>
      </w:r>
      <w:proofErr w:type="spellEnd"/>
    </w:p>
    <w:p w14:paraId="7E2C3131" w14:textId="611A8649" w:rsidR="00752652" w:rsidRDefault="00000000" w:rsidP="00587781">
      <w:pPr>
        <w:pStyle w:val="Heading6"/>
        <w:jc w:val="both"/>
        <w:rPr>
          <w:rFonts w:ascii="Arial" w:hAnsi="Arial" w:cs="Arial"/>
          <w:b w:val="0"/>
          <w:bCs w:val="0"/>
          <w:lang w:val="en-GB"/>
        </w:rPr>
      </w:pPr>
      <w:r>
        <w:rPr>
          <w:rFonts w:ascii="Arial" w:hAnsi="Arial" w:cs="Arial"/>
          <w:b w:val="0"/>
          <w:bCs w:val="0"/>
          <w:lang w:val="en-GB"/>
        </w:rPr>
        <w:t>1.0</w:t>
      </w:r>
      <w:r>
        <w:rPr>
          <w:rFonts w:ascii="Arial" w:hAnsi="Arial" w:cs="Arial"/>
          <w:b w:val="0"/>
          <w:bCs w:val="0"/>
          <w:lang w:val="en-GB"/>
        </w:rPr>
        <w:tab/>
        <w:t>Introduction---------------------------------------------------------------</w:t>
      </w:r>
      <w:r w:rsidR="005E5DA9">
        <w:rPr>
          <w:rFonts w:ascii="Arial" w:hAnsi="Arial" w:cs="Arial"/>
          <w:b w:val="0"/>
          <w:bCs w:val="0"/>
          <w:lang w:val="en-GB"/>
        </w:rPr>
        <w:t xml:space="preserve"> </w:t>
      </w:r>
      <w:r>
        <w:rPr>
          <w:rFonts w:ascii="Arial" w:hAnsi="Arial" w:cs="Arial"/>
          <w:b w:val="0"/>
          <w:bCs w:val="0"/>
          <w:lang w:val="en-GB"/>
        </w:rPr>
        <w:t>--3</w:t>
      </w:r>
    </w:p>
    <w:p w14:paraId="00681A25" w14:textId="60186522" w:rsidR="00752652" w:rsidRDefault="00000000" w:rsidP="00587781">
      <w:pPr>
        <w:pStyle w:val="Heading6"/>
        <w:jc w:val="both"/>
        <w:rPr>
          <w:rFonts w:ascii="Arial" w:hAnsi="Arial" w:cs="Arial"/>
          <w:b w:val="0"/>
          <w:bCs w:val="0"/>
          <w:lang w:val="en-GB"/>
        </w:rPr>
      </w:pPr>
      <w:r>
        <w:rPr>
          <w:rFonts w:ascii="Arial" w:hAnsi="Arial" w:cs="Arial"/>
          <w:b w:val="0"/>
          <w:bCs w:val="0"/>
          <w:lang w:val="en-GB"/>
        </w:rPr>
        <w:t>2.0</w:t>
      </w:r>
      <w:r>
        <w:rPr>
          <w:rFonts w:ascii="Arial" w:hAnsi="Arial" w:cs="Arial"/>
          <w:b w:val="0"/>
          <w:bCs w:val="0"/>
          <w:lang w:val="en-GB"/>
        </w:rPr>
        <w:tab/>
        <w:t xml:space="preserve">Overview of </w:t>
      </w:r>
      <w:r w:rsidR="005E5DA9">
        <w:rPr>
          <w:rFonts w:ascii="Arial" w:hAnsi="Arial" w:cs="Arial"/>
          <w:b w:val="0"/>
          <w:bCs w:val="0"/>
          <w:lang w:val="en-GB"/>
        </w:rPr>
        <w:t>Cadbury. ---------------------------------------------------</w:t>
      </w:r>
      <w:r>
        <w:rPr>
          <w:rFonts w:ascii="Arial" w:hAnsi="Arial" w:cs="Arial"/>
          <w:b w:val="0"/>
          <w:bCs w:val="0"/>
          <w:lang w:val="en-GB"/>
        </w:rPr>
        <w:t>4</w:t>
      </w:r>
    </w:p>
    <w:p w14:paraId="34BF9BF0" w14:textId="25185988" w:rsidR="00752652" w:rsidRDefault="00000000" w:rsidP="00587781">
      <w:pPr>
        <w:pStyle w:val="Heading6"/>
        <w:jc w:val="both"/>
        <w:rPr>
          <w:rFonts w:ascii="Arial" w:hAnsi="Arial" w:cs="Arial"/>
          <w:b w:val="0"/>
          <w:bCs w:val="0"/>
          <w:lang w:val="en-GB"/>
        </w:rPr>
      </w:pPr>
      <w:r>
        <w:rPr>
          <w:rFonts w:ascii="Arial" w:hAnsi="Arial" w:cs="Arial"/>
          <w:b w:val="0"/>
          <w:bCs w:val="0"/>
          <w:lang w:val="en-GB"/>
        </w:rPr>
        <w:t>2.1</w:t>
      </w:r>
      <w:r>
        <w:rPr>
          <w:rFonts w:ascii="Arial" w:hAnsi="Arial" w:cs="Arial"/>
          <w:b w:val="0"/>
          <w:bCs w:val="0"/>
          <w:lang w:val="en-GB"/>
        </w:rPr>
        <w:tab/>
        <w:t>Competitive Strategy-----------------------------------------------------5-6</w:t>
      </w:r>
    </w:p>
    <w:p w14:paraId="35CE1D42" w14:textId="6D470794" w:rsidR="00752652" w:rsidRDefault="00000000" w:rsidP="00587781">
      <w:pPr>
        <w:pStyle w:val="Heading6"/>
        <w:jc w:val="both"/>
        <w:rPr>
          <w:rFonts w:ascii="Arial" w:hAnsi="Arial" w:cs="Arial"/>
          <w:b w:val="0"/>
          <w:bCs w:val="0"/>
          <w:lang w:val="en-GB"/>
        </w:rPr>
      </w:pPr>
      <w:r>
        <w:rPr>
          <w:rFonts w:ascii="Arial" w:hAnsi="Arial" w:cs="Arial"/>
          <w:b w:val="0"/>
          <w:bCs w:val="0"/>
          <w:lang w:val="en-GB"/>
        </w:rPr>
        <w:t>3.0</w:t>
      </w:r>
      <w:r>
        <w:rPr>
          <w:rFonts w:ascii="Arial" w:hAnsi="Arial" w:cs="Arial"/>
          <w:b w:val="0"/>
          <w:bCs w:val="0"/>
          <w:lang w:val="en-GB"/>
        </w:rPr>
        <w:tab/>
        <w:t>Marketing Environment--------------------------------------------------7</w:t>
      </w:r>
    </w:p>
    <w:p w14:paraId="3F453163" w14:textId="5AC731D1" w:rsidR="00752652" w:rsidRDefault="00000000" w:rsidP="00587781">
      <w:pPr>
        <w:pStyle w:val="Heading6"/>
        <w:jc w:val="both"/>
        <w:rPr>
          <w:rFonts w:ascii="Arial" w:hAnsi="Arial" w:cs="Arial"/>
          <w:b w:val="0"/>
          <w:bCs w:val="0"/>
          <w:lang w:val="en-GB"/>
        </w:rPr>
      </w:pPr>
      <w:r>
        <w:rPr>
          <w:rFonts w:ascii="Arial" w:hAnsi="Arial" w:cs="Arial"/>
          <w:b w:val="0"/>
          <w:bCs w:val="0"/>
          <w:lang w:val="en-GB"/>
        </w:rPr>
        <w:t>3.1</w:t>
      </w:r>
      <w:r>
        <w:rPr>
          <w:rFonts w:ascii="Arial" w:hAnsi="Arial" w:cs="Arial"/>
          <w:b w:val="0"/>
          <w:bCs w:val="0"/>
          <w:lang w:val="en-GB"/>
        </w:rPr>
        <w:tab/>
        <w:t>Macro-Environment---------------------------------------------------</w:t>
      </w:r>
      <w:r w:rsidR="005E5DA9">
        <w:rPr>
          <w:rFonts w:ascii="Arial" w:hAnsi="Arial" w:cs="Arial"/>
          <w:b w:val="0"/>
          <w:bCs w:val="0"/>
          <w:lang w:val="en-GB"/>
        </w:rPr>
        <w:t>--</w:t>
      </w:r>
      <w:r>
        <w:rPr>
          <w:rFonts w:ascii="Arial" w:hAnsi="Arial" w:cs="Arial"/>
          <w:b w:val="0"/>
          <w:bCs w:val="0"/>
          <w:lang w:val="en-GB"/>
        </w:rPr>
        <w:t>--8-9</w:t>
      </w:r>
    </w:p>
    <w:p w14:paraId="5C847695" w14:textId="1848D570" w:rsidR="00752652" w:rsidRDefault="00000000" w:rsidP="00587781">
      <w:pPr>
        <w:pStyle w:val="Heading6"/>
        <w:jc w:val="both"/>
        <w:rPr>
          <w:lang w:val="en-GB"/>
        </w:rPr>
      </w:pPr>
      <w:r>
        <w:rPr>
          <w:rFonts w:ascii="Arial" w:hAnsi="Arial" w:cs="Arial"/>
          <w:b w:val="0"/>
          <w:bCs w:val="0"/>
          <w:lang w:val="en-GB"/>
        </w:rPr>
        <w:t>3.2</w:t>
      </w:r>
      <w:r>
        <w:rPr>
          <w:rFonts w:ascii="Arial" w:hAnsi="Arial" w:cs="Arial"/>
          <w:b w:val="0"/>
          <w:bCs w:val="0"/>
          <w:lang w:val="en-GB"/>
        </w:rPr>
        <w:tab/>
        <w:t>Micro-Environment------------------------------------------------------</w:t>
      </w:r>
      <w:r w:rsidR="005E5DA9">
        <w:rPr>
          <w:rFonts w:ascii="Arial" w:hAnsi="Arial" w:cs="Arial"/>
          <w:b w:val="0"/>
          <w:bCs w:val="0"/>
          <w:lang w:val="en-GB"/>
        </w:rPr>
        <w:t>-</w:t>
      </w:r>
      <w:r>
        <w:rPr>
          <w:rFonts w:ascii="Arial" w:hAnsi="Arial" w:cs="Arial"/>
          <w:b w:val="0"/>
          <w:bCs w:val="0"/>
          <w:lang w:val="en-GB"/>
        </w:rPr>
        <w:t>-10</w:t>
      </w:r>
    </w:p>
    <w:p w14:paraId="60C6273D" w14:textId="48D034DA" w:rsidR="00752652" w:rsidRDefault="00000000" w:rsidP="00587781">
      <w:pPr>
        <w:pStyle w:val="Heading6"/>
        <w:jc w:val="both"/>
        <w:rPr>
          <w:rFonts w:ascii="Arial" w:hAnsi="Arial" w:cs="Arial"/>
          <w:b w:val="0"/>
          <w:bCs w:val="0"/>
          <w:lang w:val="en-GB"/>
        </w:rPr>
      </w:pPr>
      <w:r>
        <w:rPr>
          <w:rFonts w:ascii="Arial" w:hAnsi="Arial" w:cs="Arial"/>
          <w:b w:val="0"/>
          <w:bCs w:val="0"/>
          <w:lang w:val="en-GB"/>
        </w:rPr>
        <w:t>3.2.1</w:t>
      </w:r>
      <w:r>
        <w:rPr>
          <w:rFonts w:ascii="Arial" w:hAnsi="Arial" w:cs="Arial"/>
          <w:b w:val="0"/>
          <w:bCs w:val="0"/>
          <w:lang w:val="en-GB"/>
        </w:rPr>
        <w:tab/>
        <w:t>Micro-Environment Cadbury Nigeria---------------------------------11</w:t>
      </w:r>
    </w:p>
    <w:p w14:paraId="2CDC4BB1" w14:textId="628F8CF6" w:rsidR="00752652" w:rsidRDefault="00000000" w:rsidP="00587781">
      <w:pPr>
        <w:pStyle w:val="Heading6"/>
        <w:jc w:val="both"/>
        <w:rPr>
          <w:lang w:val="en-GB"/>
        </w:rPr>
      </w:pPr>
      <w:r>
        <w:rPr>
          <w:rFonts w:ascii="Arial" w:hAnsi="Arial" w:cs="Arial"/>
          <w:b w:val="0"/>
          <w:bCs w:val="0"/>
          <w:lang w:val="en-GB"/>
        </w:rPr>
        <w:t>3.2.2</w:t>
      </w:r>
      <w:r>
        <w:rPr>
          <w:rFonts w:ascii="Arial" w:hAnsi="Arial" w:cs="Arial"/>
          <w:b w:val="0"/>
          <w:bCs w:val="0"/>
          <w:lang w:val="en-GB"/>
        </w:rPr>
        <w:tab/>
        <w:t>Micro-Environment Cadbury India---------------------------------</w:t>
      </w:r>
      <w:r w:rsidR="005E5DA9">
        <w:rPr>
          <w:rFonts w:ascii="Arial" w:hAnsi="Arial" w:cs="Arial"/>
          <w:b w:val="0"/>
          <w:bCs w:val="0"/>
          <w:lang w:val="en-GB"/>
        </w:rPr>
        <w:t>-</w:t>
      </w:r>
      <w:r>
        <w:rPr>
          <w:rFonts w:ascii="Arial" w:hAnsi="Arial" w:cs="Arial"/>
          <w:b w:val="0"/>
          <w:bCs w:val="0"/>
          <w:lang w:val="en-GB"/>
        </w:rPr>
        <w:t>--12</w:t>
      </w:r>
    </w:p>
    <w:p w14:paraId="1A509ACC" w14:textId="14820359" w:rsidR="00752652" w:rsidRDefault="00000000" w:rsidP="00587781">
      <w:pPr>
        <w:pStyle w:val="Heading6"/>
        <w:jc w:val="both"/>
        <w:rPr>
          <w:rFonts w:ascii="Arial" w:hAnsi="Arial" w:cs="Arial"/>
          <w:b w:val="0"/>
          <w:bCs w:val="0"/>
          <w:lang w:val="en-GB"/>
        </w:rPr>
      </w:pPr>
      <w:r>
        <w:rPr>
          <w:rFonts w:ascii="Arial" w:hAnsi="Arial" w:cs="Arial"/>
          <w:b w:val="0"/>
          <w:bCs w:val="0"/>
          <w:lang w:val="en-GB"/>
        </w:rPr>
        <w:t>4.1</w:t>
      </w:r>
      <w:r>
        <w:rPr>
          <w:rFonts w:ascii="Arial" w:hAnsi="Arial" w:cs="Arial"/>
          <w:b w:val="0"/>
          <w:bCs w:val="0"/>
          <w:lang w:val="en-GB"/>
        </w:rPr>
        <w:tab/>
      </w:r>
      <w:r>
        <w:rPr>
          <w:rFonts w:ascii="Arial" w:hAnsi="Arial" w:cs="Arial"/>
          <w:b w:val="0"/>
          <w:bCs w:val="0"/>
        </w:rPr>
        <w:t>Market entry Strategy</w:t>
      </w:r>
      <w:r>
        <w:rPr>
          <w:rFonts w:ascii="Arial" w:hAnsi="Arial" w:cs="Arial"/>
          <w:b w:val="0"/>
          <w:bCs w:val="0"/>
          <w:lang w:val="en-GB"/>
        </w:rPr>
        <w:t xml:space="preserve"> (Cadbury </w:t>
      </w:r>
      <w:r w:rsidR="00526738">
        <w:rPr>
          <w:rFonts w:ascii="Arial" w:hAnsi="Arial" w:cs="Arial"/>
          <w:b w:val="0"/>
          <w:bCs w:val="0"/>
          <w:lang w:val="en-GB"/>
        </w:rPr>
        <w:t>Nigeria) --------------------------</w:t>
      </w:r>
      <w:r>
        <w:rPr>
          <w:rFonts w:ascii="Arial" w:hAnsi="Arial" w:cs="Arial"/>
          <w:b w:val="0"/>
          <w:bCs w:val="0"/>
          <w:lang w:val="en-GB"/>
        </w:rPr>
        <w:t>13</w:t>
      </w:r>
    </w:p>
    <w:p w14:paraId="214F4141" w14:textId="56624F1E" w:rsidR="00752652" w:rsidRDefault="00000000" w:rsidP="00587781">
      <w:pPr>
        <w:pStyle w:val="Heading6"/>
        <w:jc w:val="both"/>
        <w:rPr>
          <w:rFonts w:ascii="Arial" w:hAnsi="Arial" w:cs="Arial"/>
          <w:b w:val="0"/>
          <w:bCs w:val="0"/>
          <w:lang w:val="en-GB"/>
        </w:rPr>
      </w:pPr>
      <w:r>
        <w:rPr>
          <w:rFonts w:ascii="Arial" w:hAnsi="Arial" w:cs="Arial"/>
          <w:b w:val="0"/>
          <w:bCs w:val="0"/>
          <w:lang w:val="en-GB"/>
        </w:rPr>
        <w:t>4.2</w:t>
      </w:r>
      <w:r>
        <w:rPr>
          <w:rFonts w:ascii="Arial" w:hAnsi="Arial" w:cs="Arial"/>
          <w:b w:val="0"/>
          <w:bCs w:val="0"/>
          <w:lang w:val="en-GB"/>
        </w:rPr>
        <w:tab/>
      </w:r>
      <w:r>
        <w:rPr>
          <w:rFonts w:ascii="Arial" w:hAnsi="Arial" w:cs="Arial"/>
          <w:b w:val="0"/>
          <w:bCs w:val="0"/>
        </w:rPr>
        <w:t>Market entry Strategy</w:t>
      </w:r>
      <w:r>
        <w:rPr>
          <w:rFonts w:ascii="Arial" w:hAnsi="Arial" w:cs="Arial"/>
          <w:b w:val="0"/>
          <w:bCs w:val="0"/>
          <w:lang w:val="en-GB"/>
        </w:rPr>
        <w:t xml:space="preserve"> (Cadbury </w:t>
      </w:r>
      <w:r w:rsidR="00526738">
        <w:rPr>
          <w:rFonts w:ascii="Arial" w:hAnsi="Arial" w:cs="Arial"/>
          <w:b w:val="0"/>
          <w:bCs w:val="0"/>
          <w:lang w:val="en-GB"/>
        </w:rPr>
        <w:t>India) -------------------------</w:t>
      </w:r>
      <w:r w:rsidR="005E5DA9">
        <w:rPr>
          <w:rFonts w:ascii="Arial" w:hAnsi="Arial" w:cs="Arial"/>
          <w:b w:val="0"/>
          <w:bCs w:val="0"/>
          <w:lang w:val="en-GB"/>
        </w:rPr>
        <w:t>-</w:t>
      </w:r>
      <w:r w:rsidR="00526738">
        <w:rPr>
          <w:rFonts w:ascii="Arial" w:hAnsi="Arial" w:cs="Arial"/>
          <w:b w:val="0"/>
          <w:bCs w:val="0"/>
          <w:lang w:val="en-GB"/>
        </w:rPr>
        <w:t>---</w:t>
      </w:r>
      <w:r>
        <w:rPr>
          <w:rFonts w:ascii="Arial" w:hAnsi="Arial" w:cs="Arial"/>
          <w:b w:val="0"/>
          <w:bCs w:val="0"/>
          <w:lang w:val="en-GB"/>
        </w:rPr>
        <w:t>14</w:t>
      </w:r>
    </w:p>
    <w:p w14:paraId="7887167A" w14:textId="779CD347" w:rsidR="00752652" w:rsidRDefault="00000000" w:rsidP="00587781">
      <w:pPr>
        <w:pStyle w:val="Heading6"/>
        <w:jc w:val="both"/>
        <w:rPr>
          <w:rFonts w:ascii="Arial" w:hAnsi="Arial" w:cs="Arial"/>
          <w:b w:val="0"/>
          <w:bCs w:val="0"/>
          <w:lang w:val="en-GB"/>
        </w:rPr>
      </w:pPr>
      <w:r>
        <w:rPr>
          <w:rFonts w:ascii="Arial" w:hAnsi="Arial" w:cs="Arial"/>
          <w:b w:val="0"/>
          <w:bCs w:val="0"/>
          <w:lang w:val="en-GB"/>
        </w:rPr>
        <w:t>5.0</w:t>
      </w:r>
      <w:r>
        <w:rPr>
          <w:rFonts w:ascii="Arial" w:hAnsi="Arial" w:cs="Arial"/>
          <w:b w:val="0"/>
          <w:bCs w:val="0"/>
          <w:lang w:val="en-GB"/>
        </w:rPr>
        <w:tab/>
        <w:t>Market Segmentation for Cadbury Nigeria ------------------------15</w:t>
      </w:r>
      <w:r w:rsidR="005E5DA9">
        <w:rPr>
          <w:rFonts w:ascii="Arial" w:hAnsi="Arial" w:cs="Arial"/>
          <w:b w:val="0"/>
          <w:bCs w:val="0"/>
          <w:lang w:val="en-GB"/>
        </w:rPr>
        <w:t>-</w:t>
      </w:r>
      <w:r>
        <w:rPr>
          <w:rFonts w:ascii="Arial" w:hAnsi="Arial" w:cs="Arial"/>
          <w:b w:val="0"/>
          <w:bCs w:val="0"/>
          <w:lang w:val="en-GB"/>
        </w:rPr>
        <w:t>16</w:t>
      </w:r>
    </w:p>
    <w:p w14:paraId="71764B8A" w14:textId="464F9F3D" w:rsidR="00752652" w:rsidRDefault="00000000" w:rsidP="00587781">
      <w:pPr>
        <w:pStyle w:val="Heading6"/>
        <w:jc w:val="both"/>
        <w:rPr>
          <w:rFonts w:ascii="Arial" w:hAnsi="Arial" w:cs="Arial"/>
          <w:b w:val="0"/>
          <w:bCs w:val="0"/>
          <w:lang w:val="en-GB"/>
        </w:rPr>
      </w:pPr>
      <w:r>
        <w:rPr>
          <w:rFonts w:ascii="Arial" w:hAnsi="Arial" w:cs="Arial"/>
          <w:b w:val="0"/>
          <w:bCs w:val="0"/>
          <w:lang w:val="en-GB"/>
        </w:rPr>
        <w:t>5.1</w:t>
      </w:r>
      <w:r>
        <w:rPr>
          <w:rFonts w:ascii="Arial" w:hAnsi="Arial" w:cs="Arial"/>
          <w:b w:val="0"/>
          <w:bCs w:val="0"/>
          <w:lang w:val="en-GB"/>
        </w:rPr>
        <w:tab/>
        <w:t>Market Segmentation for Cadbury Nigeria-----------------------</w:t>
      </w:r>
      <w:r w:rsidR="005E5DA9">
        <w:rPr>
          <w:rFonts w:ascii="Arial" w:hAnsi="Arial" w:cs="Arial"/>
          <w:b w:val="0"/>
          <w:bCs w:val="0"/>
          <w:lang w:val="en-GB"/>
        </w:rPr>
        <w:t>-</w:t>
      </w:r>
      <w:r>
        <w:rPr>
          <w:rFonts w:ascii="Arial" w:hAnsi="Arial" w:cs="Arial"/>
          <w:b w:val="0"/>
          <w:bCs w:val="0"/>
          <w:lang w:val="en-GB"/>
        </w:rPr>
        <w:t>16-17</w:t>
      </w:r>
    </w:p>
    <w:p w14:paraId="623CEBD6" w14:textId="7A95CFB3" w:rsidR="00752652" w:rsidRDefault="00000000" w:rsidP="00587781">
      <w:pPr>
        <w:pStyle w:val="Heading6"/>
        <w:jc w:val="both"/>
        <w:rPr>
          <w:rFonts w:ascii="Arial" w:hAnsi="Arial" w:cs="Arial"/>
          <w:b w:val="0"/>
          <w:bCs w:val="0"/>
          <w:lang w:val="en-GB"/>
        </w:rPr>
      </w:pPr>
      <w:r>
        <w:rPr>
          <w:rFonts w:ascii="Arial" w:hAnsi="Arial" w:cs="Arial"/>
          <w:b w:val="0"/>
          <w:bCs w:val="0"/>
          <w:lang w:val="en-GB"/>
        </w:rPr>
        <w:t>6.0</w:t>
      </w:r>
      <w:r>
        <w:rPr>
          <w:rFonts w:ascii="Arial" w:hAnsi="Arial" w:cs="Arial"/>
          <w:b w:val="0"/>
          <w:bCs w:val="0"/>
          <w:lang w:val="en-GB"/>
        </w:rPr>
        <w:tab/>
      </w:r>
      <w:r>
        <w:rPr>
          <w:rFonts w:ascii="Arial" w:hAnsi="Arial" w:cs="Arial"/>
          <w:b w:val="0"/>
          <w:bCs w:val="0"/>
        </w:rPr>
        <w:t>Marketing mix (4</w:t>
      </w:r>
      <w:r w:rsidR="00526738">
        <w:rPr>
          <w:rFonts w:ascii="Arial" w:hAnsi="Arial" w:cs="Arial"/>
          <w:b w:val="0"/>
          <w:bCs w:val="0"/>
        </w:rPr>
        <w:t>Ps)</w:t>
      </w:r>
      <w:r w:rsidR="00526738">
        <w:rPr>
          <w:rFonts w:ascii="Arial" w:hAnsi="Arial" w:cs="Arial"/>
          <w:b w:val="0"/>
          <w:bCs w:val="0"/>
          <w:lang w:val="en-GB"/>
        </w:rPr>
        <w:t xml:space="preserve"> ----------------------------------------------------</w:t>
      </w:r>
      <w:r>
        <w:rPr>
          <w:rFonts w:ascii="Arial" w:hAnsi="Arial" w:cs="Arial"/>
          <w:b w:val="0"/>
          <w:bCs w:val="0"/>
          <w:lang w:val="en-GB"/>
        </w:rPr>
        <w:t>18</w:t>
      </w:r>
    </w:p>
    <w:p w14:paraId="56305093" w14:textId="6CAD37BD" w:rsidR="00752652" w:rsidRDefault="00000000" w:rsidP="00587781">
      <w:pPr>
        <w:pStyle w:val="Heading6"/>
        <w:jc w:val="both"/>
        <w:rPr>
          <w:rFonts w:ascii="Arial" w:hAnsi="Arial" w:cs="Arial"/>
          <w:b w:val="0"/>
          <w:bCs w:val="0"/>
          <w:lang w:val="en-GB"/>
        </w:rPr>
      </w:pPr>
      <w:r>
        <w:rPr>
          <w:rFonts w:ascii="Arial" w:hAnsi="Arial" w:cs="Arial"/>
          <w:b w:val="0"/>
          <w:bCs w:val="0"/>
          <w:lang w:val="en-GB"/>
        </w:rPr>
        <w:t>6.1</w:t>
      </w:r>
      <w:r>
        <w:rPr>
          <w:rFonts w:ascii="Arial" w:hAnsi="Arial" w:cs="Arial"/>
          <w:b w:val="0"/>
          <w:bCs w:val="0"/>
          <w:lang w:val="en-GB"/>
        </w:rPr>
        <w:tab/>
      </w:r>
      <w:r>
        <w:rPr>
          <w:rFonts w:ascii="Arial" w:hAnsi="Arial" w:cs="Arial"/>
          <w:b w:val="0"/>
          <w:bCs w:val="0"/>
        </w:rPr>
        <w:t>Marketing mix (4Ps)</w:t>
      </w:r>
      <w:r>
        <w:rPr>
          <w:rFonts w:ascii="Arial" w:hAnsi="Arial" w:cs="Arial"/>
          <w:b w:val="0"/>
          <w:bCs w:val="0"/>
          <w:lang w:val="en-GB"/>
        </w:rPr>
        <w:t xml:space="preserve"> for Cadbury Nigeria--------------------------19-20</w:t>
      </w:r>
    </w:p>
    <w:p w14:paraId="168FFD75" w14:textId="0595B3B1" w:rsidR="00752652" w:rsidRDefault="00000000" w:rsidP="00587781">
      <w:pPr>
        <w:pStyle w:val="Heading6"/>
        <w:jc w:val="both"/>
        <w:rPr>
          <w:rFonts w:ascii="Arial" w:hAnsi="Arial" w:cs="Arial"/>
          <w:b w:val="0"/>
          <w:bCs w:val="0"/>
          <w:lang w:val="en-GB"/>
        </w:rPr>
      </w:pPr>
      <w:r>
        <w:rPr>
          <w:rFonts w:ascii="Arial" w:hAnsi="Arial" w:cs="Arial"/>
          <w:b w:val="0"/>
          <w:bCs w:val="0"/>
          <w:lang w:val="en-GB"/>
        </w:rPr>
        <w:t>6.2</w:t>
      </w:r>
      <w:r>
        <w:rPr>
          <w:rFonts w:ascii="Arial" w:hAnsi="Arial" w:cs="Arial"/>
          <w:b w:val="0"/>
          <w:bCs w:val="0"/>
          <w:lang w:val="en-GB"/>
        </w:rPr>
        <w:tab/>
      </w:r>
      <w:r>
        <w:rPr>
          <w:rFonts w:ascii="Arial" w:hAnsi="Arial" w:cs="Arial"/>
          <w:b w:val="0"/>
          <w:bCs w:val="0"/>
        </w:rPr>
        <w:t>Marketing mix (4Ps)</w:t>
      </w:r>
      <w:r>
        <w:rPr>
          <w:rFonts w:ascii="Arial" w:hAnsi="Arial" w:cs="Arial"/>
          <w:b w:val="0"/>
          <w:bCs w:val="0"/>
          <w:lang w:val="en-GB"/>
        </w:rPr>
        <w:t xml:space="preserve"> for Cadbury India----------------------------</w:t>
      </w:r>
      <w:r w:rsidR="005E5DA9">
        <w:rPr>
          <w:rFonts w:ascii="Arial" w:hAnsi="Arial" w:cs="Arial"/>
          <w:b w:val="0"/>
          <w:bCs w:val="0"/>
          <w:lang w:val="en-GB"/>
        </w:rPr>
        <w:t>-</w:t>
      </w:r>
      <w:r>
        <w:rPr>
          <w:rFonts w:ascii="Arial" w:hAnsi="Arial" w:cs="Arial"/>
          <w:b w:val="0"/>
          <w:bCs w:val="0"/>
          <w:lang w:val="en-GB"/>
        </w:rPr>
        <w:t>20-21</w:t>
      </w:r>
    </w:p>
    <w:p w14:paraId="2CFB341E" w14:textId="1C7C8049" w:rsidR="00752652" w:rsidRDefault="00000000" w:rsidP="00587781">
      <w:pPr>
        <w:pStyle w:val="Heading6"/>
        <w:jc w:val="both"/>
        <w:rPr>
          <w:rFonts w:ascii="Arial" w:hAnsi="Arial" w:cs="Arial"/>
          <w:b w:val="0"/>
          <w:bCs w:val="0"/>
          <w:lang w:val="en-GB"/>
        </w:rPr>
      </w:pPr>
      <w:r>
        <w:rPr>
          <w:rFonts w:ascii="Arial" w:hAnsi="Arial" w:cs="Arial"/>
          <w:b w:val="0"/>
          <w:bCs w:val="0"/>
          <w:lang w:val="en-GB"/>
        </w:rPr>
        <w:t>7.0</w:t>
      </w:r>
      <w:r>
        <w:rPr>
          <w:rFonts w:ascii="Arial" w:hAnsi="Arial" w:cs="Arial"/>
          <w:b w:val="0"/>
          <w:bCs w:val="0"/>
          <w:lang w:val="en-GB"/>
        </w:rPr>
        <w:tab/>
        <w:t>Conclusion-----------------------------------------------------------------22</w:t>
      </w:r>
    </w:p>
    <w:p w14:paraId="3C0B28BB" w14:textId="6E800AE9" w:rsidR="00752652" w:rsidRDefault="00000000" w:rsidP="00587781">
      <w:pPr>
        <w:pStyle w:val="Heading6"/>
        <w:jc w:val="both"/>
        <w:rPr>
          <w:rFonts w:ascii="Arial" w:hAnsi="Arial" w:cs="Arial"/>
          <w:b w:val="0"/>
          <w:bCs w:val="0"/>
          <w:lang w:val="en-GB"/>
        </w:rPr>
      </w:pPr>
      <w:r>
        <w:rPr>
          <w:rFonts w:ascii="Arial" w:hAnsi="Arial" w:cs="Arial"/>
          <w:b w:val="0"/>
          <w:bCs w:val="0"/>
          <w:lang w:val="en-GB"/>
        </w:rPr>
        <w:t>8.0</w:t>
      </w:r>
      <w:r>
        <w:rPr>
          <w:rFonts w:ascii="Arial" w:hAnsi="Arial" w:cs="Arial"/>
          <w:b w:val="0"/>
          <w:bCs w:val="0"/>
          <w:lang w:val="en-GB"/>
        </w:rPr>
        <w:tab/>
        <w:t>Reference----------------------------------------------------------------</w:t>
      </w:r>
      <w:r w:rsidR="005E5DA9">
        <w:rPr>
          <w:rFonts w:ascii="Arial" w:hAnsi="Arial" w:cs="Arial"/>
          <w:b w:val="0"/>
          <w:bCs w:val="0"/>
          <w:lang w:val="en-GB"/>
        </w:rPr>
        <w:t>--</w:t>
      </w:r>
      <w:r>
        <w:rPr>
          <w:rFonts w:ascii="Arial" w:hAnsi="Arial" w:cs="Arial"/>
          <w:b w:val="0"/>
          <w:bCs w:val="0"/>
          <w:lang w:val="en-GB"/>
        </w:rPr>
        <w:t>23-27</w:t>
      </w:r>
    </w:p>
    <w:p w14:paraId="132672DD" w14:textId="196D69B5" w:rsidR="00752652" w:rsidRDefault="00000000" w:rsidP="00587781">
      <w:pPr>
        <w:pStyle w:val="Heading6"/>
        <w:jc w:val="both"/>
        <w:rPr>
          <w:rFonts w:ascii="Arial" w:hAnsi="Arial" w:cs="Arial"/>
          <w:b w:val="0"/>
          <w:bCs w:val="0"/>
          <w:lang w:val="en-GB"/>
        </w:rPr>
      </w:pPr>
      <w:r>
        <w:rPr>
          <w:rFonts w:ascii="Arial" w:hAnsi="Arial" w:cs="Arial"/>
          <w:b w:val="0"/>
          <w:bCs w:val="0"/>
          <w:lang w:val="en-GB"/>
        </w:rPr>
        <w:t>9.0</w:t>
      </w:r>
      <w:r>
        <w:rPr>
          <w:rFonts w:ascii="Arial" w:hAnsi="Arial" w:cs="Arial"/>
          <w:b w:val="0"/>
          <w:bCs w:val="0"/>
          <w:lang w:val="en-GB"/>
        </w:rPr>
        <w:tab/>
        <w:t>Appendix------------------------------------------------------------------</w:t>
      </w:r>
      <w:r w:rsidR="005E5DA9">
        <w:rPr>
          <w:rFonts w:ascii="Arial" w:hAnsi="Arial" w:cs="Arial"/>
          <w:b w:val="0"/>
          <w:bCs w:val="0"/>
          <w:lang w:val="en-GB"/>
        </w:rPr>
        <w:t>-</w:t>
      </w:r>
      <w:r>
        <w:rPr>
          <w:rFonts w:ascii="Arial" w:hAnsi="Arial" w:cs="Arial"/>
          <w:b w:val="0"/>
          <w:bCs w:val="0"/>
          <w:lang w:val="en-GB"/>
        </w:rPr>
        <w:t>28-30</w:t>
      </w:r>
    </w:p>
    <w:p w14:paraId="45115576" w14:textId="77777777" w:rsidR="00752652" w:rsidRDefault="00752652" w:rsidP="00587781">
      <w:pPr>
        <w:jc w:val="both"/>
        <w:rPr>
          <w:rFonts w:ascii="Arial" w:hAnsi="Arial" w:cs="Arial"/>
          <w:bCs/>
          <w:sz w:val="24"/>
          <w:szCs w:val="24"/>
          <w:lang w:val="en-GB"/>
        </w:rPr>
      </w:pPr>
    </w:p>
    <w:p w14:paraId="45086D27" w14:textId="77777777" w:rsidR="00752652" w:rsidRDefault="00752652" w:rsidP="00587781">
      <w:pPr>
        <w:pStyle w:val="Heading6"/>
        <w:jc w:val="both"/>
        <w:rPr>
          <w:rFonts w:ascii="Arial" w:hAnsi="Arial" w:cs="Arial"/>
          <w:lang w:val="en-GB"/>
        </w:rPr>
        <w:sectPr w:rsidR="00752652" w:rsidSect="00FE20CB">
          <w:footerReference w:type="default" r:id="rId10"/>
          <w:pgSz w:w="11906" w:h="16838"/>
          <w:pgMar w:top="1440" w:right="1800" w:bottom="1440" w:left="1800" w:header="720" w:footer="720" w:gutter="0"/>
          <w:cols w:space="720"/>
          <w:docGrid w:linePitch="360"/>
        </w:sectPr>
      </w:pPr>
    </w:p>
    <w:p w14:paraId="6F505079" w14:textId="0EADA845" w:rsidR="00752652" w:rsidRDefault="00000000" w:rsidP="00587781">
      <w:pPr>
        <w:pStyle w:val="Heading6"/>
        <w:jc w:val="both"/>
        <w:rPr>
          <w:rFonts w:ascii="Arial" w:hAnsi="Arial" w:cs="Arial"/>
          <w:lang w:val="en-GB"/>
        </w:rPr>
      </w:pPr>
      <w:r>
        <w:rPr>
          <w:rFonts w:ascii="Arial" w:hAnsi="Arial" w:cs="Arial"/>
          <w:lang w:val="en-GB"/>
        </w:rPr>
        <w:lastRenderedPageBreak/>
        <w:t>Abstract</w:t>
      </w:r>
    </w:p>
    <w:p w14:paraId="54465FE8" w14:textId="784467F5" w:rsidR="00455B54" w:rsidRPr="00455B54" w:rsidRDefault="00455B54" w:rsidP="00455B54">
      <w:pPr>
        <w:jc w:val="both"/>
        <w:rPr>
          <w:rFonts w:ascii="Arial" w:hAnsi="Arial" w:cs="Arial"/>
          <w:color w:val="0E101A"/>
          <w:sz w:val="24"/>
          <w:szCs w:val="24"/>
        </w:rPr>
      </w:pPr>
      <w:r w:rsidRPr="00455B54">
        <w:rPr>
          <w:rFonts w:ascii="Arial" w:hAnsi="Arial" w:cs="Arial"/>
          <w:color w:val="0E101A"/>
          <w:sz w:val="24"/>
          <w:szCs w:val="24"/>
        </w:rPr>
        <w:t>The global market for chocolate and snacks is vast and Mondelez International, the parent company of Cadbury, stands out as a significant player renowned for its expertise in beverages and confections. This study delves into the examination of Mondelez's marketing strategies in India and Nigeria, two countries with distinct and dynamic marketing landscapes. By analyzing the 4Ps—Product, Price, Place, and Promotion—the study seeks to uncover the nuanced approaches taken by the company to effectively compete and thrive in these diverse markets.</w:t>
      </w:r>
      <w:r>
        <w:rPr>
          <w:rFonts w:ascii="Arial" w:hAnsi="Arial" w:cs="Arial"/>
          <w:color w:val="0E101A"/>
          <w:sz w:val="24"/>
          <w:szCs w:val="24"/>
        </w:rPr>
        <w:t xml:space="preserve"> </w:t>
      </w:r>
      <w:r w:rsidRPr="00455B54">
        <w:rPr>
          <w:rFonts w:ascii="Arial" w:hAnsi="Arial" w:cs="Arial"/>
          <w:color w:val="0E101A"/>
          <w:sz w:val="24"/>
          <w:szCs w:val="24"/>
        </w:rPr>
        <w:t xml:space="preserve">In Nigeria, the study finds Cadbury </w:t>
      </w:r>
      <w:proofErr w:type="spellStart"/>
      <w:r w:rsidRPr="00455B54">
        <w:rPr>
          <w:rFonts w:ascii="Arial" w:hAnsi="Arial" w:cs="Arial"/>
          <w:color w:val="0E101A"/>
          <w:sz w:val="24"/>
          <w:szCs w:val="24"/>
        </w:rPr>
        <w:t>Bournvita</w:t>
      </w:r>
      <w:proofErr w:type="spellEnd"/>
      <w:r w:rsidRPr="00455B54">
        <w:rPr>
          <w:rFonts w:ascii="Arial" w:hAnsi="Arial" w:cs="Arial"/>
          <w:color w:val="0E101A"/>
          <w:sz w:val="24"/>
          <w:szCs w:val="24"/>
        </w:rPr>
        <w:t xml:space="preserve"> in a fierce rivalry with Nestle Milo, showcasing the intense competition within the beverage segment. On the other hand, in India, Dairy Milk emerges as a dominant force in the confectionery industry, boasting a commanding 66% market share over local competitors. Despite these differing market dynamics, both Cadbury </w:t>
      </w:r>
      <w:proofErr w:type="spellStart"/>
      <w:r w:rsidRPr="00455B54">
        <w:rPr>
          <w:rFonts w:ascii="Arial" w:hAnsi="Arial" w:cs="Arial"/>
          <w:color w:val="0E101A"/>
          <w:sz w:val="24"/>
          <w:szCs w:val="24"/>
        </w:rPr>
        <w:t>Bournvita</w:t>
      </w:r>
      <w:proofErr w:type="spellEnd"/>
      <w:r w:rsidRPr="00455B54">
        <w:rPr>
          <w:rFonts w:ascii="Arial" w:hAnsi="Arial" w:cs="Arial"/>
          <w:color w:val="0E101A"/>
          <w:sz w:val="24"/>
          <w:szCs w:val="24"/>
        </w:rPr>
        <w:t xml:space="preserve"> and Dairy Milk have adeptly adapted their marketing mix strategies to align with consumer preferences and market demands. This adaptability has enabled them to not only compete effectively but also to establish and maintain their positions as leading brands in their respective segments. Through this comparative analysis, the study sheds light on the importance of strategic marketing decisions tailored to the specific contexts of diverse markets. It highlights how Cadbury, under Mondelez International, has leveraged its marketing prowess to navigate the complexities of the Indian and Nigerian markets, showcasing a blend of innovation, adaptation, and market insight in its quest for sustained market leadership.</w:t>
      </w:r>
    </w:p>
    <w:p w14:paraId="0C07A184" w14:textId="77777777" w:rsidR="00455B54" w:rsidRDefault="00455B54" w:rsidP="00455B54">
      <w:pPr>
        <w:jc w:val="both"/>
      </w:pPr>
    </w:p>
    <w:p w14:paraId="7C9033E9" w14:textId="77777777" w:rsidR="00455B54" w:rsidRDefault="00455B54" w:rsidP="00455B54">
      <w:pPr>
        <w:jc w:val="both"/>
      </w:pPr>
    </w:p>
    <w:p w14:paraId="69BFF1AD" w14:textId="77777777" w:rsidR="00455B54" w:rsidRDefault="00455B54" w:rsidP="00455B54"/>
    <w:p w14:paraId="47AC5CCE" w14:textId="77777777" w:rsidR="00455B54" w:rsidRDefault="00455B54" w:rsidP="00455B54"/>
    <w:p w14:paraId="20FAB9A2" w14:textId="77777777" w:rsidR="00455B54" w:rsidRDefault="00455B54" w:rsidP="00455B54"/>
    <w:p w14:paraId="003BDFD5" w14:textId="77777777" w:rsidR="00455B54" w:rsidRDefault="00455B54" w:rsidP="00455B54"/>
    <w:p w14:paraId="5BA79550" w14:textId="77777777" w:rsidR="00455B54" w:rsidRDefault="00455B54" w:rsidP="00455B54"/>
    <w:p w14:paraId="7CD29B0B" w14:textId="77777777" w:rsidR="00455B54" w:rsidRDefault="00455B54" w:rsidP="00455B54"/>
    <w:p w14:paraId="3F14B46E" w14:textId="77777777" w:rsidR="00455B54" w:rsidRDefault="00455B54" w:rsidP="00455B54"/>
    <w:p w14:paraId="6A7A2BF2" w14:textId="77777777" w:rsidR="00455B54" w:rsidRDefault="00455B54" w:rsidP="00455B54"/>
    <w:p w14:paraId="2A8F0088" w14:textId="77777777" w:rsidR="00455B54" w:rsidRDefault="00455B54" w:rsidP="00455B54"/>
    <w:p w14:paraId="609983EC" w14:textId="77777777" w:rsidR="00455B54" w:rsidRDefault="00455B54" w:rsidP="00455B54"/>
    <w:p w14:paraId="10741F0B" w14:textId="77777777" w:rsidR="00455B54" w:rsidRDefault="00455B54" w:rsidP="00455B54"/>
    <w:p w14:paraId="55B7B55B" w14:textId="77777777" w:rsidR="00455B54" w:rsidRDefault="00455B54" w:rsidP="00455B54"/>
    <w:p w14:paraId="5B482FE6" w14:textId="77777777" w:rsidR="00455B54" w:rsidRDefault="00455B54" w:rsidP="00455B54"/>
    <w:p w14:paraId="0902C4BF" w14:textId="77777777" w:rsidR="00455B54" w:rsidRDefault="00455B54" w:rsidP="00455B54"/>
    <w:p w14:paraId="75259EFD" w14:textId="77777777" w:rsidR="00455B54" w:rsidRDefault="00455B54" w:rsidP="00455B54"/>
    <w:p w14:paraId="2C9B045F" w14:textId="77777777" w:rsidR="00455B54" w:rsidRDefault="00455B54" w:rsidP="00455B54"/>
    <w:p w14:paraId="6A476E3D" w14:textId="77777777" w:rsidR="00455B54" w:rsidRDefault="00455B54" w:rsidP="00455B54"/>
    <w:p w14:paraId="7AA6E084" w14:textId="77777777" w:rsidR="00455B54" w:rsidRDefault="00455B54" w:rsidP="00455B54"/>
    <w:p w14:paraId="7322C2EF" w14:textId="77777777" w:rsidR="00455B54" w:rsidRDefault="00455B54" w:rsidP="00455B54"/>
    <w:p w14:paraId="07CA2380" w14:textId="77777777" w:rsidR="00455B54" w:rsidRDefault="00455B54" w:rsidP="00455B54"/>
    <w:p w14:paraId="29998AE5" w14:textId="77777777" w:rsidR="00455B54" w:rsidRDefault="00455B54" w:rsidP="00455B54"/>
    <w:p w14:paraId="764CBA36" w14:textId="77777777" w:rsidR="00455B54" w:rsidRDefault="00455B54" w:rsidP="00455B54"/>
    <w:p w14:paraId="61EF3908" w14:textId="77777777" w:rsidR="00455B54" w:rsidRDefault="00455B54" w:rsidP="00455B54"/>
    <w:p w14:paraId="0E05CD49" w14:textId="77777777" w:rsidR="00455B54" w:rsidRDefault="00455B54" w:rsidP="00455B54"/>
    <w:p w14:paraId="34DC1D8C" w14:textId="77777777" w:rsidR="00455B54" w:rsidRDefault="00455B54" w:rsidP="00455B54"/>
    <w:p w14:paraId="219E2845" w14:textId="77777777" w:rsidR="00455B54" w:rsidRDefault="00455B54" w:rsidP="00455B54"/>
    <w:p w14:paraId="616F109C" w14:textId="77777777" w:rsidR="00455B54" w:rsidRDefault="00455B54" w:rsidP="00455B54"/>
    <w:p w14:paraId="4B6121CA" w14:textId="77777777" w:rsidR="00455B54" w:rsidRDefault="00455B54" w:rsidP="00455B54"/>
    <w:p w14:paraId="0053B0AA" w14:textId="77777777" w:rsidR="00455B54" w:rsidRPr="00455B54" w:rsidRDefault="00455B54" w:rsidP="00455B54"/>
    <w:p w14:paraId="75D21D89" w14:textId="42BABAE6" w:rsidR="00752652" w:rsidRDefault="00000000" w:rsidP="00587781">
      <w:pPr>
        <w:pStyle w:val="Heading6"/>
        <w:jc w:val="both"/>
        <w:rPr>
          <w:rFonts w:ascii="Arial" w:hAnsi="Arial" w:cs="Arial"/>
          <w:lang w:val="en-GB"/>
        </w:rPr>
      </w:pPr>
      <w:r>
        <w:rPr>
          <w:rFonts w:ascii="Arial" w:hAnsi="Arial" w:cs="Arial"/>
          <w:lang w:val="en-GB"/>
        </w:rPr>
        <w:t>1.0</w:t>
      </w:r>
      <w:r w:rsidR="00455B54">
        <w:rPr>
          <w:rFonts w:ascii="Arial" w:hAnsi="Arial" w:cs="Arial"/>
          <w:lang w:val="en-GB"/>
        </w:rPr>
        <w:t xml:space="preserve">. </w:t>
      </w:r>
      <w:r>
        <w:rPr>
          <w:rFonts w:ascii="Arial" w:hAnsi="Arial" w:cs="Arial"/>
          <w:lang w:val="en-GB"/>
        </w:rPr>
        <w:t>Introduction</w:t>
      </w:r>
    </w:p>
    <w:p w14:paraId="18C40164" w14:textId="77777777" w:rsidR="00752652" w:rsidRDefault="00752652" w:rsidP="00587781">
      <w:pPr>
        <w:jc w:val="both"/>
      </w:pPr>
    </w:p>
    <w:p w14:paraId="465A3012" w14:textId="77777777" w:rsidR="00455B54" w:rsidRPr="00455B54" w:rsidRDefault="00455B54" w:rsidP="00455B54">
      <w:pPr>
        <w:jc w:val="both"/>
        <w:rPr>
          <w:rFonts w:ascii="Arial" w:hAnsi="Arial" w:cs="Arial"/>
          <w:color w:val="0E101A"/>
          <w:sz w:val="24"/>
          <w:szCs w:val="24"/>
        </w:rPr>
      </w:pPr>
      <w:r w:rsidRPr="00455B54">
        <w:rPr>
          <w:rFonts w:ascii="Arial" w:hAnsi="Arial" w:cs="Arial"/>
          <w:color w:val="0E101A"/>
          <w:sz w:val="24"/>
          <w:szCs w:val="24"/>
        </w:rPr>
        <w:t>The contemporary global economy is marked by increasing openness, a convergence of consumer preferences, and the pervasive reach of the internet, all contributing to the intricate web of interdependence among national economies. In this landscape, multinational corporations are acutely aware of the imperative to cultivate the skills, competencies, and insights necessary to compete effectively on the international stage. These organizations are attuned to the diverse external and internal forces that shape the landscape of international business, recognizing the need for strategic approaches at every level of operation.</w:t>
      </w:r>
    </w:p>
    <w:p w14:paraId="0CF2EF0B" w14:textId="77777777" w:rsidR="00455B54" w:rsidRPr="00455B54" w:rsidRDefault="00455B54" w:rsidP="00455B54">
      <w:pPr>
        <w:jc w:val="both"/>
        <w:rPr>
          <w:rFonts w:ascii="Arial" w:hAnsi="Arial" w:cs="Arial"/>
          <w:color w:val="0E101A"/>
          <w:sz w:val="24"/>
          <w:szCs w:val="24"/>
        </w:rPr>
      </w:pPr>
    </w:p>
    <w:p w14:paraId="5EC93DEE" w14:textId="77777777" w:rsidR="00455B54" w:rsidRPr="00455B54" w:rsidRDefault="00455B54" w:rsidP="00455B54">
      <w:pPr>
        <w:jc w:val="both"/>
        <w:rPr>
          <w:rFonts w:ascii="Arial" w:hAnsi="Arial" w:cs="Arial"/>
          <w:color w:val="0E101A"/>
          <w:sz w:val="24"/>
          <w:szCs w:val="24"/>
        </w:rPr>
      </w:pPr>
      <w:r w:rsidRPr="00455B54">
        <w:rPr>
          <w:rFonts w:ascii="Arial" w:hAnsi="Arial" w:cs="Arial"/>
          <w:color w:val="0E101A"/>
          <w:sz w:val="24"/>
          <w:szCs w:val="24"/>
        </w:rPr>
        <w:t>A key driver for multinational enterprises in venturing into new territories is the strategic pursuit of either expanding sales revenue and profit margins or fulfilling a specific demand within a target market. This strategic calculus propels them towards new horizons, often characterized by diverse cultural, economic, and regulatory landscapes.</w:t>
      </w:r>
    </w:p>
    <w:p w14:paraId="6959B17E" w14:textId="77777777" w:rsidR="00455B54" w:rsidRPr="00455B54" w:rsidRDefault="00455B54" w:rsidP="00455B54">
      <w:pPr>
        <w:jc w:val="both"/>
        <w:rPr>
          <w:rFonts w:ascii="Arial" w:hAnsi="Arial" w:cs="Arial"/>
          <w:color w:val="0E101A"/>
          <w:sz w:val="24"/>
          <w:szCs w:val="24"/>
        </w:rPr>
      </w:pPr>
    </w:p>
    <w:p w14:paraId="61632646" w14:textId="30FB2D67" w:rsidR="00752652" w:rsidRDefault="00455B54" w:rsidP="00455B54">
      <w:pPr>
        <w:jc w:val="both"/>
      </w:pPr>
      <w:r w:rsidRPr="00455B54">
        <w:rPr>
          <w:rFonts w:ascii="Arial" w:hAnsi="Arial" w:cs="Arial"/>
          <w:color w:val="0E101A"/>
          <w:sz w:val="24"/>
          <w:szCs w:val="24"/>
        </w:rPr>
        <w:t>This research seeks to delve into Cadbury's strategic initiatives in expanding its footprint in the international markets of Nigeria and India. As a leading player in the confectionery industry, Cadbury's endeavors reflect a concerted effort to diversify its product offerings and capture an increased market share. Through a nuanced examination of Cadbury's approach, this study aims to unravel the strategies, challenges, and successes that underpin its international expansion efforts. By shedding light on Cadbury's experiences in these diverse markets, valuable insights can be gleaned into the intricacies of international business development, offering a roadmap for organizations seeking to navigate the complexities of global market expansion.</w:t>
      </w:r>
    </w:p>
    <w:p w14:paraId="33C04258" w14:textId="5B00D116" w:rsidR="00752652" w:rsidRDefault="00000000" w:rsidP="00587781">
      <w:pPr>
        <w:pStyle w:val="Heading6"/>
        <w:jc w:val="both"/>
        <w:rPr>
          <w:rFonts w:ascii="Arial" w:hAnsi="Arial" w:cs="Arial"/>
        </w:rPr>
      </w:pPr>
      <w:r>
        <w:rPr>
          <w:rFonts w:ascii="Arial" w:hAnsi="Arial" w:cs="Arial"/>
          <w:lang w:val="en-GB"/>
        </w:rPr>
        <w:t>2.0</w:t>
      </w:r>
      <w:r w:rsidR="00455B54">
        <w:rPr>
          <w:rFonts w:ascii="Arial" w:hAnsi="Arial" w:cs="Arial"/>
          <w:lang w:val="en-GB"/>
        </w:rPr>
        <w:t xml:space="preserve">. </w:t>
      </w:r>
      <w:r>
        <w:rPr>
          <w:rFonts w:ascii="Arial" w:hAnsi="Arial" w:cs="Arial"/>
          <w:lang w:val="en-GB"/>
        </w:rPr>
        <w:t>Overview</w:t>
      </w:r>
      <w:r>
        <w:rPr>
          <w:rFonts w:ascii="Arial" w:hAnsi="Arial" w:cs="Arial"/>
        </w:rPr>
        <w:t xml:space="preserve"> of Cadbury </w:t>
      </w:r>
    </w:p>
    <w:p w14:paraId="75EDC1E0" w14:textId="77777777" w:rsidR="00455B54" w:rsidRPr="00455B54" w:rsidRDefault="00455B54" w:rsidP="00455B54">
      <w:pPr>
        <w:jc w:val="both"/>
        <w:rPr>
          <w:rFonts w:ascii="Arial" w:hAnsi="Arial" w:cs="Arial"/>
          <w:sz w:val="24"/>
          <w:szCs w:val="24"/>
        </w:rPr>
      </w:pPr>
      <w:r w:rsidRPr="00455B54">
        <w:rPr>
          <w:rFonts w:ascii="Arial" w:hAnsi="Arial" w:cs="Arial"/>
          <w:sz w:val="24"/>
          <w:szCs w:val="24"/>
        </w:rPr>
        <w:t>Cadbury Worldwide, headquartered in the UK, holds a significant position as the second-largest candy and beverage manufacturer globally, following Mars. Originally established in 1969 as "Cadbury Schweppes Plc" through the merger of its global confectionery and beverage businesses, the company retained this name until its de-merger in May 2008. Presently, Cadbury Plc operates the candy division, while the beverage division falls under the umbrella of Dr Pepper Snapple Group.</w:t>
      </w:r>
    </w:p>
    <w:p w14:paraId="3D33A3F0" w14:textId="77777777" w:rsidR="00455B54" w:rsidRPr="00455B54" w:rsidRDefault="00455B54" w:rsidP="00455B54">
      <w:pPr>
        <w:jc w:val="both"/>
        <w:rPr>
          <w:rFonts w:ascii="Arial" w:hAnsi="Arial" w:cs="Arial"/>
          <w:sz w:val="24"/>
          <w:szCs w:val="24"/>
        </w:rPr>
      </w:pPr>
    </w:p>
    <w:p w14:paraId="012507E1" w14:textId="7E737B8E" w:rsidR="00455B54" w:rsidRPr="00455B54" w:rsidRDefault="00455B54" w:rsidP="00455B54">
      <w:pPr>
        <w:jc w:val="both"/>
        <w:rPr>
          <w:rFonts w:ascii="Arial" w:hAnsi="Arial" w:cs="Arial"/>
          <w:sz w:val="24"/>
          <w:szCs w:val="24"/>
        </w:rPr>
      </w:pPr>
      <w:r w:rsidRPr="00455B54">
        <w:rPr>
          <w:rFonts w:ascii="Arial" w:hAnsi="Arial" w:cs="Arial"/>
          <w:sz w:val="24"/>
          <w:szCs w:val="24"/>
        </w:rPr>
        <w:t>The company boasts a wide-reaching presence, with its products available in over 200 countries. This expanding global footprint is facilitated by an extensive network of both direct and indirect suppliers within the packaged food and beverage industry, numbering in the tens of thousands. Cadbury ensures a tailored approach in each market it operates in, offering a diverse range of products and services to meet local consumer preferences.</w:t>
      </w:r>
    </w:p>
    <w:p w14:paraId="04AC067A" w14:textId="77777777" w:rsidR="00455B54" w:rsidRPr="00455B54" w:rsidRDefault="00455B54" w:rsidP="00455B54">
      <w:pPr>
        <w:jc w:val="both"/>
        <w:rPr>
          <w:rFonts w:ascii="Arial" w:hAnsi="Arial" w:cs="Arial"/>
          <w:sz w:val="24"/>
          <w:szCs w:val="24"/>
        </w:rPr>
      </w:pPr>
    </w:p>
    <w:p w14:paraId="56813197" w14:textId="77777777" w:rsidR="00455B54" w:rsidRPr="00455B54" w:rsidRDefault="00455B54" w:rsidP="00455B54">
      <w:pPr>
        <w:jc w:val="both"/>
        <w:rPr>
          <w:rFonts w:ascii="Arial" w:hAnsi="Arial" w:cs="Arial"/>
          <w:sz w:val="24"/>
          <w:szCs w:val="24"/>
        </w:rPr>
      </w:pPr>
      <w:r w:rsidRPr="00455B54">
        <w:rPr>
          <w:rFonts w:ascii="Arial" w:hAnsi="Arial" w:cs="Arial"/>
          <w:sz w:val="24"/>
          <w:szCs w:val="24"/>
        </w:rPr>
        <w:t xml:space="preserve">In the context of this study, the UK, Nigeria, and India emerge as key markets for Cadbury, especially considering the robust chocolate market valued at over </w:t>
      </w:r>
      <w:r w:rsidRPr="00455B54">
        <w:rPr>
          <w:rFonts w:ascii="Arial" w:hAnsi="Arial" w:cs="Arial"/>
          <w:sz w:val="24"/>
          <w:szCs w:val="24"/>
        </w:rPr>
        <w:lastRenderedPageBreak/>
        <w:t>US$5.6 billion in these regions. These markets are arenas of intense competition, with Cadbury vying for market share against formidable rivals.</w:t>
      </w:r>
    </w:p>
    <w:p w14:paraId="355846D4" w14:textId="77777777" w:rsidR="00455B54" w:rsidRPr="00455B54" w:rsidRDefault="00455B54" w:rsidP="00455B54">
      <w:pPr>
        <w:jc w:val="both"/>
        <w:rPr>
          <w:rFonts w:ascii="Arial" w:hAnsi="Arial" w:cs="Arial"/>
          <w:sz w:val="24"/>
          <w:szCs w:val="24"/>
        </w:rPr>
      </w:pPr>
    </w:p>
    <w:p w14:paraId="1F7A5176" w14:textId="16A20CDC" w:rsidR="00455B54" w:rsidRDefault="00455B54" w:rsidP="00455B54">
      <w:pPr>
        <w:jc w:val="both"/>
        <w:rPr>
          <w:rFonts w:ascii="Arial" w:hAnsi="Arial" w:cs="Arial"/>
          <w:sz w:val="24"/>
          <w:szCs w:val="24"/>
        </w:rPr>
      </w:pPr>
      <w:r w:rsidRPr="00455B54">
        <w:rPr>
          <w:rFonts w:ascii="Arial" w:hAnsi="Arial" w:cs="Arial"/>
          <w:sz w:val="24"/>
          <w:szCs w:val="24"/>
        </w:rPr>
        <w:t>A significant development in Cadbury's history was its acquisition by Kraft Foods Inc on February 2, 2010, for a substantial £11.7 billion. This marked a pivotal moment for the company, ushering in a new phase under the ownership of Kraft Foods Inc.</w:t>
      </w:r>
    </w:p>
    <w:p w14:paraId="7BB45E62" w14:textId="77777777" w:rsidR="00455B54" w:rsidRDefault="00455B54" w:rsidP="00455B54">
      <w:pPr>
        <w:jc w:val="both"/>
        <w:rPr>
          <w:rFonts w:ascii="Arial" w:hAnsi="Arial" w:cs="Arial"/>
          <w:sz w:val="24"/>
          <w:szCs w:val="24"/>
        </w:rPr>
      </w:pPr>
    </w:p>
    <w:p w14:paraId="79B70E58" w14:textId="77777777" w:rsidR="00455B54" w:rsidRPr="00455B54" w:rsidRDefault="00455B54" w:rsidP="00455B54">
      <w:pPr>
        <w:jc w:val="both"/>
        <w:rPr>
          <w:lang w:val="en-GB"/>
        </w:rPr>
      </w:pPr>
    </w:p>
    <w:p w14:paraId="1D693EA1" w14:textId="77777777" w:rsidR="00752652" w:rsidRDefault="00752652" w:rsidP="00587781">
      <w:pPr>
        <w:jc w:val="both"/>
        <w:rPr>
          <w:rFonts w:ascii="Arial" w:hAnsi="Arial" w:cs="Arial"/>
        </w:rPr>
      </w:pPr>
    </w:p>
    <w:p w14:paraId="69946CB2" w14:textId="77777777" w:rsidR="00752652" w:rsidRDefault="00000000" w:rsidP="00587781">
      <w:pPr>
        <w:jc w:val="both"/>
        <w:rPr>
          <w:rFonts w:ascii="Arial" w:hAnsi="Arial" w:cs="Arial"/>
        </w:rPr>
      </w:pPr>
      <w:r>
        <w:rPr>
          <w:noProof/>
        </w:rPr>
        <w:drawing>
          <wp:inline distT="0" distB="0" distL="114300" distR="114300" wp14:anchorId="117808E3" wp14:editId="44F9A184">
            <wp:extent cx="4933950" cy="2780030"/>
            <wp:effectExtent l="0" t="0" r="0" b="127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1"/>
                    <a:stretch>
                      <a:fillRect/>
                    </a:stretch>
                  </pic:blipFill>
                  <pic:spPr>
                    <a:xfrm>
                      <a:off x="0" y="0"/>
                      <a:ext cx="4933950" cy="2780030"/>
                    </a:xfrm>
                    <a:prstGeom prst="rect">
                      <a:avLst/>
                    </a:prstGeom>
                    <a:noFill/>
                    <a:ln>
                      <a:noFill/>
                    </a:ln>
                  </pic:spPr>
                </pic:pic>
              </a:graphicData>
            </a:graphic>
          </wp:inline>
        </w:drawing>
      </w:r>
    </w:p>
    <w:p w14:paraId="7E1ACA11" w14:textId="77777777" w:rsidR="00752652" w:rsidRDefault="00752652" w:rsidP="00587781">
      <w:pPr>
        <w:pStyle w:val="Heading6"/>
        <w:jc w:val="both"/>
        <w:rPr>
          <w:rFonts w:ascii="Arial" w:hAnsi="Arial" w:cs="Arial"/>
          <w:lang w:val="en-GB"/>
        </w:rPr>
      </w:pPr>
    </w:p>
    <w:p w14:paraId="64C6F379" w14:textId="77777777" w:rsidR="00752652" w:rsidRDefault="00752652" w:rsidP="00587781">
      <w:pPr>
        <w:jc w:val="both"/>
        <w:rPr>
          <w:lang w:val="en-GB"/>
        </w:rPr>
      </w:pPr>
    </w:p>
    <w:p w14:paraId="3F774831" w14:textId="3EA08E92" w:rsidR="00752652" w:rsidRDefault="00000000" w:rsidP="00587781">
      <w:pPr>
        <w:pStyle w:val="Heading6"/>
        <w:jc w:val="both"/>
        <w:rPr>
          <w:rFonts w:ascii="Arial" w:hAnsi="Arial" w:cs="Arial"/>
          <w:lang w:val="en-GB"/>
        </w:rPr>
      </w:pPr>
      <w:r>
        <w:rPr>
          <w:rFonts w:ascii="Arial" w:hAnsi="Arial" w:cs="Arial"/>
          <w:lang w:val="en-GB"/>
        </w:rPr>
        <w:t>2.1</w:t>
      </w:r>
      <w:r w:rsidR="00B957BD">
        <w:rPr>
          <w:rFonts w:ascii="Arial" w:hAnsi="Arial" w:cs="Arial"/>
          <w:lang w:val="en-GB"/>
        </w:rPr>
        <w:t xml:space="preserve">. </w:t>
      </w:r>
      <w:r>
        <w:rPr>
          <w:rFonts w:ascii="Arial" w:hAnsi="Arial" w:cs="Arial"/>
          <w:lang w:val="en-GB"/>
        </w:rPr>
        <w:t>Competitive Strategy</w:t>
      </w:r>
    </w:p>
    <w:p w14:paraId="6F955049" w14:textId="77777777" w:rsidR="00455B54" w:rsidRPr="00455B54" w:rsidRDefault="00455B54" w:rsidP="00455B54">
      <w:pPr>
        <w:jc w:val="both"/>
        <w:rPr>
          <w:rFonts w:ascii="Arial" w:hAnsi="Arial" w:cs="Arial"/>
          <w:sz w:val="24"/>
          <w:szCs w:val="24"/>
        </w:rPr>
      </w:pPr>
      <w:r w:rsidRPr="00455B54">
        <w:rPr>
          <w:rFonts w:ascii="Arial" w:hAnsi="Arial" w:cs="Arial"/>
          <w:sz w:val="24"/>
          <w:szCs w:val="24"/>
        </w:rPr>
        <w:t>Cadbury's product portfolio spans across the chocolate, sugar, and gum markets, offering a diverse array of confectionery delights. Among its notable offerings are Cadbury's Chocolates, available in a myriad of flavors such as the classic Dairy Milk, the indulgent Apricot Crumble, and the wholesome Cranberry &amp; Granola, as outlined in the Cadbury annual report of 2021.</w:t>
      </w:r>
    </w:p>
    <w:p w14:paraId="4E35FBDA" w14:textId="77777777" w:rsidR="00455B54" w:rsidRPr="00455B54" w:rsidRDefault="00455B54" w:rsidP="00455B54">
      <w:pPr>
        <w:jc w:val="both"/>
        <w:rPr>
          <w:rFonts w:ascii="Arial" w:hAnsi="Arial" w:cs="Arial"/>
          <w:sz w:val="24"/>
          <w:szCs w:val="24"/>
        </w:rPr>
      </w:pPr>
    </w:p>
    <w:p w14:paraId="080BB370" w14:textId="77777777" w:rsidR="00455B54" w:rsidRPr="00455B54" w:rsidRDefault="00455B54" w:rsidP="00455B54">
      <w:pPr>
        <w:jc w:val="both"/>
        <w:rPr>
          <w:rFonts w:ascii="Arial" w:hAnsi="Arial" w:cs="Arial"/>
          <w:sz w:val="24"/>
          <w:szCs w:val="24"/>
        </w:rPr>
      </w:pPr>
      <w:r w:rsidRPr="00455B54">
        <w:rPr>
          <w:rFonts w:ascii="Arial" w:hAnsi="Arial" w:cs="Arial"/>
          <w:sz w:val="24"/>
          <w:szCs w:val="24"/>
        </w:rPr>
        <w:t>In a strategic move to bolster its presence in the chocolate confectionery market and increase its share of the snacking sector, Cadbury implemented a comprehensive marketing strategy. This strategy encompassed various facets including the development of high-quality products, the formulation of an astute marketing plan, strategic pricing considerations, efficient distribution channels, and impactful advertising campaigns. By focusing on these elements, Cadbury aimed to solidify its capabilities and position itself among the top contenders in the industry, as highlighted by Euromonitor in 2013.</w:t>
      </w:r>
    </w:p>
    <w:p w14:paraId="43EF8FFA" w14:textId="77777777" w:rsidR="00455B54" w:rsidRPr="00455B54" w:rsidRDefault="00455B54" w:rsidP="00455B54">
      <w:pPr>
        <w:jc w:val="both"/>
        <w:rPr>
          <w:rFonts w:ascii="Arial" w:hAnsi="Arial" w:cs="Arial"/>
          <w:sz w:val="24"/>
          <w:szCs w:val="24"/>
        </w:rPr>
      </w:pPr>
    </w:p>
    <w:p w14:paraId="58733DD0" w14:textId="77777777" w:rsidR="00455B54" w:rsidRPr="00455B54" w:rsidRDefault="00455B54" w:rsidP="00455B54">
      <w:pPr>
        <w:jc w:val="both"/>
        <w:rPr>
          <w:rFonts w:ascii="Arial" w:hAnsi="Arial" w:cs="Arial"/>
          <w:sz w:val="24"/>
          <w:szCs w:val="24"/>
        </w:rPr>
      </w:pPr>
      <w:r w:rsidRPr="00455B54">
        <w:rPr>
          <w:rFonts w:ascii="Arial" w:hAnsi="Arial" w:cs="Arial"/>
          <w:sz w:val="24"/>
          <w:szCs w:val="24"/>
        </w:rPr>
        <w:t xml:space="preserve">The global confectionery market landscape is largely dominated by three major players, collectively commanding 39.6% of the market share, leaving the remaining 60.4% to be distributed among smaller businesses (Jeong, 2012). At the helm of this industry are Mars, Kraft Foods, and Nestle, each contributing </w:t>
      </w:r>
      <w:r w:rsidRPr="00455B54">
        <w:rPr>
          <w:rFonts w:ascii="Arial" w:hAnsi="Arial" w:cs="Arial"/>
          <w:sz w:val="24"/>
          <w:szCs w:val="24"/>
        </w:rPr>
        <w:lastRenderedPageBreak/>
        <w:t xml:space="preserve">significantly to the market. Mars leads the pack with a substantial 16.6% market share, followed closely by Kraft Foods with 14%, and </w:t>
      </w:r>
      <w:proofErr w:type="gramStart"/>
      <w:r w:rsidRPr="00455B54">
        <w:rPr>
          <w:rFonts w:ascii="Arial" w:hAnsi="Arial" w:cs="Arial"/>
          <w:sz w:val="24"/>
          <w:szCs w:val="24"/>
        </w:rPr>
        <w:t>Nestle</w:t>
      </w:r>
      <w:proofErr w:type="gramEnd"/>
      <w:r w:rsidRPr="00455B54">
        <w:rPr>
          <w:rFonts w:ascii="Arial" w:hAnsi="Arial" w:cs="Arial"/>
          <w:sz w:val="24"/>
          <w:szCs w:val="24"/>
        </w:rPr>
        <w:t xml:space="preserve"> with 9% (Data Monitor, 2011).</w:t>
      </w:r>
    </w:p>
    <w:p w14:paraId="58174627" w14:textId="77777777" w:rsidR="00455B54" w:rsidRPr="00455B54" w:rsidRDefault="00455B54" w:rsidP="00455B54">
      <w:pPr>
        <w:jc w:val="both"/>
        <w:rPr>
          <w:rFonts w:ascii="Arial" w:hAnsi="Arial" w:cs="Arial"/>
          <w:sz w:val="24"/>
          <w:szCs w:val="24"/>
        </w:rPr>
      </w:pPr>
    </w:p>
    <w:p w14:paraId="4B4B782F" w14:textId="0FEB2E19" w:rsidR="00752652" w:rsidRDefault="00455B54" w:rsidP="00455B54">
      <w:pPr>
        <w:jc w:val="both"/>
        <w:rPr>
          <w:rFonts w:ascii="Arial" w:hAnsi="Arial" w:cs="Arial"/>
        </w:rPr>
      </w:pPr>
      <w:r w:rsidRPr="00455B54">
        <w:rPr>
          <w:rFonts w:ascii="Arial" w:hAnsi="Arial" w:cs="Arial"/>
          <w:sz w:val="24"/>
          <w:szCs w:val="24"/>
        </w:rPr>
        <w:t>Figures from the market illustrate the stronghold of Europe and the United States, which collectively account for a significant 79.2% of the global confectionery market. This data underscores the importance of these regions as key battlegrounds for confectionery giants like Cadbury, emphasizing the strategic significance of their operations and marketing initiatives in these lucrative markets.</w:t>
      </w:r>
    </w:p>
    <w:p w14:paraId="294E7DD0" w14:textId="77777777" w:rsidR="00752652" w:rsidRDefault="00752652" w:rsidP="00587781">
      <w:pPr>
        <w:jc w:val="both"/>
      </w:pPr>
    </w:p>
    <w:p w14:paraId="3F74882A" w14:textId="77777777" w:rsidR="00752652" w:rsidRDefault="00752652" w:rsidP="00587781">
      <w:pPr>
        <w:jc w:val="both"/>
        <w:rPr>
          <w:rFonts w:ascii="Arial" w:hAnsi="Arial" w:cs="Arial"/>
          <w:b/>
          <w:bCs/>
          <w:sz w:val="24"/>
          <w:szCs w:val="24"/>
          <w:lang w:val="en-GB"/>
        </w:rPr>
      </w:pPr>
    </w:p>
    <w:p w14:paraId="74989483" w14:textId="77777777" w:rsidR="00752652" w:rsidRDefault="00752652" w:rsidP="00587781">
      <w:pPr>
        <w:jc w:val="both"/>
        <w:rPr>
          <w:rFonts w:ascii="Arial" w:hAnsi="Arial" w:cs="Arial"/>
          <w:b/>
          <w:bCs/>
          <w:sz w:val="24"/>
          <w:szCs w:val="24"/>
          <w:lang w:val="en-GB"/>
        </w:rPr>
      </w:pPr>
    </w:p>
    <w:p w14:paraId="1C865CF4" w14:textId="77777777" w:rsidR="00752652" w:rsidRDefault="00000000" w:rsidP="00587781">
      <w:pPr>
        <w:jc w:val="both"/>
        <w:rPr>
          <w:rFonts w:ascii="Arial" w:hAnsi="Arial" w:cs="Arial"/>
          <w:b/>
          <w:bCs/>
          <w:sz w:val="24"/>
          <w:szCs w:val="24"/>
          <w:lang w:val="en-GB"/>
        </w:rPr>
      </w:pPr>
      <w:r>
        <w:rPr>
          <w:rFonts w:ascii="Arial" w:hAnsi="Arial" w:cs="Arial"/>
          <w:b/>
          <w:bCs/>
          <w:sz w:val="24"/>
          <w:szCs w:val="24"/>
          <w:lang w:val="en-GB"/>
        </w:rPr>
        <w:t>Global Confectionery Market segmentation</w:t>
      </w:r>
    </w:p>
    <w:p w14:paraId="67A9DCB5" w14:textId="77777777" w:rsidR="00B957BD" w:rsidRDefault="00B957BD" w:rsidP="00587781">
      <w:pPr>
        <w:jc w:val="both"/>
        <w:rPr>
          <w:b/>
          <w:bCs/>
        </w:rPr>
      </w:pPr>
    </w:p>
    <w:p w14:paraId="69A8BDC0" w14:textId="77777777" w:rsidR="00752652" w:rsidRDefault="00000000" w:rsidP="00587781">
      <w:pPr>
        <w:jc w:val="both"/>
        <w:rPr>
          <w:rFonts w:ascii="Arial" w:hAnsi="Arial" w:cs="Arial"/>
        </w:rPr>
      </w:pPr>
      <w:r>
        <w:rPr>
          <w:noProof/>
        </w:rPr>
        <w:drawing>
          <wp:inline distT="0" distB="0" distL="114300" distR="114300" wp14:anchorId="37B60F82" wp14:editId="0681566A">
            <wp:extent cx="4657725" cy="3257550"/>
            <wp:effectExtent l="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2"/>
                    <a:stretch>
                      <a:fillRect/>
                    </a:stretch>
                  </pic:blipFill>
                  <pic:spPr>
                    <a:xfrm>
                      <a:off x="0" y="0"/>
                      <a:ext cx="4657725" cy="3257550"/>
                    </a:xfrm>
                    <a:prstGeom prst="rect">
                      <a:avLst/>
                    </a:prstGeom>
                    <a:noFill/>
                    <a:ln>
                      <a:noFill/>
                    </a:ln>
                  </pic:spPr>
                </pic:pic>
              </a:graphicData>
            </a:graphic>
          </wp:inline>
        </w:drawing>
      </w:r>
    </w:p>
    <w:p w14:paraId="09846909" w14:textId="3BCDFFFB" w:rsidR="00752652" w:rsidRDefault="00B957BD" w:rsidP="00587781">
      <w:pPr>
        <w:pStyle w:val="Heading6"/>
        <w:jc w:val="both"/>
        <w:rPr>
          <w:rFonts w:ascii="Arial" w:hAnsi="Arial" w:cs="Arial"/>
          <w:b w:val="0"/>
          <w:bCs w:val="0"/>
          <w:lang w:val="en-GB"/>
        </w:rPr>
      </w:pPr>
      <w:r>
        <w:rPr>
          <w:rFonts w:ascii="Arial" w:hAnsi="Arial" w:cs="Arial"/>
          <w:b w:val="0"/>
          <w:bCs w:val="0"/>
          <w:lang w:val="en-GB"/>
        </w:rPr>
        <w:t>Fig. 2.1.1. Source: Data Monitor,2011</w:t>
      </w:r>
    </w:p>
    <w:p w14:paraId="37BE4288" w14:textId="77777777" w:rsidR="00752652" w:rsidRDefault="00752652" w:rsidP="00587781">
      <w:pPr>
        <w:jc w:val="both"/>
        <w:rPr>
          <w:rFonts w:ascii="Arial" w:hAnsi="Arial" w:cs="Arial"/>
          <w:sz w:val="24"/>
          <w:szCs w:val="24"/>
          <w:lang w:val="en-GB"/>
        </w:rPr>
      </w:pPr>
    </w:p>
    <w:p w14:paraId="190B2118" w14:textId="77777777" w:rsidR="00752652" w:rsidRDefault="00752652" w:rsidP="00587781">
      <w:pPr>
        <w:jc w:val="both"/>
        <w:rPr>
          <w:rFonts w:ascii="Arial" w:hAnsi="Arial" w:cs="Arial"/>
          <w:sz w:val="24"/>
          <w:szCs w:val="24"/>
          <w:lang w:val="en-GB"/>
        </w:rPr>
      </w:pPr>
    </w:p>
    <w:p w14:paraId="77833C46" w14:textId="77777777" w:rsidR="00B957BD" w:rsidRDefault="00B957BD" w:rsidP="00587781">
      <w:pPr>
        <w:jc w:val="both"/>
        <w:rPr>
          <w:rFonts w:ascii="Arial" w:hAnsi="Arial" w:cs="Arial"/>
          <w:sz w:val="24"/>
          <w:szCs w:val="24"/>
          <w:lang w:val="en-GB"/>
        </w:rPr>
      </w:pPr>
    </w:p>
    <w:p w14:paraId="696FA19A" w14:textId="77777777" w:rsidR="00B957BD" w:rsidRDefault="00B957BD" w:rsidP="00587781">
      <w:pPr>
        <w:jc w:val="both"/>
        <w:rPr>
          <w:rFonts w:ascii="Arial" w:hAnsi="Arial" w:cs="Arial"/>
          <w:sz w:val="24"/>
          <w:szCs w:val="24"/>
          <w:lang w:val="en-GB"/>
        </w:rPr>
      </w:pPr>
    </w:p>
    <w:p w14:paraId="236BDEA9" w14:textId="77777777" w:rsidR="00B957BD" w:rsidRDefault="00B957BD" w:rsidP="00587781">
      <w:pPr>
        <w:jc w:val="both"/>
        <w:rPr>
          <w:rFonts w:ascii="Arial" w:hAnsi="Arial" w:cs="Arial"/>
          <w:sz w:val="24"/>
          <w:szCs w:val="24"/>
          <w:lang w:val="en-GB"/>
        </w:rPr>
      </w:pPr>
    </w:p>
    <w:p w14:paraId="31B33619" w14:textId="77777777" w:rsidR="00B957BD" w:rsidRDefault="00B957BD" w:rsidP="00587781">
      <w:pPr>
        <w:jc w:val="both"/>
        <w:rPr>
          <w:rFonts w:ascii="Arial" w:hAnsi="Arial" w:cs="Arial"/>
          <w:sz w:val="24"/>
          <w:szCs w:val="24"/>
          <w:lang w:val="en-GB"/>
        </w:rPr>
      </w:pPr>
    </w:p>
    <w:p w14:paraId="0474D7C2" w14:textId="77777777" w:rsidR="00B957BD" w:rsidRDefault="00B957BD" w:rsidP="00587781">
      <w:pPr>
        <w:jc w:val="both"/>
        <w:rPr>
          <w:rFonts w:ascii="Arial" w:hAnsi="Arial" w:cs="Arial"/>
          <w:sz w:val="24"/>
          <w:szCs w:val="24"/>
          <w:lang w:val="en-GB"/>
        </w:rPr>
      </w:pPr>
    </w:p>
    <w:p w14:paraId="55AC9DFD" w14:textId="77777777" w:rsidR="00B957BD" w:rsidRDefault="00B957BD" w:rsidP="00587781">
      <w:pPr>
        <w:jc w:val="both"/>
        <w:rPr>
          <w:rFonts w:ascii="Arial" w:hAnsi="Arial" w:cs="Arial"/>
          <w:sz w:val="24"/>
          <w:szCs w:val="24"/>
          <w:lang w:val="en-GB"/>
        </w:rPr>
      </w:pPr>
    </w:p>
    <w:p w14:paraId="5CDA34F9" w14:textId="77777777" w:rsidR="00B957BD" w:rsidRDefault="00B957BD" w:rsidP="00587781">
      <w:pPr>
        <w:jc w:val="both"/>
        <w:rPr>
          <w:rFonts w:ascii="Arial" w:hAnsi="Arial" w:cs="Arial"/>
          <w:sz w:val="24"/>
          <w:szCs w:val="24"/>
          <w:lang w:val="en-GB"/>
        </w:rPr>
      </w:pPr>
    </w:p>
    <w:p w14:paraId="3BDC78EB" w14:textId="77777777" w:rsidR="00B957BD" w:rsidRDefault="00B957BD" w:rsidP="00587781">
      <w:pPr>
        <w:jc w:val="both"/>
        <w:rPr>
          <w:rFonts w:ascii="Arial" w:hAnsi="Arial" w:cs="Arial"/>
          <w:sz w:val="24"/>
          <w:szCs w:val="24"/>
          <w:lang w:val="en-GB"/>
        </w:rPr>
      </w:pPr>
    </w:p>
    <w:p w14:paraId="693C5FE0" w14:textId="77777777" w:rsidR="00B957BD" w:rsidRDefault="00B957BD" w:rsidP="00587781">
      <w:pPr>
        <w:jc w:val="both"/>
        <w:rPr>
          <w:rFonts w:ascii="Arial" w:hAnsi="Arial" w:cs="Arial"/>
          <w:sz w:val="24"/>
          <w:szCs w:val="24"/>
          <w:lang w:val="en-GB"/>
        </w:rPr>
      </w:pPr>
    </w:p>
    <w:p w14:paraId="75CD1E13" w14:textId="77777777" w:rsidR="00B957BD" w:rsidRDefault="00B957BD" w:rsidP="00587781">
      <w:pPr>
        <w:jc w:val="both"/>
        <w:rPr>
          <w:rFonts w:ascii="Arial" w:hAnsi="Arial" w:cs="Arial"/>
          <w:sz w:val="24"/>
          <w:szCs w:val="24"/>
          <w:lang w:val="en-GB"/>
        </w:rPr>
      </w:pPr>
    </w:p>
    <w:p w14:paraId="19E7B8CC" w14:textId="77777777" w:rsidR="00B957BD" w:rsidRDefault="00B957BD" w:rsidP="00587781">
      <w:pPr>
        <w:jc w:val="both"/>
        <w:rPr>
          <w:rFonts w:ascii="Arial" w:hAnsi="Arial" w:cs="Arial"/>
          <w:sz w:val="24"/>
          <w:szCs w:val="24"/>
          <w:lang w:val="en-GB"/>
        </w:rPr>
      </w:pPr>
    </w:p>
    <w:p w14:paraId="1C0B4530" w14:textId="77777777" w:rsidR="00B957BD" w:rsidRDefault="00B957BD" w:rsidP="00587781">
      <w:pPr>
        <w:jc w:val="both"/>
        <w:rPr>
          <w:rFonts w:ascii="Arial" w:hAnsi="Arial" w:cs="Arial"/>
          <w:sz w:val="24"/>
          <w:szCs w:val="24"/>
          <w:lang w:val="en-GB"/>
        </w:rPr>
      </w:pPr>
    </w:p>
    <w:p w14:paraId="5B014659" w14:textId="77777777" w:rsidR="00752652" w:rsidRDefault="00752652" w:rsidP="00587781">
      <w:pPr>
        <w:jc w:val="both"/>
        <w:rPr>
          <w:lang w:val="en-GB"/>
        </w:rPr>
      </w:pPr>
    </w:p>
    <w:p w14:paraId="5AF499C0" w14:textId="77777777" w:rsidR="00752652" w:rsidRDefault="00000000" w:rsidP="00587781">
      <w:pPr>
        <w:jc w:val="both"/>
        <w:rPr>
          <w:rFonts w:ascii="Arial" w:eastAsia="SimSun" w:hAnsi="Arial" w:cs="Arial"/>
          <w:b/>
          <w:bCs/>
          <w:sz w:val="24"/>
          <w:szCs w:val="24"/>
        </w:rPr>
      </w:pPr>
      <w:r>
        <w:rPr>
          <w:rFonts w:ascii="Arial" w:eastAsia="SimSun" w:hAnsi="Arial" w:cs="Arial"/>
          <w:b/>
          <w:bCs/>
          <w:sz w:val="24"/>
          <w:szCs w:val="24"/>
        </w:rPr>
        <w:t>Global Confectionery Market Ratios</w:t>
      </w:r>
    </w:p>
    <w:p w14:paraId="74EAF709" w14:textId="77777777" w:rsidR="00B957BD" w:rsidRDefault="00B957BD" w:rsidP="00587781">
      <w:pPr>
        <w:jc w:val="both"/>
        <w:rPr>
          <w:rFonts w:ascii="Arial" w:eastAsia="SimSun" w:hAnsi="Arial" w:cs="Arial"/>
          <w:b/>
          <w:bCs/>
          <w:sz w:val="24"/>
          <w:szCs w:val="24"/>
        </w:rPr>
      </w:pPr>
    </w:p>
    <w:p w14:paraId="1A09C9AE" w14:textId="77777777" w:rsidR="00B957BD" w:rsidRDefault="00B957BD" w:rsidP="00587781">
      <w:pPr>
        <w:jc w:val="both"/>
        <w:rPr>
          <w:b/>
          <w:bCs/>
          <w:lang w:val="en-GB"/>
        </w:rPr>
      </w:pPr>
    </w:p>
    <w:p w14:paraId="74BB3749" w14:textId="77777777" w:rsidR="00752652" w:rsidRDefault="00000000" w:rsidP="00587781">
      <w:pPr>
        <w:jc w:val="both"/>
        <w:rPr>
          <w:lang w:val="en-GB"/>
        </w:rPr>
      </w:pPr>
      <w:r>
        <w:rPr>
          <w:noProof/>
        </w:rPr>
        <w:drawing>
          <wp:inline distT="0" distB="0" distL="114300" distR="114300" wp14:anchorId="18E73791" wp14:editId="2F82B2B3">
            <wp:extent cx="4762500" cy="3248025"/>
            <wp:effectExtent l="0" t="0" r="0" b="952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3"/>
                    <a:stretch>
                      <a:fillRect/>
                    </a:stretch>
                  </pic:blipFill>
                  <pic:spPr>
                    <a:xfrm>
                      <a:off x="0" y="0"/>
                      <a:ext cx="4762500" cy="3248025"/>
                    </a:xfrm>
                    <a:prstGeom prst="rect">
                      <a:avLst/>
                    </a:prstGeom>
                    <a:noFill/>
                    <a:ln>
                      <a:noFill/>
                    </a:ln>
                  </pic:spPr>
                </pic:pic>
              </a:graphicData>
            </a:graphic>
          </wp:inline>
        </w:drawing>
      </w:r>
    </w:p>
    <w:p w14:paraId="4D44D1DF" w14:textId="77777777" w:rsidR="00752652" w:rsidRDefault="00752652" w:rsidP="00587781">
      <w:pPr>
        <w:jc w:val="both"/>
        <w:rPr>
          <w:rFonts w:ascii="Arial" w:hAnsi="Arial" w:cs="Arial"/>
          <w:sz w:val="24"/>
          <w:szCs w:val="24"/>
          <w:lang w:val="en-GB"/>
        </w:rPr>
      </w:pPr>
    </w:p>
    <w:p w14:paraId="643436A5" w14:textId="56B68A92" w:rsidR="00752652" w:rsidRDefault="00000000" w:rsidP="00587781">
      <w:pPr>
        <w:jc w:val="both"/>
        <w:rPr>
          <w:rFonts w:ascii="Arial" w:hAnsi="Arial" w:cs="Arial"/>
          <w:sz w:val="24"/>
          <w:szCs w:val="24"/>
        </w:rPr>
      </w:pPr>
      <w:r>
        <w:rPr>
          <w:rFonts w:ascii="Arial" w:eastAsia="SimSun" w:hAnsi="Arial" w:cs="Arial"/>
          <w:sz w:val="24"/>
          <w:szCs w:val="24"/>
          <w:lang w:val="en-GB"/>
        </w:rPr>
        <w:t>Fig.2.1.2. S</w:t>
      </w:r>
      <w:r w:rsidR="00B957BD">
        <w:rPr>
          <w:rFonts w:ascii="Arial" w:eastAsia="SimSun" w:hAnsi="Arial" w:cs="Arial"/>
          <w:sz w:val="24"/>
          <w:szCs w:val="24"/>
        </w:rPr>
        <w:t>source</w:t>
      </w:r>
      <w:r>
        <w:rPr>
          <w:rFonts w:ascii="Arial" w:eastAsia="SimSun" w:hAnsi="Arial" w:cs="Arial"/>
          <w:sz w:val="24"/>
          <w:szCs w:val="24"/>
        </w:rPr>
        <w:t>: Data Monitor, 2011</w:t>
      </w:r>
    </w:p>
    <w:p w14:paraId="42214197" w14:textId="77777777" w:rsidR="00752652" w:rsidRDefault="00752652" w:rsidP="00587781">
      <w:pPr>
        <w:jc w:val="both"/>
      </w:pPr>
    </w:p>
    <w:p w14:paraId="10DE1C0B" w14:textId="77777777" w:rsidR="00752652" w:rsidRDefault="00752652" w:rsidP="00587781">
      <w:pPr>
        <w:jc w:val="both"/>
        <w:rPr>
          <w:lang w:val="en-GB"/>
        </w:rPr>
      </w:pPr>
    </w:p>
    <w:p w14:paraId="33E691D6" w14:textId="77777777" w:rsidR="00752652" w:rsidRDefault="00000000" w:rsidP="00587781">
      <w:pPr>
        <w:pStyle w:val="Heading6"/>
        <w:jc w:val="both"/>
        <w:rPr>
          <w:rFonts w:ascii="Arial" w:hAnsi="Arial" w:cs="Arial"/>
          <w:lang w:val="en-GB"/>
        </w:rPr>
      </w:pPr>
      <w:r>
        <w:rPr>
          <w:rFonts w:ascii="Arial" w:hAnsi="Arial" w:cs="Arial"/>
          <w:lang w:val="en-GB"/>
        </w:rPr>
        <w:t>Global confectionery market share</w:t>
      </w:r>
    </w:p>
    <w:p w14:paraId="2F758F4B" w14:textId="77777777" w:rsidR="00752652" w:rsidRDefault="00000000" w:rsidP="00587781">
      <w:pPr>
        <w:jc w:val="both"/>
      </w:pPr>
      <w:r>
        <w:rPr>
          <w:rFonts w:ascii="Arial" w:hAnsi="Arial" w:cs="Arial"/>
          <w:lang w:val="en-GB"/>
        </w:rPr>
        <w:tab/>
      </w:r>
    </w:p>
    <w:p w14:paraId="4C06EDD6" w14:textId="77777777" w:rsidR="00752652" w:rsidRDefault="00000000" w:rsidP="00587781">
      <w:pPr>
        <w:jc w:val="both"/>
      </w:pPr>
      <w:r>
        <w:rPr>
          <w:noProof/>
        </w:rPr>
        <w:drawing>
          <wp:inline distT="0" distB="0" distL="114300" distR="114300" wp14:anchorId="611B8027" wp14:editId="53F6C747">
            <wp:extent cx="4362450" cy="2914650"/>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4"/>
                    <a:stretch>
                      <a:fillRect/>
                    </a:stretch>
                  </pic:blipFill>
                  <pic:spPr>
                    <a:xfrm>
                      <a:off x="0" y="0"/>
                      <a:ext cx="4362450" cy="2914650"/>
                    </a:xfrm>
                    <a:prstGeom prst="rect">
                      <a:avLst/>
                    </a:prstGeom>
                    <a:noFill/>
                    <a:ln>
                      <a:noFill/>
                    </a:ln>
                  </pic:spPr>
                </pic:pic>
              </a:graphicData>
            </a:graphic>
          </wp:inline>
        </w:drawing>
      </w:r>
    </w:p>
    <w:p w14:paraId="40DF106C" w14:textId="77777777" w:rsidR="00752652" w:rsidRDefault="00752652" w:rsidP="00587781">
      <w:pPr>
        <w:jc w:val="both"/>
      </w:pPr>
    </w:p>
    <w:p w14:paraId="4885C55E" w14:textId="77777777" w:rsidR="00752652" w:rsidRDefault="00752652" w:rsidP="00587781">
      <w:pPr>
        <w:jc w:val="both"/>
      </w:pPr>
    </w:p>
    <w:p w14:paraId="4EF18196" w14:textId="7B335DE2" w:rsidR="00752652" w:rsidRDefault="00B957BD" w:rsidP="00587781">
      <w:pPr>
        <w:jc w:val="both"/>
        <w:rPr>
          <w:rFonts w:ascii="Arial" w:hAnsi="Arial" w:cs="Arial"/>
          <w:sz w:val="24"/>
          <w:szCs w:val="24"/>
          <w:lang w:val="en-GB"/>
        </w:rPr>
      </w:pPr>
      <w:r>
        <w:rPr>
          <w:rFonts w:ascii="Arial" w:hAnsi="Arial" w:cs="Arial"/>
          <w:sz w:val="24"/>
          <w:szCs w:val="24"/>
          <w:lang w:val="en-GB"/>
        </w:rPr>
        <w:t>Fig.2.1.3. Source: credit Suisse equity research,2018.</w:t>
      </w:r>
    </w:p>
    <w:p w14:paraId="22053A8D" w14:textId="77777777" w:rsidR="00752652" w:rsidRDefault="00752652" w:rsidP="00587781">
      <w:pPr>
        <w:jc w:val="both"/>
        <w:rPr>
          <w:rFonts w:ascii="Arial" w:hAnsi="Arial" w:cs="Arial"/>
          <w:sz w:val="24"/>
          <w:szCs w:val="24"/>
          <w:lang w:val="en-GB"/>
        </w:rPr>
      </w:pPr>
    </w:p>
    <w:p w14:paraId="3DA3EBA5" w14:textId="77777777" w:rsidR="00752652" w:rsidRDefault="00752652" w:rsidP="00587781">
      <w:pPr>
        <w:jc w:val="both"/>
        <w:rPr>
          <w:rFonts w:ascii="Arial" w:hAnsi="Arial" w:cs="Arial"/>
          <w:b/>
          <w:bCs/>
          <w:sz w:val="24"/>
          <w:szCs w:val="24"/>
          <w:lang w:val="en-GB"/>
        </w:rPr>
      </w:pPr>
    </w:p>
    <w:p w14:paraId="5493EA2A" w14:textId="4ED79D2D" w:rsidR="00752652" w:rsidRDefault="00000000" w:rsidP="00587781">
      <w:pPr>
        <w:pStyle w:val="Heading6"/>
        <w:jc w:val="both"/>
        <w:rPr>
          <w:rFonts w:ascii="Arial" w:hAnsi="Arial" w:cs="Arial"/>
          <w:lang w:val="en-GB"/>
        </w:rPr>
      </w:pPr>
      <w:r>
        <w:rPr>
          <w:rFonts w:ascii="Arial" w:hAnsi="Arial" w:cs="Arial"/>
          <w:lang w:val="en-GB"/>
        </w:rPr>
        <w:t>3.0</w:t>
      </w:r>
      <w:r w:rsidR="00526738">
        <w:rPr>
          <w:rFonts w:ascii="Arial" w:hAnsi="Arial" w:cs="Arial"/>
          <w:lang w:val="en-GB"/>
        </w:rPr>
        <w:t xml:space="preserve">. </w:t>
      </w:r>
      <w:r>
        <w:rPr>
          <w:rFonts w:ascii="Arial" w:hAnsi="Arial" w:cs="Arial"/>
          <w:lang w:val="en-GB"/>
        </w:rPr>
        <w:t xml:space="preserve">Marketing Environment </w:t>
      </w:r>
    </w:p>
    <w:p w14:paraId="77B88C02" w14:textId="77777777" w:rsidR="00A05440" w:rsidRPr="00A05440" w:rsidRDefault="00A05440" w:rsidP="00A05440">
      <w:pPr>
        <w:rPr>
          <w:lang w:val="en-GB"/>
        </w:rPr>
      </w:pPr>
    </w:p>
    <w:p w14:paraId="39C3EF4F" w14:textId="77777777" w:rsidR="00B957BD" w:rsidRPr="00B957BD" w:rsidRDefault="00B957BD" w:rsidP="00B957BD">
      <w:pPr>
        <w:jc w:val="both"/>
        <w:rPr>
          <w:rFonts w:ascii="Arial" w:hAnsi="Arial" w:cs="Arial"/>
          <w:sz w:val="24"/>
          <w:szCs w:val="24"/>
          <w:lang w:val="en-GB"/>
        </w:rPr>
      </w:pPr>
      <w:r w:rsidRPr="00B957BD">
        <w:rPr>
          <w:rFonts w:ascii="Arial" w:hAnsi="Arial" w:cs="Arial"/>
          <w:sz w:val="24"/>
          <w:szCs w:val="24"/>
          <w:lang w:val="en-GB"/>
        </w:rPr>
        <w:t>International marketing presents unique challenges compared to domestic marketing, largely due to the intricate and multifaceted nature of international markets, as noted by Kenyon, Lowe, and Doole (2016).</w:t>
      </w:r>
    </w:p>
    <w:p w14:paraId="2CC08A0F" w14:textId="77777777" w:rsidR="00B957BD" w:rsidRPr="00B957BD" w:rsidRDefault="00B957BD" w:rsidP="00B957BD">
      <w:pPr>
        <w:jc w:val="both"/>
        <w:rPr>
          <w:rFonts w:ascii="Arial" w:hAnsi="Arial" w:cs="Arial"/>
          <w:sz w:val="24"/>
          <w:szCs w:val="24"/>
          <w:lang w:val="en-GB"/>
        </w:rPr>
      </w:pPr>
    </w:p>
    <w:p w14:paraId="717D2B8D" w14:textId="40955453" w:rsidR="00B957BD" w:rsidRPr="00B957BD" w:rsidRDefault="00B957BD" w:rsidP="00B957BD">
      <w:pPr>
        <w:jc w:val="both"/>
        <w:rPr>
          <w:rFonts w:ascii="Arial" w:hAnsi="Arial" w:cs="Arial"/>
          <w:sz w:val="24"/>
          <w:szCs w:val="24"/>
          <w:lang w:val="en-GB"/>
        </w:rPr>
      </w:pPr>
      <w:r w:rsidRPr="00B957BD">
        <w:rPr>
          <w:rFonts w:ascii="Arial" w:hAnsi="Arial" w:cs="Arial"/>
          <w:sz w:val="24"/>
          <w:szCs w:val="24"/>
          <w:lang w:val="en-GB"/>
        </w:rPr>
        <w:t xml:space="preserve">In the case of Nigeria, assessments of the business environment consistently highlight significant issues. The country is divided along religious lines, with Muslims predominantly residing in the northern regions and Christians in the south. This religious divide often intersects with political beliefs, leading to tensions and violence </w:t>
      </w:r>
      <w:r w:rsidR="00A05440" w:rsidRPr="00B957BD">
        <w:rPr>
          <w:rFonts w:ascii="Arial" w:hAnsi="Arial" w:cs="Arial"/>
          <w:sz w:val="24"/>
          <w:szCs w:val="24"/>
          <w:lang w:val="en-GB"/>
        </w:rPr>
        <w:t>worsened</w:t>
      </w:r>
      <w:r w:rsidRPr="00B957BD">
        <w:rPr>
          <w:rFonts w:ascii="Arial" w:hAnsi="Arial" w:cs="Arial"/>
          <w:sz w:val="24"/>
          <w:szCs w:val="24"/>
          <w:lang w:val="en-GB"/>
        </w:rPr>
        <w:t xml:space="preserve"> by groups like Boko Haram. The activities of such terrorist organizations have fuelled hatred and conflict between communities with differing political and religious affiliations, resulting in widespread unrest and internal displacement of thousands of people. Nigeria grapples with pervasive corruption and staggering poverty rates, with a considerable </w:t>
      </w:r>
      <w:r w:rsidR="00A05440" w:rsidRPr="00B957BD">
        <w:rPr>
          <w:rFonts w:ascii="Arial" w:hAnsi="Arial" w:cs="Arial"/>
          <w:sz w:val="24"/>
          <w:szCs w:val="24"/>
          <w:lang w:val="en-GB"/>
        </w:rPr>
        <w:t>part</w:t>
      </w:r>
      <w:r w:rsidRPr="00B957BD">
        <w:rPr>
          <w:rFonts w:ascii="Arial" w:hAnsi="Arial" w:cs="Arial"/>
          <w:sz w:val="24"/>
          <w:szCs w:val="24"/>
          <w:lang w:val="en-GB"/>
        </w:rPr>
        <w:t xml:space="preserve"> of the population living below the poverty line. The combination of weak democratic institutions and entrenched corruption has further complicated the situation, contributing to a cycle of violence and hardship for many Nigerians (Operational Environment Assessment, 2012).</w:t>
      </w:r>
    </w:p>
    <w:p w14:paraId="69FCB2B6" w14:textId="77777777" w:rsidR="00B957BD" w:rsidRPr="00B957BD" w:rsidRDefault="00B957BD" w:rsidP="00B957BD">
      <w:pPr>
        <w:jc w:val="both"/>
        <w:rPr>
          <w:rFonts w:ascii="Arial" w:hAnsi="Arial" w:cs="Arial"/>
          <w:sz w:val="24"/>
          <w:szCs w:val="24"/>
          <w:lang w:val="en-GB"/>
        </w:rPr>
      </w:pPr>
    </w:p>
    <w:p w14:paraId="368B3C9F" w14:textId="519E5BEC" w:rsidR="00752652" w:rsidRDefault="00B957BD" w:rsidP="00B957BD">
      <w:pPr>
        <w:jc w:val="both"/>
        <w:rPr>
          <w:rFonts w:ascii="Arial" w:hAnsi="Arial" w:cs="Arial"/>
          <w:sz w:val="24"/>
          <w:szCs w:val="24"/>
          <w:lang w:val="en-GB"/>
        </w:rPr>
      </w:pPr>
      <w:r w:rsidRPr="00B957BD">
        <w:rPr>
          <w:rFonts w:ascii="Arial" w:hAnsi="Arial" w:cs="Arial"/>
          <w:sz w:val="24"/>
          <w:szCs w:val="24"/>
          <w:lang w:val="en-GB"/>
        </w:rPr>
        <w:t xml:space="preserve">On the other hand, India faces its own challenges related to violence and terrorism, stemming from its complex political landscape. The country's political parties are often delineated along geographical, ethnic, and religious lines, creating a fragmented political backdrop. This disjointed political scenario, coupled with disparities in opportunities and income, has been a significant catalyst for religious and ethnic violence. Most incidents of religious violence in India are rooted in conflicts between the Muslim and Hindu communities. Notably, the 2002 riots in Gujarat resulted in the displacement of thousands of individuals and the destruction of businesses, homes, and critical infrastructure, highlighting the far-reaching consequences of such conflicts (Fitch Solutions, 2017). These complex socio-political factors significantly </w:t>
      </w:r>
      <w:r w:rsidR="00A05440" w:rsidRPr="00B957BD">
        <w:rPr>
          <w:rFonts w:ascii="Arial" w:hAnsi="Arial" w:cs="Arial"/>
          <w:sz w:val="24"/>
          <w:szCs w:val="24"/>
          <w:lang w:val="en-GB"/>
        </w:rPr>
        <w:t>affect</w:t>
      </w:r>
      <w:r w:rsidRPr="00B957BD">
        <w:rPr>
          <w:rFonts w:ascii="Arial" w:hAnsi="Arial" w:cs="Arial"/>
          <w:sz w:val="24"/>
          <w:szCs w:val="24"/>
          <w:lang w:val="en-GB"/>
        </w:rPr>
        <w:t xml:space="preserve"> the business environment and marketing strategies in both Nigeria and India, illustrating the intricate nature of international markets.</w:t>
      </w:r>
    </w:p>
    <w:p w14:paraId="4F50BEC1" w14:textId="77777777" w:rsidR="00B957BD" w:rsidRDefault="00B957BD" w:rsidP="00B957BD">
      <w:pPr>
        <w:jc w:val="both"/>
        <w:rPr>
          <w:rFonts w:ascii="Arial" w:hAnsi="Arial" w:cs="Arial"/>
          <w:sz w:val="24"/>
          <w:szCs w:val="24"/>
          <w:lang w:val="en-GB"/>
        </w:rPr>
      </w:pPr>
    </w:p>
    <w:p w14:paraId="5235B694" w14:textId="77777777" w:rsidR="00B957BD" w:rsidRDefault="00B957BD" w:rsidP="00B957BD">
      <w:pPr>
        <w:jc w:val="both"/>
        <w:rPr>
          <w:rFonts w:ascii="Arial" w:hAnsi="Arial" w:cs="Arial"/>
          <w:sz w:val="24"/>
          <w:szCs w:val="24"/>
          <w:lang w:val="en-GB"/>
        </w:rPr>
      </w:pPr>
    </w:p>
    <w:p w14:paraId="27DBD832" w14:textId="77777777" w:rsidR="00B957BD" w:rsidRDefault="00B957BD" w:rsidP="00B957BD">
      <w:pPr>
        <w:jc w:val="both"/>
        <w:rPr>
          <w:rFonts w:ascii="Arial" w:hAnsi="Arial" w:cs="Arial"/>
          <w:sz w:val="24"/>
          <w:szCs w:val="24"/>
          <w:lang w:val="en-GB"/>
        </w:rPr>
      </w:pPr>
    </w:p>
    <w:p w14:paraId="38AC8700" w14:textId="77777777" w:rsidR="00B957BD" w:rsidRDefault="00B957BD" w:rsidP="00B957BD">
      <w:pPr>
        <w:jc w:val="both"/>
        <w:rPr>
          <w:rFonts w:ascii="Arial" w:hAnsi="Arial" w:cs="Arial"/>
          <w:sz w:val="24"/>
          <w:szCs w:val="24"/>
          <w:lang w:val="en-GB"/>
        </w:rPr>
      </w:pPr>
    </w:p>
    <w:p w14:paraId="6FEC953D" w14:textId="77777777" w:rsidR="00B957BD" w:rsidRDefault="00B957BD" w:rsidP="00B957BD">
      <w:pPr>
        <w:jc w:val="both"/>
        <w:rPr>
          <w:rFonts w:ascii="Arial" w:hAnsi="Arial" w:cs="Arial"/>
          <w:sz w:val="24"/>
          <w:szCs w:val="24"/>
          <w:lang w:val="en-GB"/>
        </w:rPr>
      </w:pPr>
    </w:p>
    <w:p w14:paraId="70AA5941" w14:textId="77777777" w:rsidR="00B957BD" w:rsidRDefault="00B957BD" w:rsidP="00B957BD">
      <w:pPr>
        <w:jc w:val="both"/>
        <w:rPr>
          <w:rFonts w:ascii="Arial" w:hAnsi="Arial" w:cs="Arial"/>
          <w:sz w:val="24"/>
          <w:szCs w:val="24"/>
          <w:lang w:val="en-GB"/>
        </w:rPr>
      </w:pPr>
    </w:p>
    <w:p w14:paraId="718A5DE9" w14:textId="77777777" w:rsidR="00B957BD" w:rsidRDefault="00B957BD" w:rsidP="00B957BD">
      <w:pPr>
        <w:jc w:val="both"/>
        <w:rPr>
          <w:rFonts w:ascii="Arial" w:hAnsi="Arial" w:cs="Arial"/>
          <w:sz w:val="24"/>
          <w:szCs w:val="24"/>
          <w:lang w:val="en-GB"/>
        </w:rPr>
      </w:pPr>
    </w:p>
    <w:p w14:paraId="46588C44" w14:textId="77777777" w:rsidR="00B957BD" w:rsidRDefault="00B957BD" w:rsidP="00B957BD">
      <w:pPr>
        <w:jc w:val="both"/>
        <w:rPr>
          <w:rFonts w:ascii="Arial" w:hAnsi="Arial" w:cs="Arial"/>
          <w:sz w:val="24"/>
          <w:szCs w:val="24"/>
          <w:lang w:val="en-GB"/>
        </w:rPr>
      </w:pPr>
    </w:p>
    <w:p w14:paraId="6FAFB3B4" w14:textId="77777777" w:rsidR="00B957BD" w:rsidRDefault="00B957BD" w:rsidP="00B957BD">
      <w:pPr>
        <w:jc w:val="both"/>
        <w:rPr>
          <w:rFonts w:ascii="Arial" w:hAnsi="Arial" w:cs="Arial"/>
          <w:sz w:val="24"/>
          <w:szCs w:val="24"/>
          <w:lang w:val="en-GB"/>
        </w:rPr>
      </w:pPr>
    </w:p>
    <w:p w14:paraId="5CDEF735" w14:textId="77777777" w:rsidR="00B957BD" w:rsidRDefault="00B957BD" w:rsidP="00B957BD">
      <w:pPr>
        <w:jc w:val="both"/>
        <w:rPr>
          <w:rFonts w:ascii="Arial" w:hAnsi="Arial" w:cs="Arial"/>
          <w:sz w:val="24"/>
          <w:szCs w:val="24"/>
          <w:lang w:val="en-GB"/>
        </w:rPr>
      </w:pPr>
    </w:p>
    <w:p w14:paraId="5B921134" w14:textId="77777777" w:rsidR="00B957BD" w:rsidRDefault="00B957BD" w:rsidP="00B957BD">
      <w:pPr>
        <w:jc w:val="both"/>
        <w:rPr>
          <w:rFonts w:ascii="Arial" w:hAnsi="Arial" w:cs="Arial"/>
          <w:sz w:val="24"/>
          <w:szCs w:val="24"/>
          <w:lang w:val="en-GB"/>
        </w:rPr>
      </w:pPr>
    </w:p>
    <w:p w14:paraId="6FC66760" w14:textId="77777777" w:rsidR="00B957BD" w:rsidRDefault="00B957BD" w:rsidP="00B957BD">
      <w:pPr>
        <w:jc w:val="both"/>
        <w:rPr>
          <w:rFonts w:ascii="Arial" w:hAnsi="Arial" w:cs="Arial"/>
          <w:sz w:val="24"/>
          <w:szCs w:val="24"/>
          <w:lang w:val="en-GB"/>
        </w:rPr>
      </w:pPr>
    </w:p>
    <w:p w14:paraId="18DD3A28" w14:textId="77777777" w:rsidR="00B957BD" w:rsidRDefault="00B957BD" w:rsidP="00B957BD">
      <w:pPr>
        <w:jc w:val="both"/>
        <w:rPr>
          <w:rFonts w:ascii="Arial" w:hAnsi="Arial" w:cs="Arial"/>
          <w:sz w:val="24"/>
          <w:szCs w:val="24"/>
          <w:lang w:val="en-GB"/>
        </w:rPr>
      </w:pPr>
    </w:p>
    <w:p w14:paraId="572CEDDF" w14:textId="77777777" w:rsidR="00B957BD" w:rsidRDefault="00B957BD" w:rsidP="00B957BD">
      <w:pPr>
        <w:jc w:val="both"/>
        <w:rPr>
          <w:rFonts w:ascii="Arial" w:hAnsi="Arial" w:cs="Arial"/>
          <w:sz w:val="24"/>
          <w:szCs w:val="24"/>
          <w:lang w:val="en-GB"/>
        </w:rPr>
      </w:pPr>
    </w:p>
    <w:p w14:paraId="5FC258C8" w14:textId="772694E3" w:rsidR="00B957BD" w:rsidRPr="00A05440" w:rsidRDefault="00A05440" w:rsidP="00B957BD">
      <w:pPr>
        <w:jc w:val="center"/>
        <w:rPr>
          <w:b/>
          <w:bCs/>
        </w:rPr>
      </w:pPr>
      <w:r w:rsidRPr="00A05440">
        <w:rPr>
          <w:rFonts w:ascii="Arial" w:hAnsi="Arial" w:cs="Arial"/>
          <w:b/>
          <w:bCs/>
          <w:sz w:val="24"/>
          <w:szCs w:val="24"/>
          <w:lang w:val="en-GB"/>
        </w:rPr>
        <w:t xml:space="preserve">Marketing Environment </w:t>
      </w:r>
      <w:r>
        <w:rPr>
          <w:rFonts w:ascii="Arial" w:hAnsi="Arial" w:cs="Arial"/>
          <w:b/>
          <w:bCs/>
          <w:sz w:val="24"/>
          <w:szCs w:val="24"/>
          <w:lang w:val="en-GB"/>
        </w:rPr>
        <w:t>Framework</w:t>
      </w:r>
    </w:p>
    <w:p w14:paraId="16A169CB" w14:textId="77777777" w:rsidR="00752652" w:rsidRDefault="00000000" w:rsidP="00EB24E6">
      <w:pPr>
        <w:pStyle w:val="Heading6"/>
        <w:jc w:val="center"/>
        <w:rPr>
          <w:rFonts w:ascii="Arial" w:hAnsi="Arial" w:cs="Arial"/>
          <w:b w:val="0"/>
          <w:bCs w:val="0"/>
        </w:rPr>
      </w:pPr>
      <w:r>
        <w:rPr>
          <w:rFonts w:ascii="Arial" w:hAnsi="Arial" w:cs="Arial"/>
          <w:b w:val="0"/>
          <w:bCs w:val="0"/>
          <w:noProof/>
        </w:rPr>
        <w:lastRenderedPageBreak/>
        <w:drawing>
          <wp:inline distT="0" distB="0" distL="114300" distR="114300" wp14:anchorId="4491BA6E" wp14:editId="0206A572">
            <wp:extent cx="5191125" cy="2247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191125" cy="2247900"/>
                    </a:xfrm>
                    <a:prstGeom prst="rect">
                      <a:avLst/>
                    </a:prstGeom>
                    <a:noFill/>
                    <a:ln>
                      <a:noFill/>
                    </a:ln>
                  </pic:spPr>
                </pic:pic>
              </a:graphicData>
            </a:graphic>
          </wp:inline>
        </w:drawing>
      </w:r>
    </w:p>
    <w:p w14:paraId="496455E8" w14:textId="451A2FAB" w:rsidR="00752652" w:rsidRDefault="00000000" w:rsidP="00587781">
      <w:pPr>
        <w:pStyle w:val="Heading6"/>
        <w:jc w:val="both"/>
        <w:rPr>
          <w:rFonts w:ascii="Arial" w:hAnsi="Arial" w:cs="Arial"/>
          <w:sz w:val="18"/>
          <w:szCs w:val="18"/>
          <w:lang w:val="en-GB"/>
        </w:rPr>
      </w:pPr>
      <w:r>
        <w:rPr>
          <w:rFonts w:ascii="Arial" w:hAnsi="Arial" w:cs="Arial"/>
          <w:sz w:val="18"/>
          <w:szCs w:val="18"/>
          <w:lang w:val="en-GB"/>
        </w:rPr>
        <w:t>Fig 3.0</w:t>
      </w:r>
      <w:r w:rsidR="00EB24E6">
        <w:rPr>
          <w:rFonts w:ascii="Arial" w:hAnsi="Arial" w:cs="Arial"/>
          <w:sz w:val="18"/>
          <w:szCs w:val="18"/>
          <w:lang w:val="en-GB"/>
        </w:rPr>
        <w:t>.</w:t>
      </w:r>
      <w:r>
        <w:rPr>
          <w:rFonts w:ascii="Arial" w:hAnsi="Arial" w:cs="Arial"/>
          <w:sz w:val="18"/>
          <w:szCs w:val="18"/>
          <w:lang w:val="en-GB"/>
        </w:rPr>
        <w:t xml:space="preserve"> Marketing Environment </w:t>
      </w:r>
      <w:r w:rsidR="00EB24E6">
        <w:rPr>
          <w:rFonts w:ascii="Arial" w:hAnsi="Arial" w:cs="Arial"/>
          <w:sz w:val="18"/>
          <w:szCs w:val="18"/>
          <w:lang w:val="en-GB"/>
        </w:rPr>
        <w:t>Model. Source</w:t>
      </w:r>
      <w:r>
        <w:rPr>
          <w:rFonts w:ascii="Arial" w:hAnsi="Arial" w:cs="Arial"/>
          <w:sz w:val="18"/>
          <w:szCs w:val="18"/>
          <w:lang w:val="en-GB"/>
        </w:rPr>
        <w:t>:</w:t>
      </w:r>
      <w:r w:rsidR="00B92544">
        <w:rPr>
          <w:rFonts w:ascii="Arial" w:hAnsi="Arial" w:cs="Arial"/>
          <w:sz w:val="18"/>
          <w:szCs w:val="18"/>
          <w:lang w:val="en-GB"/>
        </w:rPr>
        <w:t xml:space="preserve"> </w:t>
      </w:r>
      <w:r>
        <w:rPr>
          <w:rFonts w:ascii="Arial" w:hAnsi="Arial" w:cs="Arial"/>
          <w:sz w:val="18"/>
          <w:szCs w:val="18"/>
          <w:lang w:val="en-GB"/>
        </w:rPr>
        <w:t>Lecture slide</w:t>
      </w:r>
    </w:p>
    <w:p w14:paraId="294071DC" w14:textId="77777777" w:rsidR="00752652" w:rsidRDefault="00752652" w:rsidP="00587781">
      <w:pPr>
        <w:pStyle w:val="Heading6"/>
        <w:jc w:val="both"/>
        <w:rPr>
          <w:rFonts w:ascii="Arial" w:hAnsi="Arial" w:cs="Arial"/>
          <w:lang w:val="en-GB"/>
        </w:rPr>
      </w:pPr>
    </w:p>
    <w:p w14:paraId="6B4CB657" w14:textId="3C7E6D3A" w:rsidR="00EB24E6" w:rsidRDefault="00000000" w:rsidP="00EB24E6">
      <w:pPr>
        <w:pStyle w:val="Heading6"/>
        <w:jc w:val="both"/>
        <w:rPr>
          <w:rFonts w:ascii="Arial" w:hAnsi="Arial" w:cs="Arial"/>
          <w:lang w:val="en-GB"/>
        </w:rPr>
      </w:pPr>
      <w:r>
        <w:rPr>
          <w:rFonts w:ascii="Arial" w:hAnsi="Arial" w:cs="Arial"/>
          <w:lang w:val="en-GB"/>
        </w:rPr>
        <w:t>3.1</w:t>
      </w:r>
      <w:r w:rsidR="00EB24E6">
        <w:rPr>
          <w:rFonts w:ascii="Arial" w:hAnsi="Arial" w:cs="Arial"/>
          <w:lang w:val="en-GB"/>
        </w:rPr>
        <w:t xml:space="preserve">. </w:t>
      </w:r>
      <w:r>
        <w:rPr>
          <w:rFonts w:ascii="Arial" w:hAnsi="Arial" w:cs="Arial"/>
          <w:lang w:val="en-GB"/>
        </w:rPr>
        <w:t>Macro-environment factors</w:t>
      </w:r>
    </w:p>
    <w:p w14:paraId="339155BF" w14:textId="082AC177" w:rsidR="00EB24E6" w:rsidRPr="00EB24E6" w:rsidRDefault="00EB24E6" w:rsidP="00EB24E6">
      <w:pPr>
        <w:pStyle w:val="Heading6"/>
        <w:jc w:val="both"/>
        <w:rPr>
          <w:rFonts w:ascii="Arial" w:hAnsi="Arial" w:cs="Arial"/>
          <w:lang w:val="en-GB"/>
        </w:rPr>
      </w:pPr>
      <w:r w:rsidRPr="00EB24E6">
        <w:rPr>
          <w:rFonts w:ascii="Arial" w:hAnsi="Arial"/>
          <w:b w:val="0"/>
          <w:bCs w:val="0"/>
          <w:lang w:val="en-GB"/>
        </w:rPr>
        <w:br/>
        <w:t>The PESTEL theory, a widely used framework in marketing analysis, examines how various external factors in the business environment impact multinational enterprises, as highlighted by sources such as "Professional Academy" (2018) and "Oxford College" (2016). This framework provides a structured approach to understanding the external forces that can influence a company's operations and strategies.</w:t>
      </w:r>
    </w:p>
    <w:p w14:paraId="69935700" w14:textId="32958CC7" w:rsidR="00EB24E6" w:rsidRPr="00EB24E6" w:rsidRDefault="00EB24E6" w:rsidP="00EB24E6">
      <w:pPr>
        <w:pStyle w:val="Heading6"/>
        <w:jc w:val="both"/>
        <w:rPr>
          <w:rFonts w:ascii="Arial" w:hAnsi="Arial"/>
          <w:b w:val="0"/>
          <w:bCs w:val="0"/>
          <w:lang w:val="en-GB"/>
        </w:rPr>
      </w:pPr>
      <w:r w:rsidRPr="00EB24E6">
        <w:rPr>
          <w:rFonts w:ascii="Arial" w:hAnsi="Arial"/>
          <w:b w:val="0"/>
          <w:bCs w:val="0"/>
          <w:lang w:val="en-GB"/>
        </w:rPr>
        <w:t xml:space="preserve">In the context of analysing the Nigerian and Indian markets, the PESTEL framework offers valuable insights. It considers </w:t>
      </w:r>
      <w:r w:rsidR="00936104">
        <w:rPr>
          <w:rFonts w:ascii="Arial" w:hAnsi="Arial"/>
          <w:b w:val="0"/>
          <w:bCs w:val="0"/>
          <w:lang w:val="en-GB"/>
        </w:rPr>
        <w:t>p</w:t>
      </w:r>
      <w:r w:rsidRPr="00EB24E6">
        <w:rPr>
          <w:rFonts w:ascii="Arial" w:hAnsi="Arial"/>
          <w:b w:val="0"/>
          <w:bCs w:val="0"/>
          <w:lang w:val="en-GB"/>
        </w:rPr>
        <w:t xml:space="preserve">olitical, </w:t>
      </w:r>
      <w:r w:rsidR="00936104">
        <w:rPr>
          <w:rFonts w:ascii="Arial" w:hAnsi="Arial"/>
          <w:b w:val="0"/>
          <w:bCs w:val="0"/>
          <w:lang w:val="en-GB"/>
        </w:rPr>
        <w:t>e</w:t>
      </w:r>
      <w:r w:rsidRPr="00EB24E6">
        <w:rPr>
          <w:rFonts w:ascii="Arial" w:hAnsi="Arial"/>
          <w:b w:val="0"/>
          <w:bCs w:val="0"/>
          <w:lang w:val="en-GB"/>
        </w:rPr>
        <w:t xml:space="preserve">conomic, </w:t>
      </w:r>
      <w:r w:rsidR="00936104">
        <w:rPr>
          <w:rFonts w:ascii="Arial" w:hAnsi="Arial"/>
          <w:b w:val="0"/>
          <w:bCs w:val="0"/>
          <w:lang w:val="en-GB"/>
        </w:rPr>
        <w:t>s</w:t>
      </w:r>
      <w:r w:rsidRPr="00EB24E6">
        <w:rPr>
          <w:rFonts w:ascii="Arial" w:hAnsi="Arial"/>
          <w:b w:val="0"/>
          <w:bCs w:val="0"/>
          <w:lang w:val="en-GB"/>
        </w:rPr>
        <w:t xml:space="preserve">ocial, </w:t>
      </w:r>
      <w:r w:rsidR="00936104">
        <w:rPr>
          <w:rFonts w:ascii="Arial" w:hAnsi="Arial"/>
          <w:b w:val="0"/>
          <w:bCs w:val="0"/>
          <w:lang w:val="en-GB"/>
        </w:rPr>
        <w:t>t</w:t>
      </w:r>
      <w:r w:rsidRPr="00EB24E6">
        <w:rPr>
          <w:rFonts w:ascii="Arial" w:hAnsi="Arial"/>
          <w:b w:val="0"/>
          <w:bCs w:val="0"/>
          <w:lang w:val="en-GB"/>
        </w:rPr>
        <w:t xml:space="preserve">echnological, </w:t>
      </w:r>
      <w:r w:rsidR="00936104">
        <w:rPr>
          <w:rFonts w:ascii="Arial" w:hAnsi="Arial"/>
          <w:b w:val="0"/>
          <w:bCs w:val="0"/>
          <w:lang w:val="en-GB"/>
        </w:rPr>
        <w:t>e</w:t>
      </w:r>
      <w:r w:rsidRPr="00EB24E6">
        <w:rPr>
          <w:rFonts w:ascii="Arial" w:hAnsi="Arial"/>
          <w:b w:val="0"/>
          <w:bCs w:val="0"/>
          <w:lang w:val="en-GB"/>
        </w:rPr>
        <w:t xml:space="preserve">nvironmental, and </w:t>
      </w:r>
      <w:r w:rsidR="00936104">
        <w:rPr>
          <w:rFonts w:ascii="Arial" w:hAnsi="Arial"/>
          <w:b w:val="0"/>
          <w:bCs w:val="0"/>
          <w:lang w:val="en-GB"/>
        </w:rPr>
        <w:t>l</w:t>
      </w:r>
      <w:r w:rsidRPr="00EB24E6">
        <w:rPr>
          <w:rFonts w:ascii="Arial" w:hAnsi="Arial"/>
          <w:b w:val="0"/>
          <w:bCs w:val="0"/>
          <w:lang w:val="en-GB"/>
        </w:rPr>
        <w:t xml:space="preserve">egal factors that can shape the business </w:t>
      </w:r>
      <w:r w:rsidR="00936104" w:rsidRPr="00EB24E6">
        <w:rPr>
          <w:rFonts w:ascii="Arial" w:hAnsi="Arial"/>
          <w:b w:val="0"/>
          <w:bCs w:val="0"/>
          <w:lang w:val="en-GB"/>
        </w:rPr>
        <w:t>landscape. Each</w:t>
      </w:r>
      <w:r w:rsidRPr="00EB24E6">
        <w:rPr>
          <w:rFonts w:ascii="Arial" w:hAnsi="Arial"/>
          <w:b w:val="0"/>
          <w:bCs w:val="0"/>
          <w:lang w:val="en-GB"/>
        </w:rPr>
        <w:t xml:space="preserve"> of these factors plays a crucial role in </w:t>
      </w:r>
      <w:r w:rsidR="00A05440" w:rsidRPr="00EB24E6">
        <w:rPr>
          <w:rFonts w:ascii="Arial" w:hAnsi="Arial"/>
          <w:b w:val="0"/>
          <w:bCs w:val="0"/>
          <w:lang w:val="en-GB"/>
        </w:rPr>
        <w:t>deciding</w:t>
      </w:r>
      <w:r w:rsidRPr="00EB24E6">
        <w:rPr>
          <w:rFonts w:ascii="Arial" w:hAnsi="Arial"/>
          <w:b w:val="0"/>
          <w:bCs w:val="0"/>
          <w:lang w:val="en-GB"/>
        </w:rPr>
        <w:t xml:space="preserve"> the opportunities and challenges faced by multinational companies </w:t>
      </w:r>
      <w:r w:rsidR="00A05440" w:rsidRPr="00EB24E6">
        <w:rPr>
          <w:rFonts w:ascii="Arial" w:hAnsi="Arial"/>
          <w:b w:val="0"/>
          <w:bCs w:val="0"/>
          <w:lang w:val="en-GB"/>
        </w:rPr>
        <w:t>running</w:t>
      </w:r>
      <w:r w:rsidRPr="00EB24E6">
        <w:rPr>
          <w:rFonts w:ascii="Arial" w:hAnsi="Arial"/>
          <w:b w:val="0"/>
          <w:bCs w:val="0"/>
          <w:lang w:val="en-GB"/>
        </w:rPr>
        <w:t xml:space="preserve"> in these regions.</w:t>
      </w:r>
    </w:p>
    <w:p w14:paraId="7A897B50" w14:textId="77777777" w:rsidR="00752652" w:rsidRDefault="00752652" w:rsidP="00587781">
      <w:pPr>
        <w:pStyle w:val="Heading6"/>
        <w:jc w:val="both"/>
        <w:rPr>
          <w:rFonts w:ascii="Arial" w:hAnsi="Arial"/>
          <w:b w:val="0"/>
          <w:bCs w:val="0"/>
          <w:lang w:val="en-GB"/>
        </w:rPr>
      </w:pPr>
    </w:p>
    <w:p w14:paraId="074CA7B3" w14:textId="77777777" w:rsidR="00752652" w:rsidRDefault="00000000" w:rsidP="00587781">
      <w:pPr>
        <w:pStyle w:val="Heading6"/>
        <w:jc w:val="both"/>
      </w:pPr>
      <w:r>
        <w:rPr>
          <w:noProof/>
        </w:rPr>
        <w:lastRenderedPageBreak/>
        <w:drawing>
          <wp:inline distT="0" distB="0" distL="114300" distR="114300" wp14:anchorId="046D5B49" wp14:editId="73C6A8B4">
            <wp:extent cx="5010150" cy="25908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6"/>
                    <a:stretch>
                      <a:fillRect/>
                    </a:stretch>
                  </pic:blipFill>
                  <pic:spPr>
                    <a:xfrm>
                      <a:off x="0" y="0"/>
                      <a:ext cx="5010150" cy="2590800"/>
                    </a:xfrm>
                    <a:prstGeom prst="rect">
                      <a:avLst/>
                    </a:prstGeom>
                    <a:noFill/>
                    <a:ln>
                      <a:noFill/>
                    </a:ln>
                  </pic:spPr>
                </pic:pic>
              </a:graphicData>
            </a:graphic>
          </wp:inline>
        </w:drawing>
      </w:r>
    </w:p>
    <w:p w14:paraId="22CA266A" w14:textId="77777777" w:rsidR="00752652" w:rsidRDefault="00000000" w:rsidP="00587781">
      <w:pPr>
        <w:pStyle w:val="Heading6"/>
        <w:ind w:left="720" w:firstLine="720"/>
        <w:jc w:val="both"/>
        <w:rPr>
          <w:rFonts w:ascii="Arial" w:hAnsi="Arial" w:cs="Arial"/>
          <w:b w:val="0"/>
          <w:bCs w:val="0"/>
          <w:sz w:val="18"/>
          <w:szCs w:val="18"/>
          <w:lang w:val="en-GB"/>
        </w:rPr>
      </w:pPr>
      <w:r>
        <w:rPr>
          <w:rFonts w:ascii="Arial" w:hAnsi="Arial" w:cs="Arial"/>
          <w:b w:val="0"/>
          <w:bCs w:val="0"/>
          <w:sz w:val="18"/>
          <w:szCs w:val="18"/>
          <w:lang w:val="en-GB"/>
        </w:rPr>
        <w:t>Fig 3.1 PESTEL Analysis Model</w:t>
      </w:r>
    </w:p>
    <w:p w14:paraId="4EDDAA58" w14:textId="77777777" w:rsidR="00EB24E6" w:rsidRPr="00EB24E6" w:rsidRDefault="00EB24E6" w:rsidP="00EB24E6">
      <w:pPr>
        <w:rPr>
          <w:lang w:val="en-GB"/>
        </w:rPr>
      </w:pPr>
    </w:p>
    <w:p w14:paraId="403086AD" w14:textId="7A349AE3" w:rsidR="00752652" w:rsidRPr="00EB24E6" w:rsidRDefault="00EB24E6" w:rsidP="00587781">
      <w:pPr>
        <w:pStyle w:val="Heading6"/>
        <w:jc w:val="both"/>
        <w:rPr>
          <w:rFonts w:ascii="Arial" w:hAnsi="Arial" w:cs="Arial"/>
          <w:lang w:val="en-GB"/>
        </w:rPr>
      </w:pPr>
      <w:r w:rsidRPr="00EB24E6">
        <w:rPr>
          <w:rFonts w:ascii="Arial" w:hAnsi="Arial" w:cs="Arial"/>
          <w:lang w:val="en-GB"/>
        </w:rPr>
        <w:t>Analysing the Environmental factors of both countries using PESTEL Model</w:t>
      </w:r>
      <w:r>
        <w:rPr>
          <w:rFonts w:ascii="Arial" w:hAnsi="Arial" w:cs="Arial"/>
          <w:lang w:val="en-GB"/>
        </w:rPr>
        <w:t>:</w:t>
      </w:r>
    </w:p>
    <w:p w14:paraId="2040BA71" w14:textId="77777777" w:rsidR="00EB24E6" w:rsidRPr="00EB24E6" w:rsidRDefault="00EB24E6" w:rsidP="00EB24E6">
      <w:pPr>
        <w:rPr>
          <w:lang w:val="en-GB"/>
        </w:rPr>
      </w:pPr>
    </w:p>
    <w:tbl>
      <w:tblPr>
        <w:tblW w:w="9495" w:type="dxa"/>
        <w:tblInd w:w="93" w:type="dxa"/>
        <w:tblLook w:val="04A0" w:firstRow="1" w:lastRow="0" w:firstColumn="1" w:lastColumn="0" w:noHBand="0" w:noVBand="1"/>
      </w:tblPr>
      <w:tblGrid>
        <w:gridCol w:w="4785"/>
        <w:gridCol w:w="4710"/>
      </w:tblGrid>
      <w:tr w:rsidR="00752652" w14:paraId="14F51D68"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0AB7058" w14:textId="77777777" w:rsidR="00752652" w:rsidRDefault="00000000" w:rsidP="00587781">
            <w:pPr>
              <w:jc w:val="both"/>
              <w:textAlignment w:val="center"/>
              <w:rPr>
                <w:rFonts w:ascii="Calibri" w:hAnsi="Calibri" w:cs="Calibri"/>
                <w:b/>
                <w:bCs/>
                <w:color w:val="FF0000"/>
                <w:sz w:val="24"/>
                <w:szCs w:val="24"/>
              </w:rPr>
            </w:pPr>
            <w:r>
              <w:rPr>
                <w:rFonts w:ascii="Calibri" w:eastAsia="SimSun" w:hAnsi="Calibri" w:cs="Calibri"/>
                <w:b/>
                <w:bCs/>
                <w:color w:val="FF0000"/>
                <w:sz w:val="24"/>
                <w:szCs w:val="24"/>
                <w:lang w:bidi="ar"/>
              </w:rPr>
              <w:t>NIGERIA MACRO-ENVIRONMENT</w:t>
            </w:r>
          </w:p>
        </w:tc>
        <w:tc>
          <w:tcPr>
            <w:tcW w:w="4710" w:type="dxa"/>
            <w:tcBorders>
              <w:top w:val="single" w:sz="4" w:space="0" w:color="000000"/>
              <w:left w:val="single" w:sz="4" w:space="0" w:color="000000"/>
              <w:bottom w:val="single" w:sz="4" w:space="0" w:color="000000"/>
              <w:right w:val="single" w:sz="4" w:space="0" w:color="000000"/>
            </w:tcBorders>
            <w:shd w:val="clear" w:color="auto" w:fill="BFBFBF"/>
            <w:noWrap/>
            <w:vAlign w:val="center"/>
          </w:tcPr>
          <w:p w14:paraId="6C019D1C" w14:textId="77777777" w:rsidR="00752652" w:rsidRDefault="00000000" w:rsidP="00587781">
            <w:pPr>
              <w:jc w:val="both"/>
              <w:textAlignment w:val="center"/>
              <w:rPr>
                <w:rFonts w:ascii="Calibri" w:hAnsi="Calibri" w:cs="Calibri"/>
                <w:b/>
                <w:bCs/>
                <w:color w:val="FF0000"/>
                <w:sz w:val="24"/>
                <w:szCs w:val="24"/>
              </w:rPr>
            </w:pPr>
            <w:r>
              <w:rPr>
                <w:rFonts w:ascii="Calibri" w:eastAsia="SimSun" w:hAnsi="Calibri" w:cs="Calibri"/>
                <w:b/>
                <w:bCs/>
                <w:color w:val="FF0000"/>
                <w:sz w:val="24"/>
                <w:szCs w:val="24"/>
                <w:lang w:bidi="ar"/>
              </w:rPr>
              <w:t>INDIA MACRO-ENVIRONMENT</w:t>
            </w:r>
          </w:p>
        </w:tc>
      </w:tr>
      <w:tr w:rsidR="00752652" w14:paraId="0C837D43"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75D75B" w14:textId="77777777" w:rsidR="00752652" w:rsidRDefault="00000000" w:rsidP="00587781">
            <w:pPr>
              <w:jc w:val="both"/>
              <w:textAlignment w:val="center"/>
              <w:rPr>
                <w:rFonts w:ascii="Arial" w:hAnsi="Arial" w:cs="Arial"/>
                <w:b/>
                <w:bCs/>
                <w:color w:val="000000"/>
                <w:sz w:val="24"/>
                <w:szCs w:val="24"/>
              </w:rPr>
            </w:pPr>
            <w:r>
              <w:rPr>
                <w:rFonts w:ascii="Arial" w:eastAsia="SimSun" w:hAnsi="Arial" w:cs="Arial"/>
                <w:b/>
                <w:bCs/>
                <w:color w:val="000000"/>
                <w:sz w:val="24"/>
                <w:szCs w:val="24"/>
                <w:lang w:bidi="ar"/>
              </w:rPr>
              <w:t xml:space="preserve">Political </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D376DB" w14:textId="77777777" w:rsidR="00752652" w:rsidRDefault="00000000" w:rsidP="00587781">
            <w:pPr>
              <w:jc w:val="both"/>
              <w:textAlignment w:val="center"/>
              <w:rPr>
                <w:rFonts w:ascii="Arial" w:hAnsi="Arial" w:cs="Arial"/>
                <w:b/>
                <w:bCs/>
                <w:color w:val="000000"/>
                <w:sz w:val="24"/>
                <w:szCs w:val="24"/>
              </w:rPr>
            </w:pPr>
            <w:r>
              <w:rPr>
                <w:rFonts w:ascii="Arial" w:eastAsia="SimSun" w:hAnsi="Arial" w:cs="Arial"/>
                <w:b/>
                <w:bCs/>
                <w:color w:val="000000"/>
                <w:sz w:val="24"/>
                <w:szCs w:val="24"/>
                <w:lang w:bidi="ar"/>
              </w:rPr>
              <w:t>Political</w:t>
            </w:r>
          </w:p>
        </w:tc>
      </w:tr>
      <w:tr w:rsidR="00752652" w14:paraId="48DDD9BE" w14:textId="77777777">
        <w:trPr>
          <w:trHeight w:val="600"/>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6934AE" w14:textId="676761A8"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 xml:space="preserve">Poor regional development </w:t>
            </w:r>
            <w:r w:rsidR="00EB24E6">
              <w:rPr>
                <w:rStyle w:val="font51"/>
                <w:rFonts w:eastAsia="SimSun"/>
                <w:lang w:bidi="ar"/>
              </w:rPr>
              <w:t>in Africa</w:t>
            </w:r>
            <w:r>
              <w:rPr>
                <w:rStyle w:val="font51"/>
                <w:rFonts w:eastAsia="SimSun"/>
                <w:lang w:bidi="ar"/>
              </w:rPr>
              <w:t xml:space="preserve"> and Sub Sahara region</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16B9AB"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Poor regional development in the South Asia region</w:t>
            </w:r>
          </w:p>
        </w:tc>
      </w:tr>
      <w:tr w:rsidR="00752652" w14:paraId="67B78DF7"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F73B59" w14:textId="77777777" w:rsidR="00752652" w:rsidRDefault="00000000" w:rsidP="00587781">
            <w:pPr>
              <w:jc w:val="both"/>
              <w:textAlignment w:val="center"/>
              <w:rPr>
                <w:rFonts w:ascii="Wingdings" w:hAnsi="Wingdings" w:cs="Wingdings" w:hint="eastAsia"/>
                <w:color w:val="000000"/>
                <w:sz w:val="24"/>
                <w:szCs w:val="24"/>
                <w:lang w:val="en-GB"/>
              </w:rPr>
            </w:pPr>
            <w:r>
              <w:rPr>
                <w:rFonts w:ascii="Wingdings" w:eastAsia="SimSun" w:hAnsi="Wingdings" w:cs="Wingdings"/>
                <w:color w:val="000000"/>
                <w:sz w:val="24"/>
                <w:szCs w:val="24"/>
                <w:lang w:bidi="ar"/>
              </w:rPr>
              <w:t xml:space="preserve">l </w:t>
            </w:r>
            <w:r>
              <w:rPr>
                <w:rStyle w:val="font51"/>
                <w:rFonts w:eastAsia="SimSun"/>
                <w:lang w:bidi="ar"/>
              </w:rPr>
              <w:t xml:space="preserve">Week Democratic </w:t>
            </w:r>
            <w:r>
              <w:rPr>
                <w:rStyle w:val="font51"/>
                <w:rFonts w:eastAsia="SimSun"/>
                <w:lang w:val="en-GB" w:bidi="ar"/>
              </w:rPr>
              <w:t>system</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AC7956" w14:textId="77777777" w:rsidR="00752652" w:rsidRDefault="00000000" w:rsidP="00587781">
            <w:pPr>
              <w:jc w:val="both"/>
              <w:textAlignment w:val="center"/>
              <w:rPr>
                <w:rFonts w:ascii="Wingdings" w:hAnsi="Wingdings" w:cs="Wingdings" w:hint="eastAsia"/>
                <w:color w:val="000000"/>
                <w:sz w:val="24"/>
                <w:szCs w:val="24"/>
                <w:lang w:val="en-GB"/>
              </w:rPr>
            </w:pPr>
            <w:r>
              <w:rPr>
                <w:rFonts w:ascii="Wingdings" w:eastAsia="SimSun" w:hAnsi="Wingdings" w:cs="Wingdings"/>
                <w:color w:val="000000"/>
                <w:sz w:val="24"/>
                <w:szCs w:val="24"/>
                <w:lang w:bidi="ar"/>
              </w:rPr>
              <w:t xml:space="preserve">l </w:t>
            </w:r>
            <w:r>
              <w:rPr>
                <w:rStyle w:val="Heading6Char"/>
                <w:rFonts w:ascii="Arial" w:hAnsi="Arial" w:cs="Arial"/>
                <w:b w:val="0"/>
                <w:bCs w:val="0"/>
              </w:rPr>
              <w:t xml:space="preserve">Strong Democratic </w:t>
            </w:r>
            <w:r w:rsidR="00B92544">
              <w:rPr>
                <w:rStyle w:val="Heading6Char"/>
                <w:rFonts w:ascii="Arial" w:hAnsi="Arial" w:cs="Arial"/>
                <w:b w:val="0"/>
                <w:bCs w:val="0"/>
                <w:lang w:val="en-GB"/>
              </w:rPr>
              <w:t>system (</w:t>
            </w:r>
            <w:r>
              <w:rPr>
                <w:rStyle w:val="Heading6Char"/>
                <w:rFonts w:ascii="Arial" w:hAnsi="Arial" w:cs="Arial"/>
                <w:b w:val="0"/>
                <w:bCs w:val="0"/>
              </w:rPr>
              <w:t>(Hill, J. 2018</w:t>
            </w:r>
            <w:r>
              <w:rPr>
                <w:rStyle w:val="Heading6Char"/>
                <w:rFonts w:ascii="Arial" w:hAnsi="Arial" w:cs="Arial"/>
                <w:b w:val="0"/>
                <w:bCs w:val="0"/>
                <w:lang w:val="en-GB"/>
              </w:rPr>
              <w:t>)</w:t>
            </w:r>
          </w:p>
        </w:tc>
      </w:tr>
      <w:tr w:rsidR="00752652" w14:paraId="1E2B3786"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CE36A2"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Political instability</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129D5A"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Strong Political stability</w:t>
            </w:r>
          </w:p>
        </w:tc>
      </w:tr>
      <w:tr w:rsidR="00752652" w14:paraId="1864D514" w14:textId="77777777">
        <w:trPr>
          <w:trHeight w:val="600"/>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FDE180" w14:textId="7B3FC201"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 xml:space="preserve">Strong tie </w:t>
            </w:r>
            <w:r w:rsidR="00EB24E6">
              <w:rPr>
                <w:rStyle w:val="font51"/>
                <w:rFonts w:eastAsia="SimSun"/>
                <w:lang w:bidi="ar"/>
              </w:rPr>
              <w:t>relationships</w:t>
            </w:r>
            <w:r>
              <w:rPr>
                <w:rStyle w:val="font51"/>
                <w:rFonts w:eastAsia="SimSun"/>
                <w:lang w:bidi="ar"/>
              </w:rPr>
              <w:t xml:space="preserve"> with </w:t>
            </w:r>
            <w:r w:rsidR="00EB24E6">
              <w:rPr>
                <w:rStyle w:val="font51"/>
                <w:rFonts w:eastAsia="SimSun"/>
                <w:lang w:bidi="ar"/>
              </w:rPr>
              <w:t>European Union</w:t>
            </w:r>
            <w:r w:rsidR="00B92544">
              <w:rPr>
                <w:rStyle w:val="font51"/>
                <w:rFonts w:eastAsia="SimSun"/>
                <w:lang w:bidi="ar"/>
              </w:rPr>
              <w:t xml:space="preserve"> </w:t>
            </w:r>
            <w:r w:rsidR="00EB24E6">
              <w:rPr>
                <w:rStyle w:val="font51"/>
                <w:rFonts w:eastAsia="SimSun"/>
                <w:lang w:bidi="ar"/>
              </w:rPr>
              <w:t>and</w:t>
            </w:r>
            <w:r>
              <w:rPr>
                <w:rStyle w:val="font51"/>
                <w:rFonts w:eastAsia="SimSun"/>
                <w:lang w:bidi="ar"/>
              </w:rPr>
              <w:t xml:space="preserve"> UK government</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C0D2D3"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 xml:space="preserve">Strong tie and relationship with European </w:t>
            </w:r>
            <w:r w:rsidR="00B92544">
              <w:rPr>
                <w:rStyle w:val="font51"/>
                <w:rFonts w:eastAsia="SimSun"/>
                <w:lang w:bidi="ar"/>
              </w:rPr>
              <w:t>Union and</w:t>
            </w:r>
            <w:r>
              <w:rPr>
                <w:rStyle w:val="font51"/>
                <w:rFonts w:eastAsia="SimSun"/>
                <w:lang w:bidi="ar"/>
              </w:rPr>
              <w:t xml:space="preserve"> UK government</w:t>
            </w:r>
          </w:p>
        </w:tc>
      </w:tr>
      <w:tr w:rsidR="00752652" w14:paraId="5E259463"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4F0D72" w14:textId="77777777" w:rsidR="00752652" w:rsidRDefault="00000000" w:rsidP="00587781">
            <w:pPr>
              <w:jc w:val="both"/>
              <w:textAlignment w:val="center"/>
              <w:rPr>
                <w:rFonts w:ascii="Wingdings" w:hAnsi="Wingdings" w:cs="Wingdings" w:hint="eastAsia"/>
                <w:color w:val="000000"/>
                <w:sz w:val="24"/>
                <w:szCs w:val="24"/>
                <w:lang w:val="en-GB"/>
              </w:rPr>
            </w:pPr>
            <w:r>
              <w:rPr>
                <w:rFonts w:ascii="Wingdings" w:eastAsia="SimSun" w:hAnsi="Wingdings" w:cs="Wingdings"/>
                <w:color w:val="000000"/>
                <w:sz w:val="24"/>
                <w:szCs w:val="24"/>
                <w:lang w:bidi="ar"/>
              </w:rPr>
              <w:t xml:space="preserve">l </w:t>
            </w:r>
            <w:r>
              <w:rPr>
                <w:rStyle w:val="font51"/>
                <w:rFonts w:eastAsia="SimSun"/>
                <w:lang w:bidi="ar"/>
              </w:rPr>
              <w:t>Corruption in government cycle</w:t>
            </w:r>
            <w:r>
              <w:rPr>
                <w:rStyle w:val="font51"/>
                <w:rFonts w:eastAsia="SimSun"/>
                <w:lang w:val="en-GB" w:bidi="ar"/>
              </w:rPr>
              <w:t xml:space="preserve"> is high</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46C3BC8F" w14:textId="77777777" w:rsidR="00752652" w:rsidRDefault="00000000" w:rsidP="00587781">
            <w:pPr>
              <w:numPr>
                <w:ilvl w:val="0"/>
                <w:numId w:val="2"/>
              </w:numPr>
              <w:jc w:val="both"/>
              <w:rPr>
                <w:rFonts w:ascii="Calibri" w:hAnsi="Calibri" w:cs="Calibri"/>
                <w:color w:val="000000"/>
                <w:sz w:val="24"/>
                <w:szCs w:val="24"/>
              </w:rPr>
            </w:pPr>
            <w:r>
              <w:rPr>
                <w:rStyle w:val="Heading6Char"/>
                <w:rFonts w:ascii="Arial" w:hAnsi="Arial" w:cs="Arial"/>
                <w:b w:val="0"/>
                <w:bCs w:val="0"/>
                <w:lang w:val="en-GB"/>
              </w:rPr>
              <w:t>Low tariff and non-tariff barrier</w:t>
            </w:r>
          </w:p>
        </w:tc>
      </w:tr>
      <w:tr w:rsidR="00752652" w14:paraId="6A3F702A"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BA7D05" w14:textId="414BFCE0" w:rsidR="00752652" w:rsidRDefault="00000000" w:rsidP="00587781">
            <w:pPr>
              <w:jc w:val="both"/>
              <w:textAlignment w:val="center"/>
              <w:rPr>
                <w:rFonts w:ascii="Wingdings" w:hAnsi="Wingdings" w:cs="Wingdings" w:hint="eastAsia"/>
                <w:color w:val="000000"/>
                <w:sz w:val="24"/>
                <w:szCs w:val="24"/>
                <w:lang w:val="en-GB"/>
              </w:rPr>
            </w:pPr>
            <w:r>
              <w:rPr>
                <w:rFonts w:ascii="Wingdings" w:eastAsia="SimSun" w:hAnsi="Wingdings" w:cs="Wingdings"/>
                <w:color w:val="000000"/>
                <w:sz w:val="24"/>
                <w:szCs w:val="24"/>
                <w:lang w:bidi="ar"/>
              </w:rPr>
              <w:t xml:space="preserve">l </w:t>
            </w:r>
            <w:r>
              <w:rPr>
                <w:rStyle w:val="font51"/>
                <w:rFonts w:eastAsia="SimSun"/>
                <w:lang w:bidi="ar"/>
              </w:rPr>
              <w:t>Insecurity</w:t>
            </w:r>
            <w:r>
              <w:rPr>
                <w:rStyle w:val="font51"/>
                <w:rFonts w:eastAsia="SimSun"/>
                <w:lang w:val="en-GB" w:bidi="ar"/>
              </w:rPr>
              <w:t xml:space="preserve"> across the country is </w:t>
            </w:r>
            <w:r w:rsidR="00EB24E6">
              <w:rPr>
                <w:rStyle w:val="font51"/>
                <w:rFonts w:eastAsia="SimSun"/>
                <w:lang w:val="en-GB" w:bidi="ar"/>
              </w:rPr>
              <w:t>high. High</w:t>
            </w:r>
            <w:r>
              <w:rPr>
                <w:rStyle w:val="font51"/>
                <w:rFonts w:eastAsia="SimSun"/>
                <w:lang w:val="en-GB" w:bidi="ar"/>
              </w:rPr>
              <w:t xml:space="preserve"> tariff system.</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275B079A" w14:textId="77777777" w:rsidR="00752652" w:rsidRDefault="00000000" w:rsidP="00587781">
            <w:pPr>
              <w:numPr>
                <w:ilvl w:val="0"/>
                <w:numId w:val="2"/>
              </w:numPr>
              <w:jc w:val="both"/>
              <w:rPr>
                <w:rFonts w:ascii="Calibri" w:hAnsi="Calibri" w:cs="Calibri"/>
                <w:color w:val="000000"/>
                <w:sz w:val="24"/>
                <w:szCs w:val="24"/>
              </w:rPr>
            </w:pPr>
            <w:r>
              <w:rPr>
                <w:rFonts w:ascii="Arial" w:hAnsi="Arial" w:cs="Arial"/>
                <w:color w:val="000000"/>
                <w:sz w:val="24"/>
                <w:szCs w:val="24"/>
                <w:lang w:val="en-GB"/>
              </w:rPr>
              <w:t>Insecurity is relatively high.</w:t>
            </w:r>
          </w:p>
        </w:tc>
      </w:tr>
      <w:tr w:rsidR="00752652" w14:paraId="7E2A9834"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BEF791" w14:textId="02146FD2" w:rsidR="00752652" w:rsidRDefault="00000000" w:rsidP="00587781">
            <w:pPr>
              <w:pStyle w:val="Heading6"/>
              <w:numPr>
                <w:ilvl w:val="0"/>
                <w:numId w:val="3"/>
              </w:numPr>
              <w:jc w:val="both"/>
              <w:rPr>
                <w:rFonts w:ascii="Arial" w:hAnsi="Arial" w:cs="Arial"/>
                <w:color w:val="000000"/>
              </w:rPr>
            </w:pPr>
            <w:r>
              <w:rPr>
                <w:rFonts w:ascii="Arial" w:hAnsi="Arial" w:cs="Arial"/>
                <w:b w:val="0"/>
                <w:bCs w:val="0"/>
                <w:lang w:val="en-GB"/>
              </w:rPr>
              <w:t>S</w:t>
            </w:r>
            <w:r w:rsidR="00EB24E6">
              <w:rPr>
                <w:rFonts w:ascii="Arial" w:hAnsi="Arial" w:cs="Arial"/>
                <w:b w:val="0"/>
                <w:bCs w:val="0"/>
              </w:rPr>
              <w:t>susceptible</w:t>
            </w:r>
            <w:r>
              <w:rPr>
                <w:rFonts w:ascii="Arial" w:hAnsi="Arial" w:cs="Arial"/>
                <w:b w:val="0"/>
                <w:bCs w:val="0"/>
              </w:rPr>
              <w:t xml:space="preserve"> to military coups</w:t>
            </w:r>
            <w:r>
              <w:rPr>
                <w:rFonts w:ascii="Arial" w:hAnsi="Arial" w:cs="Arial"/>
                <w:b w:val="0"/>
                <w:bCs w:val="0"/>
                <w:lang w:val="en-GB"/>
              </w:rPr>
              <w:t xml:space="preserve"> due to political crisis</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1F2C3644" w14:textId="77777777" w:rsidR="00752652" w:rsidRDefault="00752652" w:rsidP="00587781">
            <w:pPr>
              <w:jc w:val="both"/>
              <w:rPr>
                <w:rFonts w:ascii="Calibri" w:hAnsi="Calibri" w:cs="Calibri"/>
                <w:color w:val="000000"/>
                <w:sz w:val="24"/>
                <w:szCs w:val="24"/>
              </w:rPr>
            </w:pPr>
          </w:p>
        </w:tc>
      </w:tr>
      <w:tr w:rsidR="00752652" w14:paraId="4043D21D"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1E0A5C" w14:textId="77777777" w:rsidR="00752652" w:rsidRDefault="00000000" w:rsidP="00587781">
            <w:pPr>
              <w:jc w:val="both"/>
              <w:textAlignment w:val="center"/>
              <w:rPr>
                <w:rFonts w:ascii="Arial" w:hAnsi="Arial" w:cs="Arial"/>
                <w:b/>
                <w:bCs/>
                <w:color w:val="000000"/>
                <w:sz w:val="24"/>
                <w:szCs w:val="24"/>
              </w:rPr>
            </w:pPr>
            <w:r>
              <w:rPr>
                <w:rFonts w:ascii="Arial" w:eastAsia="SimSun" w:hAnsi="Arial" w:cs="Arial"/>
                <w:b/>
                <w:bCs/>
                <w:color w:val="000000"/>
                <w:sz w:val="24"/>
                <w:szCs w:val="24"/>
                <w:lang w:bidi="ar"/>
              </w:rPr>
              <w:t>Economy</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8054D8" w14:textId="77777777" w:rsidR="00752652" w:rsidRDefault="00000000" w:rsidP="00587781">
            <w:pPr>
              <w:jc w:val="both"/>
              <w:textAlignment w:val="center"/>
              <w:rPr>
                <w:rFonts w:ascii="Arial" w:hAnsi="Arial" w:cs="Arial"/>
                <w:b/>
                <w:bCs/>
                <w:color w:val="000000"/>
                <w:sz w:val="24"/>
                <w:szCs w:val="24"/>
              </w:rPr>
            </w:pPr>
            <w:r>
              <w:rPr>
                <w:rFonts w:ascii="Arial" w:eastAsia="SimSun" w:hAnsi="Arial" w:cs="Arial"/>
                <w:b/>
                <w:bCs/>
                <w:color w:val="000000"/>
                <w:sz w:val="24"/>
                <w:szCs w:val="24"/>
                <w:lang w:bidi="ar"/>
              </w:rPr>
              <w:t>Economy</w:t>
            </w:r>
          </w:p>
        </w:tc>
      </w:tr>
      <w:tr w:rsidR="00752652" w14:paraId="08069FEF" w14:textId="77777777">
        <w:trPr>
          <w:trHeight w:val="600"/>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E06EE4" w14:textId="22457649" w:rsidR="00752652" w:rsidRDefault="00000000" w:rsidP="00587781">
            <w:pPr>
              <w:jc w:val="both"/>
              <w:textAlignment w:val="center"/>
              <w:rPr>
                <w:rFonts w:ascii="Wingdings" w:hAnsi="Wingdings" w:cs="Wingdings" w:hint="eastAsia"/>
                <w:color w:val="000000"/>
                <w:sz w:val="24"/>
                <w:szCs w:val="24"/>
                <w:lang w:val="en-GB"/>
              </w:rPr>
            </w:pPr>
            <w:r>
              <w:rPr>
                <w:rFonts w:ascii="Wingdings" w:eastAsia="SimSun" w:hAnsi="Wingdings" w:cs="Wingdings"/>
                <w:color w:val="000000"/>
                <w:sz w:val="24"/>
                <w:szCs w:val="24"/>
                <w:lang w:bidi="ar"/>
              </w:rPr>
              <w:t xml:space="preserve">l </w:t>
            </w:r>
            <w:r>
              <w:rPr>
                <w:rStyle w:val="font51"/>
                <w:rFonts w:eastAsia="SimSun"/>
                <w:lang w:bidi="ar"/>
              </w:rPr>
              <w:t xml:space="preserve">Low GDP </w:t>
            </w:r>
            <w:r>
              <w:rPr>
                <w:rStyle w:val="font51"/>
                <w:rFonts w:eastAsia="SimSun"/>
                <w:lang w:val="en-GB" w:bidi="ar"/>
              </w:rPr>
              <w:t>per capital.</w:t>
            </w:r>
            <w:r>
              <w:rPr>
                <w:rFonts w:ascii="Arial" w:eastAsia="sans-serif" w:hAnsi="Arial" w:cs="Arial"/>
                <w:color w:val="333333"/>
                <w:sz w:val="24"/>
                <w:szCs w:val="24"/>
                <w:shd w:val="clear" w:color="auto" w:fill="FFFFFF"/>
              </w:rPr>
              <w:t>GDP per capita is projected to</w:t>
            </w:r>
            <w:r>
              <w:rPr>
                <w:rFonts w:ascii="Arial" w:eastAsia="sans-serif" w:hAnsi="Arial" w:cs="Arial"/>
                <w:color w:val="333333"/>
                <w:sz w:val="24"/>
                <w:szCs w:val="24"/>
                <w:shd w:val="clear" w:color="auto" w:fill="FFFFFF"/>
                <w:lang w:val="en-GB"/>
              </w:rPr>
              <w:t xml:space="preserve"> </w:t>
            </w:r>
            <w:r w:rsidR="00EB24E6">
              <w:rPr>
                <w:rFonts w:ascii="Arial" w:eastAsia="sans-serif" w:hAnsi="Arial" w:cs="Arial"/>
                <w:color w:val="333333"/>
                <w:sz w:val="24"/>
                <w:szCs w:val="24"/>
                <w:shd w:val="clear" w:color="auto" w:fill="FFFFFF"/>
                <w:lang w:val="en-GB"/>
              </w:rPr>
              <w:t>decline (</w:t>
            </w:r>
            <w:r>
              <w:rPr>
                <w:rFonts w:ascii="Arial" w:eastAsia="sans-serif" w:hAnsi="Arial" w:cs="Arial"/>
                <w:color w:val="333333"/>
                <w:sz w:val="24"/>
                <w:szCs w:val="24"/>
                <w:shd w:val="clear" w:color="auto" w:fill="FFFFFF"/>
                <w:lang w:val="en-GB"/>
              </w:rPr>
              <w:t>Worldbank,2021)</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0AD7D4"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Heading6Char"/>
                <w:rFonts w:ascii="Arial" w:hAnsi="Arial" w:cs="Arial"/>
                <w:b w:val="0"/>
                <w:bCs w:val="0"/>
              </w:rPr>
              <w:t>Strong GDP</w:t>
            </w:r>
            <w:r>
              <w:rPr>
                <w:rStyle w:val="Heading6Char"/>
                <w:rFonts w:ascii="Arial" w:hAnsi="Arial" w:cs="Arial"/>
                <w:b w:val="0"/>
                <w:bCs w:val="0"/>
                <w:lang w:val="en-GB"/>
              </w:rPr>
              <w:t xml:space="preserve"> growth of </w:t>
            </w:r>
            <w:r>
              <w:rPr>
                <w:rStyle w:val="Heading6Char"/>
                <w:rFonts w:ascii="Arial" w:hAnsi="Arial" w:cs="Arial"/>
                <w:b w:val="0"/>
                <w:bCs w:val="0"/>
              </w:rPr>
              <w:t>7.3% (Fitch Solutions, 2017).</w:t>
            </w:r>
          </w:p>
        </w:tc>
      </w:tr>
      <w:tr w:rsidR="00752652" w14:paraId="3DDE8EB9" w14:textId="77777777">
        <w:trPr>
          <w:trHeight w:val="900"/>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3244FB" w14:textId="337FB8D2"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 xml:space="preserve">Robust Investment incentives for new investment and international </w:t>
            </w:r>
            <w:r w:rsidR="00EB24E6">
              <w:rPr>
                <w:rStyle w:val="font51"/>
                <w:rFonts w:eastAsia="SimSun"/>
                <w:lang w:bidi="ar"/>
              </w:rPr>
              <w:t>business-like</w:t>
            </w:r>
            <w:r>
              <w:rPr>
                <w:rStyle w:val="font51"/>
                <w:rFonts w:eastAsia="SimSun"/>
                <w:lang w:bidi="ar"/>
              </w:rPr>
              <w:t xml:space="preserve"> tax holiday and custom duty</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8D0AA8" w14:textId="77300AD9"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 xml:space="preserve">Robust Investment incentives for new investment and international </w:t>
            </w:r>
            <w:r w:rsidR="00EB24E6">
              <w:rPr>
                <w:rStyle w:val="font51"/>
                <w:rFonts w:eastAsia="SimSun"/>
                <w:lang w:bidi="ar"/>
              </w:rPr>
              <w:t>business-like</w:t>
            </w:r>
            <w:r>
              <w:rPr>
                <w:rStyle w:val="font51"/>
                <w:rFonts w:eastAsia="SimSun"/>
                <w:lang w:bidi="ar"/>
              </w:rPr>
              <w:t xml:space="preserve"> tax holiday and custom duty</w:t>
            </w:r>
          </w:p>
        </w:tc>
      </w:tr>
      <w:tr w:rsidR="00752652" w14:paraId="3FFFDF0C"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161D52"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Week Monetary and fiscal policy</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6F904E" w14:textId="77777777" w:rsidR="00752652" w:rsidRDefault="00752652" w:rsidP="00587781">
            <w:pPr>
              <w:jc w:val="both"/>
              <w:textAlignment w:val="center"/>
              <w:rPr>
                <w:rFonts w:ascii="Wingdings" w:hAnsi="Wingdings" w:cs="Wingdings" w:hint="eastAsia"/>
                <w:color w:val="000000"/>
                <w:sz w:val="24"/>
                <w:szCs w:val="24"/>
              </w:rPr>
            </w:pPr>
          </w:p>
        </w:tc>
      </w:tr>
      <w:tr w:rsidR="00752652" w14:paraId="3E1703A9"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999D" w14:textId="7DF2E47D" w:rsidR="00752652" w:rsidRDefault="00000000" w:rsidP="00587781">
            <w:pPr>
              <w:jc w:val="both"/>
              <w:textAlignment w:val="center"/>
              <w:rPr>
                <w:rFonts w:ascii="Wingdings" w:hAnsi="Wingdings" w:cs="Wingdings" w:hint="eastAsia"/>
                <w:color w:val="000000"/>
                <w:sz w:val="24"/>
                <w:szCs w:val="24"/>
                <w:lang w:val="en-GB"/>
              </w:rPr>
            </w:pPr>
            <w:r>
              <w:rPr>
                <w:rFonts w:ascii="Wingdings" w:eastAsia="SimSun" w:hAnsi="Wingdings" w:cs="Wingdings"/>
                <w:color w:val="000000"/>
                <w:sz w:val="24"/>
                <w:szCs w:val="24"/>
                <w:lang w:bidi="ar"/>
              </w:rPr>
              <w:lastRenderedPageBreak/>
              <w:t xml:space="preserve">l </w:t>
            </w:r>
            <w:r>
              <w:rPr>
                <w:rStyle w:val="font51"/>
                <w:rFonts w:eastAsia="SimSun"/>
                <w:lang w:bidi="ar"/>
              </w:rPr>
              <w:t xml:space="preserve">Low Foreign direct </w:t>
            </w:r>
            <w:r w:rsidR="00FC1AC7">
              <w:rPr>
                <w:rStyle w:val="font51"/>
                <w:rFonts w:eastAsia="SimSun"/>
                <w:lang w:bidi="ar"/>
              </w:rPr>
              <w:t>investment</w:t>
            </w:r>
            <w:r w:rsidR="00FC1AC7">
              <w:rPr>
                <w:rStyle w:val="font51"/>
                <w:rFonts w:eastAsia="SimSun"/>
                <w:lang w:val="en-GB" w:bidi="ar"/>
              </w:rPr>
              <w:t>. High</w:t>
            </w:r>
            <w:r>
              <w:rPr>
                <w:rStyle w:val="font51"/>
                <w:rFonts w:eastAsia="SimSun"/>
                <w:lang w:val="en-GB" w:bidi="ar"/>
              </w:rPr>
              <w:t xml:space="preserve"> corruption </w:t>
            </w:r>
            <w:r w:rsidR="00FC1AC7">
              <w:rPr>
                <w:rStyle w:val="font51"/>
                <w:rFonts w:eastAsia="SimSun"/>
                <w:lang w:val="en-GB" w:bidi="ar"/>
              </w:rPr>
              <w:t>rate (</w:t>
            </w:r>
            <w:r>
              <w:rPr>
                <w:rStyle w:val="font51"/>
                <w:rFonts w:eastAsia="SimSun"/>
                <w:lang w:val="en-GB" w:bidi="ar"/>
              </w:rPr>
              <w:t>ranked 150/180.Transparency inter.,2022)</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3DF61A" w14:textId="5F9425F4" w:rsidR="00752652" w:rsidRDefault="00000000" w:rsidP="00587781">
            <w:pPr>
              <w:jc w:val="both"/>
              <w:textAlignment w:val="center"/>
              <w:rPr>
                <w:rFonts w:ascii="Wingdings" w:hAnsi="Wingdings" w:cs="Wingdings" w:hint="eastAsia"/>
                <w:color w:val="000000"/>
                <w:sz w:val="24"/>
                <w:szCs w:val="24"/>
                <w:lang w:val="en-GB"/>
              </w:rPr>
            </w:pPr>
            <w:r>
              <w:rPr>
                <w:rFonts w:ascii="Wingdings" w:eastAsia="SimSun" w:hAnsi="Wingdings" w:cs="Wingdings"/>
                <w:color w:val="000000"/>
                <w:sz w:val="24"/>
                <w:szCs w:val="24"/>
                <w:lang w:bidi="ar"/>
              </w:rPr>
              <w:t xml:space="preserve">l </w:t>
            </w:r>
            <w:r>
              <w:rPr>
                <w:rStyle w:val="Heading6Char"/>
                <w:rFonts w:ascii="Arial" w:hAnsi="Arial" w:cs="Arial"/>
                <w:b w:val="0"/>
                <w:bCs w:val="0"/>
              </w:rPr>
              <w:t xml:space="preserve">High </w:t>
            </w:r>
            <w:r>
              <w:rPr>
                <w:rStyle w:val="Heading6Char"/>
                <w:rFonts w:ascii="Arial" w:hAnsi="Arial" w:cs="Arial"/>
                <w:b w:val="0"/>
                <w:bCs w:val="0"/>
                <w:lang w:val="en-GB"/>
              </w:rPr>
              <w:t xml:space="preserve">FDI inflow </w:t>
            </w:r>
            <w:r w:rsidR="00FC1AC7">
              <w:rPr>
                <w:rStyle w:val="Heading6Char"/>
                <w:rFonts w:ascii="Arial" w:hAnsi="Arial" w:cs="Arial"/>
                <w:b w:val="0"/>
                <w:bCs w:val="0"/>
                <w:lang w:val="en-GB"/>
              </w:rPr>
              <w:t xml:space="preserve">of </w:t>
            </w:r>
            <w:r w:rsidR="00FC1AC7">
              <w:rPr>
                <w:rStyle w:val="Heading6Char"/>
                <w:rFonts w:ascii="Arial" w:hAnsi="Arial" w:cs="Arial"/>
                <w:b w:val="0"/>
                <w:bCs w:val="0"/>
              </w:rPr>
              <w:t>$</w:t>
            </w:r>
            <w:r>
              <w:rPr>
                <w:rStyle w:val="Heading6Char"/>
                <w:rFonts w:ascii="Arial" w:hAnsi="Arial" w:cs="Arial"/>
                <w:b w:val="0"/>
                <w:bCs w:val="0"/>
              </w:rPr>
              <w:t>12.75 billion</w:t>
            </w:r>
            <w:r>
              <w:rPr>
                <w:rStyle w:val="Heading6Char"/>
                <w:rFonts w:ascii="Arial" w:hAnsi="Arial" w:cs="Arial"/>
                <w:b w:val="0"/>
                <w:bCs w:val="0"/>
                <w:lang w:val="en-GB"/>
              </w:rPr>
              <w:t xml:space="preserve"> in 2018(</w:t>
            </w:r>
            <w:r>
              <w:rPr>
                <w:rStyle w:val="Heading6Char"/>
                <w:rFonts w:ascii="Arial" w:hAnsi="Arial" w:cs="Arial"/>
                <w:b w:val="0"/>
                <w:bCs w:val="0"/>
              </w:rPr>
              <w:t>IBEF 2018)</w:t>
            </w:r>
          </w:p>
        </w:tc>
      </w:tr>
      <w:tr w:rsidR="00752652" w14:paraId="42B9B0AE"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F4376D" w14:textId="2B1FEBE6" w:rsidR="00752652" w:rsidRDefault="00000000" w:rsidP="00587781">
            <w:pPr>
              <w:jc w:val="both"/>
              <w:textAlignment w:val="center"/>
              <w:rPr>
                <w:rFonts w:ascii="Wingdings" w:hAnsi="Wingdings" w:cs="Wingdings" w:hint="eastAsia"/>
                <w:color w:val="000000"/>
                <w:sz w:val="24"/>
                <w:szCs w:val="24"/>
                <w:lang w:val="en-GB"/>
              </w:rPr>
            </w:pPr>
            <w:r>
              <w:rPr>
                <w:rFonts w:ascii="Wingdings" w:eastAsia="SimSun" w:hAnsi="Wingdings" w:cs="Wingdings"/>
                <w:color w:val="000000"/>
                <w:sz w:val="24"/>
                <w:szCs w:val="24"/>
                <w:lang w:bidi="ar"/>
              </w:rPr>
              <w:t xml:space="preserve">l </w:t>
            </w:r>
            <w:r>
              <w:rPr>
                <w:rStyle w:val="font51"/>
                <w:rFonts w:eastAsia="SimSun"/>
                <w:lang w:bidi="ar"/>
              </w:rPr>
              <w:t>Relatively high cost</w:t>
            </w:r>
            <w:r>
              <w:rPr>
                <w:rStyle w:val="font51"/>
                <w:rFonts w:eastAsia="SimSun"/>
                <w:lang w:val="en-GB" w:bidi="ar"/>
              </w:rPr>
              <w:t xml:space="preserve"> of </w:t>
            </w:r>
            <w:r w:rsidR="00FC1AC7">
              <w:rPr>
                <w:rStyle w:val="font51"/>
                <w:rFonts w:eastAsia="SimSun"/>
                <w:lang w:val="en-GB" w:bidi="ar"/>
              </w:rPr>
              <w:t>energy. High</w:t>
            </w:r>
            <w:r>
              <w:rPr>
                <w:rStyle w:val="font51"/>
                <w:rFonts w:eastAsia="SimSun"/>
                <w:lang w:val="en-GB" w:bidi="ar"/>
              </w:rPr>
              <w:t xml:space="preserve"> exchange </w:t>
            </w:r>
            <w:r w:rsidR="00FC1AC7">
              <w:rPr>
                <w:rStyle w:val="font51"/>
                <w:rFonts w:eastAsia="SimSun"/>
                <w:lang w:val="en-GB" w:bidi="ar"/>
              </w:rPr>
              <w:t>rate. N</w:t>
            </w:r>
            <w:r>
              <w:rPr>
                <w:rStyle w:val="font51"/>
                <w:rFonts w:eastAsia="SimSun"/>
                <w:lang w:val="en-GB" w:bidi="ar"/>
              </w:rPr>
              <w:t>500 to $1</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FEF996"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High energy cost</w:t>
            </w:r>
          </w:p>
        </w:tc>
      </w:tr>
      <w:tr w:rsidR="00752652" w14:paraId="79147F8C" w14:textId="77777777">
        <w:trPr>
          <w:trHeight w:val="900"/>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BBDE19" w14:textId="3394BE6D"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 xml:space="preserve">High Unemployment </w:t>
            </w:r>
            <w:r w:rsidR="00FC1AC7">
              <w:rPr>
                <w:rStyle w:val="font51"/>
                <w:rFonts w:eastAsia="SimSun"/>
                <w:lang w:bidi="ar"/>
              </w:rPr>
              <w:t>rate</w:t>
            </w:r>
            <w:r w:rsidR="00FC1AC7">
              <w:rPr>
                <w:rStyle w:val="font51"/>
                <w:rFonts w:eastAsia="SimSun"/>
                <w:lang w:val="en-GB" w:bidi="ar"/>
              </w:rPr>
              <w:t xml:space="preserve"> (</w:t>
            </w:r>
            <w:r>
              <w:rPr>
                <w:rStyle w:val="font51"/>
                <w:rFonts w:eastAsia="SimSun"/>
                <w:lang w:val="en-GB" w:bidi="ar"/>
              </w:rPr>
              <w:t>35%</w:t>
            </w:r>
            <w:r w:rsidR="00FC1AC7">
              <w:rPr>
                <w:rStyle w:val="font51"/>
                <w:rFonts w:eastAsia="SimSun"/>
                <w:lang w:val="en-GB" w:bidi="ar"/>
              </w:rPr>
              <w:t>)</w:t>
            </w:r>
            <w:r w:rsidR="00FC1AC7">
              <w:rPr>
                <w:rStyle w:val="font51"/>
                <w:rFonts w:eastAsia="SimSun"/>
                <w:lang w:bidi="ar"/>
              </w:rPr>
              <w:t>, low</w:t>
            </w:r>
            <w:r>
              <w:rPr>
                <w:rStyle w:val="font51"/>
                <w:rFonts w:eastAsia="SimSun"/>
                <w:lang w:bidi="ar"/>
              </w:rPr>
              <w:t xml:space="preserve"> purchasing </w:t>
            </w:r>
            <w:r w:rsidR="00FC1AC7">
              <w:rPr>
                <w:rStyle w:val="font51"/>
                <w:rFonts w:eastAsia="SimSun"/>
                <w:lang w:bidi="ar"/>
              </w:rPr>
              <w:t>power, high</w:t>
            </w:r>
            <w:r>
              <w:rPr>
                <w:rStyle w:val="font51"/>
                <w:rFonts w:eastAsia="SimSun"/>
                <w:lang w:bidi="ar"/>
              </w:rPr>
              <w:t xml:space="preserve"> inflation rate</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44B96" w14:textId="53A19C82"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 xml:space="preserve">Relatively low inflation </w:t>
            </w:r>
            <w:r w:rsidR="00FC1AC7">
              <w:rPr>
                <w:rStyle w:val="font51"/>
                <w:rFonts w:eastAsia="SimSun"/>
                <w:lang w:bidi="ar"/>
              </w:rPr>
              <w:t>rate, high</w:t>
            </w:r>
            <w:r>
              <w:rPr>
                <w:rStyle w:val="font51"/>
                <w:rFonts w:eastAsia="SimSun"/>
                <w:lang w:bidi="ar"/>
              </w:rPr>
              <w:t xml:space="preserve"> purchasing power and relative high unemployment rate due to its population figure</w:t>
            </w:r>
          </w:p>
        </w:tc>
      </w:tr>
      <w:tr w:rsidR="00752652" w14:paraId="4B108E79"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6E17B2" w14:textId="77777777" w:rsidR="00752652" w:rsidRDefault="00000000" w:rsidP="00587781">
            <w:pPr>
              <w:jc w:val="both"/>
              <w:textAlignment w:val="center"/>
              <w:rPr>
                <w:rFonts w:ascii="Arial" w:hAnsi="Arial" w:cs="Arial"/>
                <w:color w:val="000000"/>
                <w:sz w:val="24"/>
                <w:szCs w:val="24"/>
              </w:rPr>
            </w:pPr>
            <w:r>
              <w:rPr>
                <w:rFonts w:ascii="Arial" w:eastAsia="SimSun" w:hAnsi="Arial" w:cs="Arial"/>
                <w:color w:val="000000"/>
                <w:sz w:val="24"/>
                <w:szCs w:val="24"/>
                <w:lang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748FC8A0" w14:textId="77777777" w:rsidR="00752652" w:rsidRDefault="00752652" w:rsidP="00587781">
            <w:pPr>
              <w:jc w:val="both"/>
              <w:rPr>
                <w:rFonts w:ascii="Calibri" w:hAnsi="Calibri" w:cs="Calibri"/>
                <w:color w:val="000000"/>
                <w:sz w:val="24"/>
                <w:szCs w:val="24"/>
              </w:rPr>
            </w:pPr>
          </w:p>
        </w:tc>
      </w:tr>
      <w:tr w:rsidR="00752652" w14:paraId="7A1BD549"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36849C" w14:textId="77777777" w:rsidR="00752652" w:rsidRDefault="00000000" w:rsidP="00587781">
            <w:pPr>
              <w:jc w:val="both"/>
              <w:textAlignment w:val="center"/>
              <w:rPr>
                <w:rFonts w:ascii="Arial" w:hAnsi="Arial" w:cs="Arial"/>
                <w:b/>
                <w:bCs/>
                <w:color w:val="000000"/>
                <w:sz w:val="24"/>
                <w:szCs w:val="24"/>
              </w:rPr>
            </w:pPr>
            <w:r>
              <w:rPr>
                <w:rFonts w:ascii="Arial" w:eastAsia="SimSun" w:hAnsi="Arial" w:cs="Arial"/>
                <w:b/>
                <w:bCs/>
                <w:color w:val="000000"/>
                <w:sz w:val="24"/>
                <w:szCs w:val="24"/>
                <w:lang w:bidi="ar"/>
              </w:rPr>
              <w:t xml:space="preserve">Social-cultural </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8A278B" w14:textId="77777777" w:rsidR="00752652" w:rsidRDefault="00000000" w:rsidP="00587781">
            <w:pPr>
              <w:jc w:val="both"/>
              <w:textAlignment w:val="center"/>
              <w:rPr>
                <w:rFonts w:ascii="Arial" w:hAnsi="Arial" w:cs="Arial"/>
                <w:b/>
                <w:bCs/>
                <w:color w:val="000000"/>
                <w:sz w:val="24"/>
                <w:szCs w:val="24"/>
              </w:rPr>
            </w:pPr>
            <w:r>
              <w:rPr>
                <w:rFonts w:ascii="Arial" w:eastAsia="SimSun" w:hAnsi="Arial" w:cs="Arial"/>
                <w:b/>
                <w:bCs/>
                <w:color w:val="000000"/>
                <w:sz w:val="24"/>
                <w:szCs w:val="24"/>
                <w:lang w:bidi="ar"/>
              </w:rPr>
              <w:t xml:space="preserve">Social-cultural </w:t>
            </w:r>
          </w:p>
        </w:tc>
      </w:tr>
      <w:tr w:rsidR="00752652" w14:paraId="724CBF54" w14:textId="77777777">
        <w:trPr>
          <w:trHeight w:val="600"/>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D250E6" w14:textId="5B36E191"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 xml:space="preserve">Nigeria has a very strong culture and </w:t>
            </w:r>
            <w:r w:rsidR="00FC1AC7">
              <w:rPr>
                <w:rStyle w:val="font51"/>
                <w:rFonts w:eastAsia="SimSun"/>
                <w:lang w:bidi="ar"/>
              </w:rPr>
              <w:t>Lifestyle</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76594D" w14:textId="1AB67CCC" w:rsidR="00752652" w:rsidRDefault="00000000" w:rsidP="00587781">
            <w:pPr>
              <w:jc w:val="both"/>
              <w:textAlignment w:val="center"/>
              <w:rPr>
                <w:rFonts w:ascii="Wingdings" w:hAnsi="Wingdings" w:cs="Wingdings" w:hint="eastAsia"/>
                <w:color w:val="000000"/>
                <w:sz w:val="24"/>
                <w:szCs w:val="24"/>
                <w:lang w:val="en-GB"/>
              </w:rPr>
            </w:pPr>
            <w:r>
              <w:rPr>
                <w:rFonts w:ascii="Wingdings" w:eastAsia="SimSun" w:hAnsi="Wingdings" w:cs="Wingdings"/>
                <w:color w:val="000000"/>
                <w:sz w:val="24"/>
                <w:szCs w:val="24"/>
                <w:lang w:bidi="ar"/>
              </w:rPr>
              <w:t xml:space="preserve">l </w:t>
            </w:r>
            <w:r>
              <w:rPr>
                <w:rStyle w:val="font51"/>
                <w:rFonts w:eastAsia="SimSun"/>
                <w:lang w:bidi="ar"/>
              </w:rPr>
              <w:t xml:space="preserve">India has </w:t>
            </w:r>
            <w:r w:rsidR="00FC1AC7">
              <w:rPr>
                <w:rStyle w:val="font51"/>
                <w:rFonts w:eastAsia="SimSun"/>
                <w:lang w:bidi="ar"/>
              </w:rPr>
              <w:t>a strong</w:t>
            </w:r>
            <w:r>
              <w:rPr>
                <w:rStyle w:val="font51"/>
                <w:rFonts w:eastAsia="SimSun"/>
                <w:lang w:bidi="ar"/>
              </w:rPr>
              <w:t xml:space="preserve"> culture and </w:t>
            </w:r>
            <w:r>
              <w:rPr>
                <w:rStyle w:val="font51"/>
                <w:rFonts w:eastAsia="SimSun"/>
                <w:lang w:val="en-GB" w:bidi="ar"/>
              </w:rPr>
              <w:t>belief system</w:t>
            </w:r>
          </w:p>
        </w:tc>
      </w:tr>
      <w:tr w:rsidR="00752652" w14:paraId="3471792D"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54E9FD"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 xml:space="preserve">Week democratic system </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A134C0" w14:textId="20624B8B" w:rsidR="00752652" w:rsidRDefault="00000000" w:rsidP="00587781">
            <w:pPr>
              <w:jc w:val="both"/>
              <w:textAlignment w:val="center"/>
              <w:rPr>
                <w:rFonts w:ascii="Wingdings" w:hAnsi="Wingdings" w:cs="Wingdings" w:hint="eastAsia"/>
                <w:color w:val="000000"/>
                <w:sz w:val="24"/>
                <w:szCs w:val="24"/>
                <w:lang w:val="en-GB"/>
              </w:rPr>
            </w:pPr>
            <w:r>
              <w:rPr>
                <w:rFonts w:ascii="Wingdings" w:eastAsia="SimSun" w:hAnsi="Wingdings" w:cs="Wingdings"/>
                <w:color w:val="000000"/>
                <w:sz w:val="24"/>
                <w:szCs w:val="24"/>
                <w:lang w:bidi="ar"/>
              </w:rPr>
              <w:t xml:space="preserve">l </w:t>
            </w:r>
            <w:r>
              <w:rPr>
                <w:rStyle w:val="font51"/>
                <w:rFonts w:eastAsia="SimSun"/>
                <w:lang w:bidi="ar"/>
              </w:rPr>
              <w:t xml:space="preserve">Strong Democratic </w:t>
            </w:r>
            <w:r w:rsidR="00FC1AC7">
              <w:rPr>
                <w:rStyle w:val="font51"/>
                <w:rFonts w:eastAsia="SimSun"/>
                <w:lang w:bidi="ar"/>
              </w:rPr>
              <w:t>culture</w:t>
            </w:r>
            <w:r w:rsidR="00FC1AC7">
              <w:rPr>
                <w:rStyle w:val="Heading6Char"/>
                <w:rFonts w:ascii="Arial" w:hAnsi="Arial" w:cs="Arial"/>
                <w:b w:val="0"/>
                <w:bCs w:val="0"/>
                <w:lang w:val="en-GB"/>
              </w:rPr>
              <w:t>. The</w:t>
            </w:r>
            <w:r>
              <w:rPr>
                <w:rStyle w:val="Heading6Char"/>
                <w:rFonts w:ascii="Arial" w:hAnsi="Arial" w:cs="Arial"/>
                <w:b w:val="0"/>
                <w:bCs w:val="0"/>
                <w:lang w:val="en-GB"/>
              </w:rPr>
              <w:t xml:space="preserve"> economy is prone to Ethnic &amp; religious </w:t>
            </w:r>
            <w:r w:rsidR="00FC1AC7">
              <w:rPr>
                <w:rStyle w:val="Heading6Char"/>
                <w:rFonts w:ascii="Arial" w:hAnsi="Arial" w:cs="Arial"/>
                <w:b w:val="0"/>
                <w:bCs w:val="0"/>
                <w:lang w:val="en-GB"/>
              </w:rPr>
              <w:t>crisis</w:t>
            </w:r>
            <w:r w:rsidR="00FC1AC7">
              <w:rPr>
                <w:rStyle w:val="Heading6Char"/>
                <w:rFonts w:ascii="Arial" w:hAnsi="Arial" w:cs="Arial"/>
                <w:b w:val="0"/>
                <w:bCs w:val="0"/>
              </w:rPr>
              <w:t xml:space="preserve"> (</w:t>
            </w:r>
            <w:r>
              <w:rPr>
                <w:rStyle w:val="Heading6Char"/>
                <w:rFonts w:ascii="Arial" w:hAnsi="Arial" w:cs="Arial"/>
                <w:b w:val="0"/>
                <w:bCs w:val="0"/>
              </w:rPr>
              <w:t>Fitch Solutions, 2017)</w:t>
            </w:r>
          </w:p>
        </w:tc>
      </w:tr>
      <w:tr w:rsidR="00752652" w14:paraId="4A38395E" w14:textId="77777777">
        <w:trPr>
          <w:trHeight w:val="600"/>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427B82"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Week culture to rules and regulation maintenance and implementation</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88DAA2"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Has a strong culture to rules and regulation</w:t>
            </w:r>
          </w:p>
        </w:tc>
      </w:tr>
      <w:tr w:rsidR="00752652" w14:paraId="7C40C505" w14:textId="77777777">
        <w:trPr>
          <w:trHeight w:val="600"/>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FD9C0D"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High level educational system and citizenship awareness</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588706" w14:textId="529DEF64"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 xml:space="preserve">Have a </w:t>
            </w:r>
            <w:r w:rsidR="00FC1AC7">
              <w:rPr>
                <w:rStyle w:val="font51"/>
                <w:rFonts w:eastAsia="SimSun"/>
                <w:lang w:bidi="ar"/>
              </w:rPr>
              <w:t>high-level</w:t>
            </w:r>
            <w:r>
              <w:rPr>
                <w:rStyle w:val="font51"/>
                <w:rFonts w:eastAsia="SimSun"/>
                <w:lang w:bidi="ar"/>
              </w:rPr>
              <w:t xml:space="preserve"> education and citizenship awareness</w:t>
            </w:r>
          </w:p>
        </w:tc>
      </w:tr>
      <w:tr w:rsidR="00752652" w14:paraId="6B58CA37"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D35AD5" w14:textId="77777777" w:rsidR="00752652" w:rsidRDefault="00000000" w:rsidP="00587781">
            <w:pPr>
              <w:jc w:val="both"/>
              <w:textAlignment w:val="center"/>
              <w:rPr>
                <w:rFonts w:ascii="Arial" w:hAnsi="Arial" w:cs="Arial"/>
                <w:color w:val="000000"/>
                <w:sz w:val="24"/>
                <w:szCs w:val="24"/>
              </w:rPr>
            </w:pPr>
            <w:r>
              <w:rPr>
                <w:rFonts w:ascii="Arial" w:eastAsia="SimSun" w:hAnsi="Arial" w:cs="Arial"/>
                <w:color w:val="000000"/>
                <w:sz w:val="24"/>
                <w:szCs w:val="24"/>
                <w:lang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56508DB2" w14:textId="77777777" w:rsidR="00752652" w:rsidRDefault="00752652" w:rsidP="00587781">
            <w:pPr>
              <w:jc w:val="both"/>
              <w:rPr>
                <w:rFonts w:ascii="Calibri" w:hAnsi="Calibri" w:cs="Calibri"/>
                <w:color w:val="000000"/>
                <w:sz w:val="24"/>
                <w:szCs w:val="24"/>
              </w:rPr>
            </w:pPr>
          </w:p>
        </w:tc>
      </w:tr>
      <w:tr w:rsidR="00752652" w14:paraId="7F7C6DFB"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52970B" w14:textId="77777777" w:rsidR="00752652" w:rsidRDefault="00000000" w:rsidP="00587781">
            <w:pPr>
              <w:pStyle w:val="Heading6"/>
              <w:jc w:val="both"/>
              <w:rPr>
                <w:rFonts w:ascii="Arial" w:hAnsi="Arial" w:cs="Arial"/>
                <w:color w:val="000000"/>
              </w:rPr>
            </w:pPr>
            <w:r>
              <w:rPr>
                <w:rFonts w:ascii="Arial" w:hAnsi="Arial" w:cs="Arial"/>
              </w:rPr>
              <w:t>Technology</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794C9A" w14:textId="77777777" w:rsidR="00752652" w:rsidRDefault="00000000" w:rsidP="00587781">
            <w:pPr>
              <w:pStyle w:val="Heading6"/>
              <w:jc w:val="both"/>
              <w:rPr>
                <w:rFonts w:ascii="Arial" w:hAnsi="Arial" w:cs="Arial"/>
                <w:color w:val="000000"/>
              </w:rPr>
            </w:pPr>
            <w:r>
              <w:rPr>
                <w:rFonts w:ascii="Arial" w:hAnsi="Arial" w:cs="Arial"/>
              </w:rPr>
              <w:t>Technology</w:t>
            </w:r>
          </w:p>
        </w:tc>
      </w:tr>
      <w:tr w:rsidR="00752652" w14:paraId="5456992B" w14:textId="77777777">
        <w:trPr>
          <w:trHeight w:val="600"/>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9445AB"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Robust technology investment policies of government</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41AB54" w14:textId="0ED96CEB" w:rsidR="00752652" w:rsidRDefault="00000000" w:rsidP="00587781">
            <w:pPr>
              <w:jc w:val="both"/>
              <w:textAlignment w:val="center"/>
              <w:rPr>
                <w:rFonts w:ascii="Wingdings" w:hAnsi="Wingdings" w:cs="Wingdings" w:hint="eastAsia"/>
                <w:color w:val="000000"/>
                <w:sz w:val="24"/>
                <w:szCs w:val="24"/>
                <w:lang w:val="en-GB"/>
              </w:rPr>
            </w:pPr>
            <w:r>
              <w:rPr>
                <w:rFonts w:ascii="Wingdings" w:eastAsia="SimSun" w:hAnsi="Wingdings" w:cs="Wingdings"/>
                <w:color w:val="000000"/>
                <w:sz w:val="24"/>
                <w:szCs w:val="24"/>
                <w:lang w:bidi="ar"/>
              </w:rPr>
              <w:t xml:space="preserve">l </w:t>
            </w:r>
            <w:r>
              <w:rPr>
                <w:rStyle w:val="Heading6Char"/>
                <w:rFonts w:ascii="Arial" w:hAnsi="Arial" w:cs="Arial"/>
                <w:b w:val="0"/>
                <w:bCs w:val="0"/>
              </w:rPr>
              <w:t xml:space="preserve">Robust technology investment </w:t>
            </w:r>
            <w:r>
              <w:rPr>
                <w:rStyle w:val="Heading6Char"/>
                <w:rFonts w:ascii="Arial" w:hAnsi="Arial" w:cs="Arial"/>
                <w:b w:val="0"/>
                <w:bCs w:val="0"/>
                <w:lang w:val="en-GB"/>
              </w:rPr>
              <w:t xml:space="preserve">driven </w:t>
            </w:r>
            <w:r w:rsidR="00FC1AC7">
              <w:rPr>
                <w:rStyle w:val="Heading6Char"/>
                <w:rFonts w:ascii="Arial" w:hAnsi="Arial" w:cs="Arial"/>
                <w:b w:val="0"/>
                <w:bCs w:val="0"/>
                <w:lang w:val="en-GB"/>
              </w:rPr>
              <w:t>economy (</w:t>
            </w:r>
            <w:r>
              <w:rPr>
                <w:rStyle w:val="Heading6Char"/>
                <w:rFonts w:ascii="Arial" w:hAnsi="Arial" w:cs="Arial"/>
                <w:b w:val="0"/>
                <w:bCs w:val="0"/>
              </w:rPr>
              <w:t>Motohashi 2015)</w:t>
            </w:r>
            <w:r>
              <w:rPr>
                <w:rStyle w:val="Heading6Char"/>
                <w:rFonts w:ascii="Arial" w:hAnsi="Arial" w:cs="Arial"/>
                <w:b w:val="0"/>
                <w:bCs w:val="0"/>
                <w:lang w:val="en-GB"/>
              </w:rPr>
              <w:t>.</w:t>
            </w:r>
          </w:p>
        </w:tc>
      </w:tr>
      <w:tr w:rsidR="00752652" w14:paraId="37EB2AF1"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3EF6CB"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Strong adaptation to new technologies</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8E7A01" w14:textId="77777777" w:rsidR="00752652" w:rsidRDefault="00000000" w:rsidP="00587781">
            <w:pPr>
              <w:jc w:val="both"/>
              <w:textAlignment w:val="center"/>
              <w:rPr>
                <w:rFonts w:ascii="Wingdings" w:hAnsi="Wingdings" w:cs="Wingdings" w:hint="eastAsia"/>
                <w:color w:val="000000"/>
                <w:sz w:val="24"/>
                <w:szCs w:val="24"/>
                <w:lang w:val="en-GB"/>
              </w:rPr>
            </w:pPr>
            <w:r>
              <w:rPr>
                <w:rFonts w:ascii="Wingdings" w:eastAsia="SimSun" w:hAnsi="Wingdings" w:cs="Wingdings"/>
                <w:color w:val="000000"/>
                <w:sz w:val="24"/>
                <w:szCs w:val="24"/>
                <w:lang w:bidi="ar"/>
              </w:rPr>
              <w:t xml:space="preserve">l </w:t>
            </w:r>
            <w:r>
              <w:rPr>
                <w:rStyle w:val="font51"/>
                <w:rFonts w:eastAsia="SimSun"/>
                <w:lang w:bidi="ar"/>
              </w:rPr>
              <w:t>Strong adaptation to new technologies</w:t>
            </w:r>
          </w:p>
        </w:tc>
      </w:tr>
      <w:tr w:rsidR="00752652" w14:paraId="36A64C5E"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DB2A54" w14:textId="77777777" w:rsidR="00752652" w:rsidRDefault="00752652" w:rsidP="00587781">
            <w:pPr>
              <w:jc w:val="both"/>
              <w:textAlignment w:val="center"/>
              <w:rPr>
                <w:rFonts w:ascii="Wingdings" w:hAnsi="Wingdings" w:cs="Wingdings" w:hint="eastAsia"/>
                <w:color w:val="000000"/>
                <w:sz w:val="24"/>
                <w:szCs w:val="24"/>
              </w:rPr>
            </w:pP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F3BCFF" w14:textId="77777777" w:rsidR="00752652" w:rsidRDefault="00752652" w:rsidP="00587781">
            <w:pPr>
              <w:jc w:val="both"/>
              <w:textAlignment w:val="center"/>
              <w:rPr>
                <w:rFonts w:ascii="Wingdings" w:hAnsi="Wingdings" w:cs="Wingdings" w:hint="eastAsia"/>
                <w:color w:val="000000"/>
                <w:sz w:val="24"/>
                <w:szCs w:val="24"/>
              </w:rPr>
            </w:pPr>
          </w:p>
        </w:tc>
      </w:tr>
      <w:tr w:rsidR="00752652" w14:paraId="0B22FE64" w14:textId="77777777">
        <w:trPr>
          <w:trHeight w:val="600"/>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C81CD"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Organizations strongly support the R&amp;D activities by govt.</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9C4C2B" w14:textId="77777777" w:rsidR="00752652" w:rsidRDefault="00000000" w:rsidP="00587781">
            <w:pPr>
              <w:jc w:val="both"/>
              <w:textAlignment w:val="center"/>
              <w:rPr>
                <w:rFonts w:ascii="Wingdings" w:hAnsi="Wingdings" w:cs="Wingdings" w:hint="eastAsia"/>
                <w:color w:val="000000"/>
                <w:sz w:val="24"/>
                <w:szCs w:val="24"/>
                <w:lang w:val="en-GB"/>
              </w:rPr>
            </w:pPr>
            <w:r>
              <w:rPr>
                <w:rFonts w:ascii="Wingdings" w:eastAsia="SimSun" w:hAnsi="Wingdings" w:cs="Wingdings"/>
                <w:color w:val="000000"/>
                <w:sz w:val="24"/>
                <w:szCs w:val="24"/>
                <w:lang w:bidi="ar"/>
              </w:rPr>
              <w:t xml:space="preserve">l </w:t>
            </w:r>
            <w:r>
              <w:rPr>
                <w:rStyle w:val="font51"/>
                <w:rFonts w:eastAsia="SimSun"/>
                <w:lang w:bidi="ar"/>
              </w:rPr>
              <w:t>Organizations strongly support the R&amp; D activities by govt</w:t>
            </w:r>
            <w:r>
              <w:rPr>
                <w:rStyle w:val="font51"/>
                <w:rFonts w:eastAsia="SimSun"/>
                <w:lang w:val="en-GB" w:bidi="ar"/>
              </w:rPr>
              <w:t xml:space="preserve"> in technology</w:t>
            </w:r>
          </w:p>
        </w:tc>
      </w:tr>
      <w:tr w:rsidR="00752652" w14:paraId="1229CEF4"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8603F7"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Strong patent law</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52F911" w14:textId="77777777" w:rsidR="00752652" w:rsidRDefault="00000000" w:rsidP="00587781">
            <w:pPr>
              <w:jc w:val="both"/>
              <w:textAlignment w:val="center"/>
              <w:rPr>
                <w:rFonts w:ascii="Arial" w:hAnsi="Arial" w:cs="Arial"/>
                <w:color w:val="000000"/>
                <w:sz w:val="24"/>
                <w:szCs w:val="24"/>
              </w:rPr>
            </w:pPr>
            <w:r>
              <w:rPr>
                <w:rFonts w:ascii="Arial" w:eastAsia="SimSun" w:hAnsi="Arial" w:cs="Arial"/>
                <w:color w:val="000000"/>
                <w:sz w:val="24"/>
                <w:szCs w:val="24"/>
                <w:lang w:bidi="ar"/>
              </w:rPr>
              <w:t>Indian has a strong patent law</w:t>
            </w:r>
          </w:p>
        </w:tc>
      </w:tr>
      <w:tr w:rsidR="00752652" w14:paraId="05673209"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52EF2" w14:textId="77777777" w:rsidR="00752652" w:rsidRDefault="00000000" w:rsidP="00587781">
            <w:pPr>
              <w:jc w:val="both"/>
              <w:textAlignment w:val="center"/>
              <w:rPr>
                <w:rFonts w:ascii="Arial" w:hAnsi="Arial" w:cs="Arial"/>
                <w:color w:val="000000"/>
                <w:sz w:val="24"/>
                <w:szCs w:val="24"/>
              </w:rPr>
            </w:pPr>
            <w:r>
              <w:rPr>
                <w:rFonts w:ascii="Arial" w:eastAsia="SimSun" w:hAnsi="Arial" w:cs="Arial"/>
                <w:color w:val="000000"/>
                <w:sz w:val="24"/>
                <w:szCs w:val="24"/>
                <w:lang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2116DE9F" w14:textId="77777777" w:rsidR="00752652" w:rsidRDefault="00752652" w:rsidP="00587781">
            <w:pPr>
              <w:jc w:val="both"/>
              <w:rPr>
                <w:rFonts w:ascii="Calibri" w:hAnsi="Calibri" w:cs="Calibri"/>
                <w:color w:val="000000"/>
                <w:sz w:val="24"/>
                <w:szCs w:val="24"/>
              </w:rPr>
            </w:pPr>
          </w:p>
        </w:tc>
      </w:tr>
      <w:tr w:rsidR="00752652" w14:paraId="04E3D2C6"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F7468E" w14:textId="77777777" w:rsidR="00752652" w:rsidRDefault="00000000" w:rsidP="00587781">
            <w:pPr>
              <w:jc w:val="both"/>
              <w:textAlignment w:val="center"/>
              <w:rPr>
                <w:rFonts w:ascii="Arial" w:hAnsi="Arial" w:cs="Arial"/>
                <w:b/>
                <w:bCs/>
                <w:color w:val="000000"/>
                <w:sz w:val="24"/>
                <w:szCs w:val="24"/>
              </w:rPr>
            </w:pPr>
            <w:r>
              <w:rPr>
                <w:rFonts w:ascii="Arial" w:eastAsia="SimSun" w:hAnsi="Arial" w:cs="Arial"/>
                <w:b/>
                <w:bCs/>
                <w:color w:val="000000"/>
                <w:sz w:val="24"/>
                <w:szCs w:val="24"/>
                <w:lang w:bidi="ar"/>
              </w:rPr>
              <w:t>Environment</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5A93C5" w14:textId="77777777" w:rsidR="00752652" w:rsidRDefault="00000000" w:rsidP="00587781">
            <w:pPr>
              <w:jc w:val="both"/>
              <w:textAlignment w:val="center"/>
              <w:rPr>
                <w:rFonts w:ascii="Arial" w:hAnsi="Arial" w:cs="Arial"/>
                <w:b/>
                <w:bCs/>
                <w:color w:val="000000"/>
                <w:sz w:val="24"/>
                <w:szCs w:val="24"/>
              </w:rPr>
            </w:pPr>
            <w:r>
              <w:rPr>
                <w:rFonts w:ascii="Arial" w:eastAsia="SimSun" w:hAnsi="Arial" w:cs="Arial"/>
                <w:b/>
                <w:bCs/>
                <w:color w:val="000000"/>
                <w:sz w:val="24"/>
                <w:szCs w:val="24"/>
                <w:lang w:bidi="ar"/>
              </w:rPr>
              <w:t>Environment</w:t>
            </w:r>
          </w:p>
        </w:tc>
      </w:tr>
      <w:tr w:rsidR="00752652" w14:paraId="69890D16"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19A01E"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Week transportation system</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05C7D"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Advance transportation system</w:t>
            </w:r>
          </w:p>
        </w:tc>
      </w:tr>
      <w:tr w:rsidR="00752652" w14:paraId="6DF42BC7"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C7F190"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Poor traffic safety rules and regulation</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8B02B9"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Poor traffic safety rules and regulation</w:t>
            </w:r>
          </w:p>
        </w:tc>
      </w:tr>
      <w:tr w:rsidR="00752652" w14:paraId="30B2C28D"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405074"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Week public health</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5B3FFD"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Week public health</w:t>
            </w:r>
          </w:p>
        </w:tc>
      </w:tr>
      <w:tr w:rsidR="00752652" w14:paraId="70558C5B"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DE5597"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High rate of urbanization</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866ECC"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High rate of urbanization</w:t>
            </w:r>
          </w:p>
        </w:tc>
      </w:tr>
      <w:tr w:rsidR="00752652" w14:paraId="14A999E0"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F66FD4"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Poor disaster management system</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2CD9BB"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Poor disaster management system</w:t>
            </w:r>
          </w:p>
        </w:tc>
      </w:tr>
      <w:tr w:rsidR="00752652" w14:paraId="79E5FAAC" w14:textId="77777777">
        <w:trPr>
          <w:trHeight w:val="600"/>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80F007" w14:textId="737AD3BB"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 xml:space="preserve">High </w:t>
            </w:r>
            <w:r w:rsidR="00FC1AC7">
              <w:rPr>
                <w:rStyle w:val="font51"/>
                <w:rFonts w:eastAsia="SimSun"/>
                <w:lang w:bidi="ar"/>
              </w:rPr>
              <w:t>inflation. Low</w:t>
            </w:r>
            <w:r>
              <w:rPr>
                <w:rStyle w:val="font51"/>
                <w:rFonts w:eastAsia="SimSun"/>
                <w:lang w:bidi="ar"/>
              </w:rPr>
              <w:t xml:space="preserve"> purchasing power and high employment rate of 35% according to statistics</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72852B95" w14:textId="77777777" w:rsidR="00752652" w:rsidRDefault="00752652" w:rsidP="00587781">
            <w:pPr>
              <w:jc w:val="both"/>
              <w:rPr>
                <w:rFonts w:ascii="Calibri" w:hAnsi="Calibri" w:cs="Calibri"/>
                <w:color w:val="000000"/>
                <w:sz w:val="24"/>
                <w:szCs w:val="24"/>
              </w:rPr>
            </w:pPr>
          </w:p>
        </w:tc>
      </w:tr>
      <w:tr w:rsidR="00752652" w14:paraId="1A5461E5"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CE88F5" w14:textId="77777777" w:rsidR="00752652" w:rsidRDefault="00000000" w:rsidP="00587781">
            <w:pPr>
              <w:jc w:val="both"/>
              <w:textAlignment w:val="center"/>
              <w:rPr>
                <w:rFonts w:ascii="Arial" w:hAnsi="Arial" w:cs="Arial"/>
                <w:color w:val="000000"/>
                <w:sz w:val="24"/>
                <w:szCs w:val="24"/>
              </w:rPr>
            </w:pPr>
            <w:r>
              <w:rPr>
                <w:rFonts w:ascii="Arial" w:eastAsia="SimSun" w:hAnsi="Arial" w:cs="Arial"/>
                <w:color w:val="000000"/>
                <w:sz w:val="24"/>
                <w:szCs w:val="24"/>
                <w:lang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3C68C4D8" w14:textId="77777777" w:rsidR="00752652" w:rsidRDefault="00752652" w:rsidP="00587781">
            <w:pPr>
              <w:jc w:val="both"/>
              <w:rPr>
                <w:rFonts w:ascii="Calibri" w:hAnsi="Calibri" w:cs="Calibri"/>
                <w:color w:val="000000"/>
                <w:sz w:val="24"/>
                <w:szCs w:val="24"/>
              </w:rPr>
            </w:pPr>
          </w:p>
        </w:tc>
      </w:tr>
      <w:tr w:rsidR="00752652" w14:paraId="7D1E84F5"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3C5659" w14:textId="77777777" w:rsidR="00752652" w:rsidRDefault="00000000" w:rsidP="00587781">
            <w:pPr>
              <w:jc w:val="both"/>
              <w:textAlignment w:val="center"/>
              <w:rPr>
                <w:rFonts w:ascii="Arial" w:hAnsi="Arial" w:cs="Arial"/>
                <w:b/>
                <w:bCs/>
                <w:color w:val="000000"/>
                <w:sz w:val="24"/>
                <w:szCs w:val="24"/>
              </w:rPr>
            </w:pPr>
            <w:r>
              <w:rPr>
                <w:rFonts w:ascii="Arial" w:eastAsia="SimSun" w:hAnsi="Arial" w:cs="Arial"/>
                <w:b/>
                <w:bCs/>
                <w:color w:val="000000"/>
                <w:sz w:val="24"/>
                <w:szCs w:val="24"/>
                <w:lang w:bidi="ar"/>
              </w:rPr>
              <w:t>Legal</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C96B19" w14:textId="77777777" w:rsidR="00752652" w:rsidRDefault="00000000" w:rsidP="00587781">
            <w:pPr>
              <w:jc w:val="both"/>
              <w:textAlignment w:val="center"/>
              <w:rPr>
                <w:rFonts w:ascii="Arial" w:hAnsi="Arial" w:cs="Arial"/>
                <w:b/>
                <w:bCs/>
                <w:color w:val="000000"/>
                <w:sz w:val="24"/>
                <w:szCs w:val="24"/>
              </w:rPr>
            </w:pPr>
            <w:r>
              <w:rPr>
                <w:rFonts w:ascii="Arial" w:eastAsia="SimSun" w:hAnsi="Arial" w:cs="Arial"/>
                <w:b/>
                <w:bCs/>
                <w:color w:val="000000"/>
                <w:sz w:val="24"/>
                <w:szCs w:val="24"/>
                <w:lang w:bidi="ar"/>
              </w:rPr>
              <w:t>Legal</w:t>
            </w:r>
          </w:p>
        </w:tc>
      </w:tr>
      <w:tr w:rsidR="00752652" w14:paraId="3AD8767E"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DF93E8"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Strong competition policy</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39EA26"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Weak competition policy</w:t>
            </w:r>
          </w:p>
        </w:tc>
      </w:tr>
      <w:tr w:rsidR="00752652" w14:paraId="2AF3192B"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468C94"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Week Judicial and legal system</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8BC436" w14:textId="73FBBD1B" w:rsidR="00752652" w:rsidRDefault="00000000" w:rsidP="00587781">
            <w:pPr>
              <w:jc w:val="both"/>
              <w:textAlignment w:val="center"/>
              <w:rPr>
                <w:rFonts w:ascii="Wingdings" w:hAnsi="Wingdings" w:cs="Wingdings" w:hint="eastAsia"/>
                <w:color w:val="000000"/>
                <w:sz w:val="24"/>
                <w:szCs w:val="24"/>
                <w:lang w:val="en-GB"/>
              </w:rPr>
            </w:pPr>
            <w:r>
              <w:rPr>
                <w:rFonts w:ascii="Wingdings" w:eastAsia="SimSun" w:hAnsi="Wingdings" w:cs="Wingdings"/>
                <w:color w:val="000000"/>
                <w:sz w:val="24"/>
                <w:szCs w:val="24"/>
                <w:lang w:bidi="ar"/>
              </w:rPr>
              <w:t xml:space="preserve">l </w:t>
            </w:r>
            <w:r>
              <w:rPr>
                <w:rStyle w:val="Heading6Char"/>
                <w:rFonts w:ascii="Arial" w:hAnsi="Arial" w:cs="Arial"/>
                <w:b w:val="0"/>
                <w:bCs w:val="0"/>
              </w:rPr>
              <w:t xml:space="preserve">Week Judicial and legal </w:t>
            </w:r>
            <w:r w:rsidR="00FC1AC7">
              <w:rPr>
                <w:rStyle w:val="Heading6Char"/>
                <w:rFonts w:ascii="Arial" w:hAnsi="Arial" w:cs="Arial"/>
                <w:b w:val="0"/>
                <w:bCs w:val="0"/>
              </w:rPr>
              <w:t>system</w:t>
            </w:r>
            <w:r w:rsidR="00FC1AC7">
              <w:rPr>
                <w:rStyle w:val="Heading6Char"/>
                <w:rFonts w:ascii="Arial" w:hAnsi="Arial" w:cs="Arial"/>
                <w:b w:val="0"/>
                <w:bCs w:val="0"/>
                <w:lang w:val="en-GB"/>
              </w:rPr>
              <w:t xml:space="preserve"> (</w:t>
            </w:r>
            <w:r>
              <w:rPr>
                <w:rStyle w:val="Heading6Char"/>
                <w:rFonts w:ascii="Arial" w:hAnsi="Arial" w:cs="Arial"/>
                <w:b w:val="0"/>
                <w:bCs w:val="0"/>
              </w:rPr>
              <w:t>Morgan Stanley 2008</w:t>
            </w:r>
            <w:r>
              <w:rPr>
                <w:rFonts w:ascii="Segoe UI" w:eastAsia="Segoe UI" w:hAnsi="Segoe UI" w:cs="Segoe UI"/>
                <w:color w:val="212529"/>
                <w:sz w:val="24"/>
                <w:szCs w:val="24"/>
                <w:shd w:val="clear" w:color="auto" w:fill="FFFFFF"/>
              </w:rPr>
              <w:t>)</w:t>
            </w:r>
          </w:p>
        </w:tc>
      </w:tr>
      <w:tr w:rsidR="00752652" w14:paraId="60BBFDA1" w14:textId="77777777">
        <w:trPr>
          <w:trHeight w:val="315"/>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196063"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lastRenderedPageBreak/>
              <w:t xml:space="preserve">l </w:t>
            </w:r>
            <w:r>
              <w:rPr>
                <w:rStyle w:val="font51"/>
                <w:rFonts w:eastAsia="SimSun"/>
                <w:lang w:bidi="ar"/>
              </w:rPr>
              <w:t>Week policy on consumer right protection</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9380AC"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Robust policy on consumer right protection</w:t>
            </w:r>
          </w:p>
        </w:tc>
      </w:tr>
      <w:tr w:rsidR="00752652" w14:paraId="447EA757" w14:textId="77777777">
        <w:trPr>
          <w:trHeight w:val="600"/>
        </w:trPr>
        <w:tc>
          <w:tcPr>
            <w:tcW w:w="47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FDFDB4"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Belong to international treaties and trade associations</w:t>
            </w:r>
          </w:p>
        </w:tc>
        <w:tc>
          <w:tcPr>
            <w:tcW w:w="4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FAB1A9" w14:textId="77777777" w:rsidR="00752652" w:rsidRDefault="00000000" w:rsidP="00587781">
            <w:pPr>
              <w:jc w:val="both"/>
              <w:textAlignment w:val="center"/>
              <w:rPr>
                <w:rFonts w:ascii="Wingdings" w:hAnsi="Wingdings" w:cs="Wingdings" w:hint="eastAsia"/>
                <w:color w:val="000000"/>
                <w:sz w:val="24"/>
                <w:szCs w:val="24"/>
              </w:rPr>
            </w:pPr>
            <w:r>
              <w:rPr>
                <w:rFonts w:ascii="Wingdings" w:eastAsia="SimSun" w:hAnsi="Wingdings" w:cs="Wingdings"/>
                <w:color w:val="000000"/>
                <w:sz w:val="24"/>
                <w:szCs w:val="24"/>
                <w:lang w:bidi="ar"/>
              </w:rPr>
              <w:t xml:space="preserve">l </w:t>
            </w:r>
            <w:r>
              <w:rPr>
                <w:rStyle w:val="font51"/>
                <w:rFonts w:eastAsia="SimSun"/>
                <w:lang w:bidi="ar"/>
              </w:rPr>
              <w:t>Belong to international treaties and trade associations</w:t>
            </w:r>
          </w:p>
        </w:tc>
      </w:tr>
    </w:tbl>
    <w:p w14:paraId="49E693B0" w14:textId="77777777" w:rsidR="00752652" w:rsidRDefault="00752652" w:rsidP="00587781">
      <w:pPr>
        <w:jc w:val="both"/>
      </w:pPr>
    </w:p>
    <w:p w14:paraId="1D67B981" w14:textId="77777777" w:rsidR="00526738" w:rsidRDefault="00526738" w:rsidP="00587781">
      <w:pPr>
        <w:pStyle w:val="Heading6"/>
        <w:jc w:val="both"/>
        <w:rPr>
          <w:rFonts w:ascii="Arial" w:hAnsi="Arial" w:cs="Arial"/>
          <w:lang w:val="en-GB"/>
        </w:rPr>
      </w:pPr>
      <w:bookmarkStart w:id="0" w:name="_Toc122179111"/>
    </w:p>
    <w:p w14:paraId="2DBCB409" w14:textId="18DE9FAA" w:rsidR="00752652" w:rsidRDefault="00000000" w:rsidP="00587781">
      <w:pPr>
        <w:pStyle w:val="Heading6"/>
        <w:jc w:val="both"/>
        <w:rPr>
          <w:rFonts w:ascii="Arial" w:hAnsi="Arial" w:cs="Arial"/>
          <w:lang w:val="en-GB"/>
        </w:rPr>
      </w:pPr>
      <w:r>
        <w:rPr>
          <w:rFonts w:ascii="Arial" w:hAnsi="Arial" w:cs="Arial"/>
          <w:lang w:val="en-GB"/>
        </w:rPr>
        <w:t>3.2</w:t>
      </w:r>
      <w:r w:rsidR="00526738">
        <w:rPr>
          <w:rFonts w:ascii="Arial" w:hAnsi="Arial" w:cs="Arial"/>
          <w:lang w:val="en-GB"/>
        </w:rPr>
        <w:t xml:space="preserve">. </w:t>
      </w:r>
      <w:r>
        <w:rPr>
          <w:rFonts w:ascii="Arial" w:hAnsi="Arial" w:cs="Arial"/>
        </w:rPr>
        <w:t>Micro</w:t>
      </w:r>
      <w:r>
        <w:rPr>
          <w:rFonts w:ascii="Arial" w:hAnsi="Arial" w:cs="Arial"/>
          <w:lang w:val="en-GB"/>
        </w:rPr>
        <w:t>-</w:t>
      </w:r>
      <w:r>
        <w:rPr>
          <w:rFonts w:ascii="Arial" w:hAnsi="Arial" w:cs="Arial"/>
        </w:rPr>
        <w:t>environment</w:t>
      </w:r>
      <w:bookmarkEnd w:id="0"/>
      <w:r>
        <w:rPr>
          <w:rFonts w:ascii="Arial" w:hAnsi="Arial" w:cs="Arial"/>
          <w:lang w:val="en-GB"/>
        </w:rPr>
        <w:t xml:space="preserve"> </w:t>
      </w:r>
    </w:p>
    <w:p w14:paraId="344B1FBB" w14:textId="77777777" w:rsidR="00A05440" w:rsidRDefault="00A05440" w:rsidP="00A05440">
      <w:pPr>
        <w:rPr>
          <w:lang w:val="en-GB"/>
        </w:rPr>
      </w:pPr>
    </w:p>
    <w:p w14:paraId="5E56B5BA" w14:textId="1757F245" w:rsidR="00072889" w:rsidRDefault="008C70E7" w:rsidP="008C70E7">
      <w:pPr>
        <w:jc w:val="both"/>
      </w:pPr>
      <w:r w:rsidRPr="008C70E7">
        <w:rPr>
          <w:rFonts w:ascii="Arial" w:hAnsi="Arial" w:cs="Arial"/>
          <w:sz w:val="24"/>
          <w:szCs w:val="24"/>
        </w:rPr>
        <w:t>A SWOT analysis is employed to assess aspects of business in terms of the strengths, weaknesses, opportunities, and threats (Jackson et al., 2003; Kim, 2005). SWOT recognizes the important internal and external aspects of attaining a business’s goals. The internal aspects refer to the features that are within the control of the business, whereas the external aspects are factors out of the businesses’ control (Bull et al., 2016; David et al., 2017</w:t>
      </w:r>
      <w:r>
        <w:rPr>
          <w:rFonts w:ascii="Arial" w:hAnsi="Arial" w:cs="Arial"/>
          <w:sz w:val="24"/>
          <w:szCs w:val="24"/>
        </w:rPr>
        <w:t>)</w:t>
      </w:r>
    </w:p>
    <w:p w14:paraId="27C1E0E9" w14:textId="1CCF9273" w:rsidR="00072889" w:rsidRDefault="00072889" w:rsidP="00072889"/>
    <w:p w14:paraId="30766A5B" w14:textId="77777777" w:rsidR="008C70E7" w:rsidRDefault="008C70E7" w:rsidP="00072889"/>
    <w:p w14:paraId="6EEDAC31" w14:textId="66186F44" w:rsidR="008C70E7" w:rsidRDefault="008C70E7" w:rsidP="00072889">
      <w:r>
        <w:t xml:space="preserve">    </w:t>
      </w:r>
      <w:r w:rsidRPr="008C70E7">
        <w:rPr>
          <w:noProof/>
        </w:rPr>
        <w:drawing>
          <wp:inline distT="0" distB="0" distL="0" distR="0" wp14:anchorId="527177D7" wp14:editId="34D49EAF">
            <wp:extent cx="4981575" cy="1905000"/>
            <wp:effectExtent l="0" t="0" r="9525" b="0"/>
            <wp:docPr id="925523008" name="Picture 1" descr="A white rectangular table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23008" name="Picture 1" descr="A white rectangular table with black text"/>
                    <pic:cNvPicPr/>
                  </pic:nvPicPr>
                  <pic:blipFill>
                    <a:blip r:embed="rId17"/>
                    <a:stretch>
                      <a:fillRect/>
                    </a:stretch>
                  </pic:blipFill>
                  <pic:spPr>
                    <a:xfrm>
                      <a:off x="0" y="0"/>
                      <a:ext cx="4982315" cy="1905283"/>
                    </a:xfrm>
                    <a:prstGeom prst="rect">
                      <a:avLst/>
                    </a:prstGeom>
                  </pic:spPr>
                </pic:pic>
              </a:graphicData>
            </a:graphic>
          </wp:inline>
        </w:drawing>
      </w:r>
    </w:p>
    <w:p w14:paraId="5B63B8BF" w14:textId="77777777" w:rsidR="008C70E7" w:rsidRDefault="008C70E7" w:rsidP="00072889"/>
    <w:p w14:paraId="4B6AB6C8" w14:textId="77777777" w:rsidR="008C70E7" w:rsidRPr="00072889" w:rsidRDefault="008C70E7" w:rsidP="00072889"/>
    <w:p w14:paraId="6D435FF7" w14:textId="0C0B6A17" w:rsidR="00752652" w:rsidRPr="00072889" w:rsidRDefault="00072889" w:rsidP="00587781">
      <w:pPr>
        <w:jc w:val="both"/>
        <w:rPr>
          <w:rFonts w:ascii="Arial" w:hAnsi="Arial" w:cs="Arial"/>
          <w:sz w:val="24"/>
          <w:szCs w:val="24"/>
          <w:lang w:val="en-GB"/>
        </w:rPr>
      </w:pPr>
      <w:r w:rsidRPr="00072889">
        <w:rPr>
          <w:rFonts w:ascii="Arial" w:hAnsi="Arial" w:cs="Arial"/>
          <w:sz w:val="24"/>
          <w:szCs w:val="24"/>
          <w:lang w:val="en-GB"/>
        </w:rPr>
        <w:t xml:space="preserve">         Figure 3.2. SWOT matrix and five changes</w:t>
      </w:r>
      <w:r w:rsidR="001A751F">
        <w:rPr>
          <w:rFonts w:ascii="Arial" w:hAnsi="Arial" w:cs="Arial"/>
          <w:sz w:val="24"/>
          <w:szCs w:val="24"/>
          <w:lang w:val="en-GB"/>
        </w:rPr>
        <w:t>. Lecture slide.</w:t>
      </w:r>
    </w:p>
    <w:p w14:paraId="34ED2640" w14:textId="3518C712" w:rsidR="00072889" w:rsidRDefault="00072889" w:rsidP="00587781">
      <w:pPr>
        <w:jc w:val="both"/>
        <w:rPr>
          <w:rFonts w:ascii="Arial" w:hAnsi="Arial" w:cs="Arial"/>
          <w:b/>
          <w:bCs/>
          <w:sz w:val="24"/>
          <w:szCs w:val="24"/>
          <w:lang w:val="en-GB"/>
        </w:rPr>
      </w:pPr>
      <w:r>
        <w:rPr>
          <w:rFonts w:ascii="Arial" w:hAnsi="Arial" w:cs="Arial"/>
          <w:b/>
          <w:bCs/>
          <w:sz w:val="24"/>
          <w:szCs w:val="24"/>
          <w:lang w:val="en-GB"/>
        </w:rPr>
        <w:t xml:space="preserve">              </w:t>
      </w:r>
    </w:p>
    <w:p w14:paraId="4CC57B9E" w14:textId="77777777" w:rsidR="00752652" w:rsidRDefault="00752652" w:rsidP="00587781">
      <w:pPr>
        <w:jc w:val="both"/>
        <w:rPr>
          <w:rFonts w:ascii="Arial" w:hAnsi="Arial" w:cs="Arial"/>
          <w:b/>
          <w:bCs/>
          <w:sz w:val="24"/>
          <w:szCs w:val="24"/>
          <w:lang w:val="en-GB"/>
        </w:rPr>
      </w:pPr>
    </w:p>
    <w:p w14:paraId="4F244406" w14:textId="77777777" w:rsidR="00752652" w:rsidRDefault="00000000" w:rsidP="00587781">
      <w:pPr>
        <w:jc w:val="both"/>
        <w:rPr>
          <w:rFonts w:ascii="Arial" w:hAnsi="Arial" w:cs="Arial"/>
          <w:b/>
          <w:bCs/>
          <w:sz w:val="24"/>
          <w:szCs w:val="24"/>
          <w:lang w:val="en-GB"/>
        </w:rPr>
      </w:pPr>
      <w:r>
        <w:rPr>
          <w:rFonts w:ascii="Arial" w:hAnsi="Arial" w:cs="Arial"/>
          <w:b/>
          <w:bCs/>
          <w:sz w:val="24"/>
          <w:szCs w:val="24"/>
          <w:lang w:val="en-GB"/>
        </w:rPr>
        <w:t>3.2.1</w:t>
      </w:r>
      <w:r>
        <w:rPr>
          <w:rFonts w:ascii="Arial" w:hAnsi="Arial" w:cs="Arial"/>
          <w:b/>
          <w:bCs/>
          <w:sz w:val="24"/>
          <w:szCs w:val="24"/>
          <w:lang w:val="en-GB"/>
        </w:rPr>
        <w:tab/>
      </w:r>
      <w:r>
        <w:rPr>
          <w:rFonts w:ascii="Arial" w:hAnsi="Arial" w:cs="Arial"/>
          <w:b/>
          <w:bCs/>
          <w:sz w:val="24"/>
          <w:szCs w:val="24"/>
        </w:rPr>
        <w:t>Micro</w:t>
      </w:r>
      <w:r>
        <w:rPr>
          <w:rFonts w:ascii="Arial" w:hAnsi="Arial" w:cs="Arial"/>
          <w:b/>
          <w:bCs/>
          <w:sz w:val="24"/>
          <w:szCs w:val="24"/>
          <w:lang w:val="en-GB"/>
        </w:rPr>
        <w:t>-</w:t>
      </w:r>
      <w:r>
        <w:rPr>
          <w:rFonts w:ascii="Arial" w:hAnsi="Arial" w:cs="Arial"/>
          <w:b/>
          <w:bCs/>
          <w:sz w:val="24"/>
          <w:szCs w:val="24"/>
        </w:rPr>
        <w:t>environment</w:t>
      </w:r>
      <w:r>
        <w:rPr>
          <w:rFonts w:ascii="Arial" w:hAnsi="Arial" w:cs="Arial"/>
          <w:b/>
          <w:bCs/>
          <w:sz w:val="24"/>
          <w:szCs w:val="24"/>
          <w:lang w:val="en-GB"/>
        </w:rPr>
        <w:t xml:space="preserve"> Cadbury</w:t>
      </w:r>
      <w:r>
        <w:rPr>
          <w:rFonts w:ascii="Arial" w:hAnsi="Arial" w:cs="Arial"/>
          <w:b/>
          <w:bCs/>
          <w:sz w:val="24"/>
          <w:szCs w:val="24"/>
        </w:rPr>
        <w:t xml:space="preserve"> </w:t>
      </w:r>
      <w:r>
        <w:rPr>
          <w:rFonts w:ascii="Arial" w:hAnsi="Arial" w:cs="Arial"/>
          <w:b/>
          <w:bCs/>
          <w:sz w:val="24"/>
          <w:szCs w:val="24"/>
          <w:lang w:val="en-GB"/>
        </w:rPr>
        <w:t>Nigeria</w:t>
      </w:r>
    </w:p>
    <w:p w14:paraId="311898A7" w14:textId="77777777" w:rsidR="00371ADC" w:rsidRDefault="00371ADC" w:rsidP="00587781">
      <w:pPr>
        <w:jc w:val="both"/>
        <w:rPr>
          <w:rFonts w:ascii="Arial" w:hAnsi="Arial" w:cs="Arial"/>
          <w:b/>
          <w:bCs/>
          <w:sz w:val="24"/>
          <w:szCs w:val="24"/>
          <w:lang w:val="en-GB"/>
        </w:rPr>
      </w:pPr>
    </w:p>
    <w:p w14:paraId="2BD9E2E5" w14:textId="77777777" w:rsidR="00371ADC" w:rsidRPr="00371ADC" w:rsidRDefault="00371ADC" w:rsidP="00371ADC">
      <w:pPr>
        <w:jc w:val="both"/>
        <w:rPr>
          <w:rFonts w:ascii="Arial" w:hAnsi="Arial" w:cs="Arial"/>
          <w:b/>
          <w:bCs/>
          <w:sz w:val="24"/>
          <w:szCs w:val="24"/>
          <w:lang w:val="en-GB"/>
        </w:rPr>
      </w:pPr>
    </w:p>
    <w:p w14:paraId="60E23A2A" w14:textId="01ED5F99" w:rsidR="00371ADC" w:rsidRPr="00371ADC" w:rsidRDefault="00371ADC" w:rsidP="00371ADC">
      <w:pPr>
        <w:jc w:val="both"/>
        <w:rPr>
          <w:rFonts w:ascii="Arial" w:hAnsi="Arial" w:cs="Arial"/>
          <w:b/>
          <w:bCs/>
          <w:sz w:val="24"/>
          <w:szCs w:val="24"/>
          <w:lang w:val="en-GB"/>
        </w:rPr>
      </w:pPr>
      <w:r w:rsidRPr="00371ADC">
        <w:rPr>
          <w:rFonts w:ascii="Arial" w:hAnsi="Arial" w:cs="Arial"/>
          <w:b/>
          <w:bCs/>
          <w:sz w:val="24"/>
          <w:szCs w:val="24"/>
          <w:lang w:val="en-GB"/>
        </w:rPr>
        <w:t>SWOT Analysis for Cadbury Nigeria</w:t>
      </w:r>
    </w:p>
    <w:p w14:paraId="61DE4854" w14:textId="77777777" w:rsidR="00371ADC" w:rsidRPr="00371ADC" w:rsidRDefault="00371ADC" w:rsidP="00371ADC">
      <w:pPr>
        <w:jc w:val="both"/>
        <w:rPr>
          <w:rFonts w:ascii="Arial" w:hAnsi="Arial" w:cs="Arial"/>
          <w:b/>
          <w:bCs/>
          <w:sz w:val="24"/>
          <w:szCs w:val="24"/>
          <w:lang w:val="en-GB"/>
        </w:rPr>
      </w:pPr>
    </w:p>
    <w:p w14:paraId="2789AE03" w14:textId="591A3AFE" w:rsidR="00371ADC" w:rsidRPr="0097368A" w:rsidRDefault="00371ADC" w:rsidP="0097368A">
      <w:pPr>
        <w:jc w:val="both"/>
        <w:rPr>
          <w:rFonts w:ascii="Arial" w:hAnsi="Arial" w:cs="Arial"/>
          <w:sz w:val="24"/>
          <w:szCs w:val="24"/>
          <w:lang w:val="en-GB"/>
        </w:rPr>
      </w:pPr>
      <w:r w:rsidRPr="0097368A">
        <w:rPr>
          <w:rFonts w:ascii="Arial" w:hAnsi="Arial" w:cs="Arial"/>
          <w:b/>
          <w:bCs/>
          <w:sz w:val="24"/>
          <w:szCs w:val="24"/>
          <w:lang w:val="en-GB"/>
        </w:rPr>
        <w:t>Strengths</w:t>
      </w:r>
      <w:r w:rsidRPr="0097368A">
        <w:rPr>
          <w:rFonts w:ascii="Arial" w:hAnsi="Arial" w:cs="Arial"/>
          <w:sz w:val="24"/>
          <w:szCs w:val="24"/>
          <w:lang w:val="en-GB"/>
        </w:rPr>
        <w:t>:</w:t>
      </w:r>
    </w:p>
    <w:p w14:paraId="67E5675A" w14:textId="0B21BBED"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1.Strong Brand Recognition: Cadbury is a well-established and recognized brand in Nigeria, known for its high-quality chocolates and confectionery products.</w:t>
      </w:r>
    </w:p>
    <w:p w14:paraId="66BAE5B9" w14:textId="77777777"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 xml:space="preserve">   </w:t>
      </w:r>
    </w:p>
    <w:p w14:paraId="2B0BD7FB" w14:textId="270A9E3C"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2. Wide Product Portfolio: Cadbury offers a diverse range of products in Nigeria, including chocolates, candies, gums, and beverages, catering to various consumer preferences.</w:t>
      </w:r>
    </w:p>
    <w:p w14:paraId="00696FA2" w14:textId="77777777"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 xml:space="preserve">   </w:t>
      </w:r>
    </w:p>
    <w:p w14:paraId="67EC5D36" w14:textId="39978CC3"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3. Market Leadership: The company holds a significant market share in the Nigerian chocolate and confectionery market, giving it a competitive edge.</w:t>
      </w:r>
    </w:p>
    <w:p w14:paraId="71C0C5C5" w14:textId="77777777"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lastRenderedPageBreak/>
        <w:t xml:space="preserve">   </w:t>
      </w:r>
    </w:p>
    <w:p w14:paraId="0B70070A" w14:textId="79882E83"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4. Effective Marketing and Advertising: Cadbury has a history of successful marketing campaigns in Nigeria that have helped in building brand loyalty among consumers.</w:t>
      </w:r>
    </w:p>
    <w:p w14:paraId="63CAB078" w14:textId="77777777"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 xml:space="preserve">   </w:t>
      </w:r>
    </w:p>
    <w:p w14:paraId="71E0E161" w14:textId="673C192C"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5. Local Production: Cadbury Nigeria has local manufacturing facilities, allowing for better adaptation to local tastes and preferences.</w:t>
      </w:r>
    </w:p>
    <w:p w14:paraId="5B3334C2" w14:textId="77777777" w:rsidR="00371ADC" w:rsidRPr="0097368A" w:rsidRDefault="00371ADC" w:rsidP="0097368A">
      <w:pPr>
        <w:jc w:val="both"/>
        <w:rPr>
          <w:rFonts w:ascii="Arial" w:hAnsi="Arial" w:cs="Arial"/>
          <w:sz w:val="24"/>
          <w:szCs w:val="24"/>
          <w:lang w:val="en-GB"/>
        </w:rPr>
      </w:pPr>
    </w:p>
    <w:p w14:paraId="567BCD51" w14:textId="52EC906D" w:rsidR="00371ADC" w:rsidRPr="0097368A" w:rsidRDefault="00371ADC" w:rsidP="0097368A">
      <w:pPr>
        <w:jc w:val="both"/>
        <w:rPr>
          <w:rFonts w:ascii="Arial" w:hAnsi="Arial" w:cs="Arial"/>
          <w:b/>
          <w:bCs/>
          <w:sz w:val="24"/>
          <w:szCs w:val="24"/>
          <w:lang w:val="en-GB"/>
        </w:rPr>
      </w:pPr>
      <w:r w:rsidRPr="0097368A">
        <w:rPr>
          <w:rFonts w:ascii="Arial" w:hAnsi="Arial" w:cs="Arial"/>
          <w:b/>
          <w:bCs/>
          <w:sz w:val="24"/>
          <w:szCs w:val="24"/>
          <w:lang w:val="en-GB"/>
        </w:rPr>
        <w:t>Weaknesses:</w:t>
      </w:r>
    </w:p>
    <w:p w14:paraId="66808A45" w14:textId="38891659"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1. Quality Control Challenges: Ensuring consistent product quality across manufacturing facilities in Nigeria can be a challenge.</w:t>
      </w:r>
    </w:p>
    <w:p w14:paraId="6C455DD8" w14:textId="77777777"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 xml:space="preserve">   </w:t>
      </w:r>
    </w:p>
    <w:p w14:paraId="3C2E0D12" w14:textId="014B5C3B"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2. Distribution Challenges: Nigeria's vast geography and sometimes inadequate infrastructure can pose challenges for efficient distribution of Cadbury products.</w:t>
      </w:r>
    </w:p>
    <w:p w14:paraId="4DB85111" w14:textId="77777777"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 xml:space="preserve">   </w:t>
      </w:r>
    </w:p>
    <w:p w14:paraId="330AD7BD" w14:textId="6836156D"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 xml:space="preserve">3. Competition: Facing competition from both international brands and local Nigerian brands offering </w:t>
      </w:r>
      <w:r w:rsidR="0097368A" w:rsidRPr="0097368A">
        <w:rPr>
          <w:rFonts w:ascii="Arial" w:hAnsi="Arial" w:cs="Arial"/>
          <w:sz w:val="24"/>
          <w:szCs w:val="24"/>
          <w:lang w:val="en-GB"/>
        </w:rPr>
        <w:t>comparable products</w:t>
      </w:r>
      <w:r w:rsidRPr="0097368A">
        <w:rPr>
          <w:rFonts w:ascii="Arial" w:hAnsi="Arial" w:cs="Arial"/>
          <w:sz w:val="24"/>
          <w:szCs w:val="24"/>
          <w:lang w:val="en-GB"/>
        </w:rPr>
        <w:t xml:space="preserve"> at varying price points.</w:t>
      </w:r>
    </w:p>
    <w:p w14:paraId="420329FA" w14:textId="77777777"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 xml:space="preserve">   </w:t>
      </w:r>
    </w:p>
    <w:p w14:paraId="0E6E3E21" w14:textId="3A4669B2"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 xml:space="preserve">4. Price Sensitivity: The Nigerian market can be price-sensitive, making it challenging to </w:t>
      </w:r>
      <w:r w:rsidR="0097368A" w:rsidRPr="0097368A">
        <w:rPr>
          <w:rFonts w:ascii="Arial" w:hAnsi="Arial" w:cs="Arial"/>
          <w:sz w:val="24"/>
          <w:szCs w:val="24"/>
          <w:lang w:val="en-GB"/>
        </w:rPr>
        <w:t>support</w:t>
      </w:r>
      <w:r w:rsidRPr="0097368A">
        <w:rPr>
          <w:rFonts w:ascii="Arial" w:hAnsi="Arial" w:cs="Arial"/>
          <w:sz w:val="24"/>
          <w:szCs w:val="24"/>
          <w:lang w:val="en-GB"/>
        </w:rPr>
        <w:t xml:space="preserve"> premium pricing for Cadbury products.</w:t>
      </w:r>
    </w:p>
    <w:p w14:paraId="36523774" w14:textId="77777777" w:rsidR="00371ADC" w:rsidRPr="0097368A" w:rsidRDefault="00371ADC" w:rsidP="0097368A">
      <w:pPr>
        <w:jc w:val="both"/>
        <w:rPr>
          <w:rFonts w:ascii="Arial" w:hAnsi="Arial" w:cs="Arial"/>
          <w:sz w:val="24"/>
          <w:szCs w:val="24"/>
          <w:lang w:val="en-GB"/>
        </w:rPr>
      </w:pPr>
    </w:p>
    <w:p w14:paraId="0B263137" w14:textId="6CEE4CDF"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Opportunities:</w:t>
      </w:r>
    </w:p>
    <w:p w14:paraId="533AB6D0" w14:textId="539380D9"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1. Growing Middle Class: Nigeria's expanding middle class presents an opportunity for Cadbury to tap into a larger consumer base with disposable income for indulgent products.</w:t>
      </w:r>
    </w:p>
    <w:p w14:paraId="0E842D5F" w14:textId="77777777"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 xml:space="preserve">   </w:t>
      </w:r>
    </w:p>
    <w:p w14:paraId="7FCD46E3" w14:textId="41B848BC"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2. Health and Wellness Trends: Cadbury can capitalize on the increasing trend towards health-conscious consumption by introducing products with reduced sugar content or natural ingredients.</w:t>
      </w:r>
    </w:p>
    <w:p w14:paraId="01256735" w14:textId="77777777"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 xml:space="preserve">   </w:t>
      </w:r>
    </w:p>
    <w:p w14:paraId="12F50FBC" w14:textId="6D6D0269"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 xml:space="preserve">3. Product Innovation: Developing new </w:t>
      </w:r>
      <w:r w:rsidR="0097368A" w:rsidRPr="0097368A">
        <w:rPr>
          <w:rFonts w:ascii="Arial" w:hAnsi="Arial" w:cs="Arial"/>
          <w:sz w:val="24"/>
          <w:szCs w:val="24"/>
          <w:lang w:val="en-GB"/>
        </w:rPr>
        <w:t>flavours</w:t>
      </w:r>
      <w:r w:rsidRPr="0097368A">
        <w:rPr>
          <w:rFonts w:ascii="Arial" w:hAnsi="Arial" w:cs="Arial"/>
          <w:sz w:val="24"/>
          <w:szCs w:val="24"/>
          <w:lang w:val="en-GB"/>
        </w:rPr>
        <w:t xml:space="preserve"> or variations of existing products tailored to Nigerian tastes can attract more consumers.</w:t>
      </w:r>
    </w:p>
    <w:p w14:paraId="5E694A9B" w14:textId="77777777"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 xml:space="preserve">   </w:t>
      </w:r>
    </w:p>
    <w:p w14:paraId="08600134" w14:textId="4F6763B8"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 xml:space="preserve">4. Expansion into New Markets: Cadbury can explore opportunities to expand its reach into untapped regions within Nigeria or </w:t>
      </w:r>
      <w:r w:rsidR="0097368A" w:rsidRPr="0097368A">
        <w:rPr>
          <w:rFonts w:ascii="Arial" w:hAnsi="Arial" w:cs="Arial"/>
          <w:sz w:val="24"/>
          <w:szCs w:val="24"/>
          <w:lang w:val="en-GB"/>
        </w:rPr>
        <w:t>neighbouring</w:t>
      </w:r>
      <w:r w:rsidRPr="0097368A">
        <w:rPr>
          <w:rFonts w:ascii="Arial" w:hAnsi="Arial" w:cs="Arial"/>
          <w:sz w:val="24"/>
          <w:szCs w:val="24"/>
          <w:lang w:val="en-GB"/>
        </w:rPr>
        <w:t xml:space="preserve"> countries.</w:t>
      </w:r>
    </w:p>
    <w:p w14:paraId="661ADE70" w14:textId="77777777" w:rsidR="00371ADC" w:rsidRPr="0097368A" w:rsidRDefault="00371ADC" w:rsidP="0097368A">
      <w:pPr>
        <w:jc w:val="both"/>
        <w:rPr>
          <w:rFonts w:ascii="Arial" w:hAnsi="Arial" w:cs="Arial"/>
          <w:sz w:val="24"/>
          <w:szCs w:val="24"/>
          <w:lang w:val="en-GB"/>
        </w:rPr>
      </w:pPr>
    </w:p>
    <w:p w14:paraId="2FD45185" w14:textId="3483E257" w:rsidR="00371ADC" w:rsidRPr="0097368A" w:rsidRDefault="00371ADC" w:rsidP="0097368A">
      <w:pPr>
        <w:jc w:val="both"/>
        <w:rPr>
          <w:rFonts w:ascii="Arial" w:hAnsi="Arial" w:cs="Arial"/>
          <w:b/>
          <w:bCs/>
          <w:sz w:val="24"/>
          <w:szCs w:val="24"/>
          <w:lang w:val="en-GB"/>
        </w:rPr>
      </w:pPr>
      <w:r w:rsidRPr="0097368A">
        <w:rPr>
          <w:rFonts w:ascii="Arial" w:hAnsi="Arial" w:cs="Arial"/>
          <w:b/>
          <w:bCs/>
          <w:sz w:val="24"/>
          <w:szCs w:val="24"/>
          <w:lang w:val="en-GB"/>
        </w:rPr>
        <w:t>Threats:</w:t>
      </w:r>
    </w:p>
    <w:p w14:paraId="7F482531" w14:textId="2295411D"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1. Competition from Local Brands: Local Nigerian brands offering similar confectionery products at lower prices can erode Cadbury's market share.</w:t>
      </w:r>
    </w:p>
    <w:p w14:paraId="0DC7CCC1" w14:textId="77777777"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 xml:space="preserve">   </w:t>
      </w:r>
    </w:p>
    <w:p w14:paraId="4506B6A5" w14:textId="47A371F2"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2. Import Regulations: Changes in import regulations or tariffs can affect the cost and availability of raw materials for Cadbury's local production.</w:t>
      </w:r>
    </w:p>
    <w:p w14:paraId="2D99AA10" w14:textId="77777777"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 xml:space="preserve">   </w:t>
      </w:r>
    </w:p>
    <w:p w14:paraId="7B1E04A5" w14:textId="52CC99BC"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 xml:space="preserve">3. Economic Instability: Fluctuations in the Nigerian economy, such as inflation rates or currency devaluation, can </w:t>
      </w:r>
      <w:r w:rsidR="0097368A" w:rsidRPr="0097368A">
        <w:rPr>
          <w:rFonts w:ascii="Arial" w:hAnsi="Arial" w:cs="Arial"/>
          <w:sz w:val="24"/>
          <w:szCs w:val="24"/>
          <w:lang w:val="en-GB"/>
        </w:rPr>
        <w:t>affect</w:t>
      </w:r>
      <w:r w:rsidRPr="0097368A">
        <w:rPr>
          <w:rFonts w:ascii="Arial" w:hAnsi="Arial" w:cs="Arial"/>
          <w:sz w:val="24"/>
          <w:szCs w:val="24"/>
          <w:lang w:val="en-GB"/>
        </w:rPr>
        <w:t xml:space="preserve"> consumer </w:t>
      </w:r>
      <w:r w:rsidR="00F55849" w:rsidRPr="0097368A">
        <w:rPr>
          <w:rFonts w:ascii="Arial" w:hAnsi="Arial" w:cs="Arial"/>
          <w:sz w:val="24"/>
          <w:szCs w:val="24"/>
          <w:lang w:val="en-GB"/>
        </w:rPr>
        <w:t>buying</w:t>
      </w:r>
      <w:r w:rsidRPr="0097368A">
        <w:rPr>
          <w:rFonts w:ascii="Arial" w:hAnsi="Arial" w:cs="Arial"/>
          <w:sz w:val="24"/>
          <w:szCs w:val="24"/>
          <w:lang w:val="en-GB"/>
        </w:rPr>
        <w:t xml:space="preserve"> power.</w:t>
      </w:r>
    </w:p>
    <w:p w14:paraId="49A5302B" w14:textId="77777777"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 xml:space="preserve">   </w:t>
      </w:r>
    </w:p>
    <w:p w14:paraId="6135AFC5" w14:textId="0163F348" w:rsidR="00371ADC" w:rsidRPr="0097368A" w:rsidRDefault="00371ADC" w:rsidP="0097368A">
      <w:pPr>
        <w:jc w:val="both"/>
        <w:rPr>
          <w:rFonts w:ascii="Arial" w:hAnsi="Arial" w:cs="Arial"/>
          <w:sz w:val="24"/>
          <w:szCs w:val="24"/>
          <w:lang w:val="en-GB"/>
        </w:rPr>
      </w:pPr>
      <w:r w:rsidRPr="0097368A">
        <w:rPr>
          <w:rFonts w:ascii="Arial" w:hAnsi="Arial" w:cs="Arial"/>
          <w:sz w:val="24"/>
          <w:szCs w:val="24"/>
          <w:lang w:val="en-GB"/>
        </w:rPr>
        <w:t>4. Counterfeit Products: The presence of counterfeit Cadbury products in the market can undermine brand reputation and consumer trust.</w:t>
      </w:r>
    </w:p>
    <w:p w14:paraId="63A503B6" w14:textId="77777777" w:rsidR="00371ADC" w:rsidRPr="0097368A" w:rsidRDefault="00371ADC" w:rsidP="0097368A">
      <w:pPr>
        <w:jc w:val="both"/>
        <w:rPr>
          <w:rFonts w:ascii="Arial" w:hAnsi="Arial" w:cs="Arial"/>
          <w:sz w:val="24"/>
          <w:szCs w:val="24"/>
          <w:lang w:val="en-GB"/>
        </w:rPr>
      </w:pPr>
    </w:p>
    <w:p w14:paraId="314E7710" w14:textId="4C8C5394" w:rsidR="00371ADC" w:rsidRDefault="00371ADC" w:rsidP="0097368A">
      <w:pPr>
        <w:jc w:val="both"/>
        <w:rPr>
          <w:rFonts w:ascii="Arial" w:hAnsi="Arial" w:cs="Arial"/>
          <w:sz w:val="24"/>
          <w:szCs w:val="24"/>
          <w:lang w:val="en-GB"/>
        </w:rPr>
      </w:pPr>
      <w:r w:rsidRPr="0097368A">
        <w:rPr>
          <w:rFonts w:ascii="Arial" w:hAnsi="Arial" w:cs="Arial"/>
          <w:sz w:val="24"/>
          <w:szCs w:val="24"/>
          <w:lang w:val="en-GB"/>
        </w:rPr>
        <w:lastRenderedPageBreak/>
        <w:t>This SWOT analysis provides insights into Cadbury Nigeria's current position in the market, highlighting its internal strengths and weaknesses, as well as external opportunities and threats it faces in the Nigerian confectionery market.</w:t>
      </w:r>
    </w:p>
    <w:p w14:paraId="4D3CB230" w14:textId="77777777" w:rsidR="0097368A" w:rsidRPr="0097368A" w:rsidRDefault="0097368A" w:rsidP="0097368A">
      <w:pPr>
        <w:jc w:val="both"/>
        <w:rPr>
          <w:rFonts w:ascii="Arial" w:hAnsi="Arial" w:cs="Arial"/>
          <w:sz w:val="24"/>
          <w:szCs w:val="24"/>
          <w:lang w:val="en-GB"/>
        </w:rPr>
      </w:pPr>
    </w:p>
    <w:p w14:paraId="3D527C09" w14:textId="77777777" w:rsidR="00752652" w:rsidRPr="0097368A" w:rsidRDefault="00752652" w:rsidP="0097368A">
      <w:pPr>
        <w:jc w:val="both"/>
        <w:rPr>
          <w:rFonts w:ascii="Arial" w:hAnsi="Arial" w:cs="Arial"/>
          <w:sz w:val="24"/>
          <w:szCs w:val="24"/>
          <w:lang w:val="en-GB"/>
        </w:rPr>
      </w:pPr>
    </w:p>
    <w:p w14:paraId="206D47A7" w14:textId="77777777" w:rsidR="00752652" w:rsidRDefault="00752652" w:rsidP="00587781">
      <w:pPr>
        <w:jc w:val="both"/>
        <w:rPr>
          <w:lang w:val="en-GB"/>
        </w:rPr>
      </w:pPr>
    </w:p>
    <w:p w14:paraId="1B62981A" w14:textId="3CBE9269" w:rsidR="00752652" w:rsidRPr="00824DC7" w:rsidRDefault="00752652" w:rsidP="0097368A">
      <w:pPr>
        <w:jc w:val="both"/>
        <w:rPr>
          <w:rFonts w:ascii="Arial" w:hAnsi="Arial" w:cs="Arial"/>
          <w:b/>
          <w:bCs/>
        </w:rPr>
      </w:pPr>
    </w:p>
    <w:p w14:paraId="3071ED65" w14:textId="77777777" w:rsidR="00752652" w:rsidRPr="00824DC7" w:rsidRDefault="00752652" w:rsidP="00587781">
      <w:pPr>
        <w:jc w:val="both"/>
        <w:rPr>
          <w:rFonts w:ascii="Arial" w:hAnsi="Arial" w:cs="Arial"/>
          <w:b/>
          <w:bCs/>
          <w:sz w:val="24"/>
          <w:szCs w:val="24"/>
          <w:lang w:val="en-GB"/>
        </w:rPr>
      </w:pPr>
    </w:p>
    <w:p w14:paraId="1232C19A" w14:textId="3A6647B9" w:rsidR="00824DC7" w:rsidRDefault="00824DC7" w:rsidP="0097368A">
      <w:pPr>
        <w:jc w:val="both"/>
        <w:rPr>
          <w:rFonts w:ascii="Arial" w:hAnsi="Arial" w:cs="Arial"/>
          <w:b/>
          <w:bCs/>
          <w:sz w:val="24"/>
          <w:szCs w:val="24"/>
          <w:lang w:val="en-GB"/>
        </w:rPr>
      </w:pPr>
      <w:r>
        <w:rPr>
          <w:rFonts w:ascii="Arial" w:hAnsi="Arial" w:cs="Arial"/>
          <w:b/>
          <w:bCs/>
          <w:sz w:val="24"/>
          <w:szCs w:val="24"/>
          <w:lang w:val="en-GB"/>
        </w:rPr>
        <w:t xml:space="preserve">1. </w:t>
      </w:r>
      <w:r w:rsidRPr="00824DC7">
        <w:rPr>
          <w:rFonts w:ascii="Arial" w:hAnsi="Arial" w:cs="Arial"/>
          <w:b/>
          <w:bCs/>
          <w:sz w:val="24"/>
          <w:szCs w:val="24"/>
          <w:lang w:val="en-GB"/>
        </w:rPr>
        <w:t xml:space="preserve">SWOT Analysis of </w:t>
      </w:r>
      <w:r w:rsidR="00F55849" w:rsidRPr="00824DC7">
        <w:rPr>
          <w:rFonts w:ascii="Arial" w:hAnsi="Arial" w:cs="Arial"/>
          <w:b/>
          <w:bCs/>
          <w:sz w:val="24"/>
          <w:szCs w:val="24"/>
          <w:lang w:val="en-GB"/>
        </w:rPr>
        <w:t>consumers</w:t>
      </w:r>
      <w:r w:rsidR="00F55849">
        <w:rPr>
          <w:rFonts w:ascii="Arial" w:hAnsi="Arial" w:cs="Arial"/>
          <w:b/>
          <w:bCs/>
          <w:sz w:val="24"/>
          <w:szCs w:val="24"/>
          <w:lang w:val="en-GB"/>
        </w:rPr>
        <w:t xml:space="preserve"> (</w:t>
      </w:r>
      <w:r>
        <w:rPr>
          <w:rFonts w:ascii="Arial" w:hAnsi="Arial" w:cs="Arial"/>
          <w:b/>
          <w:bCs/>
          <w:sz w:val="24"/>
          <w:szCs w:val="24"/>
          <w:lang w:val="en-GB"/>
        </w:rPr>
        <w:t>Cadbury Nigeria)</w:t>
      </w:r>
    </w:p>
    <w:p w14:paraId="01EA32AA" w14:textId="77777777" w:rsidR="00824DC7" w:rsidRPr="00824DC7" w:rsidRDefault="00824DC7" w:rsidP="0097368A">
      <w:pPr>
        <w:jc w:val="both"/>
        <w:rPr>
          <w:rFonts w:ascii="Arial" w:hAnsi="Arial" w:cs="Arial"/>
          <w:b/>
          <w:bCs/>
          <w:sz w:val="24"/>
          <w:szCs w:val="24"/>
          <w:lang w:val="en-GB"/>
        </w:rPr>
      </w:pPr>
    </w:p>
    <w:p w14:paraId="3409089F" w14:textId="35C64430" w:rsidR="0097368A" w:rsidRPr="0097368A" w:rsidRDefault="0097368A" w:rsidP="0097368A">
      <w:pPr>
        <w:jc w:val="both"/>
        <w:rPr>
          <w:rFonts w:ascii="Arial" w:hAnsi="Arial" w:cs="Arial"/>
          <w:sz w:val="24"/>
          <w:szCs w:val="24"/>
          <w:lang w:val="en-GB"/>
        </w:rPr>
      </w:pPr>
      <w:r w:rsidRPr="0097368A">
        <w:rPr>
          <w:rFonts w:ascii="Arial" w:hAnsi="Arial" w:cs="Arial"/>
          <w:sz w:val="24"/>
          <w:szCs w:val="24"/>
          <w:lang w:val="en-GB"/>
        </w:rPr>
        <w:t xml:space="preserve">In Nigeria, Cadbury holds a prominent position among chocolate producers, offering a diverse range of high-quality products. However, it faces fierce competition from Nestle, particularly in the segment of nutritional beverages. A study by George (2012) draws parallels between Cadbury's </w:t>
      </w:r>
      <w:proofErr w:type="spellStart"/>
      <w:r w:rsidRPr="0097368A">
        <w:rPr>
          <w:rFonts w:ascii="Arial" w:hAnsi="Arial" w:cs="Arial"/>
          <w:sz w:val="24"/>
          <w:szCs w:val="24"/>
          <w:lang w:val="en-GB"/>
        </w:rPr>
        <w:t>Bournvita</w:t>
      </w:r>
      <w:proofErr w:type="spellEnd"/>
      <w:r w:rsidRPr="0097368A">
        <w:rPr>
          <w:rFonts w:ascii="Arial" w:hAnsi="Arial" w:cs="Arial"/>
          <w:sz w:val="24"/>
          <w:szCs w:val="24"/>
          <w:lang w:val="en-GB"/>
        </w:rPr>
        <w:t xml:space="preserve"> and Nestle's Milo, highlighting the similarities that buyers perceive between these two brands. This underscores the importance of Cadbury's name and reputation in the purchasing decisions of consumers across various demographics.</w:t>
      </w:r>
    </w:p>
    <w:p w14:paraId="599C8770" w14:textId="77777777" w:rsidR="0097368A" w:rsidRPr="0097368A" w:rsidRDefault="0097368A" w:rsidP="0097368A">
      <w:pPr>
        <w:jc w:val="both"/>
        <w:rPr>
          <w:rFonts w:ascii="Arial" w:hAnsi="Arial" w:cs="Arial"/>
          <w:sz w:val="24"/>
          <w:szCs w:val="24"/>
          <w:lang w:val="en-GB"/>
        </w:rPr>
      </w:pPr>
    </w:p>
    <w:p w14:paraId="6504BF0F" w14:textId="61FA595F" w:rsidR="0097368A" w:rsidRPr="0097368A" w:rsidRDefault="0097368A" w:rsidP="0097368A">
      <w:pPr>
        <w:jc w:val="both"/>
        <w:rPr>
          <w:rFonts w:ascii="Arial" w:hAnsi="Arial" w:cs="Arial"/>
          <w:sz w:val="24"/>
          <w:szCs w:val="24"/>
          <w:lang w:val="en-GB"/>
        </w:rPr>
      </w:pPr>
      <w:r w:rsidRPr="0097368A">
        <w:rPr>
          <w:rFonts w:ascii="Arial" w:hAnsi="Arial" w:cs="Arial"/>
          <w:sz w:val="24"/>
          <w:szCs w:val="24"/>
          <w:lang w:val="en-GB"/>
        </w:rPr>
        <w:t xml:space="preserve">Consumer loyalty and purchase intent for Cadbury products are significantly influenced by the company's interaction style, as noted by Jaramillo &amp; Valenzuela (2016). This emphasizes the need for Cadbury Nigeria to </w:t>
      </w:r>
      <w:r w:rsidR="00824DC7" w:rsidRPr="0097368A">
        <w:rPr>
          <w:rFonts w:ascii="Arial" w:hAnsi="Arial" w:cs="Arial"/>
          <w:sz w:val="24"/>
          <w:szCs w:val="24"/>
          <w:lang w:val="en-GB"/>
        </w:rPr>
        <w:t>keep</w:t>
      </w:r>
      <w:r w:rsidRPr="0097368A">
        <w:rPr>
          <w:rFonts w:ascii="Arial" w:hAnsi="Arial" w:cs="Arial"/>
          <w:sz w:val="24"/>
          <w:szCs w:val="24"/>
          <w:lang w:val="en-GB"/>
        </w:rPr>
        <w:t xml:space="preserve"> a strong brand image through engaging customer experiences and effective communication strategies.</w:t>
      </w:r>
    </w:p>
    <w:p w14:paraId="02228775" w14:textId="77777777" w:rsidR="0097368A" w:rsidRPr="0097368A" w:rsidRDefault="0097368A" w:rsidP="0097368A">
      <w:pPr>
        <w:jc w:val="both"/>
        <w:rPr>
          <w:rFonts w:ascii="Arial" w:hAnsi="Arial" w:cs="Arial"/>
          <w:sz w:val="24"/>
          <w:szCs w:val="24"/>
          <w:lang w:val="en-GB"/>
        </w:rPr>
      </w:pPr>
    </w:p>
    <w:p w14:paraId="01B3414A" w14:textId="2379ED5A" w:rsidR="0097368A" w:rsidRPr="0097368A" w:rsidRDefault="0097368A" w:rsidP="0097368A">
      <w:pPr>
        <w:jc w:val="both"/>
        <w:rPr>
          <w:rFonts w:ascii="Arial" w:hAnsi="Arial" w:cs="Arial"/>
          <w:sz w:val="24"/>
          <w:szCs w:val="24"/>
          <w:lang w:val="en-GB"/>
        </w:rPr>
      </w:pPr>
      <w:r w:rsidRPr="0097368A">
        <w:rPr>
          <w:rFonts w:ascii="Arial" w:hAnsi="Arial" w:cs="Arial"/>
          <w:sz w:val="24"/>
          <w:szCs w:val="24"/>
          <w:lang w:val="en-GB"/>
        </w:rPr>
        <w:t xml:space="preserve">Nigerian consumers </w:t>
      </w:r>
      <w:r w:rsidR="00824DC7" w:rsidRPr="0097368A">
        <w:rPr>
          <w:rFonts w:ascii="Arial" w:hAnsi="Arial" w:cs="Arial"/>
          <w:sz w:val="24"/>
          <w:szCs w:val="24"/>
          <w:lang w:val="en-GB"/>
        </w:rPr>
        <w:t>show</w:t>
      </w:r>
      <w:r w:rsidRPr="0097368A">
        <w:rPr>
          <w:rFonts w:ascii="Arial" w:hAnsi="Arial" w:cs="Arial"/>
          <w:sz w:val="24"/>
          <w:szCs w:val="24"/>
          <w:lang w:val="en-GB"/>
        </w:rPr>
        <w:t xml:space="preserve"> sensitivity to changes in pricing, discounts, and promotional offerings. Therefore, Cadbury must remain vigilant in monitoring market dynamics, especially with Nestle as a formidable competitor. Conducting thorough market research becomes crucial for Cadbury to understand shifting consumer preferences, emerging trends, and competitive strategies.</w:t>
      </w:r>
    </w:p>
    <w:p w14:paraId="54DC66B0" w14:textId="77777777" w:rsidR="0097368A" w:rsidRPr="0097368A" w:rsidRDefault="0097368A" w:rsidP="0097368A">
      <w:pPr>
        <w:jc w:val="both"/>
        <w:rPr>
          <w:rFonts w:ascii="Arial" w:hAnsi="Arial" w:cs="Arial"/>
          <w:sz w:val="24"/>
          <w:szCs w:val="24"/>
          <w:lang w:val="en-GB"/>
        </w:rPr>
      </w:pPr>
    </w:p>
    <w:p w14:paraId="130900A0" w14:textId="2ECC5954" w:rsidR="00752652" w:rsidRPr="00824DC7" w:rsidRDefault="0097368A" w:rsidP="00824DC7">
      <w:pPr>
        <w:jc w:val="both"/>
        <w:rPr>
          <w:lang w:val="en-GB"/>
        </w:rPr>
      </w:pPr>
      <w:r w:rsidRPr="0097368A">
        <w:rPr>
          <w:rFonts w:ascii="Arial" w:hAnsi="Arial" w:cs="Arial"/>
          <w:sz w:val="24"/>
          <w:szCs w:val="24"/>
          <w:lang w:val="en-GB"/>
        </w:rPr>
        <w:t xml:space="preserve">By </w:t>
      </w:r>
      <w:r w:rsidR="00824DC7" w:rsidRPr="0097368A">
        <w:rPr>
          <w:rFonts w:ascii="Arial" w:hAnsi="Arial" w:cs="Arial"/>
          <w:sz w:val="24"/>
          <w:szCs w:val="24"/>
          <w:lang w:val="en-GB"/>
        </w:rPr>
        <w:t>using</w:t>
      </w:r>
      <w:r w:rsidRPr="0097368A">
        <w:rPr>
          <w:rFonts w:ascii="Arial" w:hAnsi="Arial" w:cs="Arial"/>
          <w:sz w:val="24"/>
          <w:szCs w:val="24"/>
          <w:lang w:val="en-GB"/>
        </w:rPr>
        <w:t xml:space="preserve"> market insights and </w:t>
      </w:r>
      <w:r w:rsidR="00824DC7" w:rsidRPr="0097368A">
        <w:rPr>
          <w:rFonts w:ascii="Arial" w:hAnsi="Arial" w:cs="Arial"/>
          <w:sz w:val="24"/>
          <w:szCs w:val="24"/>
          <w:lang w:val="en-GB"/>
        </w:rPr>
        <w:t>giving</w:t>
      </w:r>
      <w:r w:rsidRPr="0097368A">
        <w:rPr>
          <w:rFonts w:ascii="Arial" w:hAnsi="Arial" w:cs="Arial"/>
          <w:sz w:val="24"/>
          <w:szCs w:val="24"/>
          <w:lang w:val="en-GB"/>
        </w:rPr>
        <w:t xml:space="preserve"> findings effectively, Cadbury Nigeria can adapt its marketing campaigns, product innovations, and pricing strategies to stay competitive in the dynamic Nigerian market. This </w:t>
      </w:r>
      <w:r w:rsidR="00824DC7" w:rsidRPr="0097368A">
        <w:rPr>
          <w:rFonts w:ascii="Arial" w:hAnsi="Arial" w:cs="Arial"/>
          <w:sz w:val="24"/>
          <w:szCs w:val="24"/>
          <w:lang w:val="en-GB"/>
        </w:rPr>
        <w:t>initiative-taking</w:t>
      </w:r>
      <w:r w:rsidRPr="0097368A">
        <w:rPr>
          <w:rFonts w:ascii="Arial" w:hAnsi="Arial" w:cs="Arial"/>
          <w:sz w:val="24"/>
          <w:szCs w:val="24"/>
          <w:lang w:val="en-GB"/>
        </w:rPr>
        <w:t xml:space="preserve"> approach will not only help in </w:t>
      </w:r>
      <w:r w:rsidR="00824DC7" w:rsidRPr="0097368A">
        <w:rPr>
          <w:rFonts w:ascii="Arial" w:hAnsi="Arial" w:cs="Arial"/>
          <w:sz w:val="24"/>
          <w:szCs w:val="24"/>
          <w:lang w:val="en-GB"/>
        </w:rPr>
        <w:t>keeping</w:t>
      </w:r>
      <w:r w:rsidRPr="0097368A">
        <w:rPr>
          <w:rFonts w:ascii="Arial" w:hAnsi="Arial" w:cs="Arial"/>
          <w:sz w:val="24"/>
          <w:szCs w:val="24"/>
          <w:lang w:val="en-GB"/>
        </w:rPr>
        <w:t xml:space="preserve"> existing customers but also in attracting new ones, solidifying Cadbury's position as a preferred choice among chocolate and confectionery brands in Nigeria.</w:t>
      </w:r>
    </w:p>
    <w:p w14:paraId="42374658" w14:textId="447C85A2" w:rsidR="00824DC7" w:rsidRDefault="00824DC7" w:rsidP="00824DC7">
      <w:pPr>
        <w:pStyle w:val="Heading6"/>
        <w:jc w:val="both"/>
        <w:rPr>
          <w:rFonts w:ascii="Arial" w:hAnsi="Arial"/>
          <w:b w:val="0"/>
          <w:bCs w:val="0"/>
          <w:lang w:val="en-GB"/>
        </w:rPr>
      </w:pPr>
      <w:r>
        <w:rPr>
          <w:rFonts w:ascii="Arial" w:hAnsi="Arial" w:cs="Arial"/>
          <w:lang w:val="en-GB"/>
        </w:rPr>
        <w:lastRenderedPageBreak/>
        <w:t>2. SWOT Analysis of</w:t>
      </w:r>
      <w:r w:rsidRPr="005003F6">
        <w:rPr>
          <w:rFonts w:ascii="Arial" w:hAnsi="Arial" w:cs="Arial"/>
          <w:lang w:val="en-GB"/>
        </w:rPr>
        <w:t xml:space="preserve"> Competito</w:t>
      </w:r>
      <w:r>
        <w:rPr>
          <w:rFonts w:ascii="Arial" w:hAnsi="Arial" w:cs="Arial"/>
          <w:lang w:val="en-GB"/>
        </w:rPr>
        <w:t>rs</w:t>
      </w:r>
      <w:r w:rsidRPr="005003F6">
        <w:rPr>
          <w:rFonts w:ascii="Arial" w:hAnsi="Arial" w:cs="Arial"/>
          <w:lang w:val="en-GB"/>
        </w:rPr>
        <w:t xml:space="preserve"> </w:t>
      </w:r>
      <w:r>
        <w:rPr>
          <w:rFonts w:ascii="Arial" w:hAnsi="Arial" w:cs="Arial"/>
          <w:lang w:val="en-GB"/>
        </w:rPr>
        <w:t>(Cadbury Nigeria)</w:t>
      </w:r>
    </w:p>
    <w:p w14:paraId="2D910792" w14:textId="5A912311" w:rsidR="00824DC7" w:rsidRPr="00824DC7" w:rsidRDefault="00824DC7" w:rsidP="00824DC7">
      <w:pPr>
        <w:pStyle w:val="Heading6"/>
        <w:jc w:val="both"/>
        <w:rPr>
          <w:rFonts w:ascii="Arial" w:hAnsi="Arial"/>
          <w:b w:val="0"/>
          <w:bCs w:val="0"/>
          <w:lang w:val="en-GB"/>
        </w:rPr>
      </w:pPr>
      <w:r w:rsidRPr="00824DC7">
        <w:rPr>
          <w:rFonts w:ascii="Arial" w:hAnsi="Arial"/>
          <w:b w:val="0"/>
          <w:bCs w:val="0"/>
          <w:lang w:val="en-GB"/>
        </w:rPr>
        <w:t xml:space="preserve">Cadbury keeps a significant customer base across Africa, offering a diverse range of products tailored to specific market preferences. In the Nigerian market, Cadbury's </w:t>
      </w:r>
      <w:proofErr w:type="spellStart"/>
      <w:r w:rsidRPr="00824DC7">
        <w:rPr>
          <w:rFonts w:ascii="Arial" w:hAnsi="Arial"/>
          <w:b w:val="0"/>
          <w:bCs w:val="0"/>
          <w:lang w:val="en-GB"/>
        </w:rPr>
        <w:t>Bournvita</w:t>
      </w:r>
      <w:proofErr w:type="spellEnd"/>
      <w:r w:rsidRPr="00824DC7">
        <w:rPr>
          <w:rFonts w:ascii="Arial" w:hAnsi="Arial"/>
          <w:b w:val="0"/>
          <w:bCs w:val="0"/>
          <w:lang w:val="en-GB"/>
        </w:rPr>
        <w:t xml:space="preserve"> brand competes fiercely with Nestle's Milo, with both companies employing remarkably similar marketing strategies and offering product substitutes.</w:t>
      </w:r>
    </w:p>
    <w:p w14:paraId="305D7B51" w14:textId="6A086611" w:rsidR="00824DC7" w:rsidRPr="00824DC7" w:rsidRDefault="00824DC7" w:rsidP="00824DC7">
      <w:pPr>
        <w:pStyle w:val="Heading6"/>
        <w:jc w:val="both"/>
        <w:rPr>
          <w:rFonts w:ascii="Arial" w:hAnsi="Arial"/>
          <w:b w:val="0"/>
          <w:bCs w:val="0"/>
          <w:lang w:val="en-GB"/>
        </w:rPr>
      </w:pPr>
      <w:r w:rsidRPr="00824DC7">
        <w:rPr>
          <w:rFonts w:ascii="Arial" w:hAnsi="Arial"/>
          <w:b w:val="0"/>
          <w:bCs w:val="0"/>
          <w:lang w:val="en-GB"/>
        </w:rPr>
        <w:t>Historically, Cadbury has enjoyed a dominant position in the Nigerian confectionery market. However, recent data from the company's annual report for the 2021 fiscal year, as shown in Appendix A and C, reveals that Nestle outperformed Cadbury in terms of sales revenue and net earnings. This shift shows a changing landscape in the market dynamics and highlights the intensified competition Cadbury faces from Nestle, particularly in the beverage segment.</w:t>
      </w:r>
    </w:p>
    <w:p w14:paraId="696F2F93" w14:textId="6174E73E" w:rsidR="00824DC7" w:rsidRPr="00824DC7" w:rsidRDefault="00824DC7" w:rsidP="00824DC7">
      <w:pPr>
        <w:pStyle w:val="Heading6"/>
        <w:jc w:val="both"/>
        <w:rPr>
          <w:rFonts w:ascii="Arial" w:hAnsi="Arial"/>
          <w:b w:val="0"/>
          <w:bCs w:val="0"/>
          <w:lang w:val="en-GB"/>
        </w:rPr>
      </w:pPr>
      <w:r w:rsidRPr="00824DC7">
        <w:rPr>
          <w:rFonts w:ascii="Arial" w:hAnsi="Arial"/>
          <w:b w:val="0"/>
          <w:bCs w:val="0"/>
          <w:lang w:val="en-GB"/>
        </w:rPr>
        <w:t>According to findings from George, K.O.'s (2012) report, both Cadbury and Nestle exhibit similar performance across various research metrics. Neither company or product can claim a high market share or be considered a share leader in the Nigerian beverage market. This parity underscores the need for Cadbury to continuously innovate, refine its marketing strategies, and closely check consumer trends to keep its competitive edge.</w:t>
      </w:r>
    </w:p>
    <w:p w14:paraId="5B69BD42" w14:textId="6B89A9A6" w:rsidR="00752652" w:rsidRDefault="00824DC7" w:rsidP="00824DC7">
      <w:pPr>
        <w:pStyle w:val="Heading6"/>
        <w:jc w:val="both"/>
        <w:rPr>
          <w:rFonts w:ascii="Arial" w:hAnsi="Arial"/>
          <w:b w:val="0"/>
          <w:bCs w:val="0"/>
          <w:lang w:val="en-GB"/>
        </w:rPr>
      </w:pPr>
      <w:r w:rsidRPr="00824DC7">
        <w:rPr>
          <w:rFonts w:ascii="Arial" w:hAnsi="Arial"/>
          <w:b w:val="0"/>
          <w:bCs w:val="0"/>
          <w:lang w:val="en-GB"/>
        </w:rPr>
        <w:t>Despite the formidable competition, Cadbury's established presence and brand loyalty provide a solid foundation for strategic growth. By using its strong customer base and focusing on product differentiation, targeted marketing, and responsive pricing strategies, Cadbury can strengthen its position in the Nigerian market and regain momentum in the face of stiff competition from Nestle and other emerging players. This adaptability will be crucial for Cadbury to retain its market share and sustain growth in the dynamic and evolving Nigerian beverage industry.</w:t>
      </w:r>
    </w:p>
    <w:p w14:paraId="6412D628" w14:textId="77777777" w:rsidR="005003F6" w:rsidRDefault="005003F6" w:rsidP="008B7584">
      <w:pPr>
        <w:pStyle w:val="Heading6"/>
        <w:jc w:val="both"/>
        <w:rPr>
          <w:rFonts w:ascii="Arial" w:hAnsi="Arial" w:cs="Arial"/>
          <w:lang w:val="en-GB"/>
        </w:rPr>
      </w:pPr>
    </w:p>
    <w:p w14:paraId="6280A409" w14:textId="77777777" w:rsidR="005003F6" w:rsidRDefault="005003F6" w:rsidP="008B7584">
      <w:pPr>
        <w:pStyle w:val="Heading6"/>
        <w:jc w:val="both"/>
        <w:rPr>
          <w:rFonts w:ascii="Arial" w:hAnsi="Arial" w:cs="Arial"/>
          <w:lang w:val="en-GB"/>
        </w:rPr>
      </w:pPr>
    </w:p>
    <w:p w14:paraId="3825203B" w14:textId="77777777" w:rsidR="005003F6" w:rsidRDefault="005003F6" w:rsidP="008B7584">
      <w:pPr>
        <w:pStyle w:val="Heading6"/>
        <w:jc w:val="both"/>
        <w:rPr>
          <w:rFonts w:ascii="Arial" w:hAnsi="Arial" w:cs="Arial"/>
          <w:lang w:val="en-GB"/>
        </w:rPr>
      </w:pPr>
    </w:p>
    <w:p w14:paraId="072A45EF" w14:textId="77777777" w:rsidR="005003F6" w:rsidRDefault="005003F6" w:rsidP="008B7584">
      <w:pPr>
        <w:pStyle w:val="Heading6"/>
        <w:jc w:val="both"/>
        <w:rPr>
          <w:rFonts w:ascii="Arial" w:hAnsi="Arial" w:cs="Arial"/>
          <w:lang w:val="en-GB"/>
        </w:rPr>
      </w:pPr>
    </w:p>
    <w:p w14:paraId="3D63E0A6" w14:textId="77777777" w:rsidR="005003F6" w:rsidRDefault="005003F6" w:rsidP="008B7584">
      <w:pPr>
        <w:pStyle w:val="Heading6"/>
        <w:jc w:val="both"/>
        <w:rPr>
          <w:rFonts w:ascii="Arial" w:hAnsi="Arial" w:cs="Arial"/>
          <w:lang w:val="en-GB"/>
        </w:rPr>
      </w:pPr>
    </w:p>
    <w:p w14:paraId="400FB89C" w14:textId="41218123" w:rsidR="008B7584" w:rsidRPr="008B7584" w:rsidRDefault="00000000" w:rsidP="008B7584">
      <w:pPr>
        <w:pStyle w:val="Heading6"/>
        <w:jc w:val="both"/>
        <w:rPr>
          <w:rFonts w:ascii="Arial" w:hAnsi="Arial" w:cs="Arial"/>
          <w:lang w:val="en-GB"/>
        </w:rPr>
      </w:pPr>
      <w:r>
        <w:rPr>
          <w:rFonts w:ascii="Arial" w:hAnsi="Arial" w:cs="Arial"/>
          <w:lang w:val="en-GB"/>
        </w:rPr>
        <w:lastRenderedPageBreak/>
        <w:t>3.2.2</w:t>
      </w:r>
      <w:r>
        <w:rPr>
          <w:rFonts w:ascii="Arial" w:hAnsi="Arial" w:cs="Arial"/>
          <w:lang w:val="en-GB"/>
        </w:rPr>
        <w:tab/>
      </w:r>
      <w:r>
        <w:rPr>
          <w:rFonts w:ascii="Arial" w:hAnsi="Arial" w:cs="Arial"/>
        </w:rPr>
        <w:t>Micro</w:t>
      </w:r>
      <w:r>
        <w:rPr>
          <w:rFonts w:ascii="Arial" w:hAnsi="Arial" w:cs="Arial"/>
          <w:lang w:val="en-GB"/>
        </w:rPr>
        <w:t>-</w:t>
      </w:r>
      <w:r>
        <w:rPr>
          <w:rFonts w:ascii="Arial" w:hAnsi="Arial" w:cs="Arial"/>
        </w:rPr>
        <w:t>environment</w:t>
      </w:r>
      <w:r>
        <w:rPr>
          <w:rFonts w:ascii="Arial" w:hAnsi="Arial" w:cs="Arial"/>
          <w:lang w:val="en-GB"/>
        </w:rPr>
        <w:t xml:space="preserve"> Cadbury</w:t>
      </w:r>
      <w:r>
        <w:rPr>
          <w:rFonts w:ascii="Arial" w:hAnsi="Arial" w:cs="Arial"/>
        </w:rPr>
        <w:t xml:space="preserve"> </w:t>
      </w:r>
      <w:r>
        <w:rPr>
          <w:rFonts w:ascii="Arial" w:hAnsi="Arial" w:cs="Arial"/>
          <w:lang w:val="en-GB"/>
        </w:rPr>
        <w:t>India</w:t>
      </w:r>
    </w:p>
    <w:p w14:paraId="362A1AC1" w14:textId="77777777" w:rsidR="008B7584" w:rsidRPr="008B7584" w:rsidRDefault="008B7584" w:rsidP="008B7584">
      <w:pPr>
        <w:jc w:val="both"/>
        <w:rPr>
          <w:rFonts w:ascii="Arial" w:hAnsi="Arial" w:cs="Arial"/>
          <w:sz w:val="24"/>
          <w:szCs w:val="24"/>
          <w:lang w:val="en-GB"/>
        </w:rPr>
      </w:pPr>
    </w:p>
    <w:p w14:paraId="08512F0A" w14:textId="726CAD78" w:rsidR="008B7584" w:rsidRPr="00824DC7" w:rsidRDefault="008B7584" w:rsidP="008B7584">
      <w:pPr>
        <w:jc w:val="both"/>
        <w:rPr>
          <w:rFonts w:ascii="Arial" w:hAnsi="Arial" w:cs="Arial"/>
          <w:b/>
          <w:bCs/>
          <w:sz w:val="24"/>
          <w:szCs w:val="24"/>
          <w:lang w:val="en-GB"/>
        </w:rPr>
      </w:pPr>
      <w:r w:rsidRPr="00824DC7">
        <w:rPr>
          <w:rFonts w:ascii="Arial" w:hAnsi="Arial" w:cs="Arial"/>
          <w:b/>
          <w:bCs/>
          <w:sz w:val="24"/>
          <w:szCs w:val="24"/>
          <w:lang w:val="en-GB"/>
        </w:rPr>
        <w:t>SWOT Analysis for Cadbury India</w:t>
      </w:r>
    </w:p>
    <w:p w14:paraId="2D864CB4" w14:textId="77777777" w:rsidR="008B7584" w:rsidRPr="008B7584" w:rsidRDefault="008B7584" w:rsidP="008B7584">
      <w:pPr>
        <w:jc w:val="both"/>
        <w:rPr>
          <w:rFonts w:ascii="Arial" w:hAnsi="Arial" w:cs="Arial"/>
          <w:sz w:val="24"/>
          <w:szCs w:val="24"/>
          <w:lang w:val="en-GB"/>
        </w:rPr>
      </w:pPr>
    </w:p>
    <w:p w14:paraId="14396677" w14:textId="2474E6EC" w:rsidR="008B7584" w:rsidRPr="00E0146B" w:rsidRDefault="008B7584" w:rsidP="008B7584">
      <w:pPr>
        <w:jc w:val="both"/>
        <w:rPr>
          <w:rFonts w:ascii="Arial" w:hAnsi="Arial" w:cs="Arial"/>
          <w:b/>
          <w:bCs/>
          <w:sz w:val="24"/>
          <w:szCs w:val="24"/>
          <w:lang w:val="en-GB"/>
        </w:rPr>
      </w:pPr>
      <w:r w:rsidRPr="00E0146B">
        <w:rPr>
          <w:rFonts w:ascii="Arial" w:hAnsi="Arial" w:cs="Arial"/>
          <w:b/>
          <w:bCs/>
          <w:sz w:val="24"/>
          <w:szCs w:val="24"/>
          <w:lang w:val="en-GB"/>
        </w:rPr>
        <w:t>Strengths:</w:t>
      </w:r>
    </w:p>
    <w:p w14:paraId="791CAB3C" w14:textId="2BA21826"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1.</w:t>
      </w:r>
      <w:r>
        <w:rPr>
          <w:rFonts w:ascii="Arial" w:hAnsi="Arial" w:cs="Arial"/>
          <w:sz w:val="24"/>
          <w:szCs w:val="24"/>
          <w:lang w:val="en-GB"/>
        </w:rPr>
        <w:t xml:space="preserve"> </w:t>
      </w:r>
      <w:r w:rsidRPr="008B7584">
        <w:rPr>
          <w:rFonts w:ascii="Arial" w:hAnsi="Arial" w:cs="Arial"/>
          <w:sz w:val="24"/>
          <w:szCs w:val="24"/>
          <w:lang w:val="en-GB"/>
        </w:rPr>
        <w:t>Strong Brand Recognition: Cadbury is a well-established and recognized brand in India, known for its high-quality chocolates and confectionery products.</w:t>
      </w:r>
    </w:p>
    <w:p w14:paraId="5BE20BFD" w14:textId="77777777"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 xml:space="preserve">   </w:t>
      </w:r>
    </w:p>
    <w:p w14:paraId="09F2D808" w14:textId="2028B6B0"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2.</w:t>
      </w:r>
      <w:r>
        <w:rPr>
          <w:rFonts w:ascii="Arial" w:hAnsi="Arial" w:cs="Arial"/>
          <w:sz w:val="24"/>
          <w:szCs w:val="24"/>
          <w:lang w:val="en-GB"/>
        </w:rPr>
        <w:t xml:space="preserve"> </w:t>
      </w:r>
      <w:r w:rsidRPr="008B7584">
        <w:rPr>
          <w:rFonts w:ascii="Arial" w:hAnsi="Arial" w:cs="Arial"/>
          <w:sz w:val="24"/>
          <w:szCs w:val="24"/>
          <w:lang w:val="en-GB"/>
        </w:rPr>
        <w:t>Wide Product Portfolio: Cadbury offers a diverse range of products, including chocolates, candies, gums, and beverages, catering to various consumer preferences.</w:t>
      </w:r>
    </w:p>
    <w:p w14:paraId="44566CB1" w14:textId="77777777"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 xml:space="preserve">   </w:t>
      </w:r>
    </w:p>
    <w:p w14:paraId="4294AE93" w14:textId="532DE4E6"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3.</w:t>
      </w:r>
      <w:r>
        <w:rPr>
          <w:rFonts w:ascii="Arial" w:hAnsi="Arial" w:cs="Arial"/>
          <w:sz w:val="24"/>
          <w:szCs w:val="24"/>
          <w:lang w:val="en-GB"/>
        </w:rPr>
        <w:t xml:space="preserve"> </w:t>
      </w:r>
      <w:r w:rsidRPr="008B7584">
        <w:rPr>
          <w:rFonts w:ascii="Arial" w:hAnsi="Arial" w:cs="Arial"/>
          <w:sz w:val="24"/>
          <w:szCs w:val="24"/>
          <w:lang w:val="en-GB"/>
        </w:rPr>
        <w:t>Market Leadership: It holds a significant market share in the Indian chocolate and confectionery market, giving it a competitive edge.</w:t>
      </w:r>
    </w:p>
    <w:p w14:paraId="5CFA02EF" w14:textId="77777777"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 xml:space="preserve">   </w:t>
      </w:r>
    </w:p>
    <w:p w14:paraId="7E4F7A3D" w14:textId="72188D8A"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4. Effective Marketing and Advertising: Cadbury has a history of successful marketing campaigns that have helped in building brand loyalty among consumers.</w:t>
      </w:r>
    </w:p>
    <w:p w14:paraId="4A117A2F" w14:textId="77777777"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 xml:space="preserve">   </w:t>
      </w:r>
    </w:p>
    <w:p w14:paraId="1B893904" w14:textId="27CE160B"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5. Distribution Network: The company has a widespread distribution network across India, ensuring its products' availability in urban as well as rural areas.</w:t>
      </w:r>
    </w:p>
    <w:p w14:paraId="7A5CFD0E" w14:textId="77777777" w:rsidR="008B7584" w:rsidRPr="008B7584" w:rsidRDefault="008B7584" w:rsidP="008B7584">
      <w:pPr>
        <w:jc w:val="both"/>
        <w:rPr>
          <w:rFonts w:ascii="Arial" w:hAnsi="Arial" w:cs="Arial"/>
          <w:sz w:val="24"/>
          <w:szCs w:val="24"/>
          <w:lang w:val="en-GB"/>
        </w:rPr>
      </w:pPr>
    </w:p>
    <w:p w14:paraId="5C65018A" w14:textId="590EE270" w:rsidR="008B7584" w:rsidRPr="00E0146B" w:rsidRDefault="008B7584" w:rsidP="008B7584">
      <w:pPr>
        <w:jc w:val="both"/>
        <w:rPr>
          <w:rFonts w:ascii="Arial" w:hAnsi="Arial" w:cs="Arial"/>
          <w:b/>
          <w:bCs/>
          <w:sz w:val="24"/>
          <w:szCs w:val="24"/>
          <w:lang w:val="en-GB"/>
        </w:rPr>
      </w:pPr>
      <w:r w:rsidRPr="00E0146B">
        <w:rPr>
          <w:rFonts w:ascii="Arial" w:hAnsi="Arial" w:cs="Arial"/>
          <w:b/>
          <w:bCs/>
          <w:sz w:val="24"/>
          <w:szCs w:val="24"/>
          <w:lang w:val="en-GB"/>
        </w:rPr>
        <w:t>Weaknesses:</w:t>
      </w:r>
    </w:p>
    <w:p w14:paraId="29F8E3ED" w14:textId="474D3A8D"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1. Dependence on Imports: Cadbury India relies on imports for raw materials like cocoa, which can expose it to fluctuations in international prices and supply chain disruptions.</w:t>
      </w:r>
    </w:p>
    <w:p w14:paraId="4C4CB7F0" w14:textId="77777777"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 xml:space="preserve">   </w:t>
      </w:r>
    </w:p>
    <w:p w14:paraId="36395EE9" w14:textId="4AD8256D"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2.</w:t>
      </w:r>
      <w:r>
        <w:rPr>
          <w:rFonts w:ascii="Arial" w:hAnsi="Arial" w:cs="Arial"/>
          <w:sz w:val="24"/>
          <w:szCs w:val="24"/>
          <w:lang w:val="en-GB"/>
        </w:rPr>
        <w:t xml:space="preserve"> </w:t>
      </w:r>
      <w:r w:rsidRPr="008B7584">
        <w:rPr>
          <w:rFonts w:ascii="Arial" w:hAnsi="Arial" w:cs="Arial"/>
          <w:sz w:val="24"/>
          <w:szCs w:val="24"/>
          <w:lang w:val="en-GB"/>
        </w:rPr>
        <w:t>Product Pricing: The premium pricing of Cadbury products may limit its market penetration, especially in price-sensitive segments.</w:t>
      </w:r>
    </w:p>
    <w:p w14:paraId="51FAD9A0" w14:textId="77777777"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 xml:space="preserve">   </w:t>
      </w:r>
    </w:p>
    <w:p w14:paraId="1F7BA5D2" w14:textId="299028A3"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3.</w:t>
      </w:r>
      <w:r>
        <w:rPr>
          <w:rFonts w:ascii="Arial" w:hAnsi="Arial" w:cs="Arial"/>
          <w:sz w:val="24"/>
          <w:szCs w:val="24"/>
          <w:lang w:val="en-GB"/>
        </w:rPr>
        <w:t xml:space="preserve"> </w:t>
      </w:r>
      <w:r w:rsidRPr="008B7584">
        <w:rPr>
          <w:rFonts w:ascii="Arial" w:hAnsi="Arial" w:cs="Arial"/>
          <w:sz w:val="24"/>
          <w:szCs w:val="24"/>
          <w:lang w:val="en-GB"/>
        </w:rPr>
        <w:t xml:space="preserve">Competition: Facing competition from both international brands like Nestle and Ferrero Rocher, as well as local brands offering </w:t>
      </w:r>
      <w:r w:rsidR="00E0146B" w:rsidRPr="008B7584">
        <w:rPr>
          <w:rFonts w:ascii="Arial" w:hAnsi="Arial" w:cs="Arial"/>
          <w:sz w:val="24"/>
          <w:szCs w:val="24"/>
          <w:lang w:val="en-GB"/>
        </w:rPr>
        <w:t>comparable products</w:t>
      </w:r>
      <w:r w:rsidRPr="008B7584">
        <w:rPr>
          <w:rFonts w:ascii="Arial" w:hAnsi="Arial" w:cs="Arial"/>
          <w:sz w:val="24"/>
          <w:szCs w:val="24"/>
          <w:lang w:val="en-GB"/>
        </w:rPr>
        <w:t xml:space="preserve"> at lower prices.</w:t>
      </w:r>
    </w:p>
    <w:p w14:paraId="659522D5" w14:textId="77777777"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 xml:space="preserve">   </w:t>
      </w:r>
    </w:p>
    <w:p w14:paraId="25663267" w14:textId="60EE2B33"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4. Product Controversies: Past incidents of product contamination and quality issues have led to temporary setbacks and dented consumer trust.</w:t>
      </w:r>
    </w:p>
    <w:p w14:paraId="5CA857E8" w14:textId="77777777" w:rsidR="008B7584" w:rsidRPr="008B7584" w:rsidRDefault="008B7584" w:rsidP="008B7584">
      <w:pPr>
        <w:jc w:val="both"/>
        <w:rPr>
          <w:rFonts w:ascii="Arial" w:hAnsi="Arial" w:cs="Arial"/>
          <w:sz w:val="24"/>
          <w:szCs w:val="24"/>
          <w:lang w:val="en-GB"/>
        </w:rPr>
      </w:pPr>
    </w:p>
    <w:p w14:paraId="41414BDA" w14:textId="77D41D3D" w:rsidR="008B7584" w:rsidRPr="00E0146B" w:rsidRDefault="008B7584" w:rsidP="008B7584">
      <w:pPr>
        <w:jc w:val="both"/>
        <w:rPr>
          <w:rFonts w:ascii="Arial" w:hAnsi="Arial" w:cs="Arial"/>
          <w:b/>
          <w:bCs/>
          <w:sz w:val="24"/>
          <w:szCs w:val="24"/>
          <w:lang w:val="en-GB"/>
        </w:rPr>
      </w:pPr>
      <w:r w:rsidRPr="00E0146B">
        <w:rPr>
          <w:rFonts w:ascii="Arial" w:hAnsi="Arial" w:cs="Arial"/>
          <w:b/>
          <w:bCs/>
          <w:sz w:val="24"/>
          <w:szCs w:val="24"/>
          <w:lang w:val="en-GB"/>
        </w:rPr>
        <w:t>Opportunities:</w:t>
      </w:r>
    </w:p>
    <w:p w14:paraId="0107CB9B" w14:textId="0132778A"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1.</w:t>
      </w:r>
      <w:r>
        <w:rPr>
          <w:rFonts w:ascii="Arial" w:hAnsi="Arial" w:cs="Arial"/>
          <w:sz w:val="24"/>
          <w:szCs w:val="24"/>
          <w:lang w:val="en-GB"/>
        </w:rPr>
        <w:t xml:space="preserve"> </w:t>
      </w:r>
      <w:r w:rsidRPr="008B7584">
        <w:rPr>
          <w:rFonts w:ascii="Arial" w:hAnsi="Arial" w:cs="Arial"/>
          <w:sz w:val="24"/>
          <w:szCs w:val="24"/>
          <w:lang w:val="en-GB"/>
        </w:rPr>
        <w:t>Growing Demand for Premium Chocolates: With increasing disposable incomes and evolving consumer preferences, there is a rising demand for premium chocolates in India.</w:t>
      </w:r>
    </w:p>
    <w:p w14:paraId="231AB1E2" w14:textId="77777777"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 xml:space="preserve">   </w:t>
      </w:r>
    </w:p>
    <w:p w14:paraId="5226E3E6" w14:textId="0D463068"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2. Expansion into Health-Conscious Market: Cadbury can capitalize on the trend towards healthier snacking options by introducing products with reduced sugar, organic ingredients, or functional benefits.</w:t>
      </w:r>
    </w:p>
    <w:p w14:paraId="3901C7C2" w14:textId="77777777"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 xml:space="preserve">   </w:t>
      </w:r>
    </w:p>
    <w:p w14:paraId="14592D81" w14:textId="361D1094"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 xml:space="preserve">3. Digital Marketing and E-commerce: </w:t>
      </w:r>
      <w:r w:rsidR="00E0146B" w:rsidRPr="008B7584">
        <w:rPr>
          <w:rFonts w:ascii="Arial" w:hAnsi="Arial" w:cs="Arial"/>
          <w:sz w:val="24"/>
          <w:szCs w:val="24"/>
          <w:lang w:val="en-GB"/>
        </w:rPr>
        <w:t>Using</w:t>
      </w:r>
      <w:r w:rsidRPr="008B7584">
        <w:rPr>
          <w:rFonts w:ascii="Arial" w:hAnsi="Arial" w:cs="Arial"/>
          <w:sz w:val="24"/>
          <w:szCs w:val="24"/>
          <w:lang w:val="en-GB"/>
        </w:rPr>
        <w:t xml:space="preserve"> online platforms for sales and marketing can help reach a wider audience, especially the younger tech-savvy demographic.</w:t>
      </w:r>
    </w:p>
    <w:p w14:paraId="3C33610A" w14:textId="77777777"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 xml:space="preserve">   </w:t>
      </w:r>
    </w:p>
    <w:p w14:paraId="1A1E98CC" w14:textId="431A3845"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lastRenderedPageBreak/>
        <w:t>4.</w:t>
      </w:r>
      <w:r w:rsidR="005003F6">
        <w:rPr>
          <w:rFonts w:ascii="Arial" w:hAnsi="Arial" w:cs="Arial"/>
          <w:sz w:val="24"/>
          <w:szCs w:val="24"/>
          <w:lang w:val="en-GB"/>
        </w:rPr>
        <w:t xml:space="preserve"> </w:t>
      </w:r>
      <w:r w:rsidRPr="008B7584">
        <w:rPr>
          <w:rFonts w:ascii="Arial" w:hAnsi="Arial" w:cs="Arial"/>
          <w:sz w:val="24"/>
          <w:szCs w:val="24"/>
          <w:lang w:val="en-GB"/>
        </w:rPr>
        <w:t>Rural Market Penetration: There is a significant untapped market in rural India, where Cadbury can expand its distribution and marketing efforts.</w:t>
      </w:r>
    </w:p>
    <w:p w14:paraId="22D88D9F" w14:textId="77777777" w:rsidR="008B7584" w:rsidRPr="008B7584" w:rsidRDefault="008B7584" w:rsidP="008B7584">
      <w:pPr>
        <w:jc w:val="both"/>
        <w:rPr>
          <w:rFonts w:ascii="Arial" w:hAnsi="Arial" w:cs="Arial"/>
          <w:sz w:val="24"/>
          <w:szCs w:val="24"/>
          <w:lang w:val="en-GB"/>
        </w:rPr>
      </w:pPr>
    </w:p>
    <w:p w14:paraId="68BDD97C" w14:textId="7AA6EF52" w:rsidR="008B7584" w:rsidRPr="00E0146B" w:rsidRDefault="008B7584" w:rsidP="008B7584">
      <w:pPr>
        <w:jc w:val="both"/>
        <w:rPr>
          <w:rFonts w:ascii="Arial" w:hAnsi="Arial" w:cs="Arial"/>
          <w:b/>
          <w:bCs/>
          <w:sz w:val="24"/>
          <w:szCs w:val="24"/>
          <w:lang w:val="en-GB"/>
        </w:rPr>
      </w:pPr>
      <w:r w:rsidRPr="00E0146B">
        <w:rPr>
          <w:rFonts w:ascii="Arial" w:hAnsi="Arial" w:cs="Arial"/>
          <w:b/>
          <w:bCs/>
          <w:sz w:val="24"/>
          <w:szCs w:val="24"/>
          <w:lang w:val="en-GB"/>
        </w:rPr>
        <w:t>Threats:</w:t>
      </w:r>
    </w:p>
    <w:p w14:paraId="564D6A40" w14:textId="54CC98FD"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 xml:space="preserve">1. Competition from Local Brands: Local brands offering </w:t>
      </w:r>
      <w:r w:rsidR="00E0146B" w:rsidRPr="008B7584">
        <w:rPr>
          <w:rFonts w:ascii="Arial" w:hAnsi="Arial" w:cs="Arial"/>
          <w:sz w:val="24"/>
          <w:szCs w:val="24"/>
          <w:lang w:val="en-GB"/>
        </w:rPr>
        <w:t>related products</w:t>
      </w:r>
      <w:r w:rsidRPr="008B7584">
        <w:rPr>
          <w:rFonts w:ascii="Arial" w:hAnsi="Arial" w:cs="Arial"/>
          <w:sz w:val="24"/>
          <w:szCs w:val="24"/>
          <w:lang w:val="en-GB"/>
        </w:rPr>
        <w:t xml:space="preserve"> at lower prices pose a threat to Cadbury's market share.</w:t>
      </w:r>
    </w:p>
    <w:p w14:paraId="72F1EAEB" w14:textId="77777777"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 xml:space="preserve">   </w:t>
      </w:r>
    </w:p>
    <w:p w14:paraId="45CE3920" w14:textId="0F4DBC14"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 xml:space="preserve">2. Changing Consumer Preferences: Shifts in consumer preferences towards healthier alternatives or </w:t>
      </w:r>
      <w:r w:rsidR="00E0146B" w:rsidRPr="008B7584">
        <w:rPr>
          <w:rFonts w:ascii="Arial" w:hAnsi="Arial" w:cs="Arial"/>
          <w:sz w:val="24"/>
          <w:szCs w:val="24"/>
          <w:lang w:val="en-GB"/>
        </w:rPr>
        <w:t>several types</w:t>
      </w:r>
      <w:r w:rsidRPr="008B7584">
        <w:rPr>
          <w:rFonts w:ascii="Arial" w:hAnsi="Arial" w:cs="Arial"/>
          <w:sz w:val="24"/>
          <w:szCs w:val="24"/>
          <w:lang w:val="en-GB"/>
        </w:rPr>
        <w:t xml:space="preserve"> of indulgences could </w:t>
      </w:r>
      <w:r w:rsidR="00E0146B" w:rsidRPr="008B7584">
        <w:rPr>
          <w:rFonts w:ascii="Arial" w:hAnsi="Arial" w:cs="Arial"/>
          <w:sz w:val="24"/>
          <w:szCs w:val="24"/>
          <w:lang w:val="en-GB"/>
        </w:rPr>
        <w:t>affect</w:t>
      </w:r>
      <w:r w:rsidRPr="008B7584">
        <w:rPr>
          <w:rFonts w:ascii="Arial" w:hAnsi="Arial" w:cs="Arial"/>
          <w:sz w:val="24"/>
          <w:szCs w:val="24"/>
          <w:lang w:val="en-GB"/>
        </w:rPr>
        <w:t xml:space="preserve"> sales of traditional chocolates.</w:t>
      </w:r>
    </w:p>
    <w:p w14:paraId="13724EEE" w14:textId="77777777"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 xml:space="preserve">   </w:t>
      </w:r>
    </w:p>
    <w:p w14:paraId="234AACD2" w14:textId="2FBEE5A8"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3.</w:t>
      </w:r>
      <w:r w:rsidR="005003F6">
        <w:rPr>
          <w:rFonts w:ascii="Arial" w:hAnsi="Arial" w:cs="Arial"/>
          <w:sz w:val="24"/>
          <w:szCs w:val="24"/>
          <w:lang w:val="en-GB"/>
        </w:rPr>
        <w:t xml:space="preserve"> </w:t>
      </w:r>
      <w:r w:rsidRPr="008B7584">
        <w:rPr>
          <w:rFonts w:ascii="Arial" w:hAnsi="Arial" w:cs="Arial"/>
          <w:sz w:val="24"/>
          <w:szCs w:val="24"/>
          <w:lang w:val="en-GB"/>
        </w:rPr>
        <w:t>Regulatory Changes: Changes in taxation policies or food safety regulations could affect manufacturing costs and operations.</w:t>
      </w:r>
    </w:p>
    <w:p w14:paraId="02D4BC26" w14:textId="77777777"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 xml:space="preserve">   </w:t>
      </w:r>
    </w:p>
    <w:p w14:paraId="3642B8B3" w14:textId="72623692" w:rsidR="008B7584" w:rsidRPr="008B7584" w:rsidRDefault="008B7584" w:rsidP="008B7584">
      <w:pPr>
        <w:jc w:val="both"/>
        <w:rPr>
          <w:rFonts w:ascii="Arial" w:hAnsi="Arial" w:cs="Arial"/>
          <w:sz w:val="24"/>
          <w:szCs w:val="24"/>
          <w:lang w:val="en-GB"/>
        </w:rPr>
      </w:pPr>
      <w:r w:rsidRPr="008B7584">
        <w:rPr>
          <w:rFonts w:ascii="Arial" w:hAnsi="Arial" w:cs="Arial"/>
          <w:sz w:val="24"/>
          <w:szCs w:val="24"/>
          <w:lang w:val="en-GB"/>
        </w:rPr>
        <w:t xml:space="preserve">4. Economic Volatility: Fluctuations in the economy, such as inflation rates or changes in consumer spending patterns, can </w:t>
      </w:r>
      <w:r w:rsidR="00E0146B" w:rsidRPr="008B7584">
        <w:rPr>
          <w:rFonts w:ascii="Arial" w:hAnsi="Arial" w:cs="Arial"/>
          <w:sz w:val="24"/>
          <w:szCs w:val="24"/>
          <w:lang w:val="en-GB"/>
        </w:rPr>
        <w:t>affect</w:t>
      </w:r>
      <w:r w:rsidRPr="008B7584">
        <w:rPr>
          <w:rFonts w:ascii="Arial" w:hAnsi="Arial" w:cs="Arial"/>
          <w:sz w:val="24"/>
          <w:szCs w:val="24"/>
          <w:lang w:val="en-GB"/>
        </w:rPr>
        <w:t xml:space="preserve"> the purchasing power of consumers.</w:t>
      </w:r>
    </w:p>
    <w:p w14:paraId="38B47C07" w14:textId="77777777" w:rsidR="008B7584" w:rsidRPr="008B7584" w:rsidRDefault="008B7584" w:rsidP="008B7584">
      <w:pPr>
        <w:jc w:val="both"/>
        <w:rPr>
          <w:rFonts w:ascii="Arial" w:hAnsi="Arial" w:cs="Arial"/>
          <w:sz w:val="24"/>
          <w:szCs w:val="24"/>
          <w:lang w:val="en-GB"/>
        </w:rPr>
      </w:pPr>
    </w:p>
    <w:p w14:paraId="31916377" w14:textId="77777777" w:rsidR="005003F6" w:rsidRDefault="008B7584" w:rsidP="005003F6">
      <w:pPr>
        <w:jc w:val="both"/>
        <w:rPr>
          <w:rFonts w:ascii="Arial" w:hAnsi="Arial" w:cs="Arial"/>
          <w:sz w:val="24"/>
          <w:szCs w:val="24"/>
          <w:lang w:val="en-GB"/>
        </w:rPr>
      </w:pPr>
      <w:r w:rsidRPr="008B7584">
        <w:rPr>
          <w:rFonts w:ascii="Arial" w:hAnsi="Arial" w:cs="Arial"/>
          <w:sz w:val="24"/>
          <w:szCs w:val="24"/>
          <w:lang w:val="en-GB"/>
        </w:rPr>
        <w:t>This SWOT analysis provides a snapshot of Cadbury India's current position in the market, highlighting its internal strengths and weaknesses, as well as external opportunities and threats it faces.</w:t>
      </w:r>
    </w:p>
    <w:p w14:paraId="1D847F38" w14:textId="77777777" w:rsidR="005003F6" w:rsidRDefault="005003F6" w:rsidP="005003F6">
      <w:pPr>
        <w:jc w:val="both"/>
        <w:rPr>
          <w:rFonts w:ascii="Arial" w:hAnsi="Arial" w:cs="Arial"/>
          <w:sz w:val="24"/>
          <w:szCs w:val="24"/>
          <w:lang w:val="en-GB"/>
        </w:rPr>
      </w:pPr>
    </w:p>
    <w:p w14:paraId="552C8363" w14:textId="77777777" w:rsidR="005003F6" w:rsidRDefault="005003F6" w:rsidP="005003F6">
      <w:pPr>
        <w:jc w:val="both"/>
        <w:rPr>
          <w:rFonts w:ascii="Arial" w:hAnsi="Arial" w:cs="Arial"/>
          <w:sz w:val="24"/>
          <w:szCs w:val="24"/>
          <w:lang w:val="en-GB"/>
        </w:rPr>
      </w:pPr>
    </w:p>
    <w:p w14:paraId="21CEC7E0" w14:textId="77777777" w:rsidR="005003F6" w:rsidRDefault="005003F6" w:rsidP="005003F6">
      <w:pPr>
        <w:jc w:val="both"/>
        <w:rPr>
          <w:rFonts w:ascii="Arial" w:hAnsi="Arial" w:cs="Arial"/>
          <w:b/>
          <w:bCs/>
          <w:sz w:val="24"/>
          <w:szCs w:val="24"/>
          <w:lang w:val="en-GB"/>
        </w:rPr>
      </w:pPr>
    </w:p>
    <w:p w14:paraId="063131AE" w14:textId="77777777" w:rsidR="005003F6" w:rsidRDefault="005003F6" w:rsidP="005003F6">
      <w:pPr>
        <w:jc w:val="both"/>
        <w:rPr>
          <w:rFonts w:ascii="Arial" w:hAnsi="Arial" w:cs="Arial"/>
          <w:b/>
          <w:bCs/>
          <w:sz w:val="24"/>
          <w:szCs w:val="24"/>
          <w:lang w:val="en-GB"/>
        </w:rPr>
      </w:pPr>
    </w:p>
    <w:p w14:paraId="7941F804" w14:textId="77777777" w:rsidR="005003F6" w:rsidRDefault="005003F6" w:rsidP="005003F6">
      <w:pPr>
        <w:jc w:val="both"/>
        <w:rPr>
          <w:rFonts w:ascii="Arial" w:hAnsi="Arial" w:cs="Arial"/>
          <w:b/>
          <w:bCs/>
          <w:sz w:val="24"/>
          <w:szCs w:val="24"/>
          <w:lang w:val="en-GB"/>
        </w:rPr>
      </w:pPr>
    </w:p>
    <w:p w14:paraId="64379135" w14:textId="77777777" w:rsidR="005003F6" w:rsidRDefault="005003F6" w:rsidP="005003F6">
      <w:pPr>
        <w:jc w:val="both"/>
        <w:rPr>
          <w:rFonts w:ascii="Arial" w:hAnsi="Arial" w:cs="Arial"/>
          <w:b/>
          <w:bCs/>
          <w:sz w:val="24"/>
          <w:szCs w:val="24"/>
          <w:lang w:val="en-GB"/>
        </w:rPr>
      </w:pPr>
    </w:p>
    <w:p w14:paraId="705C1520" w14:textId="77777777" w:rsidR="005003F6" w:rsidRDefault="005003F6" w:rsidP="005003F6">
      <w:pPr>
        <w:jc w:val="both"/>
        <w:rPr>
          <w:rFonts w:ascii="Arial" w:hAnsi="Arial" w:cs="Arial"/>
          <w:b/>
          <w:bCs/>
          <w:sz w:val="24"/>
          <w:szCs w:val="24"/>
          <w:lang w:val="en-GB"/>
        </w:rPr>
      </w:pPr>
    </w:p>
    <w:p w14:paraId="7011FB1C" w14:textId="77777777" w:rsidR="005003F6" w:rsidRDefault="005003F6" w:rsidP="005003F6">
      <w:pPr>
        <w:jc w:val="both"/>
        <w:rPr>
          <w:rFonts w:ascii="Arial" w:hAnsi="Arial" w:cs="Arial"/>
          <w:b/>
          <w:bCs/>
          <w:sz w:val="24"/>
          <w:szCs w:val="24"/>
          <w:lang w:val="en-GB"/>
        </w:rPr>
      </w:pPr>
    </w:p>
    <w:p w14:paraId="0564A686" w14:textId="77777777" w:rsidR="005003F6" w:rsidRDefault="005003F6" w:rsidP="005003F6">
      <w:pPr>
        <w:jc w:val="both"/>
        <w:rPr>
          <w:rFonts w:ascii="Arial" w:hAnsi="Arial" w:cs="Arial"/>
          <w:b/>
          <w:bCs/>
          <w:sz w:val="24"/>
          <w:szCs w:val="24"/>
          <w:lang w:val="en-GB"/>
        </w:rPr>
      </w:pPr>
    </w:p>
    <w:p w14:paraId="363A657C" w14:textId="77777777" w:rsidR="005003F6" w:rsidRDefault="005003F6" w:rsidP="005003F6">
      <w:pPr>
        <w:jc w:val="both"/>
        <w:rPr>
          <w:rFonts w:ascii="Arial" w:hAnsi="Arial" w:cs="Arial"/>
          <w:b/>
          <w:bCs/>
          <w:sz w:val="24"/>
          <w:szCs w:val="24"/>
          <w:lang w:val="en-GB"/>
        </w:rPr>
      </w:pPr>
    </w:p>
    <w:p w14:paraId="27759159" w14:textId="77777777" w:rsidR="005003F6" w:rsidRDefault="005003F6" w:rsidP="005003F6">
      <w:pPr>
        <w:jc w:val="both"/>
        <w:rPr>
          <w:rFonts w:ascii="Arial" w:hAnsi="Arial" w:cs="Arial"/>
          <w:b/>
          <w:bCs/>
          <w:sz w:val="24"/>
          <w:szCs w:val="24"/>
          <w:lang w:val="en-GB"/>
        </w:rPr>
      </w:pPr>
    </w:p>
    <w:p w14:paraId="4CC7F605" w14:textId="77777777" w:rsidR="005003F6" w:rsidRDefault="005003F6" w:rsidP="005003F6">
      <w:pPr>
        <w:jc w:val="both"/>
        <w:rPr>
          <w:rFonts w:ascii="Arial" w:hAnsi="Arial" w:cs="Arial"/>
          <w:b/>
          <w:bCs/>
          <w:sz w:val="24"/>
          <w:szCs w:val="24"/>
          <w:lang w:val="en-GB"/>
        </w:rPr>
      </w:pPr>
    </w:p>
    <w:p w14:paraId="6628C830" w14:textId="77777777" w:rsidR="005003F6" w:rsidRDefault="005003F6" w:rsidP="005003F6">
      <w:pPr>
        <w:jc w:val="both"/>
        <w:rPr>
          <w:rFonts w:ascii="Arial" w:hAnsi="Arial" w:cs="Arial"/>
          <w:b/>
          <w:bCs/>
          <w:sz w:val="24"/>
          <w:szCs w:val="24"/>
          <w:lang w:val="en-GB"/>
        </w:rPr>
      </w:pPr>
    </w:p>
    <w:p w14:paraId="74CB3B2B" w14:textId="77777777" w:rsidR="005003F6" w:rsidRDefault="005003F6" w:rsidP="005003F6">
      <w:pPr>
        <w:jc w:val="both"/>
        <w:rPr>
          <w:rFonts w:ascii="Arial" w:hAnsi="Arial" w:cs="Arial"/>
          <w:b/>
          <w:bCs/>
          <w:sz w:val="24"/>
          <w:szCs w:val="24"/>
          <w:lang w:val="en-GB"/>
        </w:rPr>
      </w:pPr>
    </w:p>
    <w:p w14:paraId="16A45618" w14:textId="77777777" w:rsidR="005003F6" w:rsidRDefault="005003F6" w:rsidP="005003F6">
      <w:pPr>
        <w:jc w:val="both"/>
        <w:rPr>
          <w:rFonts w:ascii="Arial" w:hAnsi="Arial" w:cs="Arial"/>
          <w:b/>
          <w:bCs/>
          <w:sz w:val="24"/>
          <w:szCs w:val="24"/>
          <w:lang w:val="en-GB"/>
        </w:rPr>
      </w:pPr>
    </w:p>
    <w:p w14:paraId="1F3518B1" w14:textId="77777777" w:rsidR="005003F6" w:rsidRDefault="005003F6" w:rsidP="005003F6">
      <w:pPr>
        <w:jc w:val="both"/>
        <w:rPr>
          <w:rFonts w:ascii="Arial" w:hAnsi="Arial" w:cs="Arial"/>
          <w:b/>
          <w:bCs/>
          <w:sz w:val="24"/>
          <w:szCs w:val="24"/>
          <w:lang w:val="en-GB"/>
        </w:rPr>
      </w:pPr>
    </w:p>
    <w:p w14:paraId="6A3363D4" w14:textId="77777777" w:rsidR="005003F6" w:rsidRDefault="005003F6" w:rsidP="005003F6">
      <w:pPr>
        <w:jc w:val="both"/>
        <w:rPr>
          <w:rFonts w:ascii="Arial" w:hAnsi="Arial" w:cs="Arial"/>
          <w:b/>
          <w:bCs/>
          <w:sz w:val="24"/>
          <w:szCs w:val="24"/>
          <w:lang w:val="en-GB"/>
        </w:rPr>
      </w:pPr>
    </w:p>
    <w:p w14:paraId="4C23C340" w14:textId="77777777" w:rsidR="005003F6" w:rsidRDefault="005003F6" w:rsidP="005003F6">
      <w:pPr>
        <w:jc w:val="both"/>
        <w:rPr>
          <w:rFonts w:ascii="Arial" w:hAnsi="Arial" w:cs="Arial"/>
          <w:b/>
          <w:bCs/>
          <w:sz w:val="24"/>
          <w:szCs w:val="24"/>
          <w:lang w:val="en-GB"/>
        </w:rPr>
      </w:pPr>
    </w:p>
    <w:p w14:paraId="76752494" w14:textId="77777777" w:rsidR="005003F6" w:rsidRDefault="005003F6" w:rsidP="005003F6">
      <w:pPr>
        <w:jc w:val="both"/>
        <w:rPr>
          <w:rFonts w:ascii="Arial" w:hAnsi="Arial" w:cs="Arial"/>
          <w:b/>
          <w:bCs/>
          <w:sz w:val="24"/>
          <w:szCs w:val="24"/>
          <w:lang w:val="en-GB"/>
        </w:rPr>
      </w:pPr>
    </w:p>
    <w:p w14:paraId="0A7F2A0C" w14:textId="77777777" w:rsidR="005003F6" w:rsidRDefault="005003F6" w:rsidP="005003F6">
      <w:pPr>
        <w:jc w:val="both"/>
        <w:rPr>
          <w:rFonts w:ascii="Arial" w:hAnsi="Arial" w:cs="Arial"/>
          <w:b/>
          <w:bCs/>
          <w:sz w:val="24"/>
          <w:szCs w:val="24"/>
          <w:lang w:val="en-GB"/>
        </w:rPr>
      </w:pPr>
    </w:p>
    <w:p w14:paraId="0C22208C" w14:textId="77777777" w:rsidR="005003F6" w:rsidRDefault="005003F6" w:rsidP="005003F6">
      <w:pPr>
        <w:jc w:val="both"/>
        <w:rPr>
          <w:rFonts w:ascii="Arial" w:hAnsi="Arial" w:cs="Arial"/>
          <w:b/>
          <w:bCs/>
          <w:sz w:val="24"/>
          <w:szCs w:val="24"/>
          <w:lang w:val="en-GB"/>
        </w:rPr>
      </w:pPr>
    </w:p>
    <w:p w14:paraId="0F21E495" w14:textId="77777777" w:rsidR="005003F6" w:rsidRDefault="005003F6" w:rsidP="005003F6">
      <w:pPr>
        <w:jc w:val="both"/>
        <w:rPr>
          <w:rFonts w:ascii="Arial" w:hAnsi="Arial" w:cs="Arial"/>
          <w:b/>
          <w:bCs/>
          <w:sz w:val="24"/>
          <w:szCs w:val="24"/>
          <w:lang w:val="en-GB"/>
        </w:rPr>
      </w:pPr>
    </w:p>
    <w:p w14:paraId="2B424D38" w14:textId="77777777" w:rsidR="005003F6" w:rsidRDefault="005003F6" w:rsidP="005003F6">
      <w:pPr>
        <w:jc w:val="both"/>
        <w:rPr>
          <w:rFonts w:ascii="Arial" w:hAnsi="Arial" w:cs="Arial"/>
          <w:b/>
          <w:bCs/>
          <w:sz w:val="24"/>
          <w:szCs w:val="24"/>
          <w:lang w:val="en-GB"/>
        </w:rPr>
      </w:pPr>
    </w:p>
    <w:p w14:paraId="70ED7109" w14:textId="77777777" w:rsidR="005003F6" w:rsidRDefault="005003F6" w:rsidP="005003F6">
      <w:pPr>
        <w:jc w:val="both"/>
        <w:rPr>
          <w:rFonts w:ascii="Arial" w:hAnsi="Arial" w:cs="Arial"/>
          <w:b/>
          <w:bCs/>
          <w:sz w:val="24"/>
          <w:szCs w:val="24"/>
          <w:lang w:val="en-GB"/>
        </w:rPr>
      </w:pPr>
    </w:p>
    <w:p w14:paraId="53F63DD7" w14:textId="77777777" w:rsidR="005003F6" w:rsidRDefault="005003F6" w:rsidP="005003F6">
      <w:pPr>
        <w:jc w:val="both"/>
        <w:rPr>
          <w:rFonts w:ascii="Arial" w:hAnsi="Arial" w:cs="Arial"/>
          <w:b/>
          <w:bCs/>
          <w:sz w:val="24"/>
          <w:szCs w:val="24"/>
          <w:lang w:val="en-GB"/>
        </w:rPr>
      </w:pPr>
    </w:p>
    <w:p w14:paraId="3278D34F" w14:textId="77777777" w:rsidR="00E0146B" w:rsidRDefault="00E0146B" w:rsidP="00587781">
      <w:pPr>
        <w:pStyle w:val="Heading6"/>
        <w:jc w:val="both"/>
        <w:rPr>
          <w:rFonts w:ascii="Arial" w:hAnsi="Arial"/>
          <w:lang w:val="en-GB"/>
        </w:rPr>
      </w:pPr>
    </w:p>
    <w:p w14:paraId="20F1CC23" w14:textId="0E3D9D82" w:rsidR="00E0146B" w:rsidRPr="00E0146B" w:rsidRDefault="00E0146B" w:rsidP="00587781">
      <w:pPr>
        <w:pStyle w:val="Heading6"/>
        <w:jc w:val="both"/>
        <w:rPr>
          <w:rFonts w:ascii="Arial" w:hAnsi="Arial"/>
          <w:lang w:val="en-GB"/>
        </w:rPr>
      </w:pPr>
      <w:r w:rsidRPr="00E0146B">
        <w:rPr>
          <w:rFonts w:ascii="Arial" w:hAnsi="Arial"/>
          <w:lang w:val="en-GB"/>
        </w:rPr>
        <w:t xml:space="preserve">1. </w:t>
      </w:r>
      <w:r>
        <w:rPr>
          <w:rFonts w:ascii="Arial" w:hAnsi="Arial"/>
          <w:lang w:val="en-GB"/>
        </w:rPr>
        <w:t xml:space="preserve">SWOT Analysis of </w:t>
      </w:r>
      <w:r w:rsidRPr="00E0146B">
        <w:rPr>
          <w:rFonts w:ascii="Arial" w:hAnsi="Arial"/>
          <w:lang w:val="en-GB"/>
        </w:rPr>
        <w:t>Con</w:t>
      </w:r>
      <w:r>
        <w:rPr>
          <w:rFonts w:ascii="Arial" w:hAnsi="Arial"/>
          <w:lang w:val="en-GB"/>
        </w:rPr>
        <w:t>s</w:t>
      </w:r>
      <w:r w:rsidRPr="00E0146B">
        <w:rPr>
          <w:rFonts w:ascii="Arial" w:hAnsi="Arial"/>
          <w:lang w:val="en-GB"/>
        </w:rPr>
        <w:t>ume</w:t>
      </w:r>
      <w:r>
        <w:rPr>
          <w:rFonts w:ascii="Arial" w:hAnsi="Arial"/>
          <w:lang w:val="en-GB"/>
        </w:rPr>
        <w:t>rs</w:t>
      </w:r>
      <w:r w:rsidRPr="00E0146B">
        <w:rPr>
          <w:rFonts w:ascii="Arial" w:hAnsi="Arial"/>
          <w:lang w:val="en-GB"/>
        </w:rPr>
        <w:t xml:space="preserve"> </w:t>
      </w:r>
      <w:r>
        <w:rPr>
          <w:rFonts w:ascii="Arial" w:hAnsi="Arial"/>
          <w:lang w:val="en-GB"/>
        </w:rPr>
        <w:t>(</w:t>
      </w:r>
      <w:r w:rsidRPr="00E0146B">
        <w:rPr>
          <w:rFonts w:ascii="Arial" w:hAnsi="Arial"/>
          <w:lang w:val="en-GB"/>
        </w:rPr>
        <w:t>Cadbury India</w:t>
      </w:r>
      <w:r>
        <w:rPr>
          <w:rFonts w:ascii="Arial" w:hAnsi="Arial"/>
          <w:lang w:val="en-GB"/>
        </w:rPr>
        <w:t>)</w:t>
      </w:r>
    </w:p>
    <w:p w14:paraId="4C68FE72" w14:textId="16B1403B" w:rsidR="00371ADC" w:rsidRPr="00371ADC" w:rsidRDefault="00371ADC" w:rsidP="00371ADC">
      <w:pPr>
        <w:pStyle w:val="Heading6"/>
        <w:jc w:val="both"/>
        <w:rPr>
          <w:rFonts w:ascii="Arial" w:hAnsi="Arial"/>
          <w:b w:val="0"/>
          <w:bCs w:val="0"/>
          <w:lang w:val="en-GB"/>
        </w:rPr>
      </w:pPr>
      <w:r w:rsidRPr="00371ADC">
        <w:rPr>
          <w:rFonts w:ascii="Arial" w:hAnsi="Arial"/>
          <w:b w:val="0"/>
          <w:bCs w:val="0"/>
          <w:lang w:val="en-GB"/>
        </w:rPr>
        <w:t>Cadbury's Dairy Milk holds a distinguished position in the Indian chocolate market, renowned for its unique manufacturing techniques and recipes that set it apart from competitors. A recent study highlights the critical role of pricing for Indian consumers, particularly when considering products such as Dairy Milk chocolate. This underscores the importance for Cadbury to consistently check market prices, ensuring that their offerings remain accessible to consumers across different economic strata.</w:t>
      </w:r>
    </w:p>
    <w:p w14:paraId="6AADAD0D" w14:textId="7F5E61E0" w:rsidR="00371ADC" w:rsidRPr="00371ADC" w:rsidRDefault="00371ADC" w:rsidP="00371ADC">
      <w:pPr>
        <w:pStyle w:val="Heading6"/>
        <w:jc w:val="both"/>
        <w:rPr>
          <w:rFonts w:ascii="Arial" w:hAnsi="Arial"/>
          <w:b w:val="0"/>
          <w:bCs w:val="0"/>
          <w:lang w:val="en-GB"/>
        </w:rPr>
      </w:pPr>
      <w:r w:rsidRPr="00371ADC">
        <w:rPr>
          <w:rFonts w:ascii="Arial" w:hAnsi="Arial"/>
          <w:b w:val="0"/>
          <w:bCs w:val="0"/>
          <w:lang w:val="en-GB"/>
        </w:rPr>
        <w:t>Moreover, the Indian market has shown a notable receptiveness to price adjustments. This suggests that Cadbury can capitalize on this trend by strategically implementing price cuts or promotional offers to attract more consumers.</w:t>
      </w:r>
    </w:p>
    <w:p w14:paraId="2E1969FD" w14:textId="36914B8E" w:rsidR="00752652" w:rsidRDefault="00371ADC" w:rsidP="00371ADC">
      <w:pPr>
        <w:pStyle w:val="Heading6"/>
        <w:jc w:val="both"/>
        <w:rPr>
          <w:rFonts w:ascii="Arial" w:hAnsi="Arial"/>
          <w:b w:val="0"/>
          <w:bCs w:val="0"/>
          <w:lang w:val="en-GB"/>
        </w:rPr>
      </w:pPr>
      <w:r w:rsidRPr="00371ADC">
        <w:rPr>
          <w:rFonts w:ascii="Arial" w:hAnsi="Arial"/>
          <w:b w:val="0"/>
          <w:bCs w:val="0"/>
          <w:lang w:val="en-GB"/>
        </w:rPr>
        <w:t>Considering the cultural landscape of India, several studies show that religious attitudes significantly influence food choices among the populace. It is imperative for Cadbury to integrate this understanding into their product promotion and packaging strategies. This includes developing communication materials that resonate well with the diverse religious and cultural beliefs prevalent in the country. By doing so, Cadbury can enhance consumer engagement and strengthen brand loyalty, aligning their marketing efforts with the sensitivities and preferences of the Indian market.</w:t>
      </w:r>
    </w:p>
    <w:p w14:paraId="2003EA8D" w14:textId="2A6E0B81" w:rsidR="00752652" w:rsidRPr="005003F6" w:rsidRDefault="00E0146B" w:rsidP="00E0146B">
      <w:pPr>
        <w:pStyle w:val="Heading6"/>
        <w:jc w:val="both"/>
        <w:rPr>
          <w:rFonts w:ascii="Arial" w:hAnsi="Arial" w:cs="Arial"/>
          <w:lang w:val="en-GB"/>
        </w:rPr>
      </w:pPr>
      <w:r>
        <w:rPr>
          <w:rFonts w:ascii="Arial" w:hAnsi="Arial" w:cs="Arial"/>
          <w:lang w:val="en-GB"/>
        </w:rPr>
        <w:t>2. SWOT Analysis of</w:t>
      </w:r>
      <w:r w:rsidR="005003F6" w:rsidRPr="005003F6">
        <w:rPr>
          <w:rFonts w:ascii="Arial" w:hAnsi="Arial" w:cs="Arial"/>
          <w:lang w:val="en-GB"/>
        </w:rPr>
        <w:t xml:space="preserve"> </w:t>
      </w:r>
      <w:r w:rsidRPr="005003F6">
        <w:rPr>
          <w:rFonts w:ascii="Arial" w:hAnsi="Arial" w:cs="Arial"/>
          <w:lang w:val="en-GB"/>
        </w:rPr>
        <w:t>Competito</w:t>
      </w:r>
      <w:r>
        <w:rPr>
          <w:rFonts w:ascii="Arial" w:hAnsi="Arial" w:cs="Arial"/>
          <w:lang w:val="en-GB"/>
        </w:rPr>
        <w:t>rs</w:t>
      </w:r>
      <w:r w:rsidRPr="005003F6">
        <w:rPr>
          <w:rFonts w:ascii="Arial" w:hAnsi="Arial" w:cs="Arial"/>
          <w:lang w:val="en-GB"/>
        </w:rPr>
        <w:t xml:space="preserve"> </w:t>
      </w:r>
      <w:r>
        <w:rPr>
          <w:rFonts w:ascii="Arial" w:hAnsi="Arial" w:cs="Arial"/>
          <w:lang w:val="en-GB"/>
        </w:rPr>
        <w:t>(</w:t>
      </w:r>
      <w:r w:rsidR="005003F6">
        <w:rPr>
          <w:rFonts w:ascii="Arial" w:hAnsi="Arial" w:cs="Arial"/>
          <w:lang w:val="en-GB"/>
        </w:rPr>
        <w:t>Cadbury India</w:t>
      </w:r>
      <w:r>
        <w:rPr>
          <w:rFonts w:ascii="Arial" w:hAnsi="Arial" w:cs="Arial"/>
          <w:lang w:val="en-GB"/>
        </w:rPr>
        <w:t>)</w:t>
      </w:r>
    </w:p>
    <w:p w14:paraId="29E97A67" w14:textId="77777777" w:rsidR="00371ADC" w:rsidRPr="00371ADC" w:rsidRDefault="00371ADC" w:rsidP="00371ADC">
      <w:pPr>
        <w:pStyle w:val="Heading6"/>
        <w:jc w:val="both"/>
        <w:rPr>
          <w:rFonts w:ascii="Arial" w:hAnsi="Arial" w:cs="Arial"/>
          <w:b w:val="0"/>
          <w:bCs w:val="0"/>
          <w:lang w:val="en-GB"/>
        </w:rPr>
      </w:pPr>
      <w:r w:rsidRPr="00371ADC">
        <w:rPr>
          <w:rFonts w:ascii="Arial" w:hAnsi="Arial" w:cs="Arial"/>
          <w:b w:val="0"/>
          <w:bCs w:val="0"/>
          <w:lang w:val="en-GB"/>
        </w:rPr>
        <w:t>In India, Cadbury stands out as the undisputed leader in the chocolate industry, boasting an impressive market share of 66% (Verma, 2019). This dominant position not only reflects the brand's widespread popularity but also underscores its deep-rooted connection with the Indian consumer palate. Within the realm of cocoa-based products specifically, Cadbury commands a substantial 35% market share, with its iconic Dairy Milk alone holding a remarkable 30% of this segment (Verma, 2019).</w:t>
      </w:r>
    </w:p>
    <w:p w14:paraId="7D097A6F" w14:textId="77777777" w:rsidR="00371ADC" w:rsidRPr="00371ADC" w:rsidRDefault="00371ADC" w:rsidP="00371ADC">
      <w:pPr>
        <w:pStyle w:val="Heading6"/>
        <w:jc w:val="both"/>
        <w:rPr>
          <w:rFonts w:ascii="Arial" w:hAnsi="Arial" w:cs="Arial"/>
          <w:b w:val="0"/>
          <w:bCs w:val="0"/>
          <w:lang w:val="en-GB"/>
        </w:rPr>
      </w:pPr>
      <w:r w:rsidRPr="00371ADC">
        <w:rPr>
          <w:rFonts w:ascii="Arial" w:hAnsi="Arial" w:cs="Arial"/>
          <w:b w:val="0"/>
          <w:bCs w:val="0"/>
          <w:lang w:val="en-GB"/>
        </w:rPr>
        <w:lastRenderedPageBreak/>
        <w:t>This level of market penetration is a testament to Cadbury's successful strategies in product innovation, marketing, and distribution. The brand has effectively catered to diverse tastes and preferences, ensuring its chocolates are a staple across households, festive celebrations, and gifting occasions throughout the country.</w:t>
      </w:r>
    </w:p>
    <w:p w14:paraId="6FAAFD4A" w14:textId="1611AE78" w:rsidR="00371ADC" w:rsidRPr="00371ADC" w:rsidRDefault="00371ADC" w:rsidP="00371ADC">
      <w:pPr>
        <w:pStyle w:val="Heading6"/>
        <w:jc w:val="both"/>
        <w:rPr>
          <w:rFonts w:ascii="Arial" w:hAnsi="Arial" w:cs="Arial"/>
          <w:b w:val="0"/>
          <w:bCs w:val="0"/>
          <w:lang w:val="en-GB"/>
        </w:rPr>
      </w:pPr>
      <w:r w:rsidRPr="00371ADC">
        <w:rPr>
          <w:rFonts w:ascii="Arial" w:hAnsi="Arial" w:cs="Arial"/>
          <w:b w:val="0"/>
          <w:bCs w:val="0"/>
          <w:lang w:val="en-GB"/>
        </w:rPr>
        <w:t>Despite the formidable market presence, Cadbury faced a significant challenge when a controversy erupted just ahead of one of India's most celebrated festivals, Diwali. The discovery of worms in Cadbury chocolate bars sent shockwaves through consumers, leading to an immediate decline in sales during the crucial festive season. Reports showed a large drop of nearly 30% in sales within the first 10 weeks following the revelation (Vaid, 2006).</w:t>
      </w:r>
    </w:p>
    <w:p w14:paraId="0DC40196" w14:textId="77777777" w:rsidR="00371ADC" w:rsidRPr="00371ADC" w:rsidRDefault="00371ADC" w:rsidP="00371ADC">
      <w:pPr>
        <w:pStyle w:val="Heading6"/>
        <w:jc w:val="both"/>
        <w:rPr>
          <w:rFonts w:ascii="Arial" w:hAnsi="Arial" w:cs="Arial"/>
          <w:b w:val="0"/>
          <w:bCs w:val="0"/>
          <w:lang w:val="en-GB"/>
        </w:rPr>
      </w:pPr>
      <w:r w:rsidRPr="00371ADC">
        <w:rPr>
          <w:rFonts w:ascii="Arial" w:hAnsi="Arial" w:cs="Arial"/>
          <w:b w:val="0"/>
          <w:bCs w:val="0"/>
          <w:lang w:val="en-GB"/>
        </w:rPr>
        <w:t>This crisis posed a grave threat to Cadbury's reputation, consumer trust, and market standing. However, the company responded with swift and decisive action. Over the ensuing six months, Cadbury implemented a meticulously crafted strategy aimed at rebuilding trust and assuring consumers of product safety. This included transparent communication about quality control measures, rigorous testing protocols, and investments in enhancing manufacturing standards.</w:t>
      </w:r>
    </w:p>
    <w:p w14:paraId="337D9B27" w14:textId="481406EB" w:rsidR="00371ADC" w:rsidRPr="00371ADC" w:rsidRDefault="00371ADC" w:rsidP="00371ADC">
      <w:pPr>
        <w:pStyle w:val="Heading6"/>
        <w:jc w:val="both"/>
        <w:rPr>
          <w:rFonts w:ascii="Arial" w:hAnsi="Arial" w:cs="Arial"/>
          <w:b w:val="0"/>
          <w:bCs w:val="0"/>
          <w:lang w:val="en-GB"/>
        </w:rPr>
      </w:pPr>
      <w:r w:rsidRPr="00371ADC">
        <w:rPr>
          <w:rFonts w:ascii="Arial" w:hAnsi="Arial" w:cs="Arial"/>
          <w:b w:val="0"/>
          <w:bCs w:val="0"/>
          <w:lang w:val="en-GB"/>
        </w:rPr>
        <w:t>The company's efforts did not go unnoticed. Through initiative-taking engagement with consumers, stakeholders, and the media, Cadbury gradually regained lost ground. Consumers appreciated the brand's commitment to transparency and quality assurance, factors that had been integral to Cadbury's legacy.</w:t>
      </w:r>
    </w:p>
    <w:p w14:paraId="74B601D4" w14:textId="77777777" w:rsidR="00371ADC" w:rsidRDefault="00371ADC" w:rsidP="00371ADC">
      <w:pPr>
        <w:pStyle w:val="Heading6"/>
        <w:jc w:val="both"/>
        <w:rPr>
          <w:rFonts w:ascii="Arial" w:hAnsi="Arial" w:cs="Arial"/>
          <w:b w:val="0"/>
          <w:bCs w:val="0"/>
          <w:lang w:val="en-GB"/>
        </w:rPr>
      </w:pPr>
      <w:r w:rsidRPr="00371ADC">
        <w:rPr>
          <w:rFonts w:ascii="Arial" w:hAnsi="Arial" w:cs="Arial"/>
          <w:b w:val="0"/>
          <w:bCs w:val="0"/>
          <w:lang w:val="en-GB"/>
        </w:rPr>
        <w:t>Ultimately, Cadbury's ability to weather this crisis and emerge stronger underscored its resilience and adaptability. The incident served as a valuable lesson in crisis management, prompting the brand to further fortify its quality control processes and consumer communication strategies. Today, Cadbury continues to stand tall as a beacon of trust, indulgence, and joy for millions of chocolate lovers across India, its market dominance a reflection of both its enduring legacy and its unwavering commitment to excellence.</w:t>
      </w:r>
    </w:p>
    <w:p w14:paraId="3EF44235" w14:textId="77777777" w:rsidR="001A751F" w:rsidRPr="00371ADC" w:rsidRDefault="001A751F" w:rsidP="001A751F">
      <w:pPr>
        <w:rPr>
          <w:lang w:val="en-GB"/>
        </w:rPr>
      </w:pPr>
    </w:p>
    <w:p w14:paraId="1995F901" w14:textId="77777777" w:rsidR="00752652" w:rsidRDefault="00000000" w:rsidP="00587781">
      <w:pPr>
        <w:pStyle w:val="Heading6"/>
        <w:jc w:val="both"/>
        <w:rPr>
          <w:rFonts w:ascii="Arial" w:hAnsi="Arial" w:cs="Arial"/>
          <w:b w:val="0"/>
          <w:bCs w:val="0"/>
          <w:lang w:val="en-GB"/>
        </w:rPr>
      </w:pPr>
      <w:r>
        <w:rPr>
          <w:rFonts w:ascii="Arial" w:hAnsi="Arial" w:cs="Arial"/>
          <w:lang w:val="en-GB"/>
        </w:rPr>
        <w:lastRenderedPageBreak/>
        <w:t>4.1</w:t>
      </w:r>
      <w:r>
        <w:rPr>
          <w:rFonts w:ascii="Arial" w:hAnsi="Arial" w:cs="Arial"/>
          <w:lang w:val="en-GB"/>
        </w:rPr>
        <w:tab/>
      </w:r>
      <w:r>
        <w:rPr>
          <w:rFonts w:ascii="Arial" w:hAnsi="Arial" w:cs="Arial"/>
        </w:rPr>
        <w:t>Market entry Strategy</w:t>
      </w:r>
      <w:r>
        <w:rPr>
          <w:rFonts w:ascii="Arial" w:hAnsi="Arial" w:cs="Arial"/>
          <w:lang w:val="en-GB"/>
        </w:rPr>
        <w:t xml:space="preserve"> (Cadbury Nigeria)</w:t>
      </w:r>
    </w:p>
    <w:p w14:paraId="563B4CE6" w14:textId="190D62FC" w:rsidR="00FC1AC7" w:rsidRPr="00FC1AC7" w:rsidRDefault="00FC1AC7" w:rsidP="00FC1AC7">
      <w:pPr>
        <w:pStyle w:val="Heading6"/>
        <w:jc w:val="both"/>
        <w:rPr>
          <w:rFonts w:ascii="Arial" w:hAnsi="Arial"/>
          <w:b w:val="0"/>
          <w:bCs w:val="0"/>
          <w:lang w:val="en-GB"/>
        </w:rPr>
      </w:pPr>
      <w:r w:rsidRPr="00FC1AC7">
        <w:rPr>
          <w:rFonts w:ascii="Arial" w:hAnsi="Arial"/>
          <w:b w:val="0"/>
          <w:bCs w:val="0"/>
          <w:lang w:val="en-GB"/>
        </w:rPr>
        <w:t xml:space="preserve">Cadbury Nigeria has a rich history dating back to the 1950s when it was </w:t>
      </w:r>
      <w:r w:rsidR="00371ADC" w:rsidRPr="00FC1AC7">
        <w:rPr>
          <w:rFonts w:ascii="Arial" w:hAnsi="Arial"/>
          <w:b w:val="0"/>
          <w:bCs w:val="0"/>
          <w:lang w:val="en-GB"/>
        </w:rPr>
        <w:t>set up</w:t>
      </w:r>
      <w:r w:rsidRPr="00FC1AC7">
        <w:rPr>
          <w:rFonts w:ascii="Arial" w:hAnsi="Arial"/>
          <w:b w:val="0"/>
          <w:bCs w:val="0"/>
          <w:lang w:val="en-GB"/>
        </w:rPr>
        <w:t xml:space="preserve"> with the primary goal of supplying cocoa and exploring market opportunities. Recognizing the potential for growth in the local market, Cadbury made a significant Greenfield investment in Nigeria in January 1965. This investment marked a pivotal moment for the company, as it solidified its presence in a market ripe with promise.</w:t>
      </w:r>
    </w:p>
    <w:p w14:paraId="34DCC0BF" w14:textId="340AE6DB" w:rsidR="00FC1AC7" w:rsidRPr="00FC1AC7" w:rsidRDefault="00FC1AC7" w:rsidP="00FC1AC7">
      <w:pPr>
        <w:pStyle w:val="Heading6"/>
        <w:jc w:val="both"/>
        <w:rPr>
          <w:rFonts w:ascii="Arial" w:hAnsi="Arial"/>
          <w:b w:val="0"/>
          <w:bCs w:val="0"/>
          <w:lang w:val="en-GB"/>
        </w:rPr>
      </w:pPr>
      <w:r w:rsidRPr="00FC1AC7">
        <w:rPr>
          <w:rFonts w:ascii="Arial" w:hAnsi="Arial"/>
          <w:b w:val="0"/>
          <w:bCs w:val="0"/>
          <w:lang w:val="en-GB"/>
        </w:rPr>
        <w:t xml:space="preserve">The company's trajectory reached new heights when Cadbury Schweppes plc </w:t>
      </w:r>
      <w:r w:rsidR="00EC6724" w:rsidRPr="00FC1AC7">
        <w:rPr>
          <w:rFonts w:ascii="Arial" w:hAnsi="Arial"/>
          <w:b w:val="0"/>
          <w:bCs w:val="0"/>
          <w:lang w:val="en-GB"/>
        </w:rPr>
        <w:t>bought</w:t>
      </w:r>
      <w:r w:rsidRPr="00FC1AC7">
        <w:rPr>
          <w:rFonts w:ascii="Arial" w:hAnsi="Arial"/>
          <w:b w:val="0"/>
          <w:bCs w:val="0"/>
          <w:lang w:val="en-GB"/>
        </w:rPr>
        <w:t xml:space="preserve"> a 50.2% stake in Cadbury Nigeria on March 18, 2006, becoming the majority shareholder. This acquisition further bolstered Cadbury's foothold in the Nigerian market, allowing for expanded operations and a strengthened position within the African market.</w:t>
      </w:r>
    </w:p>
    <w:p w14:paraId="5BC4DC87" w14:textId="27E86253" w:rsidR="00FC1AC7" w:rsidRPr="00FC1AC7" w:rsidRDefault="00FC1AC7" w:rsidP="00FC1AC7">
      <w:pPr>
        <w:pStyle w:val="Heading6"/>
        <w:jc w:val="both"/>
        <w:rPr>
          <w:rFonts w:ascii="Arial" w:hAnsi="Arial"/>
          <w:b w:val="0"/>
          <w:bCs w:val="0"/>
          <w:lang w:val="en-GB"/>
        </w:rPr>
      </w:pPr>
      <w:r w:rsidRPr="00FC1AC7">
        <w:rPr>
          <w:rFonts w:ascii="Arial" w:hAnsi="Arial"/>
          <w:b w:val="0"/>
          <w:bCs w:val="0"/>
          <w:lang w:val="en-GB"/>
        </w:rPr>
        <w:t xml:space="preserve">Despite the majority ownership by Cadbury Schweppes plc, Cadbury Nigeria </w:t>
      </w:r>
      <w:r w:rsidR="00EC6724" w:rsidRPr="00FC1AC7">
        <w:rPr>
          <w:rFonts w:ascii="Arial" w:hAnsi="Arial"/>
          <w:b w:val="0"/>
          <w:bCs w:val="0"/>
          <w:lang w:val="en-GB"/>
        </w:rPr>
        <w:t>keeps</w:t>
      </w:r>
      <w:r w:rsidRPr="00FC1AC7">
        <w:rPr>
          <w:rFonts w:ascii="Arial" w:hAnsi="Arial"/>
          <w:b w:val="0"/>
          <w:bCs w:val="0"/>
          <w:lang w:val="en-GB"/>
        </w:rPr>
        <w:t xml:space="preserve"> a diverse ownership structure, with a wide array of Nigerian individuals and organizations holding the remaining 49.8% stake. This local ownership not only reflects Cadbury Nigeria's commitment to the Nigerian market but also underscores its integration within the local business ecosystem.</w:t>
      </w:r>
    </w:p>
    <w:p w14:paraId="6D3EC44D" w14:textId="2A4CFF76" w:rsidR="00752652" w:rsidRDefault="00FC1AC7" w:rsidP="00FC1AC7">
      <w:pPr>
        <w:pStyle w:val="Heading6"/>
        <w:jc w:val="both"/>
        <w:rPr>
          <w:rFonts w:ascii="Arial" w:hAnsi="Arial" w:cs="Arial"/>
          <w:lang w:val="en-GB"/>
        </w:rPr>
      </w:pPr>
      <w:r w:rsidRPr="00FC1AC7">
        <w:rPr>
          <w:rFonts w:ascii="Arial" w:hAnsi="Arial"/>
          <w:b w:val="0"/>
          <w:bCs w:val="0"/>
          <w:lang w:val="en-GB"/>
        </w:rPr>
        <w:t>Today, Cadbury Nigeria stands as a vital player in the African market for Cadbury Worldwide. Its strategic investments, local partnerships, and commitment to quality have solidified its reputation as a leading confectionery and beverage company in Nigeria and beyond. The company's journey from its humble beginnings to its current stature highlights its enduring presence and significance within the African market, contributing to Cadbury's global success story.</w:t>
      </w:r>
    </w:p>
    <w:p w14:paraId="1BFDB483" w14:textId="77777777" w:rsidR="00752652" w:rsidRDefault="00000000" w:rsidP="00587781">
      <w:pPr>
        <w:pStyle w:val="Heading6"/>
        <w:jc w:val="both"/>
        <w:rPr>
          <w:rFonts w:ascii="Arial" w:hAnsi="Arial" w:cs="Arial"/>
          <w:lang w:val="en-GB"/>
        </w:rPr>
      </w:pPr>
      <w:r>
        <w:rPr>
          <w:rFonts w:ascii="Arial" w:hAnsi="Arial" w:cs="Arial"/>
          <w:lang w:val="en-GB"/>
        </w:rPr>
        <w:t>4.2</w:t>
      </w:r>
      <w:r>
        <w:rPr>
          <w:rFonts w:ascii="Arial" w:hAnsi="Arial" w:cs="Arial"/>
          <w:lang w:val="en-GB"/>
        </w:rPr>
        <w:tab/>
        <w:t>Market entry strategy of Cadbury India</w:t>
      </w:r>
    </w:p>
    <w:p w14:paraId="2900FD82" w14:textId="4526E794" w:rsidR="00FC1AC7" w:rsidRPr="00FC1AC7" w:rsidRDefault="00FC1AC7" w:rsidP="00FC1AC7">
      <w:pPr>
        <w:pStyle w:val="Heading6"/>
        <w:jc w:val="both"/>
        <w:rPr>
          <w:rFonts w:ascii="Arial" w:hAnsi="Arial" w:cs="Arial"/>
          <w:b w:val="0"/>
          <w:bCs w:val="0"/>
          <w:lang w:val="en-GB"/>
        </w:rPr>
      </w:pPr>
      <w:r w:rsidRPr="00FC1AC7">
        <w:rPr>
          <w:rFonts w:ascii="Arial" w:hAnsi="Arial" w:cs="Arial"/>
          <w:b w:val="0"/>
          <w:bCs w:val="0"/>
          <w:lang w:val="en-GB"/>
        </w:rPr>
        <w:t xml:space="preserve">In 1948, Cadbury India embarked on a journey to meet the local demand for chocolates in southern India, where cocoa production was not </w:t>
      </w:r>
      <w:r w:rsidR="00EC6724" w:rsidRPr="00FC1AC7">
        <w:rPr>
          <w:rFonts w:ascii="Arial" w:hAnsi="Arial" w:cs="Arial"/>
          <w:b w:val="0"/>
          <w:bCs w:val="0"/>
          <w:lang w:val="en-GB"/>
        </w:rPr>
        <w:t>possible</w:t>
      </w:r>
      <w:r w:rsidRPr="00FC1AC7">
        <w:rPr>
          <w:rFonts w:ascii="Arial" w:hAnsi="Arial" w:cs="Arial"/>
          <w:b w:val="0"/>
          <w:bCs w:val="0"/>
          <w:lang w:val="en-GB"/>
        </w:rPr>
        <w:t xml:space="preserve"> at the time. Leveraging its strong financial standing, the company made substantial investments in advertising and distribution channels to effectively reach its target market and customers. This strategic approach proved successful, laying the foundation for Cadbury India's growth and prominence in the Indian market.</w:t>
      </w:r>
    </w:p>
    <w:p w14:paraId="6E4A2E65" w14:textId="008EFB13" w:rsidR="00FC1AC7" w:rsidRPr="00FC1AC7" w:rsidRDefault="00FC1AC7" w:rsidP="00FC1AC7">
      <w:pPr>
        <w:pStyle w:val="Heading6"/>
        <w:jc w:val="both"/>
        <w:rPr>
          <w:rFonts w:ascii="Arial" w:hAnsi="Arial" w:cs="Arial"/>
          <w:b w:val="0"/>
          <w:bCs w:val="0"/>
          <w:lang w:val="en-GB"/>
        </w:rPr>
      </w:pPr>
      <w:r w:rsidRPr="00FC1AC7">
        <w:rPr>
          <w:rFonts w:ascii="Arial" w:hAnsi="Arial" w:cs="Arial"/>
          <w:b w:val="0"/>
          <w:bCs w:val="0"/>
          <w:lang w:val="en-GB"/>
        </w:rPr>
        <w:lastRenderedPageBreak/>
        <w:t>A significant milestone for Cadbury India came in 1960 when it spearheaded cocoa farming initiatives in collaboration with the World Bank and Kerala Agricultural University. This marked a pivotal moment for the company, as it ventured into cocoa cultivation, further solidifying its commitment to the Indian market and its supply chain sustainability.</w:t>
      </w:r>
    </w:p>
    <w:p w14:paraId="4BCDA739" w14:textId="303D0916" w:rsidR="00FC1AC7" w:rsidRPr="00FC1AC7" w:rsidRDefault="00FC1AC7" w:rsidP="00FC1AC7">
      <w:pPr>
        <w:pStyle w:val="Heading6"/>
        <w:jc w:val="both"/>
        <w:rPr>
          <w:rFonts w:ascii="Arial" w:hAnsi="Arial" w:cs="Arial"/>
          <w:b w:val="0"/>
          <w:bCs w:val="0"/>
          <w:lang w:val="en-GB"/>
        </w:rPr>
      </w:pPr>
      <w:r w:rsidRPr="00FC1AC7">
        <w:rPr>
          <w:rFonts w:ascii="Arial" w:hAnsi="Arial" w:cs="Arial"/>
          <w:b w:val="0"/>
          <w:bCs w:val="0"/>
          <w:lang w:val="en-GB"/>
        </w:rPr>
        <w:t xml:space="preserve">Over the years, Cadbury India has become a dominant force in the Indian chocolate market, controlling an impressive 66% market share. The company's operations extend across the country, with cocoa processing factories strategically </w:t>
      </w:r>
      <w:r w:rsidR="00EC6724" w:rsidRPr="00FC1AC7">
        <w:rPr>
          <w:rFonts w:ascii="Arial" w:hAnsi="Arial" w:cs="Arial"/>
          <w:b w:val="0"/>
          <w:bCs w:val="0"/>
          <w:lang w:val="en-GB"/>
        </w:rPr>
        <w:t>found</w:t>
      </w:r>
      <w:r w:rsidRPr="00FC1AC7">
        <w:rPr>
          <w:rFonts w:ascii="Arial" w:hAnsi="Arial" w:cs="Arial"/>
          <w:b w:val="0"/>
          <w:bCs w:val="0"/>
          <w:lang w:val="en-GB"/>
        </w:rPr>
        <w:t xml:space="preserve"> nationwide. This widespread presence and efficient manufacturing capabilities have enabled Cadbury India to meet the evolving demands of Indian consumers while </w:t>
      </w:r>
      <w:r w:rsidR="00EC6724" w:rsidRPr="00FC1AC7">
        <w:rPr>
          <w:rFonts w:ascii="Arial" w:hAnsi="Arial" w:cs="Arial"/>
          <w:b w:val="0"/>
          <w:bCs w:val="0"/>
          <w:lang w:val="en-GB"/>
        </w:rPr>
        <w:t>keeping</w:t>
      </w:r>
      <w:r w:rsidRPr="00FC1AC7">
        <w:rPr>
          <w:rFonts w:ascii="Arial" w:hAnsi="Arial" w:cs="Arial"/>
          <w:b w:val="0"/>
          <w:bCs w:val="0"/>
          <w:lang w:val="en-GB"/>
        </w:rPr>
        <w:t xml:space="preserve"> a competitive edge in the market (Verma, 2019).</w:t>
      </w:r>
    </w:p>
    <w:p w14:paraId="0F8DEA87" w14:textId="40F9F2B7" w:rsidR="00FC1AC7" w:rsidRPr="00FC1AC7" w:rsidRDefault="00FC1AC7" w:rsidP="00FC1AC7">
      <w:pPr>
        <w:pStyle w:val="Heading6"/>
        <w:jc w:val="both"/>
        <w:rPr>
          <w:rFonts w:ascii="Arial" w:hAnsi="Arial" w:cs="Arial"/>
          <w:b w:val="0"/>
          <w:bCs w:val="0"/>
          <w:lang w:val="en-GB"/>
        </w:rPr>
      </w:pPr>
      <w:r w:rsidRPr="00FC1AC7">
        <w:rPr>
          <w:rFonts w:ascii="Arial" w:hAnsi="Arial" w:cs="Arial"/>
          <w:b w:val="0"/>
          <w:bCs w:val="0"/>
          <w:lang w:val="en-GB"/>
        </w:rPr>
        <w:t>In a significant development, Cadbury India underwent a rebranding transformation in April 2014, becoming Mondelez India Foods Limited. This change followed the acquisition of Kraft Foods, a major milestone that highlighted Mondelez International's commitment to the Indian market. The acquisition, valued at $19.6 billion, signified Mondelez's strategic vision for growth and expansion, further solidifying its position as a key player in the Indian confectionery industry.</w:t>
      </w:r>
    </w:p>
    <w:p w14:paraId="6F02C6DA" w14:textId="0F4F1136" w:rsidR="00752652" w:rsidRDefault="00FC1AC7" w:rsidP="00FC1AC7">
      <w:pPr>
        <w:pStyle w:val="Heading6"/>
        <w:jc w:val="both"/>
        <w:rPr>
          <w:rFonts w:ascii="Arial" w:hAnsi="Arial" w:cs="Arial"/>
          <w:lang w:val="en-GB"/>
        </w:rPr>
      </w:pPr>
      <w:r w:rsidRPr="00FC1AC7">
        <w:rPr>
          <w:rFonts w:ascii="Arial" w:hAnsi="Arial" w:cs="Arial"/>
          <w:b w:val="0"/>
          <w:bCs w:val="0"/>
          <w:lang w:val="en-GB"/>
        </w:rPr>
        <w:t>Through its rich history of innovation, strategic investments, and a deep understanding of local preferences, Cadbury India, now Mondelez India Foods Limited, continues to be a leading name in the Indian chocolate market. Its journey from importing chocolates to pioneering cocoa farming reflects a story of resilience, adaptability, and success in meeting the sweet cravings of millions of Indian consumers.</w:t>
      </w:r>
    </w:p>
    <w:p w14:paraId="58937B0D" w14:textId="0A9B765B" w:rsidR="00752652" w:rsidRDefault="00000000" w:rsidP="00587781">
      <w:pPr>
        <w:pStyle w:val="Heading6"/>
        <w:jc w:val="both"/>
        <w:rPr>
          <w:rFonts w:ascii="Arial" w:hAnsi="Arial" w:cs="Arial"/>
          <w:b w:val="0"/>
          <w:bCs w:val="0"/>
          <w:lang w:val="en-GB"/>
        </w:rPr>
      </w:pPr>
      <w:r>
        <w:rPr>
          <w:rFonts w:ascii="Arial" w:hAnsi="Arial" w:cs="Arial"/>
          <w:lang w:val="en-GB"/>
        </w:rPr>
        <w:t>5.0</w:t>
      </w:r>
      <w:r w:rsidR="00FC1AC7">
        <w:rPr>
          <w:rFonts w:ascii="Arial" w:hAnsi="Arial" w:cs="Arial"/>
          <w:lang w:val="en-GB"/>
        </w:rPr>
        <w:t xml:space="preserve">. </w:t>
      </w:r>
      <w:r w:rsidR="00FC1AC7">
        <w:rPr>
          <w:rFonts w:ascii="Arial" w:hAnsi="Arial" w:cs="Arial"/>
        </w:rPr>
        <w:t>segmentation</w:t>
      </w:r>
      <w:r w:rsidR="00FC1AC7">
        <w:rPr>
          <w:rFonts w:ascii="Arial" w:hAnsi="Arial" w:cs="Arial"/>
          <w:lang w:val="en-GB"/>
        </w:rPr>
        <w:t>,</w:t>
      </w:r>
      <w:r w:rsidR="00FC1AC7">
        <w:rPr>
          <w:rFonts w:ascii="Arial" w:hAnsi="Arial" w:cs="Arial"/>
        </w:rPr>
        <w:t xml:space="preserve"> targeting</w:t>
      </w:r>
      <w:r>
        <w:rPr>
          <w:rFonts w:ascii="Arial" w:hAnsi="Arial" w:cs="Arial"/>
        </w:rPr>
        <w:t xml:space="preserve"> </w:t>
      </w:r>
      <w:r>
        <w:rPr>
          <w:rFonts w:ascii="Arial" w:hAnsi="Arial" w:cs="Arial"/>
          <w:lang w:val="en-GB"/>
        </w:rPr>
        <w:t xml:space="preserve">and </w:t>
      </w:r>
      <w:r w:rsidR="00FC1AC7">
        <w:rPr>
          <w:rFonts w:ascii="Arial" w:hAnsi="Arial" w:cs="Arial"/>
        </w:rPr>
        <w:t>positioning</w:t>
      </w:r>
      <w:r>
        <w:rPr>
          <w:rFonts w:ascii="Arial" w:hAnsi="Arial" w:cs="Arial"/>
          <w:lang w:val="en-GB"/>
        </w:rPr>
        <w:t xml:space="preserve"> (Cadbury Nigeria)</w:t>
      </w:r>
    </w:p>
    <w:p w14:paraId="2CE48441" w14:textId="77777777" w:rsidR="00752652" w:rsidRDefault="00000000" w:rsidP="00FC1AC7">
      <w:pPr>
        <w:pStyle w:val="Heading6"/>
        <w:jc w:val="both"/>
        <w:rPr>
          <w:rFonts w:ascii="Arial" w:hAnsi="Arial" w:cs="Arial"/>
          <w:b w:val="0"/>
          <w:bCs w:val="0"/>
        </w:rPr>
      </w:pPr>
      <w:r>
        <w:rPr>
          <w:rFonts w:ascii="Arial" w:hAnsi="Arial" w:cs="Arial"/>
          <w:b w:val="0"/>
          <w:bCs w:val="0"/>
        </w:rPr>
        <w:t xml:space="preserve">Customers' wide range of preferences causes market heterogeneity. Targeting specific demographic groups based on age, income, education level, culture, lifestyle, and location is essential for successful marketing, as </w:t>
      </w:r>
      <w:proofErr w:type="spellStart"/>
      <w:r>
        <w:rPr>
          <w:rFonts w:ascii="Arial" w:hAnsi="Arial" w:cs="Arial"/>
          <w:b w:val="0"/>
          <w:bCs w:val="0"/>
        </w:rPr>
        <w:t>Lacobucci</w:t>
      </w:r>
      <w:proofErr w:type="spellEnd"/>
      <w:r>
        <w:rPr>
          <w:rFonts w:ascii="Arial" w:hAnsi="Arial" w:cs="Arial"/>
          <w:b w:val="0"/>
          <w:bCs w:val="0"/>
        </w:rPr>
        <w:t>, D. (2013) stated. Cadbury Nigeria runs a massive advertising campaign for its various products, targeting Nigerians of all ages and socioeconomic backgrounds. To reach that demographic, marketing efforts have focused on framing the company's flagship product</w:t>
      </w:r>
      <w:r>
        <w:rPr>
          <w:rFonts w:ascii="Arial" w:hAnsi="Arial" w:cs="Arial"/>
          <w:b w:val="0"/>
          <w:bCs w:val="0"/>
          <w:lang w:val="en-GB"/>
        </w:rPr>
        <w:t xml:space="preserve">, </w:t>
      </w:r>
      <w:proofErr w:type="spellStart"/>
      <w:proofErr w:type="gramStart"/>
      <w:r>
        <w:rPr>
          <w:rFonts w:ascii="Arial" w:hAnsi="Arial" w:cs="Arial"/>
          <w:b w:val="0"/>
          <w:bCs w:val="0"/>
          <w:lang w:val="en-GB"/>
        </w:rPr>
        <w:t>Bournvita</w:t>
      </w:r>
      <w:proofErr w:type="spellEnd"/>
      <w:proofErr w:type="gramEnd"/>
      <w:r>
        <w:rPr>
          <w:rFonts w:ascii="Arial" w:hAnsi="Arial" w:cs="Arial"/>
          <w:b w:val="0"/>
          <w:bCs w:val="0"/>
        </w:rPr>
        <w:t xml:space="preserve"> as the "family choice."</w:t>
      </w:r>
    </w:p>
    <w:p w14:paraId="55B285FB" w14:textId="77777777" w:rsidR="00752652" w:rsidRDefault="00000000" w:rsidP="00FC1AC7">
      <w:pPr>
        <w:pStyle w:val="Heading6"/>
        <w:jc w:val="both"/>
        <w:rPr>
          <w:rFonts w:ascii="Arial" w:hAnsi="Arial" w:cs="Arial"/>
          <w:b w:val="0"/>
          <w:bCs w:val="0"/>
        </w:rPr>
      </w:pPr>
      <w:r>
        <w:rPr>
          <w:rFonts w:ascii="Arial" w:hAnsi="Arial" w:cs="Arial"/>
          <w:b w:val="0"/>
          <w:bCs w:val="0"/>
        </w:rPr>
        <w:lastRenderedPageBreak/>
        <w:t>Cadbury Nigeria conducts market research, analyses products offered by competitors, and evaluates internal strengths and weaknesses to maintain an up-to-date marketing strategy. The company has divided its customers into subsets according to their demographics, purchasing habits, and where they live to better target them with promotional tools and other marketing strategies that play on their emotions. They determine which market categories are best for their products based on how well their value proposition matches the segments.</w:t>
      </w:r>
    </w:p>
    <w:p w14:paraId="3CCADC41" w14:textId="77777777" w:rsidR="00752652" w:rsidRDefault="00000000" w:rsidP="00FC1AC7">
      <w:pPr>
        <w:pStyle w:val="Heading6"/>
        <w:jc w:val="both"/>
        <w:rPr>
          <w:rFonts w:ascii="Arial" w:hAnsi="Arial" w:cs="Arial"/>
          <w:b w:val="0"/>
          <w:bCs w:val="0"/>
          <w:lang w:val="en-GB"/>
        </w:rPr>
      </w:pPr>
      <w:r>
        <w:rPr>
          <w:rFonts w:ascii="Arial" w:hAnsi="Arial" w:cs="Arial"/>
          <w:b w:val="0"/>
          <w:bCs w:val="0"/>
        </w:rPr>
        <w:t xml:space="preserve">During a product's positioning, there is a need to consider pricing, relationships with distributors, and the ability to reach consumers through advertising and other marketing mix elements (Romaniuk, 2001). For instance, the "family choice" advertisement slogan for </w:t>
      </w:r>
      <w:proofErr w:type="spellStart"/>
      <w:r>
        <w:rPr>
          <w:rFonts w:ascii="Arial" w:hAnsi="Arial" w:cs="Arial"/>
          <w:b w:val="0"/>
          <w:bCs w:val="0"/>
        </w:rPr>
        <w:t>Bournvita</w:t>
      </w:r>
      <w:proofErr w:type="spellEnd"/>
      <w:r>
        <w:rPr>
          <w:rFonts w:ascii="Arial" w:hAnsi="Arial" w:cs="Arial"/>
          <w:b w:val="0"/>
          <w:bCs w:val="0"/>
        </w:rPr>
        <w:t xml:space="preserve"> Chocolate is an excellent example of segmentation, positioning, and targeting a specific demographic: families.</w:t>
      </w:r>
    </w:p>
    <w:p w14:paraId="4D707CEF" w14:textId="1B907AA0" w:rsidR="00752652" w:rsidRDefault="00000000" w:rsidP="00587781">
      <w:pPr>
        <w:pStyle w:val="NormalWeb"/>
        <w:jc w:val="both"/>
        <w:rPr>
          <w:rFonts w:ascii="Arial" w:hAnsi="Arial" w:cs="Arial"/>
          <w:b/>
          <w:bCs/>
          <w:lang w:val="en-GB"/>
        </w:rPr>
      </w:pPr>
      <w:r>
        <w:rPr>
          <w:rFonts w:ascii="Arial" w:hAnsi="Arial" w:cs="Arial"/>
          <w:b/>
          <w:bCs/>
          <w:lang w:val="en-GB"/>
        </w:rPr>
        <w:t>5.2</w:t>
      </w:r>
      <w:r w:rsidR="0022534E">
        <w:rPr>
          <w:rFonts w:ascii="Arial" w:hAnsi="Arial" w:cs="Arial"/>
          <w:b/>
          <w:bCs/>
          <w:lang w:val="en-GB"/>
        </w:rPr>
        <w:t xml:space="preserve">. </w:t>
      </w:r>
      <w:r w:rsidR="00614376">
        <w:rPr>
          <w:rFonts w:ascii="Arial" w:hAnsi="Arial" w:cs="Arial"/>
          <w:b/>
          <w:bCs/>
          <w:lang w:val="en-GB"/>
        </w:rPr>
        <w:t>S</w:t>
      </w:r>
      <w:proofErr w:type="spellStart"/>
      <w:r w:rsidR="00614376">
        <w:rPr>
          <w:rFonts w:ascii="Arial" w:hAnsi="Arial" w:cs="Arial"/>
          <w:b/>
          <w:bCs/>
        </w:rPr>
        <w:t>egmentation</w:t>
      </w:r>
      <w:proofErr w:type="spellEnd"/>
      <w:r w:rsidR="00614376">
        <w:rPr>
          <w:rFonts w:ascii="Arial" w:hAnsi="Arial" w:cs="Arial"/>
          <w:b/>
          <w:bCs/>
          <w:lang w:val="en-GB"/>
        </w:rPr>
        <w:t>,</w:t>
      </w:r>
      <w:r w:rsidR="00614376">
        <w:rPr>
          <w:rFonts w:ascii="Arial" w:hAnsi="Arial" w:cs="Arial"/>
          <w:b/>
          <w:bCs/>
        </w:rPr>
        <w:t xml:space="preserve"> targeting</w:t>
      </w:r>
      <w:r>
        <w:rPr>
          <w:rFonts w:ascii="Arial" w:hAnsi="Arial" w:cs="Arial"/>
          <w:b/>
          <w:bCs/>
        </w:rPr>
        <w:t xml:space="preserve"> </w:t>
      </w:r>
      <w:r>
        <w:rPr>
          <w:rFonts w:ascii="Arial" w:hAnsi="Arial" w:cs="Arial"/>
          <w:b/>
          <w:bCs/>
          <w:lang w:val="en-GB"/>
        </w:rPr>
        <w:t xml:space="preserve">and </w:t>
      </w:r>
      <w:r w:rsidR="00442BC2">
        <w:rPr>
          <w:rFonts w:ascii="Arial" w:hAnsi="Arial" w:cs="Arial"/>
          <w:b/>
          <w:bCs/>
        </w:rPr>
        <w:t>positioning</w:t>
      </w:r>
      <w:r w:rsidR="00442BC2">
        <w:rPr>
          <w:rFonts w:ascii="Arial" w:hAnsi="Arial" w:cs="Arial"/>
          <w:b/>
          <w:bCs/>
          <w:lang w:val="en-GB"/>
        </w:rPr>
        <w:t xml:space="preserve"> (</w:t>
      </w:r>
      <w:r>
        <w:rPr>
          <w:rFonts w:ascii="Arial" w:hAnsi="Arial" w:cs="Arial"/>
          <w:b/>
          <w:bCs/>
          <w:lang w:val="en-GB"/>
        </w:rPr>
        <w:t>Cadbury India)</w:t>
      </w:r>
    </w:p>
    <w:p w14:paraId="3123BD68" w14:textId="2CE52C10" w:rsidR="00614376" w:rsidRPr="00614376" w:rsidRDefault="00614376" w:rsidP="00614376">
      <w:pPr>
        <w:pStyle w:val="Heading6"/>
        <w:jc w:val="both"/>
        <w:rPr>
          <w:rFonts w:ascii="Arial" w:hAnsi="Arial" w:cs="Arial"/>
          <w:b w:val="0"/>
          <w:bCs w:val="0"/>
          <w:lang w:val="en-GB"/>
        </w:rPr>
      </w:pPr>
      <w:r w:rsidRPr="00614376">
        <w:rPr>
          <w:rFonts w:ascii="Arial" w:hAnsi="Arial" w:cs="Arial"/>
          <w:b w:val="0"/>
          <w:bCs w:val="0"/>
          <w:lang w:val="en-GB"/>
        </w:rPr>
        <w:lastRenderedPageBreak/>
        <w:t>Market segmentation, as defined by Camilleri (2017), is a strategy that involves dividing a market into smaller, more manageable segments to enable a company to focus its efforts more effectively. By targeting specific subsets of customers, a company can tailor its products, services, and marketing strategies to better meet the needs and preferences of each segment, thereby enhancing its competitive position in the market.</w:t>
      </w:r>
    </w:p>
    <w:p w14:paraId="2694288F" w14:textId="7BD891F5" w:rsidR="00614376" w:rsidRPr="00614376" w:rsidRDefault="00614376" w:rsidP="00614376">
      <w:pPr>
        <w:pStyle w:val="Heading6"/>
        <w:jc w:val="both"/>
        <w:rPr>
          <w:rFonts w:ascii="Arial" w:hAnsi="Arial" w:cs="Arial"/>
          <w:b w:val="0"/>
          <w:bCs w:val="0"/>
          <w:lang w:val="en-GB"/>
        </w:rPr>
      </w:pPr>
      <w:r w:rsidRPr="00614376">
        <w:rPr>
          <w:rFonts w:ascii="Arial" w:hAnsi="Arial" w:cs="Arial"/>
          <w:b w:val="0"/>
          <w:bCs w:val="0"/>
          <w:lang w:val="en-GB"/>
        </w:rPr>
        <w:t xml:space="preserve">In the context of India, the </w:t>
      </w:r>
      <w:r w:rsidR="00EC6724" w:rsidRPr="00614376">
        <w:rPr>
          <w:rFonts w:ascii="Arial" w:hAnsi="Arial" w:cs="Arial"/>
          <w:b w:val="0"/>
          <w:bCs w:val="0"/>
          <w:lang w:val="en-GB"/>
        </w:rPr>
        <w:t>feeling</w:t>
      </w:r>
      <w:r w:rsidRPr="00614376">
        <w:rPr>
          <w:rFonts w:ascii="Arial" w:hAnsi="Arial" w:cs="Arial"/>
          <w:b w:val="0"/>
          <w:bCs w:val="0"/>
          <w:lang w:val="en-GB"/>
        </w:rPr>
        <w:t xml:space="preserve"> of chocolate as a delicacy primarily enjoyed by the upper class was prevalent. Locals often viewed chocolate as a "foreign food," with traditional 'Mithai' sweets being the preferred choice at social and cultural gatherings. However, with the liberalization of the Indian economy, Cadbury recognized the opportunity to expand its market reach beyond the urban elite.</w:t>
      </w:r>
    </w:p>
    <w:p w14:paraId="0C91FD45" w14:textId="559005A3" w:rsidR="00614376" w:rsidRPr="00614376" w:rsidRDefault="00614376" w:rsidP="00614376">
      <w:pPr>
        <w:pStyle w:val="Heading6"/>
        <w:jc w:val="both"/>
        <w:rPr>
          <w:rFonts w:ascii="Arial" w:hAnsi="Arial" w:cs="Arial"/>
          <w:b w:val="0"/>
          <w:bCs w:val="0"/>
          <w:lang w:val="en-GB"/>
        </w:rPr>
      </w:pPr>
      <w:r w:rsidRPr="00614376">
        <w:rPr>
          <w:rFonts w:ascii="Arial" w:hAnsi="Arial" w:cs="Arial"/>
          <w:b w:val="0"/>
          <w:bCs w:val="0"/>
          <w:lang w:val="en-GB"/>
        </w:rPr>
        <w:t xml:space="preserve">In response to this evolving market landscape, Cadbury made strategic decisions to broaden its focus and appeal to a wider range of consumers, including those in rural areas. The company </w:t>
      </w:r>
      <w:r w:rsidR="00EC6724" w:rsidRPr="00614376">
        <w:rPr>
          <w:rFonts w:ascii="Arial" w:hAnsi="Arial" w:cs="Arial"/>
          <w:b w:val="0"/>
          <w:bCs w:val="0"/>
          <w:lang w:val="en-GB"/>
        </w:rPr>
        <w:t>set up</w:t>
      </w:r>
      <w:r w:rsidRPr="00614376">
        <w:rPr>
          <w:rFonts w:ascii="Arial" w:hAnsi="Arial" w:cs="Arial"/>
          <w:b w:val="0"/>
          <w:bCs w:val="0"/>
          <w:lang w:val="en-GB"/>
        </w:rPr>
        <w:t xml:space="preserve"> chocolate manufacturing plants in suburban areas, aiming to cover a vast population with its products. This move not only enabled Cadbury to tap into the growing consumer base in rural India but also helped in reshaping the </w:t>
      </w:r>
      <w:r w:rsidR="00EC6724" w:rsidRPr="00614376">
        <w:rPr>
          <w:rFonts w:ascii="Arial" w:hAnsi="Arial" w:cs="Arial"/>
          <w:b w:val="0"/>
          <w:bCs w:val="0"/>
          <w:lang w:val="en-GB"/>
        </w:rPr>
        <w:t>feeling</w:t>
      </w:r>
      <w:r w:rsidRPr="00614376">
        <w:rPr>
          <w:rFonts w:ascii="Arial" w:hAnsi="Arial" w:cs="Arial"/>
          <w:b w:val="0"/>
          <w:bCs w:val="0"/>
          <w:lang w:val="en-GB"/>
        </w:rPr>
        <w:t xml:space="preserve"> of chocolate as a more accessible and everyday treat for all segments of society.</w:t>
      </w:r>
    </w:p>
    <w:p w14:paraId="146D718B" w14:textId="442B0F73" w:rsidR="00752652" w:rsidRDefault="00614376" w:rsidP="00614376">
      <w:pPr>
        <w:pStyle w:val="Heading6"/>
        <w:jc w:val="both"/>
        <w:rPr>
          <w:rFonts w:ascii="Arial" w:hAnsi="Arial" w:cs="Arial"/>
          <w:b w:val="0"/>
          <w:bCs w:val="0"/>
        </w:rPr>
      </w:pPr>
      <w:r w:rsidRPr="00614376">
        <w:rPr>
          <w:rFonts w:ascii="Arial" w:hAnsi="Arial" w:cs="Arial"/>
          <w:b w:val="0"/>
          <w:bCs w:val="0"/>
          <w:lang w:val="en-GB"/>
        </w:rPr>
        <w:t>By adopting market segmentation strategies, Cadbury effectively navigated the diverse preferences and consumption patterns in India. The company's efforts to expand its reach beyond the traditional elite consumer base and cater to the wider population exemplify its commitment to innovation and market responsiveness. As a result, Cadbury successfully positioned itself as a household name across India, offering a range of chocolates that resonate with the varied tastes and preferences of Indian consumers. This strategic approach to market segmentation played a pivotal role in Cadbury's growth and success in the dynamic and diverse market landscape of India.</w:t>
      </w:r>
    </w:p>
    <w:p w14:paraId="5A2EEA5D" w14:textId="46DEBC82" w:rsidR="00614376" w:rsidRPr="00614376" w:rsidRDefault="00614376" w:rsidP="00614376">
      <w:pPr>
        <w:pStyle w:val="Heading6"/>
        <w:jc w:val="both"/>
        <w:rPr>
          <w:rFonts w:ascii="Arial" w:hAnsi="Arial" w:cs="Arial"/>
          <w:b w:val="0"/>
          <w:bCs w:val="0"/>
        </w:rPr>
      </w:pPr>
      <w:r>
        <w:rPr>
          <w:rFonts w:ascii="Arial" w:hAnsi="Arial" w:cs="Arial"/>
          <w:b w:val="0"/>
          <w:bCs w:val="0"/>
        </w:rPr>
        <w:t xml:space="preserve">Furthermore, </w:t>
      </w:r>
      <w:r w:rsidRPr="00614376">
        <w:rPr>
          <w:rFonts w:ascii="Arial" w:hAnsi="Arial" w:cs="Arial"/>
          <w:b w:val="0"/>
          <w:bCs w:val="0"/>
        </w:rPr>
        <w:t>Cadbury's marketing strategies in India have been a testament to their focus on broad demographic and socioeconomic coverage. The status of Dairy Milk chocolate, once considered a mere snack, underwent a transformation to become a staple in the lives of many Indians. This evolution reflects Cadbury's keen understanding of the market dynamics and its ability to adapt to changing consumer preferences.</w:t>
      </w:r>
    </w:p>
    <w:p w14:paraId="54E1E58C" w14:textId="77777777" w:rsidR="00614376" w:rsidRPr="00614376" w:rsidRDefault="00614376" w:rsidP="00614376">
      <w:pPr>
        <w:pStyle w:val="Heading6"/>
        <w:jc w:val="both"/>
        <w:rPr>
          <w:rFonts w:ascii="Arial" w:hAnsi="Arial" w:cs="Arial"/>
          <w:b w:val="0"/>
          <w:bCs w:val="0"/>
        </w:rPr>
      </w:pPr>
    </w:p>
    <w:p w14:paraId="45FDABAB" w14:textId="69F29AB2" w:rsidR="00614376" w:rsidRPr="00614376" w:rsidRDefault="00614376" w:rsidP="00614376">
      <w:pPr>
        <w:pStyle w:val="Heading6"/>
        <w:jc w:val="both"/>
        <w:rPr>
          <w:rFonts w:ascii="Arial" w:hAnsi="Arial" w:cs="Arial"/>
          <w:b w:val="0"/>
          <w:bCs w:val="0"/>
        </w:rPr>
      </w:pPr>
      <w:r w:rsidRPr="00614376">
        <w:rPr>
          <w:rFonts w:ascii="Arial" w:hAnsi="Arial" w:cs="Arial"/>
          <w:b w:val="0"/>
          <w:bCs w:val="0"/>
        </w:rPr>
        <w:t>The company's marketing campaigns serve as a model of flexibility, showcasing how they leverage evolving conditions to tailor products to specific markets. This strategic approach has enabled Cadbury to maintain its competitiveness in the Indian market, capturing the hearts and taste buds of consumers across various segments.</w:t>
      </w:r>
    </w:p>
    <w:p w14:paraId="7EFEE1DD" w14:textId="1B2585D8" w:rsidR="00614376" w:rsidRPr="00614376" w:rsidRDefault="00614376" w:rsidP="00614376">
      <w:pPr>
        <w:pStyle w:val="Heading6"/>
        <w:jc w:val="both"/>
        <w:rPr>
          <w:rFonts w:ascii="Arial" w:hAnsi="Arial" w:cs="Arial"/>
          <w:b w:val="0"/>
          <w:bCs w:val="0"/>
        </w:rPr>
      </w:pPr>
      <w:r w:rsidRPr="00614376">
        <w:rPr>
          <w:rFonts w:ascii="Arial" w:hAnsi="Arial" w:cs="Arial"/>
          <w:b w:val="0"/>
          <w:bCs w:val="0"/>
        </w:rPr>
        <w:t>Cadbury's rapid rise to popularity in India can be attributed to its effective brand building efforts. As noted by Romaniuk (2001), positive brand associations are often cultivated through advertising. Cadbury Dairy Milk's marketing campaigns in the 1980s, with slogans such as "The chocolate for the kid in all of us" and "The Real Taste of Life," emphasized the emotional connections associated with the brand. These campaigns portrayed Dairy Milk as not just a chocolate but a symbol of love, joy, and cherished moments.</w:t>
      </w:r>
    </w:p>
    <w:p w14:paraId="12C9F098" w14:textId="098C6785" w:rsidR="00614376" w:rsidRPr="00614376" w:rsidRDefault="00614376" w:rsidP="00614376">
      <w:pPr>
        <w:pStyle w:val="Heading6"/>
        <w:jc w:val="both"/>
        <w:rPr>
          <w:rFonts w:ascii="Arial" w:hAnsi="Arial" w:cs="Arial"/>
          <w:b w:val="0"/>
          <w:bCs w:val="0"/>
        </w:rPr>
      </w:pPr>
      <w:r w:rsidRPr="00614376">
        <w:rPr>
          <w:rFonts w:ascii="Arial" w:hAnsi="Arial" w:cs="Arial"/>
          <w:b w:val="0"/>
          <w:bCs w:val="0"/>
        </w:rPr>
        <w:t>Over the years, Cadbury India continued to innovate and evolve its marketing strategies, staying attuned to the changing needs and preferences of its clientele. The company's ability to adapt and reinvent itself in the Indian market has been crucial to its success. Cadbury swiftly became a beloved alternative to traditional sweets in India, with Dairy Milk emerging as the chocolate that resonated deeply with the Indian palate and lifestyle.</w:t>
      </w:r>
    </w:p>
    <w:p w14:paraId="238E6744" w14:textId="681FB02A" w:rsidR="00752652" w:rsidRDefault="00614376" w:rsidP="00614376">
      <w:pPr>
        <w:pStyle w:val="Heading6"/>
        <w:jc w:val="both"/>
        <w:rPr>
          <w:rFonts w:ascii="Arial" w:hAnsi="Arial" w:cs="Arial"/>
          <w:b w:val="0"/>
          <w:bCs w:val="0"/>
        </w:rPr>
      </w:pPr>
      <w:r w:rsidRPr="00614376">
        <w:rPr>
          <w:rFonts w:ascii="Arial" w:hAnsi="Arial" w:cs="Arial"/>
          <w:b w:val="0"/>
          <w:bCs w:val="0"/>
        </w:rPr>
        <w:t>In essence, Cadbury's journey in India is a testament to the power of effective marketing, brand building, and adaptability. By connecting with consumers on an emotional level and understanding the cultural nuances of the market, Cadbury carved a niche for itself as a household name and a symbol of indulgence and happiness in the hearts of millions of Indians. Through its iconic Dairy Milk chocolate, Cadbury left an indelible mark on the Indian chocolate industry, paving the way for its enduring success and popularity.</w:t>
      </w:r>
    </w:p>
    <w:p w14:paraId="0C213257" w14:textId="77777777" w:rsidR="00397D21" w:rsidRDefault="00397D21" w:rsidP="00397D21"/>
    <w:p w14:paraId="1DF00598" w14:textId="77777777" w:rsidR="00397D21" w:rsidRDefault="00397D21" w:rsidP="00397D21"/>
    <w:p w14:paraId="2C1AB407" w14:textId="77777777" w:rsidR="00397D21" w:rsidRDefault="00397D21" w:rsidP="00397D21"/>
    <w:p w14:paraId="1EDD54AE" w14:textId="77777777" w:rsidR="00397D21" w:rsidRDefault="00397D21" w:rsidP="00397D21"/>
    <w:p w14:paraId="088E9210" w14:textId="77777777" w:rsidR="00397D21" w:rsidRDefault="00397D21" w:rsidP="00397D21"/>
    <w:p w14:paraId="1349F379" w14:textId="77777777" w:rsidR="00397D21" w:rsidRDefault="00397D21" w:rsidP="00397D21"/>
    <w:p w14:paraId="16737CD3" w14:textId="77777777" w:rsidR="00397D21" w:rsidRDefault="00397D21" w:rsidP="00397D21"/>
    <w:p w14:paraId="743CB8EB" w14:textId="77777777" w:rsidR="00397D21" w:rsidRDefault="00397D21" w:rsidP="00397D21"/>
    <w:p w14:paraId="0166E266" w14:textId="77777777" w:rsidR="00397D21" w:rsidRPr="00397D21" w:rsidRDefault="00397D21" w:rsidP="00397D21"/>
    <w:p w14:paraId="464CE87D" w14:textId="77777777" w:rsidR="00397D21" w:rsidRDefault="00397D21" w:rsidP="00587781">
      <w:pPr>
        <w:pStyle w:val="Heading6"/>
        <w:jc w:val="both"/>
        <w:rPr>
          <w:rFonts w:ascii="Arial" w:hAnsi="Arial" w:cs="Arial"/>
          <w:lang w:val="en-GB"/>
        </w:rPr>
      </w:pPr>
    </w:p>
    <w:p w14:paraId="291C6BBA" w14:textId="53B2A1E5" w:rsidR="00752652" w:rsidRDefault="00000000" w:rsidP="00587781">
      <w:pPr>
        <w:pStyle w:val="Heading6"/>
        <w:jc w:val="both"/>
        <w:rPr>
          <w:rFonts w:ascii="Arial" w:hAnsi="Arial" w:cs="Arial"/>
          <w:lang w:val="en-GB"/>
        </w:rPr>
      </w:pPr>
      <w:r>
        <w:rPr>
          <w:rFonts w:ascii="Arial" w:hAnsi="Arial" w:cs="Arial"/>
          <w:lang w:val="en-GB"/>
        </w:rPr>
        <w:t>6.0</w:t>
      </w:r>
      <w:r w:rsidR="008E7C84">
        <w:rPr>
          <w:rFonts w:ascii="Arial" w:hAnsi="Arial" w:cs="Arial"/>
          <w:lang w:val="en-GB"/>
        </w:rPr>
        <w:t xml:space="preserve">. </w:t>
      </w:r>
      <w:r>
        <w:rPr>
          <w:rFonts w:ascii="Arial" w:hAnsi="Arial" w:cs="Arial"/>
        </w:rPr>
        <w:t>Marketing mix (4Ps)</w:t>
      </w:r>
    </w:p>
    <w:p w14:paraId="701FBE51" w14:textId="07715392" w:rsidR="00442BC2" w:rsidRPr="00397D21" w:rsidRDefault="00442BC2" w:rsidP="00397D21">
      <w:pPr>
        <w:pStyle w:val="Heading7"/>
        <w:jc w:val="both"/>
        <w:rPr>
          <w:rFonts w:ascii="Arial" w:hAnsi="Arial" w:cs="Arial"/>
          <w:b w:val="0"/>
          <w:bCs w:val="0"/>
          <w:lang w:val="en-GB"/>
        </w:rPr>
      </w:pPr>
      <w:r w:rsidRPr="00397D21">
        <w:rPr>
          <w:rStyle w:val="Heading5Char"/>
          <w:rFonts w:ascii="Arial" w:hAnsi="Arial" w:cs="Arial"/>
          <w:sz w:val="24"/>
          <w:szCs w:val="24"/>
        </w:rPr>
        <w:t>The marketing mix strategy employed by Cadbury in reaching out to consumers in its host country, in India and Nigeria, involves a comprehensive approach that considers various elements to create a compelling brand experience</w:t>
      </w:r>
      <w:r w:rsidRPr="00397D21">
        <w:rPr>
          <w:rFonts w:ascii="Arial" w:hAnsi="Arial" w:cs="Arial"/>
          <w:b w:val="0"/>
          <w:bCs w:val="0"/>
          <w:color w:val="0D0D0D"/>
          <w:shd w:val="clear" w:color="auto" w:fill="FFFFFF"/>
        </w:rPr>
        <w:t>.</w:t>
      </w:r>
    </w:p>
    <w:p w14:paraId="7152410A" w14:textId="77777777" w:rsidR="00442BC2" w:rsidRDefault="00442BC2" w:rsidP="00442BC2">
      <w:pPr>
        <w:rPr>
          <w:lang w:val="en-GB"/>
        </w:rPr>
      </w:pPr>
    </w:p>
    <w:p w14:paraId="45B833B3" w14:textId="77777777" w:rsidR="00442BC2" w:rsidRDefault="00442BC2" w:rsidP="00442BC2">
      <w:pPr>
        <w:rPr>
          <w:lang w:val="en-GB"/>
        </w:rPr>
      </w:pPr>
    </w:p>
    <w:p w14:paraId="25D68CC5" w14:textId="77777777" w:rsidR="00442BC2" w:rsidRDefault="00442BC2" w:rsidP="00442BC2">
      <w:pPr>
        <w:rPr>
          <w:lang w:val="en-GB"/>
        </w:rPr>
      </w:pPr>
    </w:p>
    <w:p w14:paraId="4E09C8E4" w14:textId="77777777" w:rsidR="00442BC2" w:rsidRPr="00442BC2" w:rsidRDefault="00442BC2" w:rsidP="00442BC2">
      <w:pPr>
        <w:rPr>
          <w:lang w:val="en-GB"/>
        </w:rPr>
      </w:pPr>
    </w:p>
    <w:p w14:paraId="1BA14656" w14:textId="77777777" w:rsidR="00752652" w:rsidRDefault="00000000" w:rsidP="00397D21">
      <w:pPr>
        <w:jc w:val="center"/>
      </w:pPr>
      <w:r>
        <w:rPr>
          <w:noProof/>
        </w:rPr>
        <w:drawing>
          <wp:inline distT="0" distB="0" distL="114300" distR="114300" wp14:anchorId="0D2C9329" wp14:editId="5935AC8D">
            <wp:extent cx="4391025" cy="3214446"/>
            <wp:effectExtent l="0" t="0" r="0" b="508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8"/>
                    <a:stretch>
                      <a:fillRect/>
                    </a:stretch>
                  </pic:blipFill>
                  <pic:spPr>
                    <a:xfrm>
                      <a:off x="0" y="0"/>
                      <a:ext cx="4394477" cy="3216973"/>
                    </a:xfrm>
                    <a:prstGeom prst="rect">
                      <a:avLst/>
                    </a:prstGeom>
                    <a:noFill/>
                    <a:ln>
                      <a:noFill/>
                    </a:ln>
                  </pic:spPr>
                </pic:pic>
              </a:graphicData>
            </a:graphic>
          </wp:inline>
        </w:drawing>
      </w:r>
    </w:p>
    <w:p w14:paraId="151414C1" w14:textId="77777777" w:rsidR="00752652" w:rsidRDefault="00752652" w:rsidP="00587781">
      <w:pPr>
        <w:jc w:val="both"/>
      </w:pPr>
    </w:p>
    <w:p w14:paraId="3E6CFCD7" w14:textId="19EF74C6" w:rsidR="00752652" w:rsidRDefault="00000000" w:rsidP="00587781">
      <w:pPr>
        <w:ind w:firstLine="720"/>
        <w:jc w:val="both"/>
        <w:rPr>
          <w:rFonts w:ascii="Arial" w:hAnsi="Arial" w:cs="Arial"/>
          <w:sz w:val="24"/>
          <w:szCs w:val="24"/>
          <w:lang w:val="en-GB"/>
        </w:rPr>
      </w:pPr>
      <w:r>
        <w:rPr>
          <w:rFonts w:ascii="Arial" w:hAnsi="Arial" w:cs="Arial"/>
          <w:sz w:val="24"/>
          <w:szCs w:val="24"/>
          <w:lang w:val="en-GB"/>
        </w:rPr>
        <w:t>Fig. 6.</w:t>
      </w:r>
      <w:r w:rsidR="00706F89">
        <w:rPr>
          <w:rFonts w:ascii="Arial" w:hAnsi="Arial" w:cs="Arial"/>
          <w:sz w:val="24"/>
          <w:szCs w:val="24"/>
          <w:lang w:val="en-GB"/>
        </w:rPr>
        <w:t xml:space="preserve">0. </w:t>
      </w:r>
      <w:r w:rsidR="00397D21">
        <w:rPr>
          <w:rFonts w:ascii="Arial" w:hAnsi="Arial" w:cs="Arial"/>
          <w:sz w:val="24"/>
          <w:szCs w:val="24"/>
          <w:lang w:val="en-GB"/>
        </w:rPr>
        <w:t>The 4</w:t>
      </w:r>
      <w:r>
        <w:rPr>
          <w:rFonts w:ascii="Arial" w:hAnsi="Arial" w:cs="Arial"/>
          <w:sz w:val="24"/>
          <w:szCs w:val="24"/>
          <w:lang w:val="en-GB"/>
        </w:rPr>
        <w:t>P’s</w:t>
      </w:r>
    </w:p>
    <w:p w14:paraId="1BD5A17B" w14:textId="77777777" w:rsidR="00397D21" w:rsidRDefault="00397D21" w:rsidP="00587781">
      <w:pPr>
        <w:pStyle w:val="Heading6"/>
        <w:jc w:val="both"/>
        <w:rPr>
          <w:rFonts w:ascii="Arial" w:hAnsi="Arial" w:cs="Arial"/>
          <w:lang w:val="en-GB"/>
        </w:rPr>
      </w:pPr>
    </w:p>
    <w:p w14:paraId="471AAD27" w14:textId="77777777" w:rsidR="00397D21" w:rsidRDefault="00397D21" w:rsidP="00587781">
      <w:pPr>
        <w:pStyle w:val="Heading6"/>
        <w:jc w:val="both"/>
        <w:rPr>
          <w:rFonts w:ascii="Arial" w:hAnsi="Arial" w:cs="Arial"/>
          <w:lang w:val="en-GB"/>
        </w:rPr>
      </w:pPr>
    </w:p>
    <w:p w14:paraId="762C9DF1" w14:textId="421B6D95" w:rsidR="00752652" w:rsidRDefault="00000000" w:rsidP="00587781">
      <w:pPr>
        <w:pStyle w:val="Heading6"/>
        <w:jc w:val="both"/>
        <w:rPr>
          <w:rFonts w:ascii="Arial" w:hAnsi="Arial" w:cs="Arial"/>
          <w:lang w:val="en-GB"/>
        </w:rPr>
      </w:pPr>
      <w:r>
        <w:rPr>
          <w:rFonts w:ascii="Arial" w:hAnsi="Arial" w:cs="Arial"/>
          <w:lang w:val="en-GB"/>
        </w:rPr>
        <w:t>6.1</w:t>
      </w:r>
      <w:r w:rsidR="008E7C84">
        <w:rPr>
          <w:rFonts w:ascii="Arial" w:hAnsi="Arial" w:cs="Arial"/>
          <w:lang w:val="en-GB"/>
        </w:rPr>
        <w:t xml:space="preserve">. </w:t>
      </w:r>
      <w:r>
        <w:rPr>
          <w:rFonts w:ascii="Arial" w:hAnsi="Arial" w:cs="Arial"/>
          <w:lang w:val="en-GB"/>
        </w:rPr>
        <w:t xml:space="preserve">Cadbury Nigeria </w:t>
      </w:r>
      <w:r>
        <w:rPr>
          <w:rFonts w:ascii="Arial" w:hAnsi="Arial" w:cs="Arial"/>
        </w:rPr>
        <w:t>(4Ps)</w:t>
      </w:r>
    </w:p>
    <w:p w14:paraId="28B41E96" w14:textId="1D10D632" w:rsidR="00752652" w:rsidRPr="00227CB9" w:rsidRDefault="00EC6724" w:rsidP="00587781">
      <w:pPr>
        <w:pStyle w:val="Heading6"/>
        <w:jc w:val="both"/>
        <w:rPr>
          <w:rFonts w:ascii="Arial" w:hAnsi="Arial" w:cs="Arial"/>
        </w:rPr>
      </w:pPr>
      <w:r w:rsidRPr="00227CB9">
        <w:rPr>
          <w:rFonts w:ascii="Arial" w:hAnsi="Arial" w:cs="Arial"/>
        </w:rPr>
        <w:t>product</w:t>
      </w:r>
    </w:p>
    <w:p w14:paraId="45C02EE8" w14:textId="4CF22E66" w:rsidR="00227CB9" w:rsidRPr="00227CB9" w:rsidRDefault="00227CB9" w:rsidP="00227CB9">
      <w:pPr>
        <w:pStyle w:val="Heading6"/>
        <w:jc w:val="both"/>
        <w:rPr>
          <w:rFonts w:ascii="Arial" w:hAnsi="Arial" w:cs="Arial"/>
          <w:b w:val="0"/>
          <w:bCs w:val="0"/>
        </w:rPr>
      </w:pPr>
      <w:r w:rsidRPr="00227CB9">
        <w:rPr>
          <w:rFonts w:ascii="Arial" w:hAnsi="Arial" w:cs="Arial"/>
          <w:b w:val="0"/>
          <w:bCs w:val="0"/>
        </w:rPr>
        <w:t xml:space="preserve">Quality, as defined by Beverly et al. (2002), refers to the degree to which a product meets the expectations of its target audience. Cadbury Nigeria has maintained a track record of consistently producing high-quality products since its market introduction. These products include sugar, </w:t>
      </w:r>
      <w:proofErr w:type="spellStart"/>
      <w:r w:rsidRPr="00227CB9">
        <w:rPr>
          <w:rFonts w:ascii="Arial" w:hAnsi="Arial" w:cs="Arial"/>
          <w:b w:val="0"/>
          <w:bCs w:val="0"/>
        </w:rPr>
        <w:t>Bournvita</w:t>
      </w:r>
      <w:proofErr w:type="spellEnd"/>
      <w:r w:rsidRPr="00227CB9">
        <w:rPr>
          <w:rFonts w:ascii="Arial" w:hAnsi="Arial" w:cs="Arial"/>
          <w:b w:val="0"/>
          <w:bCs w:val="0"/>
        </w:rPr>
        <w:t xml:space="preserve"> chocolate, bubble gum, </w:t>
      </w:r>
      <w:proofErr w:type="spellStart"/>
      <w:r w:rsidRPr="00227CB9">
        <w:rPr>
          <w:rFonts w:ascii="Arial" w:hAnsi="Arial" w:cs="Arial"/>
          <w:b w:val="0"/>
          <w:bCs w:val="0"/>
        </w:rPr>
        <w:t>Passcall</w:t>
      </w:r>
      <w:proofErr w:type="spellEnd"/>
      <w:r w:rsidRPr="00227CB9">
        <w:rPr>
          <w:rFonts w:ascii="Arial" w:hAnsi="Arial" w:cs="Arial"/>
          <w:b w:val="0"/>
          <w:bCs w:val="0"/>
        </w:rPr>
        <w:t xml:space="preserve"> Crème Rollers, 'Halls Take 5, </w:t>
      </w:r>
      <w:proofErr w:type="spellStart"/>
      <w:r w:rsidRPr="00227CB9">
        <w:rPr>
          <w:rFonts w:ascii="Arial" w:hAnsi="Arial" w:cs="Arial"/>
          <w:b w:val="0"/>
          <w:bCs w:val="0"/>
        </w:rPr>
        <w:t>choki</w:t>
      </w:r>
      <w:proofErr w:type="spellEnd"/>
      <w:r w:rsidRPr="00227CB9">
        <w:rPr>
          <w:rFonts w:ascii="Arial" w:hAnsi="Arial" w:cs="Arial"/>
          <w:b w:val="0"/>
          <w:bCs w:val="0"/>
        </w:rPr>
        <w:t xml:space="preserve">, and more. Among these offerings, Cadbury's flagship product, </w:t>
      </w:r>
      <w:proofErr w:type="spellStart"/>
      <w:r w:rsidRPr="00227CB9">
        <w:rPr>
          <w:rFonts w:ascii="Arial" w:hAnsi="Arial" w:cs="Arial"/>
          <w:b w:val="0"/>
          <w:bCs w:val="0"/>
        </w:rPr>
        <w:t>Bournvita</w:t>
      </w:r>
      <w:proofErr w:type="spellEnd"/>
      <w:r w:rsidRPr="00227CB9">
        <w:rPr>
          <w:rFonts w:ascii="Arial" w:hAnsi="Arial" w:cs="Arial"/>
          <w:b w:val="0"/>
          <w:bCs w:val="0"/>
        </w:rPr>
        <w:t>, competes vigorously with Nestle Milo in the market.</w:t>
      </w:r>
    </w:p>
    <w:p w14:paraId="06CB427F" w14:textId="01EADFA4" w:rsidR="00227CB9" w:rsidRPr="00227CB9" w:rsidRDefault="00227CB9" w:rsidP="00227CB9">
      <w:pPr>
        <w:pStyle w:val="Heading6"/>
        <w:jc w:val="both"/>
        <w:rPr>
          <w:rFonts w:ascii="Arial" w:hAnsi="Arial" w:cs="Arial"/>
          <w:b w:val="0"/>
          <w:bCs w:val="0"/>
        </w:rPr>
      </w:pPr>
      <w:r w:rsidRPr="00227CB9">
        <w:rPr>
          <w:rFonts w:ascii="Arial" w:hAnsi="Arial" w:cs="Arial"/>
          <w:b w:val="0"/>
          <w:bCs w:val="0"/>
        </w:rPr>
        <w:t xml:space="preserve">Over time, </w:t>
      </w:r>
      <w:proofErr w:type="spellStart"/>
      <w:r w:rsidRPr="00227CB9">
        <w:rPr>
          <w:rFonts w:ascii="Arial" w:hAnsi="Arial" w:cs="Arial"/>
          <w:b w:val="0"/>
          <w:bCs w:val="0"/>
        </w:rPr>
        <w:t>Bournvita</w:t>
      </w:r>
      <w:proofErr w:type="spellEnd"/>
      <w:r w:rsidRPr="00227CB9">
        <w:rPr>
          <w:rFonts w:ascii="Arial" w:hAnsi="Arial" w:cs="Arial"/>
          <w:b w:val="0"/>
          <w:bCs w:val="0"/>
        </w:rPr>
        <w:t xml:space="preserve"> has undergone a series of enhancements in both quality and taste to better align with the preferences of consumers. This ongoing commitment to product improvement reflects Cadbury's dedication to meeting and surpassing consumer expectations. To stay competitive in the market, Cadbury Nigeria must continue to focus on innovation, diversification, and cost reduction (Oliver, 1999).</w:t>
      </w:r>
    </w:p>
    <w:p w14:paraId="10C519C4" w14:textId="77777777" w:rsidR="00227CB9" w:rsidRDefault="00227CB9" w:rsidP="00227CB9">
      <w:pPr>
        <w:pStyle w:val="Heading6"/>
        <w:jc w:val="both"/>
        <w:rPr>
          <w:rFonts w:ascii="Arial" w:hAnsi="Arial" w:cs="Arial"/>
          <w:b w:val="0"/>
          <w:bCs w:val="0"/>
        </w:rPr>
      </w:pPr>
      <w:r w:rsidRPr="00227CB9">
        <w:rPr>
          <w:rFonts w:ascii="Arial" w:hAnsi="Arial" w:cs="Arial"/>
          <w:b w:val="0"/>
          <w:bCs w:val="0"/>
        </w:rPr>
        <w:t>The company places a high priority on producing products that integrate innovations and gathering market intelligence, particularly in the realm of digital technology. This involves the design, development, and testing of new products, as well as the enhancement of existing ones to better suit consumer tastes. Cadbury Nigeria also aims to predict market trends, product performance, material inputs, and other crucial elements to maintain its market relevance and meet evolving consumer demands.</w:t>
      </w:r>
    </w:p>
    <w:p w14:paraId="06ED2112" w14:textId="5E196F06" w:rsidR="00752652" w:rsidRPr="00227CB9" w:rsidRDefault="00000000" w:rsidP="00227CB9">
      <w:pPr>
        <w:pStyle w:val="Heading6"/>
        <w:jc w:val="both"/>
        <w:rPr>
          <w:rFonts w:ascii="Arial" w:hAnsi="Arial" w:cs="Arial"/>
        </w:rPr>
      </w:pPr>
      <w:r w:rsidRPr="00227CB9">
        <w:rPr>
          <w:rFonts w:ascii="Arial" w:hAnsi="Arial" w:cs="Arial"/>
        </w:rPr>
        <w:t>Pricing</w:t>
      </w:r>
    </w:p>
    <w:p w14:paraId="110849D6" w14:textId="5ED6EBA2" w:rsidR="00227CB9" w:rsidRPr="00227CB9" w:rsidRDefault="00227CB9" w:rsidP="00227CB9">
      <w:pPr>
        <w:pStyle w:val="Heading6"/>
        <w:jc w:val="both"/>
        <w:rPr>
          <w:rFonts w:ascii="Arial" w:hAnsi="Arial" w:cs="Arial"/>
          <w:b w:val="0"/>
          <w:bCs w:val="0"/>
          <w:lang w:val="en-GB"/>
        </w:rPr>
      </w:pPr>
      <w:r w:rsidRPr="00227CB9">
        <w:rPr>
          <w:rFonts w:ascii="Arial" w:hAnsi="Arial" w:cs="Arial"/>
          <w:b w:val="0"/>
          <w:bCs w:val="0"/>
          <w:lang w:val="en-GB"/>
        </w:rPr>
        <w:t xml:space="preserve">Cadbury Nigeria's pricing strategy is designed to strike a balance between affordability and perceived value. The company considers factors such as local competition, consumer </w:t>
      </w:r>
      <w:r w:rsidR="00EC6724" w:rsidRPr="00227CB9">
        <w:rPr>
          <w:rFonts w:ascii="Arial" w:hAnsi="Arial" w:cs="Arial"/>
          <w:b w:val="0"/>
          <w:bCs w:val="0"/>
          <w:lang w:val="en-GB"/>
        </w:rPr>
        <w:t>buying</w:t>
      </w:r>
      <w:r w:rsidRPr="00227CB9">
        <w:rPr>
          <w:rFonts w:ascii="Arial" w:hAnsi="Arial" w:cs="Arial"/>
          <w:b w:val="0"/>
          <w:bCs w:val="0"/>
          <w:lang w:val="en-GB"/>
        </w:rPr>
        <w:t xml:space="preserve"> power, and product positioning.</w:t>
      </w:r>
    </w:p>
    <w:p w14:paraId="060556CF" w14:textId="197B8EFE" w:rsidR="00227CB9" w:rsidRPr="00227CB9" w:rsidRDefault="00227CB9" w:rsidP="00227CB9">
      <w:pPr>
        <w:pStyle w:val="Heading6"/>
        <w:numPr>
          <w:ilvl w:val="0"/>
          <w:numId w:val="6"/>
        </w:numPr>
        <w:jc w:val="both"/>
        <w:rPr>
          <w:rFonts w:ascii="Arial" w:hAnsi="Arial" w:cs="Arial"/>
          <w:b w:val="0"/>
          <w:bCs w:val="0"/>
          <w:lang w:val="en-GB"/>
        </w:rPr>
      </w:pPr>
      <w:proofErr w:type="spellStart"/>
      <w:r w:rsidRPr="00227CB9">
        <w:rPr>
          <w:rFonts w:ascii="Arial" w:hAnsi="Arial" w:cs="Arial"/>
          <w:b w:val="0"/>
          <w:bCs w:val="0"/>
          <w:lang w:val="en-GB"/>
        </w:rPr>
        <w:t>Bournvita</w:t>
      </w:r>
      <w:proofErr w:type="spellEnd"/>
      <w:r w:rsidRPr="00227CB9">
        <w:rPr>
          <w:rFonts w:ascii="Arial" w:hAnsi="Arial" w:cs="Arial"/>
          <w:b w:val="0"/>
          <w:bCs w:val="0"/>
          <w:lang w:val="en-GB"/>
        </w:rPr>
        <w:t xml:space="preserve"> is positioned as a premium nutritional drink, priced accordingly to reflect its quality and health benefits.</w:t>
      </w:r>
      <w:r w:rsidR="00BB4D66" w:rsidRPr="00BB4D66">
        <w:rPr>
          <w:rFonts w:ascii="Arial" w:hAnsi="Arial" w:cs="Arial"/>
          <w:b w:val="0"/>
          <w:bCs w:val="0"/>
        </w:rPr>
        <w:t xml:space="preserve"> </w:t>
      </w:r>
      <w:r w:rsidR="00BB4D66">
        <w:rPr>
          <w:rFonts w:ascii="Arial" w:hAnsi="Arial" w:cs="Arial"/>
          <w:b w:val="0"/>
          <w:bCs w:val="0"/>
        </w:rPr>
        <w:t xml:space="preserve">Cadbury can reach its target markets by charging premium prices for items like </w:t>
      </w:r>
      <w:proofErr w:type="spellStart"/>
      <w:r w:rsidR="00BB4D66">
        <w:rPr>
          <w:rFonts w:ascii="Arial" w:hAnsi="Arial" w:cs="Arial"/>
          <w:b w:val="0"/>
          <w:bCs w:val="0"/>
        </w:rPr>
        <w:t>Bournvita</w:t>
      </w:r>
      <w:proofErr w:type="spellEnd"/>
      <w:r w:rsidR="00BB4D66">
        <w:rPr>
          <w:rFonts w:ascii="Arial" w:hAnsi="Arial" w:cs="Arial"/>
          <w:b w:val="0"/>
          <w:bCs w:val="0"/>
        </w:rPr>
        <w:t xml:space="preserve"> chocolate (Cravens &amp; Piercy, 2013)</w:t>
      </w:r>
    </w:p>
    <w:p w14:paraId="15E0024B" w14:textId="77777777" w:rsidR="00227CB9" w:rsidRPr="00227CB9" w:rsidRDefault="00227CB9" w:rsidP="00227CB9">
      <w:pPr>
        <w:pStyle w:val="Heading6"/>
        <w:numPr>
          <w:ilvl w:val="0"/>
          <w:numId w:val="6"/>
        </w:numPr>
        <w:jc w:val="both"/>
        <w:rPr>
          <w:rFonts w:ascii="Arial" w:hAnsi="Arial" w:cs="Arial"/>
          <w:b w:val="0"/>
          <w:bCs w:val="0"/>
          <w:lang w:val="en-GB"/>
        </w:rPr>
      </w:pPr>
      <w:r w:rsidRPr="00227CB9">
        <w:rPr>
          <w:rFonts w:ascii="Arial" w:hAnsi="Arial" w:cs="Arial"/>
          <w:b w:val="0"/>
          <w:bCs w:val="0"/>
          <w:lang w:val="en-GB"/>
        </w:rPr>
        <w:lastRenderedPageBreak/>
        <w:t>TomTom candies are priced at an affordable range, making them accessible to a wide range of consumers, including students and individuals with lower disposable incomes.</w:t>
      </w:r>
    </w:p>
    <w:p w14:paraId="4DC4A879" w14:textId="77777777" w:rsidR="00227CB9" w:rsidRPr="00227CB9" w:rsidRDefault="00227CB9" w:rsidP="00227CB9">
      <w:pPr>
        <w:pStyle w:val="Heading6"/>
        <w:numPr>
          <w:ilvl w:val="0"/>
          <w:numId w:val="6"/>
        </w:numPr>
        <w:jc w:val="both"/>
        <w:rPr>
          <w:rFonts w:ascii="Arial" w:hAnsi="Arial" w:cs="Arial"/>
          <w:b w:val="0"/>
          <w:bCs w:val="0"/>
          <w:lang w:val="en-GB"/>
        </w:rPr>
      </w:pPr>
      <w:r w:rsidRPr="00227CB9">
        <w:rPr>
          <w:rFonts w:ascii="Arial" w:hAnsi="Arial" w:cs="Arial"/>
          <w:b w:val="0"/>
          <w:bCs w:val="0"/>
          <w:lang w:val="en-GB"/>
        </w:rPr>
        <w:t>Cadbury Dairy Milk is positioned as a premium chocolate brand, commanding a higher price due to its superior taste, quality ingredients, and brand reputation.</w:t>
      </w:r>
    </w:p>
    <w:p w14:paraId="521A730C" w14:textId="337B945E" w:rsidR="00752652" w:rsidRPr="00BB4D66" w:rsidRDefault="00227CB9" w:rsidP="00587781">
      <w:pPr>
        <w:pStyle w:val="Heading6"/>
        <w:jc w:val="both"/>
        <w:rPr>
          <w:rFonts w:ascii="Arial" w:hAnsi="Arial" w:cs="Arial"/>
          <w:b w:val="0"/>
          <w:bCs w:val="0"/>
          <w:lang w:val="en-GB"/>
        </w:rPr>
      </w:pPr>
      <w:r w:rsidRPr="00227CB9">
        <w:rPr>
          <w:rFonts w:ascii="Arial" w:hAnsi="Arial" w:cs="Arial"/>
          <w:b w:val="0"/>
          <w:bCs w:val="0"/>
          <w:lang w:val="en-GB"/>
        </w:rPr>
        <w:t>Overall, Cadbury Nigeria's pricing strategy ensures that its products are competitively priced within the market while also reflecting their value proposition to consumers.</w:t>
      </w:r>
    </w:p>
    <w:p w14:paraId="35C312CE" w14:textId="1E27BA6A" w:rsidR="00BB4D66" w:rsidRPr="00BB4D66" w:rsidRDefault="00000000" w:rsidP="00BB4D66">
      <w:pPr>
        <w:pStyle w:val="Heading6"/>
        <w:jc w:val="both"/>
        <w:rPr>
          <w:rFonts w:ascii="Arial" w:hAnsi="Arial" w:cs="Arial"/>
          <w:lang w:val="en-GB"/>
        </w:rPr>
      </w:pPr>
      <w:r w:rsidRPr="00BB4D66">
        <w:rPr>
          <w:rFonts w:ascii="Arial" w:hAnsi="Arial" w:cs="Arial"/>
          <w:lang w:val="en-GB"/>
        </w:rPr>
        <w:t>Promotion</w:t>
      </w:r>
    </w:p>
    <w:p w14:paraId="4940DE8E" w14:textId="4AE3B679" w:rsidR="00734573" w:rsidRDefault="00000000" w:rsidP="00587781">
      <w:pPr>
        <w:pStyle w:val="Heading6"/>
        <w:jc w:val="both"/>
        <w:rPr>
          <w:rFonts w:ascii="Arial" w:hAnsi="Arial"/>
          <w:b w:val="0"/>
          <w:bCs w:val="0"/>
        </w:rPr>
      </w:pPr>
      <w:r>
        <w:rPr>
          <w:rFonts w:ascii="Arial" w:hAnsi="Arial"/>
          <w:b w:val="0"/>
          <w:bCs w:val="0"/>
        </w:rPr>
        <w:t xml:space="preserve">Product slogans for Cadbury chocolates in Nigeria vary. </w:t>
      </w:r>
      <w:r>
        <w:rPr>
          <w:rFonts w:ascii="Arial" w:hAnsi="Arial"/>
          <w:b w:val="0"/>
          <w:bCs w:val="0"/>
          <w:lang w:val="en-GB"/>
        </w:rPr>
        <w:t xml:space="preserve">The company </w:t>
      </w:r>
      <w:r>
        <w:rPr>
          <w:rFonts w:ascii="Arial" w:hAnsi="Arial"/>
          <w:b w:val="0"/>
          <w:bCs w:val="0"/>
        </w:rPr>
        <w:t xml:space="preserve">uses broadcast, online, and print media to promote its products. The company's marketing strategy </w:t>
      </w:r>
      <w:r w:rsidR="00734573">
        <w:rPr>
          <w:rFonts w:ascii="Arial" w:hAnsi="Arial"/>
          <w:b w:val="0"/>
          <w:bCs w:val="0"/>
          <w:lang w:val="en-GB"/>
        </w:rPr>
        <w:t>centres</w:t>
      </w:r>
      <w:r>
        <w:rPr>
          <w:rFonts w:ascii="Arial" w:hAnsi="Arial"/>
          <w:b w:val="0"/>
          <w:bCs w:val="0"/>
        </w:rPr>
        <w:t xml:space="preserve"> on showcasing chocolate's positive effects on consumers. Cadbury uses social media as part of its marketing strategy. It maintains a presence on major social media platforms. Cadbury runs contests and promotes new products on social media</w:t>
      </w:r>
      <w:r>
        <w:rPr>
          <w:rFonts w:ascii="Arial" w:hAnsi="Arial"/>
          <w:b w:val="0"/>
          <w:bCs w:val="0"/>
          <w:lang w:val="en-GB"/>
        </w:rPr>
        <w:t xml:space="preserve"> and advertising media</w:t>
      </w:r>
      <w:r>
        <w:rPr>
          <w:rFonts w:ascii="Arial" w:hAnsi="Arial"/>
          <w:b w:val="0"/>
          <w:bCs w:val="0"/>
        </w:rPr>
        <w:t xml:space="preserve">. Brand loyalty and consumer participation have increased as a result. Organizations can benefit from using the internet and social media to raise product </w:t>
      </w:r>
      <w:r w:rsidR="00734573">
        <w:rPr>
          <w:rFonts w:ascii="Arial" w:hAnsi="Arial"/>
          <w:b w:val="0"/>
          <w:bCs w:val="0"/>
        </w:rPr>
        <w:t>visibility (</w:t>
      </w:r>
      <w:r>
        <w:rPr>
          <w:rFonts w:ascii="Arial" w:hAnsi="Arial"/>
          <w:b w:val="0"/>
          <w:bCs w:val="0"/>
        </w:rPr>
        <w:t>Karam and Saydam</w:t>
      </w:r>
      <w:r w:rsidR="00734573">
        <w:rPr>
          <w:rFonts w:ascii="Arial" w:hAnsi="Arial"/>
          <w:b w:val="0"/>
          <w:bCs w:val="0"/>
        </w:rPr>
        <w:t xml:space="preserve">, </w:t>
      </w:r>
      <w:r>
        <w:rPr>
          <w:rFonts w:ascii="Arial" w:hAnsi="Arial"/>
          <w:b w:val="0"/>
          <w:bCs w:val="0"/>
        </w:rPr>
        <w:t>2015).</w:t>
      </w:r>
      <w:r w:rsidR="00BB4D66">
        <w:rPr>
          <w:rFonts w:ascii="Arial" w:hAnsi="Arial"/>
          <w:b w:val="0"/>
          <w:bCs w:val="0"/>
        </w:rPr>
        <w:t xml:space="preserve"> </w:t>
      </w:r>
      <w:r w:rsidR="00734573">
        <w:rPr>
          <w:rFonts w:ascii="Arial" w:hAnsi="Arial"/>
          <w:b w:val="0"/>
          <w:bCs w:val="0"/>
        </w:rPr>
        <w:t>Additionally, Cadbury Nigeria has released ten distinct ad campaigns, each aimed at showcasing the unique aspects and appeal of its chocolates. These campaigns serve as a visual and emotional representation of the brand’s values and offerings, further solidifying its position in the market.</w:t>
      </w:r>
    </w:p>
    <w:p w14:paraId="6A7EC39D" w14:textId="3DF9E054" w:rsidR="00752652" w:rsidRDefault="00AF4CD9" w:rsidP="00587781">
      <w:pPr>
        <w:pStyle w:val="Heading6"/>
        <w:jc w:val="both"/>
        <w:rPr>
          <w:rFonts w:ascii="Arial" w:hAnsi="Arial" w:cs="Arial"/>
          <w:b w:val="0"/>
          <w:bCs w:val="0"/>
        </w:rPr>
      </w:pPr>
      <w:r>
        <w:rPr>
          <w:rFonts w:ascii="Arial" w:hAnsi="Arial" w:cs="Arial"/>
          <w:b w:val="0"/>
          <w:bCs w:val="0"/>
        </w:rPr>
        <w:t xml:space="preserve">Ten different ad campaigns are presented in the </w:t>
      </w:r>
      <w:r w:rsidR="00BB4D66">
        <w:rPr>
          <w:rFonts w:ascii="Arial" w:hAnsi="Arial" w:cs="Arial"/>
          <w:b w:val="0"/>
          <w:bCs w:val="0"/>
        </w:rPr>
        <w:t>video</w:t>
      </w:r>
      <w:r>
        <w:rPr>
          <w:rFonts w:ascii="Arial" w:hAnsi="Arial" w:cs="Arial"/>
          <w:b w:val="0"/>
          <w:bCs w:val="0"/>
        </w:rPr>
        <w:t xml:space="preserve"> below</w:t>
      </w:r>
      <w:r w:rsidR="00734573">
        <w:rPr>
          <w:rFonts w:ascii="Arial" w:hAnsi="Arial" w:cs="Arial"/>
          <w:b w:val="0"/>
          <w:bCs w:val="0"/>
        </w:rPr>
        <w:t>:</w:t>
      </w:r>
    </w:p>
    <w:p w14:paraId="3321F9E2" w14:textId="77777777" w:rsidR="00BB4D66" w:rsidRPr="00BB4D66" w:rsidRDefault="00BB4D66" w:rsidP="00BB4D66"/>
    <w:p w14:paraId="47052C92" w14:textId="77777777" w:rsidR="00BB4D66" w:rsidRPr="00BB4D66" w:rsidRDefault="00BB4D66" w:rsidP="00BB4D66"/>
    <w:p w14:paraId="1C235613" w14:textId="77777777" w:rsidR="00752652" w:rsidRDefault="00000000" w:rsidP="00587781">
      <w:pPr>
        <w:pStyle w:val="NormalWeb"/>
        <w:spacing w:beforeAutospacing="0" w:afterAutospacing="0"/>
        <w:jc w:val="both"/>
        <w:rPr>
          <w:rFonts w:ascii="Arial" w:hAnsi="Arial" w:cs="Arial"/>
          <w:lang w:val="en-GB"/>
        </w:rPr>
      </w:pPr>
      <w:r>
        <w:rPr>
          <w:color w:val="0E101A"/>
        </w:rPr>
        <w:t> </w:t>
      </w:r>
      <w:r>
        <w:rPr>
          <w:color w:val="252525"/>
        </w:rPr>
        <w:t> </w:t>
      </w:r>
      <w:hyperlink r:id="rId19" w:history="1">
        <w:r>
          <w:rPr>
            <w:rStyle w:val="Hyperlink"/>
            <w:rFonts w:ascii="Arial" w:hAnsi="Arial" w:cs="Arial"/>
            <w:lang w:val="en-GB"/>
          </w:rPr>
          <w:t>https://www.youtube.com/watch?v=1JUemUT8kx0</w:t>
        </w:r>
      </w:hyperlink>
    </w:p>
    <w:p w14:paraId="12A9C9EE" w14:textId="77777777" w:rsidR="00752652" w:rsidRDefault="00752652" w:rsidP="00587781">
      <w:pPr>
        <w:pStyle w:val="NormalWeb"/>
        <w:spacing w:beforeAutospacing="0" w:afterAutospacing="0"/>
        <w:jc w:val="both"/>
        <w:rPr>
          <w:rFonts w:ascii="Arial" w:hAnsi="Arial" w:cs="Arial"/>
          <w:lang w:val="en-GB"/>
        </w:rPr>
      </w:pPr>
    </w:p>
    <w:p w14:paraId="3831AEFA" w14:textId="77777777" w:rsidR="00734573" w:rsidRPr="00734573" w:rsidRDefault="00000000" w:rsidP="00587781">
      <w:pPr>
        <w:pStyle w:val="Heading6"/>
        <w:jc w:val="both"/>
        <w:rPr>
          <w:rFonts w:ascii="Arial" w:hAnsi="Arial" w:cs="Arial"/>
        </w:rPr>
      </w:pPr>
      <w:r w:rsidRPr="00734573">
        <w:rPr>
          <w:rFonts w:ascii="Arial" w:hAnsi="Arial" w:cs="Arial"/>
        </w:rPr>
        <w:lastRenderedPageBreak/>
        <w:t>Pl</w:t>
      </w:r>
      <w:r w:rsidR="00734573" w:rsidRPr="00734573">
        <w:rPr>
          <w:rFonts w:ascii="Arial" w:hAnsi="Arial" w:cs="Arial"/>
        </w:rPr>
        <w:t>ace</w:t>
      </w:r>
    </w:p>
    <w:p w14:paraId="063E2563" w14:textId="184367A2" w:rsidR="00AF4CD9" w:rsidRPr="00AF4CD9" w:rsidRDefault="00AF4CD9" w:rsidP="00AF4CD9">
      <w:pPr>
        <w:pStyle w:val="Heading6"/>
        <w:jc w:val="both"/>
        <w:rPr>
          <w:rFonts w:ascii="Arial" w:hAnsi="Arial"/>
          <w:b w:val="0"/>
          <w:bCs w:val="0"/>
        </w:rPr>
      </w:pPr>
      <w:r w:rsidRPr="00AF4CD9">
        <w:rPr>
          <w:rFonts w:ascii="Arial" w:hAnsi="Arial"/>
          <w:b w:val="0"/>
          <w:bCs w:val="0"/>
        </w:rPr>
        <w:t>Cadbury boasts a substantial distribution system that ensures its products are available at a wide range of stores selling consumer goods</w:t>
      </w:r>
      <w:r>
        <w:rPr>
          <w:rFonts w:ascii="Arial" w:hAnsi="Arial"/>
          <w:b w:val="0"/>
          <w:bCs w:val="0"/>
        </w:rPr>
        <w:t xml:space="preserve"> in Nigeria</w:t>
      </w:r>
      <w:r w:rsidRPr="00AF4CD9">
        <w:rPr>
          <w:rFonts w:ascii="Arial" w:hAnsi="Arial"/>
          <w:b w:val="0"/>
          <w:bCs w:val="0"/>
        </w:rPr>
        <w:t xml:space="preserve">. The company appeals to a diverse demographic and enjoys a global reach, with products sold worldwide. Even in remote areas, Cadbury's offerings, including </w:t>
      </w:r>
      <w:proofErr w:type="spellStart"/>
      <w:r w:rsidRPr="00AF4CD9">
        <w:rPr>
          <w:rFonts w:ascii="Arial" w:hAnsi="Arial"/>
          <w:b w:val="0"/>
          <w:bCs w:val="0"/>
        </w:rPr>
        <w:t>Bournvita</w:t>
      </w:r>
      <w:proofErr w:type="spellEnd"/>
      <w:r w:rsidRPr="00AF4CD9">
        <w:rPr>
          <w:rFonts w:ascii="Arial" w:hAnsi="Arial"/>
          <w:b w:val="0"/>
          <w:bCs w:val="0"/>
        </w:rPr>
        <w:t xml:space="preserve"> chocolate and other products, are readily accessible.</w:t>
      </w:r>
    </w:p>
    <w:p w14:paraId="12963E77" w14:textId="13C93578" w:rsidR="00AF4CD9" w:rsidRDefault="00AF4CD9" w:rsidP="00AF4CD9">
      <w:pPr>
        <w:pStyle w:val="Heading6"/>
        <w:jc w:val="both"/>
        <w:rPr>
          <w:rFonts w:ascii="Arial" w:hAnsi="Arial"/>
          <w:b w:val="0"/>
          <w:bCs w:val="0"/>
        </w:rPr>
      </w:pPr>
      <w:r w:rsidRPr="00AF4CD9">
        <w:rPr>
          <w:rFonts w:ascii="Arial" w:hAnsi="Arial"/>
          <w:b w:val="0"/>
          <w:bCs w:val="0"/>
        </w:rPr>
        <w:t>In recent times, Cadbury has expanded its distribution channels to include various online retailers. This strategic move has enabled the company to tap into a larger customer base and broaden the distribution of its products</w:t>
      </w:r>
      <w:r>
        <w:rPr>
          <w:rFonts w:ascii="Arial" w:hAnsi="Arial"/>
          <w:b w:val="0"/>
          <w:bCs w:val="0"/>
        </w:rPr>
        <w:t xml:space="preserve"> across the country</w:t>
      </w:r>
      <w:r w:rsidRPr="00AF4CD9">
        <w:rPr>
          <w:rFonts w:ascii="Arial" w:hAnsi="Arial"/>
          <w:b w:val="0"/>
          <w:bCs w:val="0"/>
        </w:rPr>
        <w:t>. By leveraging online platforms, Cadbury has enhanced convenience for consumers and increased accessibility to its range of offerings.</w:t>
      </w:r>
    </w:p>
    <w:p w14:paraId="1FC31648" w14:textId="05F7E844" w:rsidR="00752652" w:rsidRDefault="00000000" w:rsidP="00AF4CD9">
      <w:pPr>
        <w:pStyle w:val="Heading6"/>
        <w:jc w:val="both"/>
        <w:rPr>
          <w:rFonts w:ascii="Arial" w:hAnsi="Arial" w:cs="Arial"/>
          <w:lang w:val="en-GB"/>
        </w:rPr>
      </w:pPr>
      <w:r>
        <w:rPr>
          <w:rFonts w:ascii="Arial" w:hAnsi="Arial" w:cs="Arial"/>
          <w:lang w:val="en-GB"/>
        </w:rPr>
        <w:t>6.2</w:t>
      </w:r>
      <w:r w:rsidR="004C40EB">
        <w:rPr>
          <w:rFonts w:ascii="Arial" w:hAnsi="Arial" w:cs="Arial"/>
          <w:lang w:val="en-GB"/>
        </w:rPr>
        <w:t xml:space="preserve">. </w:t>
      </w:r>
      <w:r>
        <w:rPr>
          <w:rFonts w:ascii="Arial" w:hAnsi="Arial" w:cs="Arial"/>
          <w:lang w:val="en-GB"/>
        </w:rPr>
        <w:t xml:space="preserve">Cadbury India </w:t>
      </w:r>
      <w:r>
        <w:rPr>
          <w:rFonts w:ascii="Arial" w:hAnsi="Arial" w:cs="Arial"/>
        </w:rPr>
        <w:t>(4Ps)</w:t>
      </w:r>
    </w:p>
    <w:p w14:paraId="1A3A82AE" w14:textId="77777777" w:rsidR="00752652" w:rsidRPr="004C40EB" w:rsidRDefault="00000000" w:rsidP="00587781">
      <w:pPr>
        <w:pStyle w:val="Heading6"/>
        <w:jc w:val="both"/>
        <w:rPr>
          <w:rFonts w:ascii="Arial" w:hAnsi="Arial" w:cs="Arial"/>
          <w:lang w:val="en-GB"/>
        </w:rPr>
      </w:pPr>
      <w:r w:rsidRPr="004C40EB">
        <w:rPr>
          <w:rFonts w:ascii="Arial" w:hAnsi="Arial" w:cs="Arial"/>
          <w:lang w:val="en-GB"/>
        </w:rPr>
        <w:t xml:space="preserve">Product </w:t>
      </w:r>
    </w:p>
    <w:p w14:paraId="2AE40BB4" w14:textId="1D2A7DD6" w:rsidR="004C40EB" w:rsidRPr="004C40EB" w:rsidRDefault="00000000" w:rsidP="004C40EB">
      <w:pPr>
        <w:pStyle w:val="Heading6"/>
        <w:jc w:val="both"/>
        <w:rPr>
          <w:rFonts w:ascii="Arial" w:hAnsi="Arial"/>
          <w:b w:val="0"/>
          <w:bCs w:val="0"/>
          <w:lang w:val="en-GB"/>
        </w:rPr>
      </w:pPr>
      <w:r>
        <w:rPr>
          <w:rFonts w:ascii="Arial" w:hAnsi="Arial"/>
          <w:b w:val="0"/>
          <w:bCs w:val="0"/>
        </w:rPr>
        <w:t>Cadbury India Limited produces tasty confections like Dairy Milk, Perks, Bytes, and</w:t>
      </w:r>
      <w:r>
        <w:rPr>
          <w:rFonts w:ascii="Arial" w:hAnsi="Arial"/>
          <w:b w:val="0"/>
          <w:bCs w:val="0"/>
          <w:lang w:val="en-GB"/>
        </w:rPr>
        <w:t xml:space="preserve"> other products.</w:t>
      </w:r>
      <w:r>
        <w:rPr>
          <w:rFonts w:ascii="Arial" w:hAnsi="Arial"/>
          <w:b w:val="0"/>
          <w:bCs w:val="0"/>
        </w:rPr>
        <w:t xml:space="preserve">30% of sales come from Cadbury's flagship brand, Dairy Milk, which by daily deals and celebration-themed Cadbury Celebration boxes. Regarding market share, </w:t>
      </w:r>
      <w:proofErr w:type="gramStart"/>
      <w:r w:rsidR="008E7C84">
        <w:rPr>
          <w:rFonts w:ascii="Arial" w:hAnsi="Arial"/>
          <w:b w:val="0"/>
          <w:bCs w:val="0"/>
        </w:rPr>
        <w:t>Nestle</w:t>
      </w:r>
      <w:proofErr w:type="gramEnd"/>
      <w:r w:rsidR="008E7C84">
        <w:rPr>
          <w:rFonts w:ascii="Arial" w:hAnsi="Arial"/>
          <w:b w:val="0"/>
          <w:bCs w:val="0"/>
        </w:rPr>
        <w:t xml:space="preserve"> </w:t>
      </w:r>
      <w:r>
        <w:rPr>
          <w:rFonts w:ascii="Arial" w:hAnsi="Arial"/>
          <w:b w:val="0"/>
          <w:bCs w:val="0"/>
        </w:rPr>
        <w:t xml:space="preserve">comes in second with 22%, selling chocolate products that are identical to their own but for the same low prices. While Cadbury India initially </w:t>
      </w:r>
      <w:r w:rsidR="00442BC2">
        <w:rPr>
          <w:rFonts w:ascii="Arial" w:hAnsi="Arial"/>
          <w:b w:val="0"/>
          <w:bCs w:val="0"/>
        </w:rPr>
        <w:t>standardiz</w:t>
      </w:r>
      <w:r>
        <w:rPr>
          <w:rFonts w:ascii="Arial" w:hAnsi="Arial"/>
          <w:b w:val="0"/>
          <w:bCs w:val="0"/>
        </w:rPr>
        <w:t xml:space="preserve">ed its chocolate offerings for the Indian market, the company has since modified some of its products to better suit local tastes (Leong &amp; Wang, 2006). To make the traditionally bitter chocolate </w:t>
      </w:r>
      <w:r w:rsidR="00442BC2">
        <w:rPr>
          <w:rFonts w:ascii="Arial" w:hAnsi="Arial"/>
          <w:b w:val="0"/>
          <w:bCs w:val="0"/>
        </w:rPr>
        <w:t>flavors</w:t>
      </w:r>
      <w:r>
        <w:rPr>
          <w:rFonts w:ascii="Arial" w:hAnsi="Arial"/>
          <w:b w:val="0"/>
          <w:bCs w:val="0"/>
        </w:rPr>
        <w:t xml:space="preserve"> of Dairy Milk more approachable for the Indian market, the company added more milk (Beverly et al., 2002).</w:t>
      </w:r>
      <w:r w:rsidR="004C40EB" w:rsidRPr="004C40EB">
        <w:rPr>
          <w:rFonts w:ascii="Segoe UI" w:eastAsia="Times New Roman" w:hAnsi="Segoe UI" w:cs="Segoe UI"/>
          <w:color w:val="0D0D0D"/>
          <w:lang w:val="en-GB" w:eastAsia="en-GB"/>
        </w:rPr>
        <w:t xml:space="preserve"> </w:t>
      </w:r>
      <w:r w:rsidR="004C40EB" w:rsidRPr="004C40EB">
        <w:rPr>
          <w:rFonts w:ascii="Arial" w:hAnsi="Arial"/>
          <w:b w:val="0"/>
          <w:bCs w:val="0"/>
          <w:lang w:val="en-GB"/>
        </w:rPr>
        <w:t xml:space="preserve">This modification aimed to make the traditionally bitter chocolate </w:t>
      </w:r>
      <w:r w:rsidR="008E7C84">
        <w:rPr>
          <w:rFonts w:ascii="Arial" w:hAnsi="Arial"/>
          <w:b w:val="0"/>
          <w:bCs w:val="0"/>
          <w:lang w:val="en-GB"/>
        </w:rPr>
        <w:t>f</w:t>
      </w:r>
      <w:r w:rsidR="008E7C84" w:rsidRPr="004C40EB">
        <w:rPr>
          <w:rFonts w:ascii="Arial" w:hAnsi="Arial"/>
          <w:b w:val="0"/>
          <w:bCs w:val="0"/>
          <w:lang w:val="en-GB"/>
        </w:rPr>
        <w:t>lavours</w:t>
      </w:r>
      <w:r w:rsidR="004C40EB" w:rsidRPr="004C40EB">
        <w:rPr>
          <w:rFonts w:ascii="Arial" w:hAnsi="Arial"/>
          <w:b w:val="0"/>
          <w:bCs w:val="0"/>
          <w:lang w:val="en-GB"/>
        </w:rPr>
        <w:t xml:space="preserve"> of Dairy Milk more enjoyable and approachable for the Indian market.</w:t>
      </w:r>
    </w:p>
    <w:p w14:paraId="09A1C33F" w14:textId="69524A80" w:rsidR="004C40EB" w:rsidRPr="004C40EB" w:rsidRDefault="004C40EB" w:rsidP="004C40EB">
      <w:pPr>
        <w:pStyle w:val="Heading6"/>
        <w:jc w:val="both"/>
        <w:rPr>
          <w:rFonts w:ascii="Arial" w:hAnsi="Arial"/>
          <w:b w:val="0"/>
          <w:bCs w:val="0"/>
          <w:lang w:val="en-GB"/>
        </w:rPr>
      </w:pPr>
      <w:r w:rsidRPr="004C40EB">
        <w:rPr>
          <w:rFonts w:ascii="Arial" w:hAnsi="Arial"/>
          <w:b w:val="0"/>
          <w:bCs w:val="0"/>
          <w:lang w:val="en-GB"/>
        </w:rPr>
        <w:t xml:space="preserve">Through these strategic product adjustments and effective promotional campaigns, Cadbury India has </w:t>
      </w:r>
      <w:r w:rsidR="00EC6724" w:rsidRPr="004C40EB">
        <w:rPr>
          <w:rFonts w:ascii="Arial" w:hAnsi="Arial"/>
          <w:b w:val="0"/>
          <w:bCs w:val="0"/>
          <w:lang w:val="en-GB"/>
        </w:rPr>
        <w:t>set up</w:t>
      </w:r>
      <w:r w:rsidRPr="004C40EB">
        <w:rPr>
          <w:rFonts w:ascii="Arial" w:hAnsi="Arial"/>
          <w:b w:val="0"/>
          <w:bCs w:val="0"/>
          <w:lang w:val="en-GB"/>
        </w:rPr>
        <w:t xml:space="preserve"> itself as a leader in the Indian confectionery market. The company's willingness to adapt to local preferences while </w:t>
      </w:r>
      <w:r w:rsidR="00EC6724" w:rsidRPr="004C40EB">
        <w:rPr>
          <w:rFonts w:ascii="Arial" w:hAnsi="Arial"/>
          <w:b w:val="0"/>
          <w:bCs w:val="0"/>
          <w:lang w:val="en-GB"/>
        </w:rPr>
        <w:t>keeping</w:t>
      </w:r>
      <w:r w:rsidRPr="004C40EB">
        <w:rPr>
          <w:rFonts w:ascii="Arial" w:hAnsi="Arial"/>
          <w:b w:val="0"/>
          <w:bCs w:val="0"/>
          <w:lang w:val="en-GB"/>
        </w:rPr>
        <w:t xml:space="preserve"> product quality has been crucial to its success and strong market presence. This approach reflects Cadbury's understanding of the diverse tastes of Indian consumers, ensuring that its offerings resonate with a wide audience and continue to delight chocolate enthusiasts across the country.</w:t>
      </w:r>
    </w:p>
    <w:p w14:paraId="51B3FB5E" w14:textId="1DCC0CF9" w:rsidR="00752652" w:rsidRDefault="00752652" w:rsidP="00587781">
      <w:pPr>
        <w:pStyle w:val="Heading6"/>
        <w:jc w:val="both"/>
        <w:rPr>
          <w:rFonts w:ascii="Arial" w:hAnsi="Arial"/>
          <w:b w:val="0"/>
          <w:bCs w:val="0"/>
        </w:rPr>
      </w:pPr>
    </w:p>
    <w:p w14:paraId="00BF1ACC" w14:textId="77777777" w:rsidR="00752652" w:rsidRDefault="00752652" w:rsidP="00587781">
      <w:pPr>
        <w:pStyle w:val="Heading6"/>
        <w:jc w:val="both"/>
        <w:rPr>
          <w:rFonts w:ascii="Arial" w:hAnsi="Arial"/>
          <w:b w:val="0"/>
          <w:bCs w:val="0"/>
        </w:rPr>
      </w:pPr>
    </w:p>
    <w:p w14:paraId="762080A4" w14:textId="5FC6164B" w:rsidR="00752652" w:rsidRPr="004C40EB" w:rsidRDefault="00EC6724" w:rsidP="00587781">
      <w:pPr>
        <w:pStyle w:val="Heading6"/>
        <w:jc w:val="both"/>
        <w:rPr>
          <w:rFonts w:ascii="Arial" w:hAnsi="Arial" w:cs="Arial"/>
          <w:lang w:val="en-GB"/>
        </w:rPr>
      </w:pPr>
      <w:r>
        <w:rPr>
          <w:rFonts w:ascii="Arial" w:hAnsi="Arial" w:cs="Arial"/>
          <w:lang w:val="en-GB"/>
        </w:rPr>
        <w:t>p</w:t>
      </w:r>
      <w:r w:rsidRPr="004C40EB">
        <w:rPr>
          <w:rFonts w:ascii="Arial" w:hAnsi="Arial" w:cs="Arial"/>
          <w:lang w:val="en-GB"/>
        </w:rPr>
        <w:t>ricing</w:t>
      </w:r>
    </w:p>
    <w:p w14:paraId="36789F7C" w14:textId="28AA0EA7" w:rsidR="004C40EB" w:rsidRPr="004C40EB" w:rsidRDefault="004C40EB" w:rsidP="004C40EB">
      <w:pPr>
        <w:pStyle w:val="Heading6"/>
        <w:jc w:val="both"/>
        <w:rPr>
          <w:rFonts w:ascii="Arial" w:hAnsi="Arial" w:cs="Arial"/>
          <w:b w:val="0"/>
          <w:bCs w:val="0"/>
          <w:lang w:val="en-GB"/>
        </w:rPr>
      </w:pPr>
      <w:r w:rsidRPr="004C40EB">
        <w:rPr>
          <w:rFonts w:ascii="Arial" w:hAnsi="Arial" w:cs="Arial"/>
          <w:b w:val="0"/>
          <w:bCs w:val="0"/>
          <w:lang w:val="en-GB"/>
        </w:rPr>
        <w:t xml:space="preserve">Cadbury India Limited employs a nuanced pricing strategy within its marketing mix to target specific market segments effectively. Products such as Bournville are priced at a premium level to appeal to a niche market </w:t>
      </w:r>
      <w:r w:rsidR="00EC6724" w:rsidRPr="004C40EB">
        <w:rPr>
          <w:rFonts w:ascii="Arial" w:hAnsi="Arial" w:cs="Arial"/>
          <w:b w:val="0"/>
          <w:bCs w:val="0"/>
          <w:lang w:val="en-GB"/>
        </w:rPr>
        <w:t>looking for</w:t>
      </w:r>
      <w:r w:rsidRPr="004C40EB">
        <w:rPr>
          <w:rFonts w:ascii="Arial" w:hAnsi="Arial" w:cs="Arial"/>
          <w:b w:val="0"/>
          <w:bCs w:val="0"/>
          <w:lang w:val="en-GB"/>
        </w:rPr>
        <w:t xml:space="preserve"> high-quality, luxury chocolates. On the other hand, products like Perks and Five Star are priced relatively lower to cater to a broader market segment, aiming for mass appeal.</w:t>
      </w:r>
    </w:p>
    <w:p w14:paraId="0EEC7258" w14:textId="3D0E964B" w:rsidR="004C40EB" w:rsidRPr="004C40EB" w:rsidRDefault="004C40EB" w:rsidP="004C40EB">
      <w:pPr>
        <w:pStyle w:val="Heading6"/>
        <w:jc w:val="both"/>
        <w:rPr>
          <w:rFonts w:ascii="Arial" w:hAnsi="Arial" w:cs="Arial"/>
          <w:b w:val="0"/>
          <w:bCs w:val="0"/>
          <w:lang w:val="en-GB"/>
        </w:rPr>
      </w:pPr>
      <w:r w:rsidRPr="004C40EB">
        <w:rPr>
          <w:rFonts w:ascii="Arial" w:hAnsi="Arial" w:cs="Arial"/>
          <w:b w:val="0"/>
          <w:bCs w:val="0"/>
          <w:lang w:val="en-GB"/>
        </w:rPr>
        <w:t xml:space="preserve">The company's pricing strategy is informed by </w:t>
      </w:r>
      <w:r w:rsidR="00EC6724" w:rsidRPr="004C40EB">
        <w:rPr>
          <w:rFonts w:ascii="Arial" w:hAnsi="Arial" w:cs="Arial"/>
          <w:b w:val="0"/>
          <w:bCs w:val="0"/>
          <w:lang w:val="en-GB"/>
        </w:rPr>
        <w:t>numerous factors</w:t>
      </w:r>
      <w:r w:rsidRPr="004C40EB">
        <w:rPr>
          <w:rFonts w:ascii="Arial" w:hAnsi="Arial" w:cs="Arial"/>
          <w:b w:val="0"/>
          <w:bCs w:val="0"/>
          <w:lang w:val="en-GB"/>
        </w:rPr>
        <w:t xml:space="preserve">, including competition, consumer demand, and product packaging. Cadbury carefully assesses the rivalry in the market, understanding where it can command premium prices for its flagship products. Additionally, consumer demand plays a crucial role in </w:t>
      </w:r>
      <w:r w:rsidR="00EC6724" w:rsidRPr="004C40EB">
        <w:rPr>
          <w:rFonts w:ascii="Arial" w:hAnsi="Arial" w:cs="Arial"/>
          <w:b w:val="0"/>
          <w:bCs w:val="0"/>
          <w:lang w:val="en-GB"/>
        </w:rPr>
        <w:t>deciding</w:t>
      </w:r>
      <w:r w:rsidRPr="004C40EB">
        <w:rPr>
          <w:rFonts w:ascii="Arial" w:hAnsi="Arial" w:cs="Arial"/>
          <w:b w:val="0"/>
          <w:bCs w:val="0"/>
          <w:lang w:val="en-GB"/>
        </w:rPr>
        <w:t xml:space="preserve"> the pricing strategy, ensuring that products are priced in a way that resonates with the target market's willingness to pay.</w:t>
      </w:r>
    </w:p>
    <w:p w14:paraId="22293307" w14:textId="6B1C815B" w:rsidR="004C40EB" w:rsidRPr="004C40EB" w:rsidRDefault="004C40EB" w:rsidP="004C40EB">
      <w:pPr>
        <w:pStyle w:val="Heading6"/>
        <w:jc w:val="both"/>
        <w:rPr>
          <w:rFonts w:ascii="Arial" w:hAnsi="Arial" w:cs="Arial"/>
          <w:b w:val="0"/>
          <w:bCs w:val="0"/>
          <w:lang w:val="en-GB"/>
        </w:rPr>
      </w:pPr>
      <w:r w:rsidRPr="004C40EB">
        <w:rPr>
          <w:rFonts w:ascii="Arial" w:hAnsi="Arial" w:cs="Arial"/>
          <w:b w:val="0"/>
          <w:bCs w:val="0"/>
          <w:lang w:val="en-GB"/>
        </w:rPr>
        <w:t>Moreover, Cadbury offers alternate options within its product range, considering different dimensions of the market. This approach allows the company to capture different segments of consumers with varying preferences and budgets.</w:t>
      </w:r>
    </w:p>
    <w:p w14:paraId="4458734E" w14:textId="24ABA755" w:rsidR="004C40EB" w:rsidRPr="004C40EB" w:rsidRDefault="004C40EB" w:rsidP="004C40EB">
      <w:pPr>
        <w:pStyle w:val="Heading6"/>
        <w:jc w:val="both"/>
        <w:rPr>
          <w:rFonts w:ascii="Arial" w:hAnsi="Arial" w:cs="Arial"/>
          <w:b w:val="0"/>
          <w:bCs w:val="0"/>
          <w:lang w:val="en-GB"/>
        </w:rPr>
      </w:pPr>
      <w:r w:rsidRPr="004C40EB">
        <w:rPr>
          <w:rFonts w:ascii="Arial" w:hAnsi="Arial" w:cs="Arial"/>
          <w:b w:val="0"/>
          <w:bCs w:val="0"/>
          <w:lang w:val="en-GB"/>
        </w:rPr>
        <w:t xml:space="preserve">Cadbury's flagship products, such as Bournville and Dairy Milk chocolate, are priced at premium levels due to their high quality and superior taste, as noted by Coffie &amp; </w:t>
      </w:r>
      <w:proofErr w:type="spellStart"/>
      <w:r w:rsidRPr="004C40EB">
        <w:rPr>
          <w:rFonts w:ascii="Arial" w:hAnsi="Arial" w:cs="Arial"/>
          <w:b w:val="0"/>
          <w:bCs w:val="0"/>
          <w:lang w:val="en-GB"/>
        </w:rPr>
        <w:t>Darmoe</w:t>
      </w:r>
      <w:proofErr w:type="spellEnd"/>
      <w:r w:rsidRPr="004C40EB">
        <w:rPr>
          <w:rFonts w:ascii="Arial" w:hAnsi="Arial" w:cs="Arial"/>
          <w:b w:val="0"/>
          <w:bCs w:val="0"/>
          <w:lang w:val="en-GB"/>
        </w:rPr>
        <w:t xml:space="preserve"> (2016). The company </w:t>
      </w:r>
      <w:r w:rsidR="00EC6724" w:rsidRPr="004C40EB">
        <w:rPr>
          <w:rFonts w:ascii="Arial" w:hAnsi="Arial" w:cs="Arial"/>
          <w:b w:val="0"/>
          <w:bCs w:val="0"/>
          <w:lang w:val="en-GB"/>
        </w:rPr>
        <w:t>uses</w:t>
      </w:r>
      <w:r w:rsidRPr="004C40EB">
        <w:rPr>
          <w:rFonts w:ascii="Arial" w:hAnsi="Arial" w:cs="Arial"/>
          <w:b w:val="0"/>
          <w:bCs w:val="0"/>
          <w:lang w:val="en-GB"/>
        </w:rPr>
        <w:t xml:space="preserve"> the reputation and perceived value of these products to justify their premium pricing.</w:t>
      </w:r>
    </w:p>
    <w:p w14:paraId="5CE6C518" w14:textId="3966EFD8" w:rsidR="004C40EB" w:rsidRPr="004C40EB" w:rsidRDefault="004C40EB" w:rsidP="004C40EB">
      <w:pPr>
        <w:pStyle w:val="Heading6"/>
        <w:jc w:val="both"/>
        <w:rPr>
          <w:rFonts w:ascii="Arial" w:hAnsi="Arial" w:cs="Arial"/>
          <w:b w:val="0"/>
          <w:bCs w:val="0"/>
          <w:lang w:val="en-GB"/>
        </w:rPr>
      </w:pPr>
      <w:r w:rsidRPr="004C40EB">
        <w:rPr>
          <w:rFonts w:ascii="Arial" w:hAnsi="Arial" w:cs="Arial"/>
          <w:b w:val="0"/>
          <w:bCs w:val="0"/>
          <w:lang w:val="en-GB"/>
        </w:rPr>
        <w:t xml:space="preserve">However, Cadbury also </w:t>
      </w:r>
      <w:r w:rsidR="00EC6724" w:rsidRPr="004C40EB">
        <w:rPr>
          <w:rFonts w:ascii="Arial" w:hAnsi="Arial" w:cs="Arial"/>
          <w:b w:val="0"/>
          <w:bCs w:val="0"/>
          <w:lang w:val="en-GB"/>
        </w:rPr>
        <w:t>stays</w:t>
      </w:r>
      <w:r w:rsidRPr="004C40EB">
        <w:rPr>
          <w:rFonts w:ascii="Arial" w:hAnsi="Arial" w:cs="Arial"/>
          <w:b w:val="0"/>
          <w:bCs w:val="0"/>
          <w:lang w:val="en-GB"/>
        </w:rPr>
        <w:t xml:space="preserve"> competitive by strategically focusing on specific markets to undercut rivals. This strategic pricing approach enables the company to </w:t>
      </w:r>
      <w:r w:rsidR="00EC6724" w:rsidRPr="004C40EB">
        <w:rPr>
          <w:rFonts w:ascii="Arial" w:hAnsi="Arial" w:cs="Arial"/>
          <w:b w:val="0"/>
          <w:bCs w:val="0"/>
          <w:lang w:val="en-GB"/>
        </w:rPr>
        <w:t>keep</w:t>
      </w:r>
      <w:r w:rsidRPr="004C40EB">
        <w:rPr>
          <w:rFonts w:ascii="Arial" w:hAnsi="Arial" w:cs="Arial"/>
          <w:b w:val="0"/>
          <w:bCs w:val="0"/>
          <w:lang w:val="en-GB"/>
        </w:rPr>
        <w:t xml:space="preserve"> its premium position in certain segments while also appealing to a wider audience with more accessible pricing for other products.</w:t>
      </w:r>
    </w:p>
    <w:p w14:paraId="4D62020C" w14:textId="77777777" w:rsidR="004C40EB" w:rsidRDefault="004C40EB" w:rsidP="004C40EB">
      <w:pPr>
        <w:pStyle w:val="Heading6"/>
        <w:jc w:val="both"/>
        <w:rPr>
          <w:rFonts w:ascii="Arial" w:hAnsi="Arial" w:cs="Arial"/>
          <w:b w:val="0"/>
          <w:bCs w:val="0"/>
          <w:lang w:val="en-GB"/>
        </w:rPr>
      </w:pPr>
      <w:r w:rsidRPr="004C40EB">
        <w:rPr>
          <w:rFonts w:ascii="Arial" w:hAnsi="Arial" w:cs="Arial"/>
          <w:b w:val="0"/>
          <w:bCs w:val="0"/>
          <w:lang w:val="en-GB"/>
        </w:rPr>
        <w:t>In essence, Cadbury India's pricing strategy is a blend of premium pricing for flagship products and competitive pricing for mass-market appeal. By understanding market dynamics, consumer preferences, and product positioning, Cadbury ensures that its pricing aligns with the perceived value of its offerings while also effectively targeting diverse segments of the market. This strategic approach has contributed to Cadbury's continued success and market leadership in the Indian confectionery industry.</w:t>
      </w:r>
      <w:r>
        <w:rPr>
          <w:rFonts w:ascii="Arial" w:hAnsi="Arial" w:cs="Arial"/>
          <w:b w:val="0"/>
          <w:bCs w:val="0"/>
          <w:lang w:val="en-GB"/>
        </w:rPr>
        <w:t xml:space="preserve"> </w:t>
      </w:r>
    </w:p>
    <w:p w14:paraId="36C33E59" w14:textId="77777777" w:rsidR="004C40EB" w:rsidRDefault="004C40EB" w:rsidP="004C40EB">
      <w:pPr>
        <w:pStyle w:val="Heading6"/>
        <w:jc w:val="both"/>
        <w:rPr>
          <w:rFonts w:ascii="Arial" w:hAnsi="Arial" w:cs="Arial"/>
          <w:b w:val="0"/>
          <w:bCs w:val="0"/>
          <w:lang w:val="en-GB"/>
        </w:rPr>
      </w:pPr>
    </w:p>
    <w:p w14:paraId="467D15DF" w14:textId="43F55B7A" w:rsidR="00752652" w:rsidRPr="004C40EB" w:rsidRDefault="004C40EB" w:rsidP="004C40EB">
      <w:pPr>
        <w:pStyle w:val="Heading6"/>
        <w:jc w:val="both"/>
        <w:rPr>
          <w:rFonts w:ascii="Arial" w:hAnsi="Arial" w:cs="Arial"/>
          <w:lang w:val="en-GB"/>
        </w:rPr>
      </w:pPr>
      <w:r w:rsidRPr="004C40EB">
        <w:rPr>
          <w:rFonts w:ascii="Arial" w:hAnsi="Arial" w:cs="Arial"/>
          <w:lang w:val="en-GB"/>
        </w:rPr>
        <w:t>Place</w:t>
      </w:r>
    </w:p>
    <w:p w14:paraId="47BCF79C" w14:textId="77777777" w:rsidR="00752652" w:rsidRDefault="00000000" w:rsidP="00587781">
      <w:pPr>
        <w:pStyle w:val="Heading6"/>
        <w:jc w:val="both"/>
        <w:rPr>
          <w:rFonts w:ascii="Arial" w:hAnsi="Arial"/>
          <w:b w:val="0"/>
          <w:bCs w:val="0"/>
          <w:lang w:val="en-GB"/>
        </w:rPr>
      </w:pPr>
      <w:r>
        <w:rPr>
          <w:rFonts w:ascii="Arial" w:hAnsi="Arial"/>
          <w:b w:val="0"/>
          <w:bCs w:val="0"/>
          <w:lang w:val="en-GB"/>
        </w:rPr>
        <w:t>Plants in Cochin, Thane, Pune, Himachal Pradesh, Gwalior, and Bangalore produce cocoa for Cadbury, India. The massive commercial and promotional achievements of Cadbury India can be attributed to the company's well-established distribution network. To meet the needs of its massive customer base, the company has ensured that its products can be purchased in all regions of the country, both urban and rural. Generally, consumers can buy food and drink at supermarkets and other similar establishments. As online shopping has become more popular, the company's online sales have also increased. As a result of the expanded reach provided by the new distribution channels, the company's sales, revenue, and profits have all increased.</w:t>
      </w:r>
    </w:p>
    <w:p w14:paraId="3773EF38" w14:textId="77777777" w:rsidR="00752652" w:rsidRPr="004C40EB" w:rsidRDefault="00000000" w:rsidP="00587781">
      <w:pPr>
        <w:pStyle w:val="Heading6"/>
        <w:jc w:val="both"/>
        <w:rPr>
          <w:rFonts w:ascii="Arial" w:hAnsi="Arial" w:cs="Arial"/>
        </w:rPr>
      </w:pPr>
      <w:r w:rsidRPr="004C40EB">
        <w:rPr>
          <w:rFonts w:ascii="Arial" w:hAnsi="Arial" w:cs="Arial"/>
        </w:rPr>
        <w:t xml:space="preserve">Promotion </w:t>
      </w:r>
    </w:p>
    <w:p w14:paraId="5F2CB544" w14:textId="2AF90B05" w:rsidR="00752652" w:rsidRDefault="004C40EB" w:rsidP="00587781">
      <w:pPr>
        <w:pStyle w:val="Heading6"/>
        <w:jc w:val="both"/>
        <w:rPr>
          <w:rFonts w:ascii="Arial" w:hAnsi="Arial" w:cs="Arial"/>
          <w:b w:val="0"/>
          <w:bCs w:val="0"/>
          <w:lang w:val="en-GB"/>
        </w:rPr>
      </w:pPr>
      <w:r w:rsidRPr="004C40EB">
        <w:rPr>
          <w:rFonts w:ascii="Arial" w:hAnsi="Arial" w:cs="Arial"/>
          <w:b w:val="0"/>
          <w:bCs w:val="0"/>
        </w:rPr>
        <w:t>Cadbury's marketing campaigns in India have been highly impactful, leveraging emotional storytelling and cultural insights to resonate with consumers. The company has employed a mix of traditional advertising, digital marketing, social media engagement, and experiential marketing to create a strong brand presence. Cadbury's campaigns often focus on themes of joy, celebration, and togetherness, connecting with the emotional fabric of Indian society.</w:t>
      </w:r>
      <w:r>
        <w:rPr>
          <w:rFonts w:ascii="Arial" w:hAnsi="Arial"/>
          <w:b w:val="0"/>
          <w:bCs w:val="0"/>
          <w:lang w:val="en-GB"/>
        </w:rPr>
        <w:t xml:space="preserve"> The following advertising video shows the promotion of Cadbury products.</w:t>
      </w:r>
    </w:p>
    <w:p w14:paraId="5132D7FB" w14:textId="77777777" w:rsidR="00752652" w:rsidRDefault="00000000" w:rsidP="00587781">
      <w:pPr>
        <w:pStyle w:val="Heading6"/>
        <w:jc w:val="both"/>
        <w:rPr>
          <w:rFonts w:ascii="Arial" w:hAnsi="Arial" w:cs="Arial"/>
          <w:b w:val="0"/>
          <w:bCs w:val="0"/>
        </w:rPr>
      </w:pPr>
      <w:r>
        <w:rPr>
          <w:rFonts w:ascii="Arial" w:hAnsi="Arial" w:cs="Arial"/>
          <w:b w:val="0"/>
          <w:bCs w:val="0"/>
          <w:lang w:val="en-GB"/>
        </w:rPr>
        <w:t>The advert below</w:t>
      </w:r>
      <w:r>
        <w:rPr>
          <w:rFonts w:ascii="Arial" w:hAnsi="Arial" w:cs="Arial"/>
          <w:b w:val="0"/>
          <w:bCs w:val="0"/>
        </w:rPr>
        <w:t xml:space="preserve"> portraying Cadbury as a choice for Diwali gifts.</w:t>
      </w:r>
    </w:p>
    <w:p w14:paraId="26948FB4" w14:textId="77777777" w:rsidR="00752652" w:rsidRDefault="00000000" w:rsidP="00587781">
      <w:pPr>
        <w:pStyle w:val="Heading6"/>
        <w:jc w:val="both"/>
        <w:rPr>
          <w:rFonts w:ascii="Arial" w:hAnsi="Arial" w:cs="Arial"/>
          <w:b w:val="0"/>
          <w:bCs w:val="0"/>
          <w:lang w:val="en-GB"/>
        </w:rPr>
      </w:pPr>
      <w:hyperlink r:id="rId20" w:history="1">
        <w:r>
          <w:rPr>
            <w:rStyle w:val="Hyperlink"/>
            <w:rFonts w:ascii="Arial" w:eastAsia="Segoe UI" w:hAnsi="Arial" w:cs="Arial"/>
            <w:b w:val="0"/>
            <w:bCs w:val="0"/>
            <w:szCs w:val="30"/>
            <w:shd w:val="clear" w:color="auto" w:fill="FFFFFF"/>
            <w:lang w:val="en-GB"/>
          </w:rPr>
          <w:t>https://youtu.be/-hcnZV9JFl8</w:t>
        </w:r>
      </w:hyperlink>
    </w:p>
    <w:p w14:paraId="2C59A5DD" w14:textId="77777777" w:rsidR="00752652" w:rsidRDefault="00000000" w:rsidP="00587781">
      <w:pPr>
        <w:pStyle w:val="Heading6"/>
        <w:jc w:val="both"/>
        <w:rPr>
          <w:rFonts w:ascii="Arial" w:hAnsi="Arial" w:cs="Arial"/>
          <w:b w:val="0"/>
          <w:bCs w:val="0"/>
          <w:lang w:val="en-GB"/>
        </w:rPr>
      </w:pPr>
      <w:r>
        <w:rPr>
          <w:rFonts w:ascii="Arial" w:hAnsi="Arial" w:cs="Arial"/>
          <w:b w:val="0"/>
          <w:bCs w:val="0"/>
          <w:lang w:val="en-GB"/>
        </w:rPr>
        <w:t>The advert below</w:t>
      </w:r>
      <w:r>
        <w:rPr>
          <w:rFonts w:ascii="Arial" w:hAnsi="Arial" w:cs="Arial"/>
          <w:b w:val="0"/>
          <w:bCs w:val="0"/>
        </w:rPr>
        <w:t xml:space="preserve"> </w:t>
      </w:r>
      <w:r>
        <w:rPr>
          <w:rFonts w:ascii="Arial" w:hAnsi="Arial" w:cs="Arial"/>
          <w:b w:val="0"/>
          <w:bCs w:val="0"/>
          <w:lang w:val="en-GB"/>
        </w:rPr>
        <w:t xml:space="preserve">shows </w:t>
      </w:r>
      <w:r>
        <w:rPr>
          <w:rFonts w:ascii="Arial" w:hAnsi="Arial" w:cs="Arial"/>
          <w:b w:val="0"/>
          <w:bCs w:val="0"/>
        </w:rPr>
        <w:t xml:space="preserve">Cadbury </w:t>
      </w:r>
      <w:proofErr w:type="spellStart"/>
      <w:r>
        <w:rPr>
          <w:rFonts w:ascii="Arial" w:hAnsi="Arial" w:cs="Arial"/>
          <w:b w:val="0"/>
          <w:bCs w:val="0"/>
        </w:rPr>
        <w:t>penetrat</w:t>
      </w:r>
      <w:r>
        <w:rPr>
          <w:rFonts w:ascii="Arial" w:hAnsi="Arial" w:cs="Arial"/>
          <w:b w:val="0"/>
          <w:bCs w:val="0"/>
          <w:lang w:val="en-GB"/>
        </w:rPr>
        <w:t>ing</w:t>
      </w:r>
      <w:proofErr w:type="spellEnd"/>
      <w:r>
        <w:rPr>
          <w:rFonts w:ascii="Arial" w:hAnsi="Arial" w:cs="Arial"/>
          <w:b w:val="0"/>
          <w:bCs w:val="0"/>
          <w:lang w:val="en-GB"/>
        </w:rPr>
        <w:t xml:space="preserve"> </w:t>
      </w:r>
      <w:r>
        <w:rPr>
          <w:rFonts w:ascii="Arial" w:hAnsi="Arial" w:cs="Arial"/>
          <w:b w:val="0"/>
          <w:bCs w:val="0"/>
        </w:rPr>
        <w:t>rural area</w:t>
      </w:r>
      <w:r>
        <w:rPr>
          <w:rFonts w:ascii="Arial" w:hAnsi="Arial" w:cs="Arial"/>
          <w:b w:val="0"/>
          <w:bCs w:val="0"/>
          <w:lang w:val="en-GB"/>
        </w:rPr>
        <w:t xml:space="preserve">s with its products. </w:t>
      </w:r>
    </w:p>
    <w:p w14:paraId="063CCEFA" w14:textId="77777777" w:rsidR="00752652" w:rsidRDefault="00000000" w:rsidP="00587781">
      <w:pPr>
        <w:pStyle w:val="Heading6"/>
        <w:jc w:val="both"/>
        <w:rPr>
          <w:rFonts w:ascii="Arial" w:hAnsi="Arial" w:cs="Arial"/>
          <w:b w:val="0"/>
          <w:bCs w:val="0"/>
          <w:lang w:val="en-GB"/>
        </w:rPr>
      </w:pPr>
      <w:hyperlink r:id="rId21" w:history="1">
        <w:r>
          <w:rPr>
            <w:rStyle w:val="Hyperlink"/>
            <w:rFonts w:ascii="Arial" w:eastAsia="Segoe UI" w:hAnsi="Arial" w:cs="Arial"/>
            <w:b w:val="0"/>
            <w:bCs w:val="0"/>
            <w:szCs w:val="30"/>
            <w:shd w:val="clear" w:color="auto" w:fill="FFFFFF"/>
            <w:lang w:val="en-GB"/>
          </w:rPr>
          <w:t>https://youtu.be/_u3xm2zG4_g</w:t>
        </w:r>
      </w:hyperlink>
    </w:p>
    <w:p w14:paraId="65DD0F6E" w14:textId="43AEB41E" w:rsidR="00752652" w:rsidRDefault="00000000" w:rsidP="00587781">
      <w:pPr>
        <w:pStyle w:val="Heading6"/>
        <w:jc w:val="both"/>
        <w:rPr>
          <w:rFonts w:ascii="Arial" w:hAnsi="Arial" w:cs="Arial"/>
          <w:b w:val="0"/>
          <w:bCs w:val="0"/>
          <w:lang w:val="en-GB"/>
        </w:rPr>
      </w:pPr>
      <w:r>
        <w:rPr>
          <w:rFonts w:ascii="Arial" w:hAnsi="Arial" w:cs="Arial"/>
          <w:b w:val="0"/>
          <w:bCs w:val="0"/>
          <w:lang w:val="en-GB"/>
        </w:rPr>
        <w:t xml:space="preserve">The advert below </w:t>
      </w:r>
      <w:r>
        <w:rPr>
          <w:rFonts w:ascii="Arial" w:hAnsi="Arial" w:cs="Arial"/>
          <w:b w:val="0"/>
          <w:bCs w:val="0"/>
        </w:rPr>
        <w:t>target mainly the college students</w:t>
      </w:r>
      <w:r>
        <w:rPr>
          <w:rFonts w:ascii="Arial" w:hAnsi="Arial" w:cs="Arial"/>
          <w:b w:val="0"/>
          <w:bCs w:val="0"/>
          <w:lang w:val="en-GB"/>
        </w:rPr>
        <w:t xml:space="preserve"> with Cadbury </w:t>
      </w:r>
      <w:r w:rsidR="004C40EB">
        <w:rPr>
          <w:rFonts w:ascii="Arial" w:hAnsi="Arial" w:cs="Arial"/>
          <w:b w:val="0"/>
          <w:bCs w:val="0"/>
          <w:lang w:val="en-GB"/>
        </w:rPr>
        <w:t>products.</w:t>
      </w:r>
    </w:p>
    <w:p w14:paraId="6CA5DB28" w14:textId="77777777" w:rsidR="00752652" w:rsidRDefault="00000000" w:rsidP="00587781">
      <w:pPr>
        <w:pStyle w:val="Heading6"/>
        <w:jc w:val="both"/>
        <w:rPr>
          <w:rFonts w:ascii="Arial" w:hAnsi="Arial" w:cs="Arial"/>
          <w:b w:val="0"/>
          <w:bCs w:val="0"/>
          <w:lang w:val="en-GB"/>
        </w:rPr>
      </w:pPr>
      <w:hyperlink r:id="rId22" w:history="1">
        <w:r>
          <w:rPr>
            <w:rStyle w:val="Hyperlink"/>
            <w:rFonts w:ascii="Arial" w:eastAsia="Segoe UI" w:hAnsi="Arial" w:cs="Arial"/>
            <w:b w:val="0"/>
            <w:bCs w:val="0"/>
            <w:szCs w:val="30"/>
            <w:shd w:val="clear" w:color="auto" w:fill="FFFFFF"/>
            <w:lang w:val="en-GB"/>
          </w:rPr>
          <w:t>https://youtu.be/-hcnZV9JFl8</w:t>
        </w:r>
      </w:hyperlink>
    </w:p>
    <w:p w14:paraId="31D57276" w14:textId="77777777" w:rsidR="00752652" w:rsidRDefault="00752652" w:rsidP="00587781">
      <w:pPr>
        <w:jc w:val="both"/>
        <w:rPr>
          <w:rFonts w:ascii="Arial" w:hAnsi="Arial" w:cs="Arial"/>
          <w:b/>
          <w:bCs/>
          <w:sz w:val="24"/>
          <w:szCs w:val="24"/>
          <w:lang w:val="en-GB"/>
        </w:rPr>
      </w:pPr>
    </w:p>
    <w:p w14:paraId="6494E61E" w14:textId="77777777" w:rsidR="00752652" w:rsidRDefault="00752652" w:rsidP="00587781">
      <w:pPr>
        <w:jc w:val="both"/>
        <w:rPr>
          <w:rFonts w:ascii="Arial" w:hAnsi="Arial" w:cs="Arial"/>
          <w:b/>
          <w:bCs/>
          <w:sz w:val="24"/>
          <w:szCs w:val="24"/>
          <w:lang w:val="en-GB"/>
        </w:rPr>
      </w:pPr>
    </w:p>
    <w:p w14:paraId="3F4CF127" w14:textId="77777777" w:rsidR="00752652" w:rsidRDefault="00752652" w:rsidP="00587781">
      <w:pPr>
        <w:jc w:val="both"/>
        <w:rPr>
          <w:rFonts w:ascii="Arial" w:hAnsi="Arial" w:cs="Arial"/>
          <w:b/>
          <w:bCs/>
          <w:sz w:val="24"/>
          <w:szCs w:val="24"/>
          <w:lang w:val="en-GB"/>
        </w:rPr>
      </w:pPr>
    </w:p>
    <w:p w14:paraId="05CC405C" w14:textId="77777777" w:rsidR="00752652" w:rsidRDefault="00752652" w:rsidP="00587781">
      <w:pPr>
        <w:jc w:val="both"/>
        <w:rPr>
          <w:rFonts w:ascii="Arial" w:hAnsi="Arial" w:cs="Arial"/>
          <w:b/>
          <w:bCs/>
          <w:sz w:val="24"/>
          <w:szCs w:val="24"/>
          <w:lang w:val="en-GB"/>
        </w:rPr>
      </w:pPr>
    </w:p>
    <w:p w14:paraId="526A259A" w14:textId="77777777" w:rsidR="00514A45" w:rsidRDefault="00514A45" w:rsidP="00587781">
      <w:pPr>
        <w:jc w:val="both"/>
        <w:rPr>
          <w:rFonts w:ascii="Arial" w:hAnsi="Arial" w:cs="Arial"/>
          <w:b/>
          <w:bCs/>
          <w:sz w:val="24"/>
          <w:szCs w:val="24"/>
          <w:lang w:val="en-GB"/>
        </w:rPr>
      </w:pPr>
    </w:p>
    <w:p w14:paraId="07CDBF13" w14:textId="6A73B707" w:rsidR="00752652" w:rsidRDefault="00752652" w:rsidP="00587781">
      <w:pPr>
        <w:jc w:val="both"/>
        <w:rPr>
          <w:rFonts w:ascii="Arial" w:hAnsi="Arial" w:cs="Arial"/>
          <w:b/>
          <w:bCs/>
          <w:sz w:val="24"/>
          <w:szCs w:val="24"/>
          <w:lang w:val="en-GB"/>
        </w:rPr>
      </w:pPr>
    </w:p>
    <w:p w14:paraId="67F9DB8D" w14:textId="77777777" w:rsidR="00EC6724" w:rsidRDefault="00EC6724" w:rsidP="00EC6724">
      <w:pPr>
        <w:pStyle w:val="Heading6"/>
        <w:jc w:val="both"/>
        <w:rPr>
          <w:rFonts w:ascii="Arial" w:hAnsi="Arial"/>
          <w:b w:val="0"/>
          <w:bCs w:val="0"/>
        </w:rPr>
      </w:pPr>
    </w:p>
    <w:p w14:paraId="11B6E7BD" w14:textId="7441735D" w:rsidR="00EC6724" w:rsidRPr="00EC6724" w:rsidRDefault="00EC6724" w:rsidP="00EC6724">
      <w:pPr>
        <w:pStyle w:val="Heading6"/>
        <w:jc w:val="both"/>
        <w:rPr>
          <w:rFonts w:ascii="Arial" w:hAnsi="Arial"/>
        </w:rPr>
      </w:pPr>
      <w:r w:rsidRPr="00EC6724">
        <w:rPr>
          <w:rFonts w:ascii="Arial" w:hAnsi="Arial"/>
        </w:rPr>
        <w:t>7.0</w:t>
      </w:r>
      <w:r>
        <w:rPr>
          <w:rFonts w:ascii="Arial" w:hAnsi="Arial"/>
        </w:rPr>
        <w:t>.</w:t>
      </w:r>
      <w:r w:rsidRPr="00EC6724">
        <w:rPr>
          <w:rFonts w:ascii="Arial" w:hAnsi="Arial"/>
        </w:rPr>
        <w:t xml:space="preserve"> Conclusion</w:t>
      </w:r>
    </w:p>
    <w:p w14:paraId="6D668195" w14:textId="611968E7" w:rsidR="00EC6724" w:rsidRPr="00EC6724" w:rsidRDefault="00EC6724" w:rsidP="00EC6724">
      <w:pPr>
        <w:pStyle w:val="Heading6"/>
        <w:jc w:val="both"/>
        <w:rPr>
          <w:rFonts w:ascii="Arial" w:hAnsi="Arial"/>
          <w:b w:val="0"/>
          <w:bCs w:val="0"/>
        </w:rPr>
      </w:pPr>
      <w:r w:rsidRPr="00EC6724">
        <w:rPr>
          <w:rFonts w:ascii="Arial" w:hAnsi="Arial"/>
          <w:b w:val="0"/>
          <w:bCs w:val="0"/>
        </w:rPr>
        <w:t>In both Nigeria and India, businesses face significant challenges stemming from the complex macro environment. Nigeria is undergoing a period marked by insecurity, corruption, high inflation rates, and challenging economic policies, all of which have impacted the financial performance of companies like Cadbury Nigeria in the 2021 fiscal year, as evident in their annual report. This contrasts with Cadbury India's performance, indicating varying impacts of the respective countries' conditions on business operations.</w:t>
      </w:r>
    </w:p>
    <w:p w14:paraId="071C7BD5" w14:textId="26DA5C9B" w:rsidR="00EC6724" w:rsidRPr="00EC6724" w:rsidRDefault="00EC6724" w:rsidP="00EC6724">
      <w:pPr>
        <w:pStyle w:val="Heading6"/>
        <w:jc w:val="both"/>
        <w:rPr>
          <w:rFonts w:ascii="Arial" w:hAnsi="Arial"/>
          <w:b w:val="0"/>
          <w:bCs w:val="0"/>
        </w:rPr>
      </w:pPr>
      <w:r w:rsidRPr="00EC6724">
        <w:rPr>
          <w:rFonts w:ascii="Arial" w:hAnsi="Arial"/>
          <w:b w:val="0"/>
          <w:bCs w:val="0"/>
        </w:rPr>
        <w:t xml:space="preserve">A study by </w:t>
      </w:r>
      <w:proofErr w:type="spellStart"/>
      <w:r w:rsidRPr="00EC6724">
        <w:rPr>
          <w:rFonts w:ascii="Arial" w:hAnsi="Arial"/>
          <w:b w:val="0"/>
          <w:bCs w:val="0"/>
        </w:rPr>
        <w:t>Onokala</w:t>
      </w:r>
      <w:proofErr w:type="spellEnd"/>
      <w:r w:rsidRPr="00EC6724">
        <w:rPr>
          <w:rFonts w:ascii="Arial" w:hAnsi="Arial"/>
          <w:b w:val="0"/>
          <w:bCs w:val="0"/>
        </w:rPr>
        <w:t xml:space="preserve"> (2012) underscores the fierce competition between Cadbury Nigeria and Nestle Milo for market share. This competition highlights areas where Cadbury can improve, such as enhancing product quality, fostering customer loyalty, diversifying its product offerings, and optimizing packaging strategies. It also emphasizes the need for Cadbury Nigeria to align its premium pricing strategy with the perceived value and quality consumers expect, as noted by Coffie &amp; </w:t>
      </w:r>
      <w:proofErr w:type="spellStart"/>
      <w:r w:rsidRPr="00EC6724">
        <w:rPr>
          <w:rFonts w:ascii="Arial" w:hAnsi="Arial"/>
          <w:b w:val="0"/>
          <w:bCs w:val="0"/>
        </w:rPr>
        <w:t>Darmoe</w:t>
      </w:r>
      <w:proofErr w:type="spellEnd"/>
      <w:r w:rsidRPr="00EC6724">
        <w:rPr>
          <w:rFonts w:ascii="Arial" w:hAnsi="Arial"/>
          <w:b w:val="0"/>
          <w:bCs w:val="0"/>
        </w:rPr>
        <w:t xml:space="preserve"> (2016).</w:t>
      </w:r>
    </w:p>
    <w:p w14:paraId="7DA61DD6" w14:textId="221F755C" w:rsidR="00EC6724" w:rsidRPr="00EC6724" w:rsidRDefault="00EC6724" w:rsidP="00EC6724">
      <w:pPr>
        <w:pStyle w:val="Heading6"/>
        <w:jc w:val="both"/>
        <w:rPr>
          <w:rFonts w:ascii="Arial" w:hAnsi="Arial"/>
          <w:b w:val="0"/>
          <w:bCs w:val="0"/>
        </w:rPr>
      </w:pPr>
      <w:r w:rsidRPr="00EC6724">
        <w:rPr>
          <w:rFonts w:ascii="Arial" w:hAnsi="Arial"/>
          <w:b w:val="0"/>
          <w:bCs w:val="0"/>
        </w:rPr>
        <w:t xml:space="preserve">In India, the chocolate industry's complexity arises from the diverse cultural, religious, and economic landscape. Adapting to local norms and preferences becomes paramount for business success, as highlighted by Leong &amp; Wang (2006). Cadbury India understands the necessity of keeping prices competitive to reach every household in the country. The pricing strategy adopted can significantly impact a product's commercial viability, a crucial consideration for Cadbury India's market penetration, as also noted by Coffie &amp; </w:t>
      </w:r>
      <w:proofErr w:type="spellStart"/>
      <w:r w:rsidRPr="00EC6724">
        <w:rPr>
          <w:rFonts w:ascii="Arial" w:hAnsi="Arial"/>
          <w:b w:val="0"/>
          <w:bCs w:val="0"/>
        </w:rPr>
        <w:t>Darmoe</w:t>
      </w:r>
      <w:proofErr w:type="spellEnd"/>
      <w:r w:rsidRPr="00EC6724">
        <w:rPr>
          <w:rFonts w:ascii="Arial" w:hAnsi="Arial"/>
          <w:b w:val="0"/>
          <w:bCs w:val="0"/>
        </w:rPr>
        <w:t xml:space="preserve"> (2016).</w:t>
      </w:r>
    </w:p>
    <w:p w14:paraId="08032602" w14:textId="68D39134" w:rsidR="00752652" w:rsidRDefault="00EC6724" w:rsidP="00EC6724">
      <w:pPr>
        <w:pStyle w:val="Heading6"/>
        <w:jc w:val="both"/>
        <w:rPr>
          <w:rFonts w:ascii="Arial" w:hAnsi="Arial" w:cs="Arial"/>
          <w:b w:val="0"/>
          <w:bCs w:val="0"/>
          <w:lang w:val="en-GB"/>
        </w:rPr>
      </w:pPr>
      <w:r w:rsidRPr="00EC6724">
        <w:rPr>
          <w:rFonts w:ascii="Arial" w:hAnsi="Arial"/>
          <w:b w:val="0"/>
          <w:bCs w:val="0"/>
        </w:rPr>
        <w:t>Despite these challenges, Cadbury India has solidified its position as the undisputed market leader in the confectionery industry, capturing the largest share of chocolate consumers through a strategic adaptation approach and emotionally resonant advertising campaigns. This strategy has enabled Cadbury India to not only navigate the complexities of the Indian market but also to establish a strong brand presence that resonates with diverse consumer segments. Continued focus on adaptation, pricing strategies, product quality, and consumer engagement remains crucial for Cadbury's sustained success in both Nigeria and India's dynamic business environments.</w:t>
      </w:r>
    </w:p>
    <w:p w14:paraId="7BD5BF97" w14:textId="77777777" w:rsidR="00752652" w:rsidRDefault="00752652" w:rsidP="00587781">
      <w:pPr>
        <w:pStyle w:val="Heading6"/>
        <w:jc w:val="both"/>
        <w:rPr>
          <w:rFonts w:ascii="Arial" w:hAnsi="Arial" w:cs="Arial"/>
          <w:b w:val="0"/>
          <w:bCs w:val="0"/>
        </w:rPr>
      </w:pPr>
    </w:p>
    <w:p w14:paraId="5223EBC8" w14:textId="77777777" w:rsidR="00752652" w:rsidRDefault="00752652" w:rsidP="00587781">
      <w:pPr>
        <w:pStyle w:val="Heading6"/>
        <w:jc w:val="both"/>
        <w:rPr>
          <w:rFonts w:ascii="Arial" w:hAnsi="Arial" w:cs="Arial"/>
          <w:b w:val="0"/>
          <w:bCs w:val="0"/>
          <w:lang w:val="en-GB"/>
        </w:rPr>
      </w:pPr>
    </w:p>
    <w:p w14:paraId="2A79796D" w14:textId="449FBD0B" w:rsidR="00752652" w:rsidRDefault="00000000" w:rsidP="00587781">
      <w:pPr>
        <w:pStyle w:val="Heading6"/>
        <w:jc w:val="both"/>
        <w:rPr>
          <w:rFonts w:ascii="Arial" w:hAnsi="Arial" w:cs="Arial"/>
          <w:lang w:val="en-GB"/>
        </w:rPr>
      </w:pPr>
      <w:r>
        <w:rPr>
          <w:rFonts w:ascii="Arial" w:hAnsi="Arial" w:cs="Arial"/>
          <w:lang w:val="en-GB"/>
        </w:rPr>
        <w:t>8.0</w:t>
      </w:r>
      <w:r w:rsidR="00514A45">
        <w:rPr>
          <w:rFonts w:ascii="Arial" w:hAnsi="Arial" w:cs="Arial"/>
          <w:lang w:val="en-GB"/>
        </w:rPr>
        <w:t xml:space="preserve">. </w:t>
      </w:r>
      <w:r>
        <w:rPr>
          <w:rFonts w:ascii="Arial" w:hAnsi="Arial" w:cs="Arial"/>
          <w:lang w:val="en-GB"/>
        </w:rPr>
        <w:t>Reference</w:t>
      </w:r>
    </w:p>
    <w:p w14:paraId="11340A98" w14:textId="77777777" w:rsidR="00752652" w:rsidRDefault="00000000" w:rsidP="00587781">
      <w:pPr>
        <w:pStyle w:val="Heading6"/>
        <w:jc w:val="both"/>
        <w:rPr>
          <w:rFonts w:ascii="Arial" w:hAnsi="Arial" w:cs="Arial"/>
          <w:b w:val="0"/>
          <w:bCs w:val="0"/>
        </w:rPr>
      </w:pPr>
      <w:proofErr w:type="spellStart"/>
      <w:r>
        <w:rPr>
          <w:rFonts w:ascii="Arial" w:hAnsi="Arial" w:cs="Arial"/>
          <w:b w:val="0"/>
          <w:bCs w:val="0"/>
        </w:rPr>
        <w:t>Arestis</w:t>
      </w:r>
      <w:proofErr w:type="spellEnd"/>
      <w:r>
        <w:rPr>
          <w:rFonts w:ascii="Arial" w:hAnsi="Arial" w:cs="Arial"/>
          <w:b w:val="0"/>
          <w:bCs w:val="0"/>
        </w:rPr>
        <w:t xml:space="preserve">, P., Demetriades, P. O. &amp; </w:t>
      </w:r>
      <w:proofErr w:type="spellStart"/>
      <w:r>
        <w:rPr>
          <w:rFonts w:ascii="Arial" w:hAnsi="Arial" w:cs="Arial"/>
          <w:b w:val="0"/>
          <w:bCs w:val="0"/>
        </w:rPr>
        <w:t>Luintel</w:t>
      </w:r>
      <w:proofErr w:type="spellEnd"/>
      <w:r>
        <w:rPr>
          <w:rFonts w:ascii="Arial" w:hAnsi="Arial" w:cs="Arial"/>
          <w:b w:val="0"/>
          <w:bCs w:val="0"/>
        </w:rPr>
        <w:t>, K. B., 2012. Financial Development and Economic Growth: The Role of Stock Markets. Journal of Money, Credit and Banking, pp. 16-41.</w:t>
      </w:r>
    </w:p>
    <w:p w14:paraId="148711FC" w14:textId="77777777" w:rsidR="00752652" w:rsidRDefault="00000000" w:rsidP="00587781">
      <w:pPr>
        <w:pStyle w:val="Heading6"/>
        <w:jc w:val="both"/>
        <w:rPr>
          <w:rFonts w:ascii="Arial" w:hAnsi="Arial" w:cs="Arial"/>
          <w:b w:val="0"/>
          <w:bCs w:val="0"/>
          <w:lang w:val="en-GB"/>
        </w:rPr>
      </w:pPr>
      <w:r>
        <w:rPr>
          <w:rFonts w:ascii="Arial" w:hAnsi="Arial" w:cs="Arial"/>
          <w:b w:val="0"/>
          <w:bCs w:val="0"/>
        </w:rPr>
        <w:t>Aujla, D.S., 2021. An Analysis of the Marketing Strategies of Cadbury.</w:t>
      </w:r>
    </w:p>
    <w:p w14:paraId="1CC99CD5" w14:textId="77777777" w:rsidR="00752652" w:rsidRDefault="00000000" w:rsidP="00587781">
      <w:pPr>
        <w:pStyle w:val="Heading6"/>
        <w:jc w:val="both"/>
        <w:rPr>
          <w:rFonts w:ascii="Arial" w:hAnsi="Arial" w:cs="Arial"/>
          <w:b w:val="0"/>
          <w:bCs w:val="0"/>
          <w:lang w:val="en-GB"/>
        </w:rPr>
      </w:pPr>
      <w:r>
        <w:rPr>
          <w:rFonts w:ascii="Arial" w:hAnsi="Arial" w:cs="Arial"/>
          <w:b w:val="0"/>
          <w:bCs w:val="0"/>
        </w:rPr>
        <w:t>Akinyemi, O.A and Adejumo, O, 2018. Government policies and entrepreneurship phases in emerging economics: Nigeria and South Africa. Journal of Global Entrepreneurship Research 8(35) 1-8</w:t>
      </w:r>
    </w:p>
    <w:p w14:paraId="7D925843" w14:textId="77777777" w:rsidR="00752652" w:rsidRDefault="00000000" w:rsidP="00587781">
      <w:pPr>
        <w:pStyle w:val="Heading6"/>
        <w:jc w:val="both"/>
        <w:rPr>
          <w:rFonts w:ascii="Arial" w:hAnsi="Arial" w:cs="Arial"/>
          <w:b w:val="0"/>
          <w:bCs w:val="0"/>
        </w:rPr>
      </w:pPr>
      <w:r>
        <w:rPr>
          <w:rFonts w:ascii="Arial" w:hAnsi="Arial" w:cs="Arial"/>
          <w:b w:val="0"/>
          <w:bCs w:val="0"/>
        </w:rPr>
        <w:t>Aydi, H. O. E., 2018. The Effect of Social Media Marketing on Brand Awareness through Facebook: An Individual-Based Perspective of Mobile Services Sector in Egypt. Open Access Library Journal, pp. 1-7.</w:t>
      </w:r>
    </w:p>
    <w:p w14:paraId="72510E14" w14:textId="77777777" w:rsidR="00752652" w:rsidRDefault="00000000" w:rsidP="00587781">
      <w:pPr>
        <w:pStyle w:val="Heading6"/>
        <w:jc w:val="both"/>
        <w:rPr>
          <w:rFonts w:ascii="Arial" w:hAnsi="Arial" w:cs="Arial"/>
          <w:b w:val="0"/>
          <w:bCs w:val="0"/>
        </w:rPr>
      </w:pPr>
      <w:r>
        <w:rPr>
          <w:rFonts w:ascii="Arial" w:hAnsi="Arial" w:cs="Arial"/>
          <w:b w:val="0"/>
          <w:bCs w:val="0"/>
        </w:rPr>
        <w:t>Cadbury, A. (1992). Report of the committee on the financial aspect of corporate governance. London: Gee Publishing Company.</w:t>
      </w:r>
    </w:p>
    <w:p w14:paraId="2A960C54" w14:textId="77777777" w:rsidR="00752652" w:rsidRDefault="00000000" w:rsidP="00587781">
      <w:pPr>
        <w:pStyle w:val="Heading6"/>
        <w:jc w:val="both"/>
        <w:rPr>
          <w:rFonts w:ascii="Arial" w:hAnsi="Arial" w:cs="Arial"/>
          <w:b w:val="0"/>
          <w:bCs w:val="0"/>
        </w:rPr>
      </w:pPr>
      <w:r>
        <w:rPr>
          <w:rFonts w:ascii="Arial" w:hAnsi="Arial" w:cs="Arial"/>
          <w:b w:val="0"/>
          <w:bCs w:val="0"/>
        </w:rPr>
        <w:t>Cravens, D. W., &amp; Piercy, N. F. (2013). Strategic marketing. New York: McGraw-Hill</w:t>
      </w:r>
    </w:p>
    <w:p w14:paraId="5963BE1E" w14:textId="77777777" w:rsidR="00752652" w:rsidRDefault="00000000" w:rsidP="00587781">
      <w:pPr>
        <w:pStyle w:val="Heading6"/>
        <w:jc w:val="both"/>
        <w:rPr>
          <w:rFonts w:ascii="Arial" w:hAnsi="Arial" w:cs="Arial"/>
          <w:b w:val="0"/>
          <w:bCs w:val="0"/>
        </w:rPr>
      </w:pPr>
      <w:r>
        <w:rPr>
          <w:rFonts w:ascii="Arial" w:hAnsi="Arial" w:cs="Arial"/>
          <w:b w:val="0"/>
          <w:bCs w:val="0"/>
        </w:rPr>
        <w:t xml:space="preserve">Coffie, S., &amp; </w:t>
      </w:r>
      <w:proofErr w:type="spellStart"/>
      <w:r>
        <w:rPr>
          <w:rFonts w:ascii="Arial" w:hAnsi="Arial" w:cs="Arial"/>
          <w:b w:val="0"/>
          <w:bCs w:val="0"/>
        </w:rPr>
        <w:t>Darmoe</w:t>
      </w:r>
      <w:proofErr w:type="spellEnd"/>
      <w:r>
        <w:rPr>
          <w:rFonts w:ascii="Arial" w:hAnsi="Arial" w:cs="Arial"/>
          <w:b w:val="0"/>
          <w:bCs w:val="0"/>
        </w:rPr>
        <w:t xml:space="preserve">, J. (2016). Branding in the base of the pyramid: Bases for country and </w:t>
      </w:r>
      <w:proofErr w:type="spellStart"/>
      <w:r>
        <w:rPr>
          <w:rFonts w:ascii="Arial" w:hAnsi="Arial" w:cs="Arial"/>
          <w:b w:val="0"/>
          <w:bCs w:val="0"/>
        </w:rPr>
        <w:t>organisations</w:t>
      </w:r>
      <w:proofErr w:type="spellEnd"/>
      <w:r>
        <w:rPr>
          <w:rFonts w:ascii="Arial" w:hAnsi="Arial" w:cs="Arial"/>
          <w:b w:val="0"/>
          <w:bCs w:val="0"/>
        </w:rPr>
        <w:t xml:space="preserve"> in Ghana. In F. D. Riley, J. Singh, &amp; C. Blankson (eds), The Routledge companion to contemporary brand management (pp. 378–390). Abingdon, UK: Routledge</w:t>
      </w:r>
    </w:p>
    <w:p w14:paraId="6281694D" w14:textId="77777777" w:rsidR="00752652" w:rsidRDefault="00752652" w:rsidP="00587781">
      <w:pPr>
        <w:jc w:val="both"/>
      </w:pPr>
    </w:p>
    <w:p w14:paraId="19B1981A" w14:textId="77777777" w:rsidR="00752652" w:rsidRDefault="00000000" w:rsidP="00587781">
      <w:pPr>
        <w:jc w:val="both"/>
        <w:rPr>
          <w:rFonts w:ascii="Arial" w:hAnsi="Arial" w:cs="Arial"/>
          <w:sz w:val="24"/>
          <w:szCs w:val="24"/>
        </w:rPr>
      </w:pPr>
      <w:proofErr w:type="spellStart"/>
      <w:r>
        <w:rPr>
          <w:rFonts w:ascii="Arial" w:eastAsia="SimSun" w:hAnsi="Arial" w:cs="Arial"/>
          <w:sz w:val="24"/>
          <w:szCs w:val="24"/>
        </w:rPr>
        <w:t>Datamonitor</w:t>
      </w:r>
      <w:proofErr w:type="spellEnd"/>
      <w:r>
        <w:rPr>
          <w:rFonts w:ascii="Arial" w:eastAsia="SimSun" w:hAnsi="Arial" w:cs="Arial"/>
          <w:sz w:val="24"/>
          <w:szCs w:val="24"/>
        </w:rPr>
        <w:t xml:space="preserve"> (2011) Industry Profile: Global Confectionery Market</w:t>
      </w:r>
    </w:p>
    <w:p w14:paraId="4D24CADA" w14:textId="77777777" w:rsidR="00752652" w:rsidRDefault="00000000" w:rsidP="00587781">
      <w:pPr>
        <w:pStyle w:val="Heading6"/>
        <w:jc w:val="both"/>
        <w:rPr>
          <w:rFonts w:ascii="Arial" w:hAnsi="Arial" w:cs="Arial"/>
          <w:b w:val="0"/>
          <w:bCs w:val="0"/>
          <w:lang w:val="en-GB"/>
        </w:rPr>
      </w:pPr>
      <w:r>
        <w:rPr>
          <w:rFonts w:ascii="Arial" w:hAnsi="Arial" w:cs="Arial"/>
          <w:b w:val="0"/>
          <w:bCs w:val="0"/>
        </w:rPr>
        <w:lastRenderedPageBreak/>
        <w:t xml:space="preserve">Emmanuel K. AGBAEZE, Justitia. O. NNABUKO, Chuka Uzoma IFEDIORA and </w:t>
      </w:r>
      <w:proofErr w:type="spellStart"/>
      <w:r>
        <w:rPr>
          <w:rFonts w:ascii="Arial" w:hAnsi="Arial" w:cs="Arial"/>
          <w:b w:val="0"/>
          <w:bCs w:val="0"/>
        </w:rPr>
        <w:t>Geoffrey.O</w:t>
      </w:r>
      <w:proofErr w:type="spellEnd"/>
      <w:r>
        <w:rPr>
          <w:rFonts w:ascii="Arial" w:hAnsi="Arial" w:cs="Arial"/>
          <w:b w:val="0"/>
          <w:bCs w:val="0"/>
        </w:rPr>
        <w:t>. EKOJA (2020). Comparative Analysis of Consumers’ Patronage of Beverage Food Drinks in Enugu State, Nigeria. International Journal of Business and Administrative Studies, 6(2).</w:t>
      </w:r>
    </w:p>
    <w:p w14:paraId="1786E9E2" w14:textId="77777777" w:rsidR="00752652" w:rsidRDefault="00000000" w:rsidP="00587781">
      <w:pPr>
        <w:pStyle w:val="Heading6"/>
        <w:jc w:val="both"/>
        <w:rPr>
          <w:rFonts w:ascii="Arial" w:hAnsi="Arial" w:cs="Arial"/>
          <w:b w:val="0"/>
          <w:bCs w:val="0"/>
        </w:rPr>
      </w:pPr>
      <w:r>
        <w:rPr>
          <w:rFonts w:ascii="Arial" w:hAnsi="Arial" w:cs="Arial"/>
          <w:b w:val="0"/>
          <w:bCs w:val="0"/>
        </w:rPr>
        <w:t>Fernandes, S.F., Gupta, P. and Vidyasagar, A. (2016). Cadbury India – Sweet Turning Sour. Ushus - Journal of Business Management, 15(4), pp.37–54</w:t>
      </w:r>
    </w:p>
    <w:p w14:paraId="2DC75107" w14:textId="77777777" w:rsidR="00752652" w:rsidRDefault="00000000" w:rsidP="00587781">
      <w:pPr>
        <w:pStyle w:val="Heading6"/>
        <w:jc w:val="both"/>
      </w:pPr>
      <w:r>
        <w:rPr>
          <w:rFonts w:ascii="Arial" w:hAnsi="Arial" w:cs="Arial"/>
          <w:b w:val="0"/>
          <w:bCs w:val="0"/>
        </w:rPr>
        <w:t>Fitch Solutions. (2017). Japan Country Risk Report. Retrieved from </w:t>
      </w:r>
      <w:hyperlink r:id="rId23" w:history="1">
        <w:r>
          <w:rPr>
            <w:rStyle w:val="Hyperlink"/>
            <w:rFonts w:ascii="Arial" w:eastAsia="Segoe UI" w:hAnsi="Arial" w:cs="Arial"/>
            <w:b w:val="0"/>
            <w:bCs w:val="0"/>
            <w:color w:val="0B57A8"/>
            <w:u w:val="none"/>
            <w:shd w:val="clear" w:color="auto" w:fill="FFFFFF"/>
          </w:rPr>
          <w:t>https://blackboard.swan.ac.uk/bbcswebdav/pid-3087072-dt-content-rid-2973435_2/courses/1819_MN-3042/Japan.pdf</w:t>
        </w:r>
      </w:hyperlink>
    </w:p>
    <w:p w14:paraId="527C4FC9" w14:textId="77777777" w:rsidR="00752652" w:rsidRDefault="00000000" w:rsidP="00587781">
      <w:pPr>
        <w:pStyle w:val="Heading6"/>
        <w:jc w:val="both"/>
        <w:rPr>
          <w:rFonts w:ascii="Arial" w:hAnsi="Arial" w:cs="Arial"/>
          <w:b w:val="0"/>
          <w:bCs w:val="0"/>
          <w:lang w:val="en-GB"/>
        </w:rPr>
      </w:pPr>
      <w:r>
        <w:rPr>
          <w:rFonts w:ascii="Arial" w:hAnsi="Arial" w:cs="Arial"/>
          <w:b w:val="0"/>
          <w:bCs w:val="0"/>
        </w:rPr>
        <w:t>Flanders Investment and State Market Survey, 2020. Food and beverages industry market overview in Nigeria</w:t>
      </w:r>
    </w:p>
    <w:p w14:paraId="060DAE7C" w14:textId="77777777" w:rsidR="00752652" w:rsidRDefault="00000000" w:rsidP="00587781">
      <w:pPr>
        <w:pStyle w:val="Heading6"/>
        <w:jc w:val="both"/>
        <w:rPr>
          <w:rFonts w:ascii="Arial" w:hAnsi="Arial" w:cs="Arial"/>
          <w:b w:val="0"/>
          <w:bCs w:val="0"/>
        </w:rPr>
      </w:pPr>
      <w:r>
        <w:rPr>
          <w:rFonts w:ascii="Arial" w:hAnsi="Arial" w:cs="Arial"/>
          <w:b w:val="0"/>
          <w:bCs w:val="0"/>
        </w:rPr>
        <w:t xml:space="preserve">George, O.J., </w:t>
      </w:r>
      <w:proofErr w:type="spellStart"/>
      <w:r>
        <w:rPr>
          <w:rFonts w:ascii="Arial" w:hAnsi="Arial" w:cs="Arial"/>
          <w:b w:val="0"/>
          <w:bCs w:val="0"/>
        </w:rPr>
        <w:t>Kuye</w:t>
      </w:r>
      <w:proofErr w:type="spellEnd"/>
      <w:r>
        <w:rPr>
          <w:rFonts w:ascii="Arial" w:hAnsi="Arial" w:cs="Arial"/>
          <w:b w:val="0"/>
          <w:bCs w:val="0"/>
        </w:rPr>
        <w:t xml:space="preserve">, O.L. and </w:t>
      </w:r>
      <w:proofErr w:type="spellStart"/>
      <w:r>
        <w:rPr>
          <w:rFonts w:ascii="Arial" w:hAnsi="Arial" w:cs="Arial"/>
          <w:b w:val="0"/>
          <w:bCs w:val="0"/>
        </w:rPr>
        <w:t>Onokala</w:t>
      </w:r>
      <w:proofErr w:type="spellEnd"/>
      <w:r>
        <w:rPr>
          <w:rFonts w:ascii="Arial" w:hAnsi="Arial" w:cs="Arial"/>
          <w:b w:val="0"/>
          <w:bCs w:val="0"/>
        </w:rPr>
        <w:t>, U.C., 2012. Culture and management practices are Siamese twins: The case of employee relations practice in Nigeria (Cadbury Nigeria Plc) and the United Kingdom (Cadbury Worldwide UK). Business and management review, 3, pp.9-22.</w:t>
      </w:r>
    </w:p>
    <w:p w14:paraId="55EB8411" w14:textId="77777777" w:rsidR="00752652" w:rsidRDefault="00000000" w:rsidP="00587781">
      <w:pPr>
        <w:pStyle w:val="Heading6"/>
        <w:jc w:val="both"/>
        <w:rPr>
          <w:rFonts w:ascii="Arial" w:hAnsi="Arial" w:cs="Arial"/>
          <w:b w:val="0"/>
          <w:bCs w:val="0"/>
        </w:rPr>
      </w:pPr>
      <w:r>
        <w:rPr>
          <w:rFonts w:ascii="Arial" w:hAnsi="Arial" w:cs="Arial"/>
          <w:b w:val="0"/>
          <w:bCs w:val="0"/>
        </w:rPr>
        <w:t xml:space="preserve">George, O., </w:t>
      </w:r>
      <w:proofErr w:type="spellStart"/>
      <w:r>
        <w:rPr>
          <w:rFonts w:ascii="Arial" w:hAnsi="Arial" w:cs="Arial"/>
          <w:b w:val="0"/>
          <w:bCs w:val="0"/>
        </w:rPr>
        <w:t>Owoyemi</w:t>
      </w:r>
      <w:proofErr w:type="spellEnd"/>
      <w:r>
        <w:rPr>
          <w:rFonts w:ascii="Arial" w:hAnsi="Arial" w:cs="Arial"/>
          <w:b w:val="0"/>
          <w:bCs w:val="0"/>
        </w:rPr>
        <w:t xml:space="preserve">, O. and </w:t>
      </w:r>
      <w:proofErr w:type="spellStart"/>
      <w:r>
        <w:rPr>
          <w:rFonts w:ascii="Arial" w:hAnsi="Arial" w:cs="Arial"/>
          <w:b w:val="0"/>
          <w:bCs w:val="0"/>
        </w:rPr>
        <w:t>Onakala</w:t>
      </w:r>
      <w:proofErr w:type="spellEnd"/>
      <w:r>
        <w:rPr>
          <w:rFonts w:ascii="Arial" w:hAnsi="Arial" w:cs="Arial"/>
          <w:b w:val="0"/>
          <w:bCs w:val="0"/>
        </w:rPr>
        <w:t>, U. (2012). Hofstede’s ‘Software of the Mind’ Revisited and Tested: The Case of Cadbury Worldwide and Cadbury (Nigeria) Plc - A Qualitative Study. International Business Research, 5(9).</w:t>
      </w:r>
    </w:p>
    <w:p w14:paraId="473662C8" w14:textId="77777777" w:rsidR="00752652" w:rsidRDefault="00000000" w:rsidP="00587781">
      <w:pPr>
        <w:pStyle w:val="Heading6"/>
        <w:jc w:val="both"/>
        <w:rPr>
          <w:rFonts w:ascii="Arial" w:hAnsi="Arial" w:cs="Arial"/>
          <w:b w:val="0"/>
          <w:bCs w:val="0"/>
        </w:rPr>
      </w:pPr>
      <w:r>
        <w:rPr>
          <w:rFonts w:ascii="Arial" w:hAnsi="Arial" w:cs="Arial"/>
          <w:b w:val="0"/>
          <w:bCs w:val="0"/>
        </w:rPr>
        <w:t xml:space="preserve">Ghauri, P.N. &amp; </w:t>
      </w:r>
      <w:proofErr w:type="spellStart"/>
      <w:r>
        <w:rPr>
          <w:rFonts w:ascii="Arial" w:hAnsi="Arial" w:cs="Arial"/>
          <w:b w:val="0"/>
          <w:bCs w:val="0"/>
        </w:rPr>
        <w:t>Cateora</w:t>
      </w:r>
      <w:proofErr w:type="spellEnd"/>
      <w:r>
        <w:rPr>
          <w:rFonts w:ascii="Arial" w:hAnsi="Arial" w:cs="Arial"/>
          <w:b w:val="0"/>
          <w:bCs w:val="0"/>
        </w:rPr>
        <w:t>, P., (2014). International Marketing, (4th Edition), London: McGraw-Hill.</w:t>
      </w:r>
    </w:p>
    <w:p w14:paraId="4610910E" w14:textId="77777777" w:rsidR="00072889" w:rsidRDefault="00072889" w:rsidP="00072889"/>
    <w:p w14:paraId="1514B336" w14:textId="466367D4" w:rsidR="00072889" w:rsidRPr="00072889" w:rsidRDefault="00072889" w:rsidP="008C70E7">
      <w:pPr>
        <w:jc w:val="both"/>
        <w:rPr>
          <w:rFonts w:ascii="Arial" w:hAnsi="Arial" w:cs="Arial"/>
          <w:sz w:val="24"/>
          <w:szCs w:val="24"/>
        </w:rPr>
      </w:pPr>
      <w:proofErr w:type="spellStart"/>
      <w:r w:rsidRPr="00072889">
        <w:rPr>
          <w:rFonts w:ascii="Arial" w:hAnsi="Arial" w:cs="Arial"/>
          <w:sz w:val="24"/>
          <w:szCs w:val="24"/>
        </w:rPr>
        <w:t>Hagumimana</w:t>
      </w:r>
      <w:proofErr w:type="spellEnd"/>
      <w:r w:rsidRPr="00072889">
        <w:rPr>
          <w:rFonts w:ascii="Arial" w:hAnsi="Arial" w:cs="Arial"/>
          <w:sz w:val="24"/>
          <w:szCs w:val="24"/>
        </w:rPr>
        <w:t xml:space="preserve">, N., Zheng, J., Asemota, G.N.O., </w:t>
      </w:r>
      <w:proofErr w:type="spellStart"/>
      <w:r w:rsidRPr="00072889">
        <w:rPr>
          <w:rFonts w:ascii="Arial" w:hAnsi="Arial" w:cs="Arial"/>
          <w:sz w:val="24"/>
          <w:szCs w:val="24"/>
        </w:rPr>
        <w:t>Niyonteze</w:t>
      </w:r>
      <w:proofErr w:type="spellEnd"/>
      <w:r w:rsidRPr="00072889">
        <w:rPr>
          <w:rFonts w:ascii="Arial" w:hAnsi="Arial" w:cs="Arial"/>
          <w:sz w:val="24"/>
          <w:szCs w:val="24"/>
        </w:rPr>
        <w:t xml:space="preserve">, J.D.D., Nsengiyumva, W., </w:t>
      </w:r>
      <w:proofErr w:type="spellStart"/>
      <w:r w:rsidRPr="00072889">
        <w:rPr>
          <w:rFonts w:ascii="Arial" w:hAnsi="Arial" w:cs="Arial"/>
          <w:sz w:val="24"/>
          <w:szCs w:val="24"/>
        </w:rPr>
        <w:t>Nduwamungu</w:t>
      </w:r>
      <w:proofErr w:type="spellEnd"/>
      <w:r w:rsidRPr="00072889">
        <w:rPr>
          <w:rFonts w:ascii="Arial" w:hAnsi="Arial" w:cs="Arial"/>
          <w:sz w:val="24"/>
          <w:szCs w:val="24"/>
        </w:rPr>
        <w:t xml:space="preserve">, A. and </w:t>
      </w:r>
      <w:proofErr w:type="spellStart"/>
      <w:r w:rsidRPr="00072889">
        <w:rPr>
          <w:rFonts w:ascii="Arial" w:hAnsi="Arial" w:cs="Arial"/>
          <w:sz w:val="24"/>
          <w:szCs w:val="24"/>
        </w:rPr>
        <w:t>Bimenyimana</w:t>
      </w:r>
      <w:proofErr w:type="spellEnd"/>
      <w:r w:rsidRPr="00072889">
        <w:rPr>
          <w:rFonts w:ascii="Arial" w:hAnsi="Arial" w:cs="Arial"/>
          <w:sz w:val="24"/>
          <w:szCs w:val="24"/>
        </w:rPr>
        <w:t>, S., 2021. Concentrated solar power and photovoltaic systems: a new approach to boost sustainable energy for all (Se4all) in Rwanda. </w:t>
      </w:r>
      <w:r w:rsidRPr="00072889">
        <w:rPr>
          <w:rFonts w:ascii="Arial" w:hAnsi="Arial" w:cs="Arial"/>
          <w:i/>
          <w:iCs/>
          <w:sz w:val="24"/>
          <w:szCs w:val="24"/>
        </w:rPr>
        <w:t>International Journal of Photoenergy</w:t>
      </w:r>
      <w:r w:rsidRPr="00072889">
        <w:rPr>
          <w:rFonts w:ascii="Arial" w:hAnsi="Arial" w:cs="Arial"/>
          <w:sz w:val="24"/>
          <w:szCs w:val="24"/>
        </w:rPr>
        <w:t>, </w:t>
      </w:r>
      <w:r w:rsidRPr="00072889">
        <w:rPr>
          <w:rFonts w:ascii="Arial" w:hAnsi="Arial" w:cs="Arial"/>
          <w:i/>
          <w:iCs/>
          <w:sz w:val="24"/>
          <w:szCs w:val="24"/>
        </w:rPr>
        <w:t>2021</w:t>
      </w:r>
      <w:r w:rsidRPr="00072889">
        <w:rPr>
          <w:rFonts w:ascii="Arial" w:hAnsi="Arial" w:cs="Arial"/>
          <w:sz w:val="24"/>
          <w:szCs w:val="24"/>
        </w:rPr>
        <w:t>, pp.1-32.</w:t>
      </w:r>
    </w:p>
    <w:p w14:paraId="0C786DFF" w14:textId="77777777" w:rsidR="00752652" w:rsidRDefault="00000000" w:rsidP="00587781">
      <w:pPr>
        <w:pStyle w:val="Heading6"/>
        <w:jc w:val="both"/>
        <w:rPr>
          <w:rFonts w:ascii="Arial" w:hAnsi="Arial" w:cs="Arial"/>
          <w:b w:val="0"/>
          <w:bCs w:val="0"/>
        </w:rPr>
      </w:pPr>
      <w:r>
        <w:rPr>
          <w:rFonts w:ascii="Arial" w:hAnsi="Arial" w:cs="Arial"/>
          <w:b w:val="0"/>
          <w:bCs w:val="0"/>
        </w:rPr>
        <w:t>IBEF. (2018). FDI in India: Foreign Direct Investment Opportunities, Policy. Retrieved on 14 November 2018 from </w:t>
      </w:r>
      <w:hyperlink r:id="rId24" w:history="1">
        <w:r>
          <w:rPr>
            <w:rStyle w:val="Hyperlink"/>
            <w:rFonts w:ascii="Arial" w:eastAsia="Segoe UI" w:hAnsi="Arial" w:cs="Arial"/>
            <w:b w:val="0"/>
            <w:bCs w:val="0"/>
            <w:color w:val="0B57A8"/>
            <w:u w:val="none"/>
            <w:shd w:val="clear" w:color="auto" w:fill="FFFFFF"/>
          </w:rPr>
          <w:t>https://www.ibef.org/economy/foreign-direct-investment.aspx</w:t>
        </w:r>
      </w:hyperlink>
    </w:p>
    <w:p w14:paraId="0320933A" w14:textId="77777777" w:rsidR="00752652" w:rsidRDefault="00752652" w:rsidP="00587781">
      <w:pPr>
        <w:jc w:val="both"/>
      </w:pPr>
    </w:p>
    <w:p w14:paraId="13BCC568" w14:textId="77777777" w:rsidR="00752652" w:rsidRDefault="00000000" w:rsidP="00587781">
      <w:pPr>
        <w:pStyle w:val="NormalWeb"/>
        <w:spacing w:beforeAutospacing="0" w:after="210" w:afterAutospacing="0" w:line="360" w:lineRule="auto"/>
        <w:jc w:val="both"/>
        <w:rPr>
          <w:rFonts w:ascii="Arial" w:hAnsi="Arial" w:cs="Arial"/>
        </w:rPr>
      </w:pPr>
      <w:r>
        <w:rPr>
          <w:rFonts w:ascii="Arial" w:hAnsi="Arial" w:cs="Arial"/>
        </w:rPr>
        <w:t>Jeong, H.-N.-R. (2012). The Present and Future of the Food Market in Northeast Asia: Confectionery Markets.</w:t>
      </w:r>
    </w:p>
    <w:p w14:paraId="4BEDD623" w14:textId="77777777" w:rsidR="00752652" w:rsidRDefault="00752652" w:rsidP="00587781">
      <w:pPr>
        <w:jc w:val="both"/>
        <w:rPr>
          <w:lang w:val="en-GB"/>
        </w:rPr>
      </w:pPr>
    </w:p>
    <w:p w14:paraId="7E3CE5C3" w14:textId="77777777" w:rsidR="00752652" w:rsidRDefault="00000000" w:rsidP="00587781">
      <w:pPr>
        <w:pStyle w:val="Heading6"/>
        <w:jc w:val="both"/>
        <w:rPr>
          <w:rFonts w:ascii="Arial" w:hAnsi="Arial" w:cs="Arial"/>
          <w:b w:val="0"/>
          <w:bCs w:val="0"/>
        </w:rPr>
      </w:pPr>
      <w:r>
        <w:rPr>
          <w:rFonts w:ascii="Arial" w:hAnsi="Arial" w:cs="Arial"/>
          <w:b w:val="0"/>
          <w:bCs w:val="0"/>
        </w:rPr>
        <w:lastRenderedPageBreak/>
        <w:t xml:space="preserve">Kotler, </w:t>
      </w:r>
      <w:proofErr w:type="gramStart"/>
      <w:r>
        <w:rPr>
          <w:rFonts w:ascii="Arial" w:hAnsi="Arial" w:cs="Arial"/>
          <w:b w:val="0"/>
          <w:bCs w:val="0"/>
        </w:rPr>
        <w:t>P.</w:t>
      </w:r>
      <w:proofErr w:type="gramEnd"/>
      <w:r>
        <w:rPr>
          <w:rFonts w:ascii="Arial" w:hAnsi="Arial" w:cs="Arial"/>
          <w:b w:val="0"/>
          <w:bCs w:val="0"/>
        </w:rPr>
        <w:t xml:space="preserve"> and Keller, K.L. (2012). Marketing management. Upper Saddle River, N.J.: Pearson/Prentice Hall.</w:t>
      </w:r>
    </w:p>
    <w:p w14:paraId="01475D02" w14:textId="77777777" w:rsidR="00752652" w:rsidRDefault="00000000" w:rsidP="00587781">
      <w:pPr>
        <w:pStyle w:val="Heading6"/>
        <w:jc w:val="both"/>
        <w:rPr>
          <w:rFonts w:ascii="Arial" w:hAnsi="Arial" w:cs="Arial"/>
          <w:b w:val="0"/>
          <w:bCs w:val="0"/>
        </w:rPr>
      </w:pPr>
      <w:r>
        <w:rPr>
          <w:rFonts w:ascii="Arial" w:hAnsi="Arial" w:cs="Arial"/>
          <w:b w:val="0"/>
          <w:bCs w:val="0"/>
        </w:rPr>
        <w:t xml:space="preserve">Kenyon, A., Lowe, R. and Doole, I., (2016). International Marketing Strategy: Analysis, </w:t>
      </w:r>
      <w:proofErr w:type="gramStart"/>
      <w:r>
        <w:rPr>
          <w:rFonts w:ascii="Arial" w:hAnsi="Arial" w:cs="Arial"/>
          <w:b w:val="0"/>
          <w:bCs w:val="0"/>
        </w:rPr>
        <w:t>Development</w:t>
      </w:r>
      <w:proofErr w:type="gramEnd"/>
      <w:r>
        <w:rPr>
          <w:rFonts w:ascii="Arial" w:hAnsi="Arial" w:cs="Arial"/>
          <w:b w:val="0"/>
          <w:bCs w:val="0"/>
        </w:rPr>
        <w:t xml:space="preserve"> and Implementation: Cengage Learning. </w:t>
      </w:r>
    </w:p>
    <w:p w14:paraId="29C7D03F" w14:textId="77777777" w:rsidR="00752652" w:rsidRDefault="00000000" w:rsidP="00587781">
      <w:pPr>
        <w:pStyle w:val="Heading6"/>
        <w:jc w:val="both"/>
        <w:rPr>
          <w:rFonts w:ascii="Arial" w:hAnsi="Arial" w:cs="Arial"/>
          <w:b w:val="0"/>
          <w:bCs w:val="0"/>
        </w:rPr>
      </w:pPr>
      <w:r>
        <w:rPr>
          <w:rFonts w:ascii="Arial" w:hAnsi="Arial" w:cs="Arial"/>
          <w:b w:val="0"/>
          <w:bCs w:val="0"/>
        </w:rPr>
        <w:t>Karam, A. A., &amp; Saydam, S. (2015). An analysis study of improving brand awareness and its impact on consumer behavior via media in North Cyprus (A case study of fast-food restaurants). International Journal of Business and Social Science, 6(1), 66-80.</w:t>
      </w:r>
    </w:p>
    <w:p w14:paraId="718CD568" w14:textId="77777777" w:rsidR="00752652" w:rsidRDefault="00000000" w:rsidP="00587781">
      <w:pPr>
        <w:pStyle w:val="Heading6"/>
        <w:jc w:val="both"/>
        <w:rPr>
          <w:rFonts w:ascii="Arial" w:hAnsi="Arial" w:cs="Arial"/>
          <w:b w:val="0"/>
          <w:bCs w:val="0"/>
        </w:rPr>
      </w:pPr>
      <w:r>
        <w:rPr>
          <w:rFonts w:ascii="Arial" w:hAnsi="Arial" w:cs="Arial"/>
          <w:b w:val="0"/>
          <w:bCs w:val="0"/>
        </w:rPr>
        <w:t>Leong, Y. P. &amp; Wang, Q. (2006). Impact of Relationship Marketing Tactics (RMTs) on switchers and stayers in a competitive service industry. Journal of Marketing Management, 22(1), 25-59. Doi: 10.1362/026725706776022263.</w:t>
      </w:r>
    </w:p>
    <w:p w14:paraId="42E3D7ED" w14:textId="77777777" w:rsidR="00752652" w:rsidRDefault="00000000" w:rsidP="00587781">
      <w:pPr>
        <w:pStyle w:val="Heading6"/>
        <w:jc w:val="both"/>
        <w:rPr>
          <w:rFonts w:ascii="Arial" w:hAnsi="Arial" w:cs="Arial"/>
          <w:b w:val="0"/>
          <w:bCs w:val="0"/>
        </w:rPr>
      </w:pPr>
      <w:r>
        <w:rPr>
          <w:rFonts w:ascii="Arial" w:hAnsi="Arial" w:cs="Arial"/>
          <w:b w:val="0"/>
          <w:bCs w:val="0"/>
        </w:rPr>
        <w:t>Motohashi, K. (2015). Global business strategy. Tokyo. (P60-72) Springer Japan.</w:t>
      </w:r>
    </w:p>
    <w:p w14:paraId="39DF78F0" w14:textId="77777777" w:rsidR="00752652" w:rsidRDefault="00000000" w:rsidP="00587781">
      <w:pPr>
        <w:pStyle w:val="Heading6"/>
        <w:jc w:val="both"/>
      </w:pPr>
      <w:r>
        <w:rPr>
          <w:rFonts w:ascii="Arial" w:hAnsi="Arial" w:cs="Arial"/>
          <w:b w:val="0"/>
          <w:bCs w:val="0"/>
        </w:rPr>
        <w:t xml:space="preserve">Morgan Stanley. (2008). Corporate Governance </w:t>
      </w:r>
      <w:proofErr w:type="gramStart"/>
      <w:r>
        <w:rPr>
          <w:rFonts w:ascii="Arial" w:hAnsi="Arial" w:cs="Arial"/>
          <w:b w:val="0"/>
          <w:bCs w:val="0"/>
        </w:rPr>
        <w:t>In</w:t>
      </w:r>
      <w:proofErr w:type="gramEnd"/>
      <w:r>
        <w:rPr>
          <w:rFonts w:ascii="Arial" w:hAnsi="Arial" w:cs="Arial"/>
          <w:b w:val="0"/>
          <w:bCs w:val="0"/>
        </w:rPr>
        <w:t xml:space="preserve"> India. The Journal </w:t>
      </w:r>
      <w:proofErr w:type="gramStart"/>
      <w:r>
        <w:rPr>
          <w:rFonts w:ascii="Arial" w:hAnsi="Arial" w:cs="Arial"/>
          <w:b w:val="0"/>
          <w:bCs w:val="0"/>
        </w:rPr>
        <w:t>Of</w:t>
      </w:r>
      <w:proofErr w:type="gramEnd"/>
      <w:r>
        <w:rPr>
          <w:rFonts w:ascii="Arial" w:hAnsi="Arial" w:cs="Arial"/>
          <w:b w:val="0"/>
          <w:bCs w:val="0"/>
        </w:rPr>
        <w:t xml:space="preserve"> Corporate Governance, 20(International Corporate Governance). Retrieved on 16 November 2018 from </w:t>
      </w:r>
      <w:hyperlink r:id="rId25" w:history="1">
        <w:r>
          <w:rPr>
            <w:rStyle w:val="Hyperlink"/>
            <w:rFonts w:ascii="Arial" w:eastAsia="Segoe UI" w:hAnsi="Arial" w:cs="Arial"/>
            <w:b w:val="0"/>
            <w:bCs w:val="0"/>
            <w:color w:val="0B57A8"/>
            <w:u w:val="none"/>
            <w:shd w:val="clear" w:color="auto" w:fill="FFFFFF"/>
          </w:rPr>
          <w:t>https://onlinelibrary.wiley.com/doi/pdf/10.1111/j.1745-6622.2008.00169.x</w:t>
        </w:r>
      </w:hyperlink>
    </w:p>
    <w:p w14:paraId="4D2F60DC" w14:textId="77777777" w:rsidR="00752652" w:rsidRDefault="00000000" w:rsidP="00587781">
      <w:pPr>
        <w:pStyle w:val="Heading6"/>
        <w:jc w:val="both"/>
        <w:rPr>
          <w:rFonts w:ascii="Arial" w:hAnsi="Arial" w:cs="Arial"/>
          <w:b w:val="0"/>
          <w:bCs w:val="0"/>
        </w:rPr>
      </w:pPr>
      <w:r>
        <w:rPr>
          <w:rFonts w:ascii="Arial" w:hAnsi="Arial" w:cs="Arial"/>
          <w:b w:val="0"/>
          <w:bCs w:val="0"/>
        </w:rPr>
        <w:t xml:space="preserve">Mind Tools, 2015, “Segmentation, Targeting </w:t>
      </w:r>
      <w:proofErr w:type="gramStart"/>
      <w:r>
        <w:rPr>
          <w:rFonts w:ascii="Arial" w:hAnsi="Arial" w:cs="Arial"/>
          <w:b w:val="0"/>
          <w:bCs w:val="0"/>
        </w:rPr>
        <w:t>And</w:t>
      </w:r>
      <w:proofErr w:type="gramEnd"/>
      <w:r>
        <w:rPr>
          <w:rFonts w:ascii="Arial" w:hAnsi="Arial" w:cs="Arial"/>
          <w:b w:val="0"/>
          <w:bCs w:val="0"/>
        </w:rPr>
        <w:t xml:space="preserve"> Positioning Model: Increasing Revenue By”, Mindtools.com, retrieved 8 August, &lt;</w:t>
      </w:r>
      <w:hyperlink r:id="rId26" w:history="1">
        <w:r>
          <w:rPr>
            <w:rStyle w:val="Hyperlink"/>
            <w:rFonts w:ascii="Arial" w:eastAsia="sans-serif" w:hAnsi="Arial" w:cs="Arial"/>
            <w:b w:val="0"/>
            <w:bCs w:val="0"/>
            <w:i/>
            <w:iCs/>
            <w:color w:val="1ABC9C"/>
            <w:u w:val="none"/>
            <w:shd w:val="clear" w:color="auto" w:fill="FFFFFF"/>
          </w:rPr>
          <w:t>https://www.mindtools.com/pages/article/stp-model.htm&amp;gt</w:t>
        </w:r>
      </w:hyperlink>
      <w:r>
        <w:rPr>
          <w:rFonts w:ascii="Arial" w:hAnsi="Arial" w:cs="Arial"/>
          <w:b w:val="0"/>
          <w:bCs w:val="0"/>
        </w:rPr>
        <w:t>;.</w:t>
      </w:r>
    </w:p>
    <w:p w14:paraId="2DA3B150" w14:textId="77777777" w:rsidR="00752652" w:rsidRDefault="00000000" w:rsidP="00587781">
      <w:pPr>
        <w:pStyle w:val="Heading6"/>
        <w:jc w:val="both"/>
        <w:rPr>
          <w:rFonts w:ascii="Arial" w:hAnsi="Arial"/>
          <w:b w:val="0"/>
          <w:bCs w:val="0"/>
          <w:lang w:val="en-GB"/>
        </w:rPr>
      </w:pPr>
      <w:r>
        <w:rPr>
          <w:rFonts w:ascii="Arial" w:hAnsi="Arial"/>
          <w:b w:val="0"/>
          <w:bCs w:val="0"/>
          <w:lang w:val="en-GB"/>
        </w:rPr>
        <w:t>Nigeria Operational Environment Assessment 2012.</w:t>
      </w:r>
    </w:p>
    <w:p w14:paraId="7BD61849" w14:textId="77777777" w:rsidR="00752652" w:rsidRDefault="00752652" w:rsidP="00587781">
      <w:pPr>
        <w:jc w:val="both"/>
      </w:pPr>
    </w:p>
    <w:p w14:paraId="5F6E9AA2" w14:textId="77777777" w:rsidR="00752652" w:rsidRDefault="00000000" w:rsidP="00587781">
      <w:pPr>
        <w:pStyle w:val="Heading6"/>
        <w:jc w:val="both"/>
        <w:rPr>
          <w:rFonts w:ascii="Arial" w:hAnsi="Arial" w:cs="Arial"/>
          <w:b w:val="0"/>
          <w:bCs w:val="0"/>
        </w:rPr>
      </w:pPr>
      <w:r>
        <w:rPr>
          <w:rFonts w:ascii="Arial" w:hAnsi="Arial" w:cs="Arial"/>
          <w:b w:val="0"/>
          <w:bCs w:val="0"/>
        </w:rPr>
        <w:t>Oliver, L. R. (1999). Whence consumer loyalty? Journal of Marketing, 63(4), 33-44. Doi: 10.1177/00222429990634s105.</w:t>
      </w:r>
    </w:p>
    <w:p w14:paraId="312F2B45" w14:textId="77777777" w:rsidR="00752652" w:rsidRDefault="00752652" w:rsidP="00587781">
      <w:pPr>
        <w:jc w:val="both"/>
      </w:pPr>
    </w:p>
    <w:p w14:paraId="799BB78D" w14:textId="77777777" w:rsidR="00752652" w:rsidRDefault="00000000" w:rsidP="00587781">
      <w:pPr>
        <w:pStyle w:val="Heading6"/>
        <w:jc w:val="both"/>
        <w:rPr>
          <w:rFonts w:ascii="Arial" w:hAnsi="Arial" w:cs="Arial"/>
          <w:b w:val="0"/>
          <w:bCs w:val="0"/>
        </w:rPr>
      </w:pPr>
      <w:r>
        <w:rPr>
          <w:rFonts w:ascii="Arial" w:hAnsi="Arial" w:cs="Arial"/>
          <w:b w:val="0"/>
          <w:bCs w:val="0"/>
        </w:rPr>
        <w:lastRenderedPageBreak/>
        <w:t xml:space="preserve">Pandey, R., </w:t>
      </w:r>
      <w:proofErr w:type="spellStart"/>
      <w:r>
        <w:rPr>
          <w:rFonts w:ascii="Arial" w:hAnsi="Arial" w:cs="Arial"/>
          <w:b w:val="0"/>
          <w:bCs w:val="0"/>
        </w:rPr>
        <w:t>Massand</w:t>
      </w:r>
      <w:proofErr w:type="spellEnd"/>
      <w:r>
        <w:rPr>
          <w:rFonts w:ascii="Arial" w:hAnsi="Arial" w:cs="Arial"/>
          <w:b w:val="0"/>
          <w:bCs w:val="0"/>
        </w:rPr>
        <w:t xml:space="preserve">, A., Suhasini, B.V., Sharma, L., Rai, A., Aida, S., Kee, D.M.H., </w:t>
      </w:r>
      <w:proofErr w:type="spellStart"/>
      <w:r>
        <w:rPr>
          <w:rFonts w:ascii="Arial" w:hAnsi="Arial" w:cs="Arial"/>
          <w:b w:val="0"/>
          <w:bCs w:val="0"/>
        </w:rPr>
        <w:t>Rattanapoond</w:t>
      </w:r>
      <w:proofErr w:type="spellEnd"/>
      <w:r>
        <w:rPr>
          <w:rFonts w:ascii="Arial" w:hAnsi="Arial" w:cs="Arial"/>
          <w:b w:val="0"/>
          <w:bCs w:val="0"/>
        </w:rPr>
        <w:t xml:space="preserve">, R., </w:t>
      </w:r>
      <w:proofErr w:type="spellStart"/>
      <w:r>
        <w:rPr>
          <w:rFonts w:ascii="Arial" w:hAnsi="Arial" w:cs="Arial"/>
          <w:b w:val="0"/>
          <w:bCs w:val="0"/>
        </w:rPr>
        <w:t>Syarina</w:t>
      </w:r>
      <w:proofErr w:type="spellEnd"/>
      <w:r>
        <w:rPr>
          <w:rFonts w:ascii="Arial" w:hAnsi="Arial" w:cs="Arial"/>
          <w:b w:val="0"/>
          <w:bCs w:val="0"/>
        </w:rPr>
        <w:t>, W.S. and Ilyana, N., 2021. A comparative study of consumer perception on the usage of Cadbury products in Malaysia and India. Journal of the Community Development in Asia (JCDA), 4(1), pp.106-115.</w:t>
      </w:r>
    </w:p>
    <w:p w14:paraId="65DD92FB" w14:textId="77777777" w:rsidR="00752652" w:rsidRDefault="00000000" w:rsidP="00587781">
      <w:pPr>
        <w:pStyle w:val="Heading6"/>
        <w:jc w:val="both"/>
        <w:rPr>
          <w:rFonts w:ascii="Arial" w:hAnsi="Arial" w:cs="Arial"/>
          <w:b w:val="0"/>
          <w:bCs w:val="0"/>
        </w:rPr>
      </w:pPr>
      <w:r>
        <w:rPr>
          <w:rFonts w:ascii="Arial" w:hAnsi="Arial" w:cs="Arial"/>
          <w:b w:val="0"/>
          <w:bCs w:val="0"/>
        </w:rPr>
        <w:t>Panagiotou G. 2003. Bringing SWOT into focus. Business Strategy Review. 14(2): 8- 10.</w:t>
      </w:r>
    </w:p>
    <w:p w14:paraId="005CA3A5" w14:textId="77777777" w:rsidR="00752652" w:rsidRDefault="00000000" w:rsidP="00587781">
      <w:pPr>
        <w:pStyle w:val="Heading6"/>
        <w:jc w:val="both"/>
        <w:rPr>
          <w:rFonts w:ascii="Arial" w:hAnsi="Arial" w:cs="Arial"/>
          <w:b w:val="0"/>
          <w:bCs w:val="0"/>
        </w:rPr>
      </w:pPr>
      <w:r>
        <w:rPr>
          <w:rFonts w:ascii="Arial" w:hAnsi="Arial" w:cs="Arial"/>
          <w:b w:val="0"/>
          <w:bCs w:val="0"/>
        </w:rPr>
        <w:t>https://www.linkedin.com/pulse/how-cadbury-penetrated-indian-market-vibhor-agarwal/?trk=pulse-article</w:t>
      </w:r>
    </w:p>
    <w:p w14:paraId="7CFE9919" w14:textId="77777777" w:rsidR="00752652" w:rsidRDefault="00000000" w:rsidP="00587781">
      <w:pPr>
        <w:pStyle w:val="Heading6"/>
        <w:jc w:val="both"/>
        <w:rPr>
          <w:rFonts w:ascii="Arial" w:hAnsi="Arial" w:cs="Arial"/>
          <w:b w:val="0"/>
          <w:bCs w:val="0"/>
        </w:rPr>
      </w:pPr>
      <w:r>
        <w:rPr>
          <w:rFonts w:ascii="Arial" w:hAnsi="Arial" w:cs="Arial"/>
          <w:b w:val="0"/>
          <w:bCs w:val="0"/>
        </w:rPr>
        <w:t>Romaniuk, J. (2001). Brand positioning in financial services: A longitudinal test to find the best brand position. Journal of Financial Services Marketing, 6(2), 111–121.</w:t>
      </w:r>
    </w:p>
    <w:p w14:paraId="4E446212" w14:textId="77777777" w:rsidR="00752652" w:rsidRDefault="00000000" w:rsidP="00587781">
      <w:pPr>
        <w:pStyle w:val="Heading6"/>
        <w:jc w:val="both"/>
        <w:rPr>
          <w:rFonts w:ascii="Arial" w:hAnsi="Arial" w:cs="Arial"/>
          <w:b w:val="0"/>
          <w:bCs w:val="0"/>
        </w:rPr>
      </w:pPr>
      <w:r>
        <w:rPr>
          <w:rFonts w:ascii="Arial" w:hAnsi="Arial" w:cs="Arial"/>
          <w:b w:val="0"/>
          <w:bCs w:val="0"/>
        </w:rPr>
        <w:t>Rafiq, M. &amp; Ahmed, P., 2021. Using the 7Ps as a generic marketing mix: An exploratory survey of UK and European marketing academics. Marketing Intelligence &amp; Planning 13(9):4-15.</w:t>
      </w:r>
    </w:p>
    <w:p w14:paraId="30733CDC" w14:textId="77777777" w:rsidR="00752652" w:rsidRDefault="00000000" w:rsidP="00587781">
      <w:pPr>
        <w:pStyle w:val="Heading6"/>
        <w:jc w:val="both"/>
        <w:rPr>
          <w:rFonts w:ascii="Arial" w:hAnsi="Arial" w:cs="Arial"/>
          <w:b w:val="0"/>
          <w:bCs w:val="0"/>
        </w:rPr>
      </w:pPr>
      <w:r>
        <w:rPr>
          <w:rFonts w:ascii="Arial" w:hAnsi="Arial" w:cs="Arial"/>
          <w:b w:val="0"/>
          <w:bCs w:val="0"/>
        </w:rPr>
        <w:t xml:space="preserve">Rowlinson, M. (1993), ‘The Invention of Corporate Culture: A History of the histories of Cadbury.’ Human Relations, 46(3): 299-326. </w:t>
      </w:r>
      <w:proofErr w:type="spellStart"/>
      <w:r>
        <w:rPr>
          <w:rFonts w:ascii="Arial" w:hAnsi="Arial" w:cs="Arial"/>
          <w:b w:val="0"/>
          <w:bCs w:val="0"/>
        </w:rPr>
        <w:t>doi</w:t>
      </w:r>
      <w:proofErr w:type="spellEnd"/>
      <w:r>
        <w:rPr>
          <w:rFonts w:ascii="Arial" w:hAnsi="Arial" w:cs="Arial"/>
          <w:b w:val="0"/>
          <w:bCs w:val="0"/>
        </w:rPr>
        <w:t>: 10.1177/001872679304600301</w:t>
      </w:r>
    </w:p>
    <w:p w14:paraId="4FF2821D" w14:textId="77777777" w:rsidR="00752652" w:rsidRDefault="00000000" w:rsidP="00587781">
      <w:pPr>
        <w:jc w:val="both"/>
        <w:rPr>
          <w:rFonts w:ascii="Arial" w:hAnsi="Arial" w:cs="Arial"/>
          <w:sz w:val="24"/>
          <w:szCs w:val="24"/>
        </w:rPr>
      </w:pPr>
      <w:proofErr w:type="spellStart"/>
      <w:r>
        <w:rPr>
          <w:rFonts w:ascii="Arial" w:hAnsi="Arial" w:cs="Arial"/>
          <w:sz w:val="24"/>
          <w:szCs w:val="24"/>
        </w:rPr>
        <w:t>Usunier</w:t>
      </w:r>
      <w:proofErr w:type="spellEnd"/>
      <w:r>
        <w:rPr>
          <w:rFonts w:ascii="Arial" w:hAnsi="Arial" w:cs="Arial"/>
          <w:sz w:val="24"/>
          <w:szCs w:val="24"/>
        </w:rPr>
        <w:t xml:space="preserve">, JC and Lee, JA (2013) </w:t>
      </w:r>
      <w:r>
        <w:rPr>
          <w:rFonts w:ascii="Arial" w:hAnsi="Arial" w:cs="Arial"/>
          <w:i/>
          <w:iCs/>
          <w:sz w:val="24"/>
          <w:szCs w:val="24"/>
        </w:rPr>
        <w:t>Marketing Across Cultures</w:t>
      </w:r>
      <w:r>
        <w:rPr>
          <w:rFonts w:ascii="Arial" w:hAnsi="Arial" w:cs="Arial"/>
          <w:sz w:val="24"/>
          <w:szCs w:val="24"/>
        </w:rPr>
        <w:t>. 6th ed., Pearson: Harlow</w:t>
      </w:r>
    </w:p>
    <w:p w14:paraId="2576633C" w14:textId="77777777" w:rsidR="00752652" w:rsidRDefault="00000000" w:rsidP="00587781">
      <w:pPr>
        <w:pStyle w:val="Heading6"/>
        <w:jc w:val="both"/>
        <w:rPr>
          <w:rFonts w:ascii="Arial" w:hAnsi="Arial" w:cs="Arial"/>
          <w:b w:val="0"/>
          <w:bCs w:val="0"/>
        </w:rPr>
      </w:pPr>
      <w:r>
        <w:rPr>
          <w:rFonts w:ascii="Arial" w:hAnsi="Arial" w:cs="Arial"/>
          <w:b w:val="0"/>
          <w:bCs w:val="0"/>
        </w:rPr>
        <w:lastRenderedPageBreak/>
        <w:t xml:space="preserve">Verma. R. (2019, December 2). How one brand dominates India’s chocolate </w:t>
      </w:r>
      <w:proofErr w:type="spellStart"/>
      <w:r>
        <w:rPr>
          <w:rFonts w:ascii="Arial" w:hAnsi="Arial" w:cs="Arial"/>
          <w:b w:val="0"/>
          <w:bCs w:val="0"/>
        </w:rPr>
        <w:t>marketdeep</w:t>
      </w:r>
      <w:proofErr w:type="spellEnd"/>
      <w:r>
        <w:rPr>
          <w:rFonts w:ascii="Arial" w:hAnsi="Arial" w:cs="Arial"/>
          <w:b w:val="0"/>
          <w:bCs w:val="0"/>
        </w:rPr>
        <w:t xml:space="preserve"> dive, part one. Retrieved from https://www.just- food.com/analysis/how-onebrand-dominates-indias-chocolate-market-deep- </w:t>
      </w:r>
      <w:proofErr w:type="gramStart"/>
      <w:r>
        <w:rPr>
          <w:rFonts w:ascii="Arial" w:hAnsi="Arial" w:cs="Arial"/>
          <w:b w:val="0"/>
          <w:bCs w:val="0"/>
        </w:rPr>
        <w:t>dive-part-one_id142713.aspx</w:t>
      </w:r>
      <w:proofErr w:type="gramEnd"/>
    </w:p>
    <w:p w14:paraId="49C9C053" w14:textId="77777777" w:rsidR="00752652" w:rsidRDefault="00000000" w:rsidP="00587781">
      <w:pPr>
        <w:pStyle w:val="Heading6"/>
        <w:jc w:val="both"/>
        <w:rPr>
          <w:rFonts w:ascii="Arial" w:hAnsi="Arial" w:cs="Arial"/>
          <w:b w:val="0"/>
          <w:bCs w:val="0"/>
        </w:rPr>
      </w:pPr>
      <w:r>
        <w:rPr>
          <w:rFonts w:ascii="Arial" w:hAnsi="Arial" w:cs="Arial"/>
          <w:b w:val="0"/>
          <w:bCs w:val="0"/>
        </w:rPr>
        <w:t xml:space="preserve">Wilson, R. and Gilligan, C. (2003) Strategic marketing management: planning implementation and control, 3rd </w:t>
      </w:r>
      <w:proofErr w:type="spellStart"/>
      <w:r>
        <w:rPr>
          <w:rFonts w:ascii="Arial" w:hAnsi="Arial" w:cs="Arial"/>
          <w:b w:val="0"/>
          <w:bCs w:val="0"/>
        </w:rPr>
        <w:t>edn</w:t>
      </w:r>
      <w:proofErr w:type="spellEnd"/>
      <w:r>
        <w:rPr>
          <w:rFonts w:ascii="Arial" w:hAnsi="Arial" w:cs="Arial"/>
          <w:b w:val="0"/>
          <w:bCs w:val="0"/>
        </w:rPr>
        <w:t>, Butterworth-Heinemann.</w:t>
      </w:r>
    </w:p>
    <w:p w14:paraId="5BE40D96" w14:textId="77777777" w:rsidR="00752652" w:rsidRDefault="00000000" w:rsidP="00587781">
      <w:pPr>
        <w:pStyle w:val="Heading6"/>
        <w:jc w:val="both"/>
        <w:rPr>
          <w:rFonts w:ascii="Arial" w:hAnsi="Arial" w:cs="Arial"/>
          <w:b w:val="0"/>
          <w:bCs w:val="0"/>
        </w:rPr>
      </w:pPr>
      <w:r>
        <w:rPr>
          <w:rFonts w:ascii="Arial" w:hAnsi="Arial" w:cs="Arial"/>
          <w:b w:val="0"/>
          <w:bCs w:val="0"/>
        </w:rPr>
        <w:t>International Marketing Review</w:t>
      </w:r>
    </w:p>
    <w:p w14:paraId="56EA20BD" w14:textId="77777777" w:rsidR="00752652" w:rsidRDefault="00000000" w:rsidP="00587781">
      <w:pPr>
        <w:pStyle w:val="Heading6"/>
        <w:jc w:val="both"/>
        <w:rPr>
          <w:rFonts w:ascii="Arial" w:hAnsi="Arial" w:cs="Arial"/>
          <w:b w:val="0"/>
          <w:bCs w:val="0"/>
        </w:rPr>
      </w:pPr>
      <w:r>
        <w:rPr>
          <w:rFonts w:ascii="Arial" w:hAnsi="Arial" w:cs="Arial"/>
          <w:b w:val="0"/>
          <w:bCs w:val="0"/>
        </w:rPr>
        <w:t>European Journal of Marketing</w:t>
      </w:r>
    </w:p>
    <w:p w14:paraId="6EF6C60E" w14:textId="77777777" w:rsidR="00752652" w:rsidRDefault="00000000" w:rsidP="00587781">
      <w:pPr>
        <w:pStyle w:val="Heading6"/>
        <w:jc w:val="both"/>
        <w:rPr>
          <w:rFonts w:ascii="Arial" w:hAnsi="Arial" w:cs="Arial"/>
          <w:b w:val="0"/>
          <w:bCs w:val="0"/>
        </w:rPr>
      </w:pPr>
      <w:r>
        <w:rPr>
          <w:rFonts w:ascii="Arial" w:hAnsi="Arial" w:cs="Arial"/>
          <w:b w:val="0"/>
          <w:bCs w:val="0"/>
        </w:rPr>
        <w:t>Journal of International Entrepreneurship</w:t>
      </w:r>
    </w:p>
    <w:p w14:paraId="0C18E74C" w14:textId="77777777" w:rsidR="00752652" w:rsidRDefault="00000000" w:rsidP="00587781">
      <w:pPr>
        <w:pStyle w:val="Heading6"/>
        <w:jc w:val="both"/>
        <w:rPr>
          <w:rFonts w:ascii="Arial" w:hAnsi="Arial" w:cs="Arial"/>
          <w:b w:val="0"/>
          <w:bCs w:val="0"/>
          <w:lang w:val="en-GB"/>
        </w:rPr>
      </w:pPr>
      <w:hyperlink r:id="rId27" w:history="1">
        <w:r>
          <w:rPr>
            <w:rStyle w:val="Hyperlink"/>
            <w:rFonts w:ascii="Arial" w:hAnsi="Arial" w:cs="Arial"/>
            <w:b w:val="0"/>
            <w:bCs w:val="0"/>
            <w:lang w:val="en-GB"/>
          </w:rPr>
          <w:t>https://www.nestle-cwa.com/sites/g/files/pydnoa346/files/2022-06/NESTLE%20NIGERIA%20PLC%202021%20ANNUAL%20REPORT.pdf</w:t>
        </w:r>
      </w:hyperlink>
    </w:p>
    <w:p w14:paraId="326E0AC7" w14:textId="77777777" w:rsidR="00752652" w:rsidRDefault="00000000" w:rsidP="00587781">
      <w:pPr>
        <w:pStyle w:val="Heading6"/>
        <w:jc w:val="both"/>
        <w:rPr>
          <w:rFonts w:ascii="Arial" w:hAnsi="Arial" w:cs="Arial"/>
          <w:b w:val="0"/>
          <w:bCs w:val="0"/>
          <w:lang w:val="en-GB"/>
        </w:rPr>
      </w:pPr>
      <w:hyperlink r:id="rId28" w:history="1">
        <w:r>
          <w:rPr>
            <w:rStyle w:val="Hyperlink"/>
            <w:rFonts w:ascii="Arial" w:hAnsi="Arial" w:cs="Arial"/>
            <w:b w:val="0"/>
            <w:bCs w:val="0"/>
            <w:lang w:val="en-GB"/>
          </w:rPr>
          <w:t>https://doclib.ngxgroup.com/Financial_NewsDocs/35349_CADBURY_NIGERIA_PLC%20_AUDITED_FINANCIAL_STATEMENT_FOR_.pdf</w:t>
        </w:r>
      </w:hyperlink>
    </w:p>
    <w:p w14:paraId="42A048AA" w14:textId="77777777" w:rsidR="00752652" w:rsidRDefault="00000000" w:rsidP="00587781">
      <w:pPr>
        <w:pStyle w:val="Heading6"/>
        <w:jc w:val="both"/>
        <w:rPr>
          <w:rFonts w:ascii="Arial" w:hAnsi="Arial" w:cs="Arial"/>
          <w:b w:val="0"/>
          <w:bCs w:val="0"/>
          <w:lang w:val="en-GB"/>
        </w:rPr>
      </w:pPr>
      <w:hyperlink r:id="rId29" w:history="1">
        <w:r>
          <w:rPr>
            <w:rStyle w:val="Hyperlink"/>
            <w:rFonts w:ascii="Arial" w:hAnsi="Arial" w:cs="Arial"/>
            <w:b w:val="0"/>
            <w:bCs w:val="0"/>
            <w:lang w:val="en-GB"/>
          </w:rPr>
          <w:t>https://www.annualreports.com/HostedData/AnnualReports/PDF/NASDAQ_MDLZ_2021.pdf</w:t>
        </w:r>
      </w:hyperlink>
    </w:p>
    <w:p w14:paraId="1A106978" w14:textId="77777777" w:rsidR="00752652" w:rsidRDefault="00000000" w:rsidP="00587781">
      <w:pPr>
        <w:pStyle w:val="Heading6"/>
        <w:jc w:val="both"/>
        <w:rPr>
          <w:rFonts w:ascii="Arial" w:hAnsi="Arial" w:cs="Arial"/>
          <w:b w:val="0"/>
          <w:bCs w:val="0"/>
          <w:lang w:val="en-GB"/>
        </w:rPr>
      </w:pPr>
      <w:r>
        <w:rPr>
          <w:rFonts w:ascii="Arial" w:hAnsi="Arial" w:cs="Arial"/>
          <w:b w:val="0"/>
          <w:bCs w:val="0"/>
        </w:rPr>
        <w:t xml:space="preserve">Available online at </w:t>
      </w:r>
      <w:hyperlink r:id="rId30" w:history="1">
        <w:r>
          <w:rPr>
            <w:rFonts w:ascii="Arial" w:hAnsi="Arial" w:cs="Arial"/>
            <w:b w:val="0"/>
            <w:bCs w:val="0"/>
          </w:rPr>
          <w:t>http://www.businessjournalz.org/bmr</w:t>
        </w:r>
      </w:hyperlink>
    </w:p>
    <w:p w14:paraId="02AACD8E" w14:textId="77777777" w:rsidR="00752652" w:rsidRDefault="00000000" w:rsidP="00587781">
      <w:pPr>
        <w:pStyle w:val="Heading6"/>
        <w:jc w:val="both"/>
        <w:rPr>
          <w:rFonts w:ascii="Arial" w:hAnsi="Arial" w:cs="Arial"/>
          <w:b w:val="0"/>
          <w:bCs w:val="0"/>
          <w:lang w:val="en-GB"/>
        </w:rPr>
      </w:pPr>
      <w:hyperlink r:id="rId31" w:history="1">
        <w:r>
          <w:rPr>
            <w:rStyle w:val="Hyperlink"/>
            <w:rFonts w:ascii="Arial" w:hAnsi="Arial" w:cs="Arial"/>
            <w:b w:val="0"/>
            <w:bCs w:val="0"/>
            <w:lang w:val="en-GB"/>
          </w:rPr>
          <w:t>https://www.annualreports.com/HostedData/AnnualReports/PDF/NASDAQ_MDLZ_2021.pdf</w:t>
        </w:r>
      </w:hyperlink>
    </w:p>
    <w:p w14:paraId="6D9C7376" w14:textId="77777777" w:rsidR="00752652" w:rsidRDefault="00000000" w:rsidP="00587781">
      <w:pPr>
        <w:pStyle w:val="Heading6"/>
        <w:jc w:val="both"/>
        <w:rPr>
          <w:rFonts w:ascii="Arial" w:hAnsi="Arial" w:cs="Arial"/>
          <w:b w:val="0"/>
          <w:bCs w:val="0"/>
          <w:lang w:val="en-GB"/>
        </w:rPr>
      </w:pPr>
      <w:hyperlink r:id="rId32" w:history="1">
        <w:r>
          <w:rPr>
            <w:rStyle w:val="Hyperlink"/>
            <w:rFonts w:ascii="Arial" w:hAnsi="Arial" w:cs="Arial"/>
            <w:b w:val="0"/>
            <w:bCs w:val="0"/>
            <w:lang w:val="en-GB"/>
          </w:rPr>
          <w:t>https://www.thisdaylive.com/index.php/2022/04/04/cadbury-nigeria-reports-n42-37bn-turnover-in-2021/</w:t>
        </w:r>
      </w:hyperlink>
    </w:p>
    <w:p w14:paraId="26065C86" w14:textId="77777777" w:rsidR="00752652" w:rsidRDefault="00000000" w:rsidP="00587781">
      <w:pPr>
        <w:jc w:val="both"/>
        <w:rPr>
          <w:rFonts w:ascii="Arial" w:hAnsi="Arial" w:cs="Arial"/>
          <w:sz w:val="24"/>
          <w:szCs w:val="24"/>
          <w:lang w:val="en-GB"/>
        </w:rPr>
      </w:pPr>
      <w:hyperlink r:id="rId33" w:history="1">
        <w:r>
          <w:rPr>
            <w:rStyle w:val="Hyperlink"/>
            <w:rFonts w:ascii="Arial" w:hAnsi="Arial" w:cs="Arial"/>
            <w:sz w:val="24"/>
            <w:szCs w:val="24"/>
            <w:lang w:val="en-GB"/>
          </w:rPr>
          <w:t>https://www.worldbank.org/en/country/nigeria/publication/nigeria-economic-update-resilience-through-reforms</w:t>
        </w:r>
      </w:hyperlink>
    </w:p>
    <w:p w14:paraId="5D184563" w14:textId="77777777" w:rsidR="00752652" w:rsidRDefault="00752652" w:rsidP="00587781">
      <w:pPr>
        <w:jc w:val="both"/>
        <w:rPr>
          <w:rFonts w:ascii="Arial" w:hAnsi="Arial" w:cs="Arial"/>
          <w:sz w:val="24"/>
          <w:szCs w:val="24"/>
          <w:lang w:val="en-GB"/>
        </w:rPr>
      </w:pPr>
    </w:p>
    <w:p w14:paraId="072AD676" w14:textId="77777777" w:rsidR="00752652" w:rsidRDefault="00000000" w:rsidP="00587781">
      <w:pPr>
        <w:jc w:val="both"/>
        <w:rPr>
          <w:rFonts w:ascii="Arial" w:hAnsi="Arial" w:cs="Arial"/>
          <w:sz w:val="24"/>
          <w:szCs w:val="24"/>
          <w:lang w:val="en-GB"/>
        </w:rPr>
      </w:pPr>
      <w:hyperlink r:id="rId34" w:history="1">
        <w:r>
          <w:rPr>
            <w:rStyle w:val="Hyperlink"/>
            <w:rFonts w:ascii="Arial" w:hAnsi="Arial" w:cs="Arial"/>
            <w:sz w:val="24"/>
            <w:szCs w:val="24"/>
            <w:lang w:val="en-GB"/>
          </w:rPr>
          <w:t>https://www.transparency.org/en/countries/nigeria</w:t>
        </w:r>
      </w:hyperlink>
    </w:p>
    <w:p w14:paraId="11722B23" w14:textId="77777777" w:rsidR="00752652" w:rsidRDefault="00752652" w:rsidP="00587781">
      <w:pPr>
        <w:jc w:val="both"/>
        <w:rPr>
          <w:rFonts w:ascii="Arial" w:hAnsi="Arial" w:cs="Arial"/>
          <w:sz w:val="24"/>
          <w:szCs w:val="24"/>
          <w:lang w:val="en-GB"/>
        </w:rPr>
      </w:pPr>
    </w:p>
    <w:p w14:paraId="63ED8F04" w14:textId="77777777" w:rsidR="00752652" w:rsidRDefault="00000000" w:rsidP="00587781">
      <w:pPr>
        <w:jc w:val="both"/>
        <w:rPr>
          <w:rFonts w:ascii="Arial" w:hAnsi="Arial" w:cs="Arial"/>
          <w:sz w:val="24"/>
          <w:szCs w:val="24"/>
          <w:lang w:val="en-GB"/>
        </w:rPr>
      </w:pPr>
      <w:hyperlink r:id="rId35" w:history="1">
        <w:r>
          <w:rPr>
            <w:rStyle w:val="Hyperlink"/>
            <w:rFonts w:ascii="Arial" w:hAnsi="Arial" w:cs="Arial"/>
            <w:sz w:val="24"/>
            <w:szCs w:val="24"/>
            <w:lang w:val="en-GB"/>
          </w:rPr>
          <w:t>https://www.euromonitor.com/article/2013-the-year-in-review</w:t>
        </w:r>
      </w:hyperlink>
    </w:p>
    <w:p w14:paraId="2B947A3A" w14:textId="77777777" w:rsidR="00752652" w:rsidRDefault="00752652" w:rsidP="00587781">
      <w:pPr>
        <w:jc w:val="both"/>
        <w:rPr>
          <w:rFonts w:ascii="Arial" w:hAnsi="Arial" w:cs="Arial"/>
          <w:sz w:val="24"/>
          <w:szCs w:val="24"/>
          <w:lang w:val="en-GB"/>
        </w:rPr>
      </w:pPr>
    </w:p>
    <w:p w14:paraId="7A21BA84" w14:textId="77777777" w:rsidR="00752652" w:rsidRDefault="00000000" w:rsidP="00587781">
      <w:pPr>
        <w:jc w:val="both"/>
        <w:rPr>
          <w:rFonts w:ascii="Arial" w:hAnsi="Arial" w:cs="Arial"/>
          <w:sz w:val="24"/>
          <w:szCs w:val="24"/>
          <w:lang w:val="en-GB"/>
        </w:rPr>
      </w:pPr>
      <w:hyperlink r:id="rId36" w:history="1">
        <w:r>
          <w:rPr>
            <w:rStyle w:val="Hyperlink"/>
            <w:rFonts w:ascii="Arial" w:hAnsi="Arial" w:cs="Arial"/>
            <w:sz w:val="24"/>
            <w:szCs w:val="24"/>
            <w:lang w:val="en-GB"/>
          </w:rPr>
          <w:t>https://www.credit-suisse.com/about-us/en/reports-research.html</w:t>
        </w:r>
      </w:hyperlink>
    </w:p>
    <w:p w14:paraId="7AFD43AC" w14:textId="77777777" w:rsidR="00752652" w:rsidRDefault="00752652" w:rsidP="00587781">
      <w:pPr>
        <w:jc w:val="both"/>
        <w:rPr>
          <w:rFonts w:ascii="Arial" w:hAnsi="Arial" w:cs="Arial"/>
          <w:sz w:val="24"/>
          <w:szCs w:val="24"/>
          <w:lang w:val="en-GB"/>
        </w:rPr>
      </w:pPr>
    </w:p>
    <w:p w14:paraId="611A2913" w14:textId="77777777" w:rsidR="00752652" w:rsidRDefault="00752652" w:rsidP="00587781">
      <w:pPr>
        <w:jc w:val="both"/>
        <w:rPr>
          <w:rFonts w:ascii="Arial" w:hAnsi="Arial" w:cs="Arial"/>
          <w:sz w:val="24"/>
          <w:szCs w:val="24"/>
          <w:lang w:val="en-GB"/>
        </w:rPr>
      </w:pPr>
    </w:p>
    <w:p w14:paraId="43A6A707" w14:textId="77777777" w:rsidR="00752652" w:rsidRDefault="00752652" w:rsidP="00587781">
      <w:pPr>
        <w:jc w:val="both"/>
        <w:rPr>
          <w:rFonts w:ascii="Arial" w:hAnsi="Arial" w:cs="Arial"/>
          <w:sz w:val="24"/>
          <w:szCs w:val="24"/>
          <w:lang w:val="en-GB"/>
        </w:rPr>
      </w:pPr>
    </w:p>
    <w:p w14:paraId="6B628B4F" w14:textId="77777777" w:rsidR="00752652" w:rsidRDefault="00752652" w:rsidP="00587781">
      <w:pPr>
        <w:jc w:val="both"/>
        <w:rPr>
          <w:rFonts w:ascii="Arial" w:hAnsi="Arial" w:cs="Arial"/>
          <w:sz w:val="24"/>
          <w:szCs w:val="24"/>
          <w:lang w:val="en-GB"/>
        </w:rPr>
      </w:pPr>
    </w:p>
    <w:p w14:paraId="3E8758C0" w14:textId="77777777" w:rsidR="00752652" w:rsidRDefault="00752652" w:rsidP="00587781">
      <w:pPr>
        <w:jc w:val="both"/>
        <w:rPr>
          <w:rFonts w:ascii="Arial" w:hAnsi="Arial"/>
          <w:lang w:val="en-GB"/>
        </w:rPr>
      </w:pPr>
    </w:p>
    <w:p w14:paraId="69648BC0" w14:textId="77777777" w:rsidR="00752652" w:rsidRDefault="00752652" w:rsidP="00587781">
      <w:pPr>
        <w:jc w:val="both"/>
        <w:rPr>
          <w:rFonts w:ascii="Arial" w:hAnsi="Arial"/>
          <w:lang w:val="en-GB"/>
        </w:rPr>
      </w:pPr>
    </w:p>
    <w:p w14:paraId="515221F6" w14:textId="77777777" w:rsidR="00752652" w:rsidRDefault="00752652" w:rsidP="00587781">
      <w:pPr>
        <w:pStyle w:val="Heading6"/>
        <w:jc w:val="both"/>
        <w:rPr>
          <w:rFonts w:ascii="Arial" w:hAnsi="Arial" w:cs="Arial"/>
          <w:b w:val="0"/>
          <w:bCs w:val="0"/>
          <w:lang w:val="en-GB"/>
        </w:rPr>
      </w:pPr>
    </w:p>
    <w:p w14:paraId="56EDB2B5" w14:textId="77777777" w:rsidR="00752652" w:rsidRDefault="00752652" w:rsidP="00587781">
      <w:pPr>
        <w:jc w:val="both"/>
        <w:rPr>
          <w:rFonts w:ascii="Arial" w:hAnsi="Arial" w:cs="Arial"/>
          <w:lang w:val="en-GB"/>
        </w:rPr>
      </w:pPr>
    </w:p>
    <w:p w14:paraId="77EDA982" w14:textId="77777777" w:rsidR="00752652" w:rsidRDefault="00752652" w:rsidP="00587781">
      <w:pPr>
        <w:jc w:val="both"/>
        <w:rPr>
          <w:rFonts w:ascii="Arial" w:hAnsi="Arial" w:cs="Arial"/>
          <w:lang w:val="en-GB"/>
        </w:rPr>
      </w:pPr>
    </w:p>
    <w:p w14:paraId="738CE5AC" w14:textId="77777777" w:rsidR="00752652" w:rsidRDefault="00752652" w:rsidP="00587781">
      <w:pPr>
        <w:pStyle w:val="Heading6"/>
        <w:jc w:val="both"/>
        <w:rPr>
          <w:rFonts w:ascii="Arial" w:hAnsi="Arial" w:cs="Arial"/>
          <w:b w:val="0"/>
          <w:bCs w:val="0"/>
          <w:lang w:val="en-GB"/>
        </w:rPr>
      </w:pPr>
    </w:p>
    <w:p w14:paraId="7F53E4A7" w14:textId="77777777" w:rsidR="00752652" w:rsidRDefault="00752652" w:rsidP="00587781">
      <w:pPr>
        <w:jc w:val="both"/>
        <w:rPr>
          <w:rFonts w:ascii="Arial" w:hAnsi="Arial" w:cs="Arial"/>
          <w:lang w:val="en-GB"/>
        </w:rPr>
      </w:pPr>
    </w:p>
    <w:p w14:paraId="5077CD88" w14:textId="77777777" w:rsidR="00752652" w:rsidRDefault="00752652" w:rsidP="00587781">
      <w:pPr>
        <w:jc w:val="both"/>
        <w:rPr>
          <w:rFonts w:ascii="Arial" w:hAnsi="Arial" w:cs="Arial"/>
          <w:lang w:val="en-GB"/>
        </w:rPr>
      </w:pPr>
    </w:p>
    <w:p w14:paraId="1F14C5C8" w14:textId="77777777" w:rsidR="00752652" w:rsidRDefault="00752652" w:rsidP="00587781">
      <w:pPr>
        <w:jc w:val="both"/>
        <w:rPr>
          <w:rFonts w:ascii="Arial" w:hAnsi="Arial" w:cs="Arial"/>
          <w:sz w:val="24"/>
          <w:szCs w:val="24"/>
          <w:lang w:val="en-GB"/>
        </w:rPr>
      </w:pPr>
    </w:p>
    <w:p w14:paraId="7AF4484B" w14:textId="77777777" w:rsidR="00752652" w:rsidRDefault="00752652" w:rsidP="00587781">
      <w:pPr>
        <w:jc w:val="both"/>
        <w:rPr>
          <w:rFonts w:ascii="Arial" w:hAnsi="Arial" w:cs="Arial"/>
          <w:sz w:val="24"/>
          <w:szCs w:val="24"/>
          <w:lang w:val="en-GB"/>
        </w:rPr>
      </w:pPr>
    </w:p>
    <w:p w14:paraId="08865FC2" w14:textId="77777777" w:rsidR="00752652" w:rsidRDefault="00752652" w:rsidP="00587781">
      <w:pPr>
        <w:jc w:val="both"/>
        <w:rPr>
          <w:rFonts w:ascii="Arial" w:hAnsi="Arial" w:cs="Arial"/>
          <w:sz w:val="24"/>
          <w:szCs w:val="24"/>
          <w:lang w:val="en-GB"/>
        </w:rPr>
      </w:pPr>
    </w:p>
    <w:p w14:paraId="2614485B" w14:textId="77777777" w:rsidR="00752652" w:rsidRDefault="00752652" w:rsidP="00587781">
      <w:pPr>
        <w:jc w:val="both"/>
        <w:rPr>
          <w:rFonts w:ascii="Arial" w:hAnsi="Arial" w:cs="Arial"/>
          <w:sz w:val="24"/>
          <w:szCs w:val="24"/>
          <w:lang w:val="en-GB"/>
        </w:rPr>
      </w:pPr>
    </w:p>
    <w:p w14:paraId="73288B58" w14:textId="77777777" w:rsidR="00752652" w:rsidRDefault="00752652" w:rsidP="00587781">
      <w:pPr>
        <w:jc w:val="both"/>
        <w:rPr>
          <w:rFonts w:ascii="Arial" w:hAnsi="Arial" w:cs="Arial"/>
          <w:sz w:val="24"/>
          <w:szCs w:val="24"/>
          <w:lang w:val="en-GB"/>
        </w:rPr>
      </w:pPr>
    </w:p>
    <w:p w14:paraId="7576A953" w14:textId="77777777" w:rsidR="00752652" w:rsidRDefault="00752652" w:rsidP="00587781">
      <w:pPr>
        <w:jc w:val="both"/>
        <w:rPr>
          <w:rFonts w:ascii="Arial" w:hAnsi="Arial" w:cs="Arial"/>
          <w:sz w:val="24"/>
          <w:szCs w:val="24"/>
          <w:lang w:val="en-GB"/>
        </w:rPr>
      </w:pPr>
    </w:p>
    <w:p w14:paraId="644AC6D1" w14:textId="77777777" w:rsidR="00752652" w:rsidRDefault="00752652" w:rsidP="00587781">
      <w:pPr>
        <w:jc w:val="both"/>
        <w:rPr>
          <w:rFonts w:ascii="Arial" w:hAnsi="Arial" w:cs="Arial"/>
          <w:sz w:val="24"/>
          <w:szCs w:val="24"/>
          <w:lang w:val="en-GB"/>
        </w:rPr>
      </w:pPr>
    </w:p>
    <w:p w14:paraId="23BA2EE6" w14:textId="77777777" w:rsidR="00752652" w:rsidRDefault="00752652" w:rsidP="00587781">
      <w:pPr>
        <w:jc w:val="both"/>
        <w:rPr>
          <w:rFonts w:ascii="Arial" w:hAnsi="Arial" w:cs="Arial"/>
          <w:sz w:val="24"/>
          <w:szCs w:val="24"/>
          <w:lang w:val="en-GB"/>
        </w:rPr>
      </w:pPr>
    </w:p>
    <w:p w14:paraId="38A5E168" w14:textId="77777777" w:rsidR="00752652" w:rsidRDefault="00752652" w:rsidP="00587781">
      <w:pPr>
        <w:jc w:val="both"/>
        <w:rPr>
          <w:rFonts w:ascii="Arial" w:hAnsi="Arial" w:cs="Arial"/>
          <w:sz w:val="24"/>
          <w:szCs w:val="24"/>
          <w:lang w:val="en-GB"/>
        </w:rPr>
      </w:pPr>
    </w:p>
    <w:p w14:paraId="4EC520EE" w14:textId="77777777" w:rsidR="00752652" w:rsidRDefault="00752652" w:rsidP="00587781">
      <w:pPr>
        <w:jc w:val="both"/>
        <w:rPr>
          <w:rFonts w:ascii="Arial" w:hAnsi="Arial" w:cs="Arial"/>
          <w:sz w:val="24"/>
          <w:szCs w:val="24"/>
          <w:lang w:val="en-GB"/>
        </w:rPr>
      </w:pPr>
    </w:p>
    <w:p w14:paraId="7B8D359B" w14:textId="77777777" w:rsidR="00752652" w:rsidRDefault="00752652" w:rsidP="00587781">
      <w:pPr>
        <w:jc w:val="both"/>
        <w:rPr>
          <w:rFonts w:ascii="Arial" w:hAnsi="Arial" w:cs="Arial"/>
          <w:sz w:val="24"/>
          <w:szCs w:val="24"/>
          <w:lang w:val="en-GB"/>
        </w:rPr>
      </w:pPr>
    </w:p>
    <w:p w14:paraId="734E71C4" w14:textId="77777777" w:rsidR="00752652" w:rsidRDefault="00752652" w:rsidP="00587781">
      <w:pPr>
        <w:jc w:val="both"/>
        <w:rPr>
          <w:rFonts w:ascii="Arial" w:hAnsi="Arial" w:cs="Arial"/>
          <w:sz w:val="24"/>
          <w:szCs w:val="24"/>
          <w:lang w:val="en-GB"/>
        </w:rPr>
      </w:pPr>
    </w:p>
    <w:p w14:paraId="236F7327" w14:textId="77777777" w:rsidR="00752652" w:rsidRDefault="00752652" w:rsidP="00587781">
      <w:pPr>
        <w:jc w:val="both"/>
        <w:rPr>
          <w:rFonts w:ascii="Arial" w:hAnsi="Arial" w:cs="Arial"/>
          <w:sz w:val="24"/>
          <w:szCs w:val="24"/>
          <w:lang w:val="en-GB"/>
        </w:rPr>
      </w:pPr>
    </w:p>
    <w:p w14:paraId="05A157E4" w14:textId="77777777" w:rsidR="00752652" w:rsidRDefault="00000000" w:rsidP="00587781">
      <w:pPr>
        <w:jc w:val="both"/>
        <w:rPr>
          <w:rFonts w:ascii="Arial" w:hAnsi="Arial" w:cs="Arial"/>
          <w:b/>
          <w:bCs/>
          <w:sz w:val="24"/>
          <w:szCs w:val="24"/>
          <w:lang w:val="en-GB"/>
        </w:rPr>
      </w:pPr>
      <w:r>
        <w:rPr>
          <w:rFonts w:ascii="Arial" w:hAnsi="Arial" w:cs="Arial"/>
          <w:b/>
          <w:bCs/>
          <w:sz w:val="24"/>
          <w:szCs w:val="24"/>
          <w:lang w:val="en-GB"/>
        </w:rPr>
        <w:t>9.0</w:t>
      </w:r>
      <w:r>
        <w:rPr>
          <w:rFonts w:ascii="Arial" w:hAnsi="Arial" w:cs="Arial"/>
          <w:b/>
          <w:bCs/>
          <w:sz w:val="24"/>
          <w:szCs w:val="24"/>
          <w:lang w:val="en-GB"/>
        </w:rPr>
        <w:tab/>
        <w:t>Appendix</w:t>
      </w:r>
    </w:p>
    <w:p w14:paraId="19B58C90" w14:textId="77777777" w:rsidR="00752652" w:rsidRDefault="00752652" w:rsidP="00587781">
      <w:pPr>
        <w:jc w:val="both"/>
        <w:rPr>
          <w:rFonts w:ascii="Arial" w:hAnsi="Arial" w:cs="Arial"/>
          <w:sz w:val="24"/>
          <w:szCs w:val="24"/>
          <w:lang w:val="en-GB"/>
        </w:rPr>
      </w:pPr>
    </w:p>
    <w:p w14:paraId="64DE35C5" w14:textId="77777777" w:rsidR="00752652" w:rsidRDefault="00752652" w:rsidP="00587781">
      <w:pPr>
        <w:jc w:val="both"/>
        <w:rPr>
          <w:rFonts w:ascii="Arial" w:hAnsi="Arial" w:cs="Arial"/>
          <w:sz w:val="24"/>
          <w:szCs w:val="24"/>
          <w:lang w:val="en-GB"/>
        </w:rPr>
      </w:pPr>
    </w:p>
    <w:p w14:paraId="3BC1AF04" w14:textId="77777777" w:rsidR="00752652" w:rsidRDefault="00000000" w:rsidP="00587781">
      <w:pPr>
        <w:jc w:val="both"/>
        <w:rPr>
          <w:rFonts w:ascii="Arial" w:hAnsi="Arial" w:cs="Arial"/>
          <w:sz w:val="24"/>
          <w:szCs w:val="24"/>
          <w:lang w:val="en-GB"/>
        </w:rPr>
      </w:pPr>
      <w:r>
        <w:rPr>
          <w:rFonts w:ascii="Arial" w:hAnsi="Arial" w:cs="Arial"/>
          <w:sz w:val="24"/>
          <w:szCs w:val="24"/>
          <w:lang w:val="en-GB"/>
        </w:rPr>
        <w:t>Appendix A</w:t>
      </w:r>
    </w:p>
    <w:p w14:paraId="10640E3D" w14:textId="77777777" w:rsidR="00752652" w:rsidRDefault="00752652" w:rsidP="00587781">
      <w:pPr>
        <w:jc w:val="both"/>
      </w:pPr>
    </w:p>
    <w:p w14:paraId="6982EF35" w14:textId="77777777" w:rsidR="00752652" w:rsidRDefault="00752652" w:rsidP="00587781">
      <w:pPr>
        <w:jc w:val="both"/>
      </w:pPr>
    </w:p>
    <w:p w14:paraId="5F1FB52B" w14:textId="77777777" w:rsidR="00752652" w:rsidRDefault="00000000" w:rsidP="00587781">
      <w:pPr>
        <w:jc w:val="both"/>
      </w:pPr>
      <w:r>
        <w:rPr>
          <w:noProof/>
        </w:rPr>
        <w:drawing>
          <wp:inline distT="0" distB="0" distL="114300" distR="114300" wp14:anchorId="2C1C5F14" wp14:editId="57785A28">
            <wp:extent cx="5267960" cy="4080510"/>
            <wp:effectExtent l="0" t="0" r="8890" b="152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37"/>
                    <a:stretch>
                      <a:fillRect/>
                    </a:stretch>
                  </pic:blipFill>
                  <pic:spPr>
                    <a:xfrm>
                      <a:off x="0" y="0"/>
                      <a:ext cx="5267960" cy="4080510"/>
                    </a:xfrm>
                    <a:prstGeom prst="rect">
                      <a:avLst/>
                    </a:prstGeom>
                    <a:noFill/>
                    <a:ln>
                      <a:noFill/>
                    </a:ln>
                  </pic:spPr>
                </pic:pic>
              </a:graphicData>
            </a:graphic>
          </wp:inline>
        </w:drawing>
      </w:r>
    </w:p>
    <w:p w14:paraId="5E76288F" w14:textId="77777777" w:rsidR="00752652" w:rsidRDefault="00752652" w:rsidP="00587781">
      <w:pPr>
        <w:jc w:val="both"/>
      </w:pPr>
    </w:p>
    <w:p w14:paraId="75FECC0A" w14:textId="77777777" w:rsidR="00752652" w:rsidRDefault="00752652" w:rsidP="00587781">
      <w:pPr>
        <w:jc w:val="both"/>
      </w:pPr>
    </w:p>
    <w:p w14:paraId="4AE69085" w14:textId="77777777" w:rsidR="00752652" w:rsidRDefault="00752652" w:rsidP="00587781">
      <w:pPr>
        <w:jc w:val="both"/>
      </w:pPr>
    </w:p>
    <w:p w14:paraId="0A4325F2" w14:textId="77777777" w:rsidR="00752652" w:rsidRDefault="00752652" w:rsidP="00587781">
      <w:pPr>
        <w:jc w:val="both"/>
      </w:pPr>
    </w:p>
    <w:p w14:paraId="4D137068" w14:textId="77777777" w:rsidR="00752652" w:rsidRDefault="00752652" w:rsidP="00587781">
      <w:pPr>
        <w:jc w:val="both"/>
      </w:pPr>
    </w:p>
    <w:p w14:paraId="7DCC2829" w14:textId="77777777" w:rsidR="00752652" w:rsidRDefault="00752652" w:rsidP="00587781">
      <w:pPr>
        <w:jc w:val="both"/>
      </w:pPr>
    </w:p>
    <w:p w14:paraId="1C2D99B1" w14:textId="77777777" w:rsidR="00752652" w:rsidRDefault="00752652" w:rsidP="00587781">
      <w:pPr>
        <w:jc w:val="both"/>
      </w:pPr>
    </w:p>
    <w:p w14:paraId="1C6DEB40" w14:textId="77777777" w:rsidR="00752652" w:rsidRDefault="00752652" w:rsidP="00587781">
      <w:pPr>
        <w:jc w:val="both"/>
      </w:pPr>
    </w:p>
    <w:p w14:paraId="3FE6C8D2" w14:textId="77777777" w:rsidR="00752652" w:rsidRDefault="00752652" w:rsidP="00587781">
      <w:pPr>
        <w:jc w:val="both"/>
      </w:pPr>
    </w:p>
    <w:p w14:paraId="13B30093" w14:textId="77777777" w:rsidR="00752652" w:rsidRDefault="00752652" w:rsidP="00587781">
      <w:pPr>
        <w:jc w:val="both"/>
      </w:pPr>
    </w:p>
    <w:p w14:paraId="5529CA8A" w14:textId="77777777" w:rsidR="00752652" w:rsidRDefault="00752652" w:rsidP="00587781">
      <w:pPr>
        <w:jc w:val="both"/>
      </w:pPr>
    </w:p>
    <w:p w14:paraId="3F4BE062" w14:textId="77777777" w:rsidR="00752652" w:rsidRDefault="00752652" w:rsidP="00587781">
      <w:pPr>
        <w:jc w:val="both"/>
      </w:pPr>
    </w:p>
    <w:p w14:paraId="5CEBD7AE" w14:textId="77777777" w:rsidR="00752652" w:rsidRDefault="00752652" w:rsidP="00587781">
      <w:pPr>
        <w:jc w:val="both"/>
        <w:rPr>
          <w:rFonts w:ascii="Arial" w:hAnsi="Arial" w:cs="Arial"/>
          <w:sz w:val="24"/>
          <w:szCs w:val="24"/>
          <w:lang w:val="en-GB"/>
        </w:rPr>
      </w:pPr>
    </w:p>
    <w:p w14:paraId="5EBE245F" w14:textId="77777777" w:rsidR="00752652" w:rsidRDefault="00000000" w:rsidP="00587781">
      <w:pPr>
        <w:jc w:val="both"/>
        <w:rPr>
          <w:rFonts w:ascii="Arial" w:hAnsi="Arial" w:cs="Arial"/>
          <w:sz w:val="24"/>
          <w:szCs w:val="24"/>
          <w:lang w:val="en-GB"/>
        </w:rPr>
      </w:pPr>
      <w:r>
        <w:rPr>
          <w:rFonts w:ascii="Arial" w:hAnsi="Arial" w:cs="Arial"/>
          <w:sz w:val="24"/>
          <w:szCs w:val="24"/>
          <w:lang w:val="en-GB"/>
        </w:rPr>
        <w:t>Appendix B</w:t>
      </w:r>
    </w:p>
    <w:p w14:paraId="3F863B82" w14:textId="77777777" w:rsidR="00752652" w:rsidRDefault="00752652" w:rsidP="00587781">
      <w:pPr>
        <w:jc w:val="both"/>
        <w:rPr>
          <w:rFonts w:ascii="Arial" w:hAnsi="Arial" w:cs="Arial"/>
          <w:sz w:val="24"/>
          <w:szCs w:val="24"/>
          <w:lang w:val="en-GB"/>
        </w:rPr>
      </w:pPr>
    </w:p>
    <w:p w14:paraId="1BA5D2C1" w14:textId="77777777" w:rsidR="00752652" w:rsidRDefault="00000000" w:rsidP="00587781">
      <w:pPr>
        <w:jc w:val="both"/>
      </w:pPr>
      <w:r>
        <w:rPr>
          <w:noProof/>
        </w:rPr>
        <w:drawing>
          <wp:inline distT="0" distB="0" distL="114300" distR="114300" wp14:anchorId="3F27A3D9" wp14:editId="6EC58436">
            <wp:extent cx="5272405" cy="3750310"/>
            <wp:effectExtent l="0" t="0" r="4445" b="254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38"/>
                    <a:stretch>
                      <a:fillRect/>
                    </a:stretch>
                  </pic:blipFill>
                  <pic:spPr>
                    <a:xfrm>
                      <a:off x="0" y="0"/>
                      <a:ext cx="5272405" cy="3750310"/>
                    </a:xfrm>
                    <a:prstGeom prst="rect">
                      <a:avLst/>
                    </a:prstGeom>
                    <a:noFill/>
                    <a:ln>
                      <a:noFill/>
                    </a:ln>
                  </pic:spPr>
                </pic:pic>
              </a:graphicData>
            </a:graphic>
          </wp:inline>
        </w:drawing>
      </w:r>
    </w:p>
    <w:p w14:paraId="4392F880" w14:textId="77777777" w:rsidR="00752652" w:rsidRDefault="00752652" w:rsidP="00587781">
      <w:pPr>
        <w:jc w:val="both"/>
      </w:pPr>
    </w:p>
    <w:p w14:paraId="78541DCA" w14:textId="77777777" w:rsidR="00752652" w:rsidRDefault="00752652" w:rsidP="00587781">
      <w:pPr>
        <w:jc w:val="both"/>
      </w:pPr>
    </w:p>
    <w:p w14:paraId="4E07BFAD" w14:textId="77777777" w:rsidR="00752652" w:rsidRDefault="00752652" w:rsidP="00587781">
      <w:pPr>
        <w:jc w:val="both"/>
      </w:pPr>
    </w:p>
    <w:p w14:paraId="1A511BE7" w14:textId="77777777" w:rsidR="00752652" w:rsidRDefault="00000000" w:rsidP="00587781">
      <w:pPr>
        <w:jc w:val="both"/>
        <w:rPr>
          <w:rFonts w:ascii="Arial" w:hAnsi="Arial" w:cs="Arial"/>
          <w:sz w:val="24"/>
          <w:szCs w:val="24"/>
          <w:lang w:val="en-GB"/>
        </w:rPr>
      </w:pPr>
      <w:r>
        <w:rPr>
          <w:rFonts w:ascii="Arial" w:hAnsi="Arial" w:cs="Arial"/>
          <w:sz w:val="24"/>
          <w:szCs w:val="24"/>
          <w:lang w:val="en-GB"/>
        </w:rPr>
        <w:t>Appendix C</w:t>
      </w:r>
    </w:p>
    <w:p w14:paraId="34A82E68" w14:textId="77777777" w:rsidR="00752652" w:rsidRDefault="00000000" w:rsidP="00587781">
      <w:pPr>
        <w:jc w:val="both"/>
        <w:rPr>
          <w:rFonts w:ascii="Arial" w:hAnsi="Arial" w:cs="Arial"/>
          <w:sz w:val="24"/>
          <w:szCs w:val="24"/>
          <w:lang w:val="en-GB"/>
        </w:rPr>
      </w:pPr>
      <w:r>
        <w:rPr>
          <w:noProof/>
        </w:rPr>
        <w:lastRenderedPageBreak/>
        <w:drawing>
          <wp:inline distT="0" distB="0" distL="114300" distR="114300" wp14:anchorId="2A6DF74A" wp14:editId="57B4AC78">
            <wp:extent cx="4800600" cy="5153025"/>
            <wp:effectExtent l="0" t="0" r="0"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9"/>
                    <a:stretch>
                      <a:fillRect/>
                    </a:stretch>
                  </pic:blipFill>
                  <pic:spPr>
                    <a:xfrm>
                      <a:off x="0" y="0"/>
                      <a:ext cx="4800600" cy="5153025"/>
                    </a:xfrm>
                    <a:prstGeom prst="rect">
                      <a:avLst/>
                    </a:prstGeom>
                    <a:noFill/>
                    <a:ln>
                      <a:noFill/>
                    </a:ln>
                  </pic:spPr>
                </pic:pic>
              </a:graphicData>
            </a:graphic>
          </wp:inline>
        </w:drawing>
      </w:r>
    </w:p>
    <w:p w14:paraId="33091C2E" w14:textId="77777777" w:rsidR="00752652" w:rsidRDefault="00752652" w:rsidP="00587781">
      <w:pPr>
        <w:jc w:val="both"/>
        <w:rPr>
          <w:lang w:val="en-GB"/>
        </w:rPr>
      </w:pPr>
    </w:p>
    <w:sectPr w:rsidR="00752652">
      <w:footerReference w:type="default" r:id="rId4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B93D5" w14:textId="77777777" w:rsidR="00FE20CB" w:rsidRDefault="00FE20CB">
      <w:r>
        <w:separator/>
      </w:r>
    </w:p>
  </w:endnote>
  <w:endnote w:type="continuationSeparator" w:id="0">
    <w:p w14:paraId="002EEEA8" w14:textId="77777777" w:rsidR="00FE20CB" w:rsidRDefault="00FE2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7FB2A" w14:textId="77777777" w:rsidR="00752652" w:rsidRDefault="00000000">
    <w:pPr>
      <w:pStyle w:val="Footer"/>
    </w:pPr>
    <w:r>
      <w:rPr>
        <w:noProof/>
      </w:rPr>
      <mc:AlternateContent>
        <mc:Choice Requires="wps">
          <w:drawing>
            <wp:anchor distT="0" distB="0" distL="114300" distR="114300" simplePos="0" relativeHeight="251659264" behindDoc="0" locked="0" layoutInCell="1" allowOverlap="1" wp14:anchorId="5C9A8CB3" wp14:editId="30148499">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7D7C61" w14:textId="77777777" w:rsidR="00752652"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C9A8CB3" id="_x0000_t202" coordsize="21600,21600" o:spt="202" path="m,l,21600r21600,l21600,xe">
              <v:stroke joinstyle="miter"/>
              <v:path gradientshapeok="t" o:connecttype="rect"/>
            </v:shapetype>
            <v:shape id="Text Box 33"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C7D7C61" w14:textId="77777777" w:rsidR="00752652"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3612357"/>
      <w:docPartObj>
        <w:docPartGallery w:val="Page Numbers (Bottom of Page)"/>
        <w:docPartUnique/>
      </w:docPartObj>
    </w:sdtPr>
    <w:sdtEndPr>
      <w:rPr>
        <w:noProof/>
      </w:rPr>
    </w:sdtEndPr>
    <w:sdtContent>
      <w:p w14:paraId="4EB5AF4B" w14:textId="2013C150" w:rsidR="00514A45" w:rsidRDefault="00514A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1D798A" w14:textId="1D0B1F1F" w:rsidR="00752652" w:rsidRDefault="007526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14E01" w14:textId="77777777" w:rsidR="00FE20CB" w:rsidRDefault="00FE20CB">
      <w:r>
        <w:separator/>
      </w:r>
    </w:p>
  </w:footnote>
  <w:footnote w:type="continuationSeparator" w:id="0">
    <w:p w14:paraId="24612A66" w14:textId="77777777" w:rsidR="00FE20CB" w:rsidRDefault="00FE20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996C77"/>
    <w:multiLevelType w:val="singleLevel"/>
    <w:tmpl w:val="E7996C7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3EFE2F58"/>
    <w:multiLevelType w:val="singleLevel"/>
    <w:tmpl w:val="3EFE2F58"/>
    <w:lvl w:ilvl="0">
      <w:start w:val="1"/>
      <w:numFmt w:val="decimal"/>
      <w:lvlText w:val="%1."/>
      <w:lvlJc w:val="left"/>
    </w:lvl>
  </w:abstractNum>
  <w:abstractNum w:abstractNumId="2" w15:restartNumberingAfterBreak="0">
    <w:nsid w:val="5B174FF9"/>
    <w:multiLevelType w:val="singleLevel"/>
    <w:tmpl w:val="5B174FF9"/>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63F277DA"/>
    <w:multiLevelType w:val="multilevel"/>
    <w:tmpl w:val="571C5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FC772E"/>
    <w:multiLevelType w:val="multilevel"/>
    <w:tmpl w:val="6FFC772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78BC3778"/>
    <w:multiLevelType w:val="singleLevel"/>
    <w:tmpl w:val="78BC3778"/>
    <w:lvl w:ilvl="0">
      <w:start w:val="1"/>
      <w:numFmt w:val="bullet"/>
      <w:lvlText w:val=""/>
      <w:lvlJc w:val="left"/>
      <w:pPr>
        <w:tabs>
          <w:tab w:val="left" w:pos="420"/>
        </w:tabs>
        <w:ind w:left="420" w:hanging="420"/>
      </w:pPr>
      <w:rPr>
        <w:rFonts w:ascii="Wingdings" w:hAnsi="Wingdings" w:hint="default"/>
      </w:rPr>
    </w:lvl>
  </w:abstractNum>
  <w:num w:numId="1" w16cid:durableId="317074892">
    <w:abstractNumId w:val="4"/>
  </w:num>
  <w:num w:numId="2" w16cid:durableId="48649427">
    <w:abstractNumId w:val="2"/>
  </w:num>
  <w:num w:numId="3" w16cid:durableId="1677271503">
    <w:abstractNumId w:val="5"/>
  </w:num>
  <w:num w:numId="4" w16cid:durableId="811673248">
    <w:abstractNumId w:val="1"/>
  </w:num>
  <w:num w:numId="5" w16cid:durableId="1526333519">
    <w:abstractNumId w:val="0"/>
  </w:num>
  <w:num w:numId="6" w16cid:durableId="2787286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37E2D30"/>
    <w:rsid w:val="00072889"/>
    <w:rsid w:val="001A051D"/>
    <w:rsid w:val="001A751F"/>
    <w:rsid w:val="0022534E"/>
    <w:rsid w:val="00227CB9"/>
    <w:rsid w:val="0028440E"/>
    <w:rsid w:val="00371ADC"/>
    <w:rsid w:val="00397D21"/>
    <w:rsid w:val="00442BC2"/>
    <w:rsid w:val="00455B54"/>
    <w:rsid w:val="004C40EB"/>
    <w:rsid w:val="005003F6"/>
    <w:rsid w:val="00514A45"/>
    <w:rsid w:val="00526738"/>
    <w:rsid w:val="00587781"/>
    <w:rsid w:val="005E5DA9"/>
    <w:rsid w:val="00614376"/>
    <w:rsid w:val="00662F52"/>
    <w:rsid w:val="00706F89"/>
    <w:rsid w:val="00734573"/>
    <w:rsid w:val="00752652"/>
    <w:rsid w:val="007A1CDF"/>
    <w:rsid w:val="00824DC7"/>
    <w:rsid w:val="008B7584"/>
    <w:rsid w:val="008C70E7"/>
    <w:rsid w:val="008E7C84"/>
    <w:rsid w:val="00936104"/>
    <w:rsid w:val="0097368A"/>
    <w:rsid w:val="00A05440"/>
    <w:rsid w:val="00AF4CD9"/>
    <w:rsid w:val="00B2348C"/>
    <w:rsid w:val="00B92544"/>
    <w:rsid w:val="00B957BD"/>
    <w:rsid w:val="00BB4D66"/>
    <w:rsid w:val="00E0146B"/>
    <w:rsid w:val="00E161F5"/>
    <w:rsid w:val="00E6532E"/>
    <w:rsid w:val="00E74208"/>
    <w:rsid w:val="00EB24E6"/>
    <w:rsid w:val="00EC634E"/>
    <w:rsid w:val="00EC6724"/>
    <w:rsid w:val="00F1045F"/>
    <w:rsid w:val="00F32E56"/>
    <w:rsid w:val="00F55849"/>
    <w:rsid w:val="00FC1AC7"/>
    <w:rsid w:val="00FE202A"/>
    <w:rsid w:val="00FE20CB"/>
    <w:rsid w:val="01A0583E"/>
    <w:rsid w:val="02625908"/>
    <w:rsid w:val="02783BA0"/>
    <w:rsid w:val="02887274"/>
    <w:rsid w:val="031048F7"/>
    <w:rsid w:val="03810715"/>
    <w:rsid w:val="03963945"/>
    <w:rsid w:val="03AD0F4F"/>
    <w:rsid w:val="04A6330B"/>
    <w:rsid w:val="06115CC7"/>
    <w:rsid w:val="06592545"/>
    <w:rsid w:val="06863A0A"/>
    <w:rsid w:val="069B1336"/>
    <w:rsid w:val="06A87073"/>
    <w:rsid w:val="06E343A2"/>
    <w:rsid w:val="06E60271"/>
    <w:rsid w:val="06EA24FC"/>
    <w:rsid w:val="07063021"/>
    <w:rsid w:val="07722594"/>
    <w:rsid w:val="08086333"/>
    <w:rsid w:val="088C590F"/>
    <w:rsid w:val="0A020AFE"/>
    <w:rsid w:val="0A242044"/>
    <w:rsid w:val="0A304CFB"/>
    <w:rsid w:val="0A6671D9"/>
    <w:rsid w:val="0AA84A7A"/>
    <w:rsid w:val="0AB2766B"/>
    <w:rsid w:val="0B247611"/>
    <w:rsid w:val="0B332E62"/>
    <w:rsid w:val="0B37195D"/>
    <w:rsid w:val="0BEA0C1C"/>
    <w:rsid w:val="0C0E50D7"/>
    <w:rsid w:val="0C6008CA"/>
    <w:rsid w:val="0C6C49EE"/>
    <w:rsid w:val="0C814B0B"/>
    <w:rsid w:val="0DE02C17"/>
    <w:rsid w:val="0E25552F"/>
    <w:rsid w:val="0E4A0C48"/>
    <w:rsid w:val="0E893E18"/>
    <w:rsid w:val="0EA847A1"/>
    <w:rsid w:val="0EC50AF2"/>
    <w:rsid w:val="0F1D5310"/>
    <w:rsid w:val="0F903346"/>
    <w:rsid w:val="109B2D49"/>
    <w:rsid w:val="111F7264"/>
    <w:rsid w:val="11E07DDB"/>
    <w:rsid w:val="12697C9F"/>
    <w:rsid w:val="12AD6CC2"/>
    <w:rsid w:val="13D512FF"/>
    <w:rsid w:val="13FC09BE"/>
    <w:rsid w:val="152F3AAF"/>
    <w:rsid w:val="160B28AB"/>
    <w:rsid w:val="16366A43"/>
    <w:rsid w:val="163B49A0"/>
    <w:rsid w:val="16683F6D"/>
    <w:rsid w:val="16870D8E"/>
    <w:rsid w:val="16887A83"/>
    <w:rsid w:val="16CF0F0B"/>
    <w:rsid w:val="16FE4E1B"/>
    <w:rsid w:val="177A506C"/>
    <w:rsid w:val="17803AEA"/>
    <w:rsid w:val="189967BF"/>
    <w:rsid w:val="19C205E3"/>
    <w:rsid w:val="1A00696B"/>
    <w:rsid w:val="1A074F83"/>
    <w:rsid w:val="1A1A691E"/>
    <w:rsid w:val="1A294B27"/>
    <w:rsid w:val="1A4012AA"/>
    <w:rsid w:val="1A812E27"/>
    <w:rsid w:val="1AB94558"/>
    <w:rsid w:val="1B0612C7"/>
    <w:rsid w:val="1B094B13"/>
    <w:rsid w:val="1B1B0B96"/>
    <w:rsid w:val="1B8E156F"/>
    <w:rsid w:val="1BF47218"/>
    <w:rsid w:val="1C186801"/>
    <w:rsid w:val="1C2D7CAD"/>
    <w:rsid w:val="1C4B4063"/>
    <w:rsid w:val="1CE0744E"/>
    <w:rsid w:val="1D193676"/>
    <w:rsid w:val="1D634930"/>
    <w:rsid w:val="1E323F69"/>
    <w:rsid w:val="1E7B7ABE"/>
    <w:rsid w:val="1EBC2425"/>
    <w:rsid w:val="20076687"/>
    <w:rsid w:val="212713E4"/>
    <w:rsid w:val="21A107BC"/>
    <w:rsid w:val="22A0297E"/>
    <w:rsid w:val="22DC25BB"/>
    <w:rsid w:val="22E7745B"/>
    <w:rsid w:val="230B096C"/>
    <w:rsid w:val="231C7D04"/>
    <w:rsid w:val="23D06CE9"/>
    <w:rsid w:val="23E07797"/>
    <w:rsid w:val="242F5751"/>
    <w:rsid w:val="245F5515"/>
    <w:rsid w:val="2495432B"/>
    <w:rsid w:val="24A53029"/>
    <w:rsid w:val="251645C0"/>
    <w:rsid w:val="25520D41"/>
    <w:rsid w:val="257F0C62"/>
    <w:rsid w:val="25886913"/>
    <w:rsid w:val="25A12DD9"/>
    <w:rsid w:val="25A20D00"/>
    <w:rsid w:val="25D27973"/>
    <w:rsid w:val="25DC67CA"/>
    <w:rsid w:val="26B21B7D"/>
    <w:rsid w:val="275B7403"/>
    <w:rsid w:val="28331309"/>
    <w:rsid w:val="28580E56"/>
    <w:rsid w:val="28801E23"/>
    <w:rsid w:val="288A0CEB"/>
    <w:rsid w:val="289947F7"/>
    <w:rsid w:val="29204F1B"/>
    <w:rsid w:val="2AC92EEA"/>
    <w:rsid w:val="2B292DF0"/>
    <w:rsid w:val="2B3610C0"/>
    <w:rsid w:val="2BBA59D8"/>
    <w:rsid w:val="2C294797"/>
    <w:rsid w:val="2C8F2A22"/>
    <w:rsid w:val="2C943B7F"/>
    <w:rsid w:val="2CBB2CE9"/>
    <w:rsid w:val="2D480A11"/>
    <w:rsid w:val="2D8B7F03"/>
    <w:rsid w:val="2DB2378C"/>
    <w:rsid w:val="2DBE1AC0"/>
    <w:rsid w:val="2E216586"/>
    <w:rsid w:val="2EE82E6C"/>
    <w:rsid w:val="30546402"/>
    <w:rsid w:val="30EE1805"/>
    <w:rsid w:val="313B579B"/>
    <w:rsid w:val="31591BA6"/>
    <w:rsid w:val="327B3DBC"/>
    <w:rsid w:val="328840FA"/>
    <w:rsid w:val="32CF667C"/>
    <w:rsid w:val="332A65B2"/>
    <w:rsid w:val="340C1D01"/>
    <w:rsid w:val="3454467A"/>
    <w:rsid w:val="345D4B5B"/>
    <w:rsid w:val="34667903"/>
    <w:rsid w:val="34965E66"/>
    <w:rsid w:val="35850EEA"/>
    <w:rsid w:val="35D36AD5"/>
    <w:rsid w:val="361F4809"/>
    <w:rsid w:val="36863AED"/>
    <w:rsid w:val="36886EBC"/>
    <w:rsid w:val="36E37136"/>
    <w:rsid w:val="37293C3F"/>
    <w:rsid w:val="37717D58"/>
    <w:rsid w:val="378F2F95"/>
    <w:rsid w:val="37A77D7D"/>
    <w:rsid w:val="37C246F5"/>
    <w:rsid w:val="37F4655E"/>
    <w:rsid w:val="3802344A"/>
    <w:rsid w:val="38486DD2"/>
    <w:rsid w:val="38970053"/>
    <w:rsid w:val="395A3C85"/>
    <w:rsid w:val="399863D3"/>
    <w:rsid w:val="3A105491"/>
    <w:rsid w:val="3A3C538C"/>
    <w:rsid w:val="3B631480"/>
    <w:rsid w:val="3BA638F2"/>
    <w:rsid w:val="3BDB7A74"/>
    <w:rsid w:val="3CCE5CD0"/>
    <w:rsid w:val="3CDC693C"/>
    <w:rsid w:val="3CEC5A32"/>
    <w:rsid w:val="3D17198D"/>
    <w:rsid w:val="3E815302"/>
    <w:rsid w:val="402A0162"/>
    <w:rsid w:val="404D5F3C"/>
    <w:rsid w:val="40E87B91"/>
    <w:rsid w:val="41407C63"/>
    <w:rsid w:val="422047D2"/>
    <w:rsid w:val="423673E7"/>
    <w:rsid w:val="428972A0"/>
    <w:rsid w:val="434C253D"/>
    <w:rsid w:val="437E2D30"/>
    <w:rsid w:val="45C75D02"/>
    <w:rsid w:val="461B3D74"/>
    <w:rsid w:val="46301516"/>
    <w:rsid w:val="46D22C3E"/>
    <w:rsid w:val="46D623E6"/>
    <w:rsid w:val="471B1182"/>
    <w:rsid w:val="472C41BB"/>
    <w:rsid w:val="474E4786"/>
    <w:rsid w:val="48067615"/>
    <w:rsid w:val="48687774"/>
    <w:rsid w:val="48A6207B"/>
    <w:rsid w:val="48C9337B"/>
    <w:rsid w:val="48EA6A01"/>
    <w:rsid w:val="48F11070"/>
    <w:rsid w:val="49AE61C0"/>
    <w:rsid w:val="49C57EA8"/>
    <w:rsid w:val="4A0E6AA3"/>
    <w:rsid w:val="4A3F748D"/>
    <w:rsid w:val="4A512AF7"/>
    <w:rsid w:val="4AA73943"/>
    <w:rsid w:val="4B111A14"/>
    <w:rsid w:val="4B236414"/>
    <w:rsid w:val="4B667F63"/>
    <w:rsid w:val="4B6A0B6D"/>
    <w:rsid w:val="4BFA1CA5"/>
    <w:rsid w:val="4C7E1742"/>
    <w:rsid w:val="4DCE58C7"/>
    <w:rsid w:val="4EA06A2D"/>
    <w:rsid w:val="4ED85674"/>
    <w:rsid w:val="4EDC170A"/>
    <w:rsid w:val="4EF10A15"/>
    <w:rsid w:val="4F8630EF"/>
    <w:rsid w:val="50627FFF"/>
    <w:rsid w:val="50AA2F60"/>
    <w:rsid w:val="51F642BF"/>
    <w:rsid w:val="52054BE5"/>
    <w:rsid w:val="526D6356"/>
    <w:rsid w:val="52B12E4D"/>
    <w:rsid w:val="530F6950"/>
    <w:rsid w:val="53A41E7E"/>
    <w:rsid w:val="53CB167C"/>
    <w:rsid w:val="54376233"/>
    <w:rsid w:val="54C94764"/>
    <w:rsid w:val="550E2E95"/>
    <w:rsid w:val="5534177B"/>
    <w:rsid w:val="55D24F54"/>
    <w:rsid w:val="55D43317"/>
    <w:rsid w:val="561515BC"/>
    <w:rsid w:val="571D1A82"/>
    <w:rsid w:val="57496F5E"/>
    <w:rsid w:val="57BC5157"/>
    <w:rsid w:val="58AD74C1"/>
    <w:rsid w:val="59223A70"/>
    <w:rsid w:val="59A76A75"/>
    <w:rsid w:val="59E17EA5"/>
    <w:rsid w:val="5A1554AA"/>
    <w:rsid w:val="5A46742C"/>
    <w:rsid w:val="5ADC2E88"/>
    <w:rsid w:val="5AE557BA"/>
    <w:rsid w:val="5BA20490"/>
    <w:rsid w:val="5C4D3F31"/>
    <w:rsid w:val="5C9D4982"/>
    <w:rsid w:val="5CC21AFC"/>
    <w:rsid w:val="5D3A5594"/>
    <w:rsid w:val="5E3E719B"/>
    <w:rsid w:val="5F1D4097"/>
    <w:rsid w:val="5F3806E4"/>
    <w:rsid w:val="5FA302B6"/>
    <w:rsid w:val="60180C34"/>
    <w:rsid w:val="60455D4E"/>
    <w:rsid w:val="60CC5ED7"/>
    <w:rsid w:val="60D65F7A"/>
    <w:rsid w:val="61F53780"/>
    <w:rsid w:val="62242D6C"/>
    <w:rsid w:val="622900DB"/>
    <w:rsid w:val="625D7C02"/>
    <w:rsid w:val="62874F65"/>
    <w:rsid w:val="64005FAB"/>
    <w:rsid w:val="64302994"/>
    <w:rsid w:val="647310C9"/>
    <w:rsid w:val="649D61FE"/>
    <w:rsid w:val="65171FF3"/>
    <w:rsid w:val="6544169E"/>
    <w:rsid w:val="65904353"/>
    <w:rsid w:val="659277CA"/>
    <w:rsid w:val="660A3E90"/>
    <w:rsid w:val="660D0ADD"/>
    <w:rsid w:val="660E5B28"/>
    <w:rsid w:val="66200ABA"/>
    <w:rsid w:val="664F693A"/>
    <w:rsid w:val="66E17CE4"/>
    <w:rsid w:val="66FB156B"/>
    <w:rsid w:val="66FC3433"/>
    <w:rsid w:val="675446EB"/>
    <w:rsid w:val="67E73DED"/>
    <w:rsid w:val="68C93282"/>
    <w:rsid w:val="68E3372E"/>
    <w:rsid w:val="6924104B"/>
    <w:rsid w:val="694C5B1A"/>
    <w:rsid w:val="697306F5"/>
    <w:rsid w:val="69986D5C"/>
    <w:rsid w:val="69B86FCB"/>
    <w:rsid w:val="6A480E87"/>
    <w:rsid w:val="6BF12D98"/>
    <w:rsid w:val="6C936EE6"/>
    <w:rsid w:val="6CD6590F"/>
    <w:rsid w:val="6D7F7A0E"/>
    <w:rsid w:val="6D877911"/>
    <w:rsid w:val="6E786F7C"/>
    <w:rsid w:val="6EC97686"/>
    <w:rsid w:val="6EF43B92"/>
    <w:rsid w:val="70485981"/>
    <w:rsid w:val="70F800AE"/>
    <w:rsid w:val="71132E79"/>
    <w:rsid w:val="71276E04"/>
    <w:rsid w:val="71645162"/>
    <w:rsid w:val="71A27533"/>
    <w:rsid w:val="71BA1495"/>
    <w:rsid w:val="72B247CE"/>
    <w:rsid w:val="72FB55DF"/>
    <w:rsid w:val="73414767"/>
    <w:rsid w:val="736446C4"/>
    <w:rsid w:val="737F0CFD"/>
    <w:rsid w:val="73F16BD0"/>
    <w:rsid w:val="74610420"/>
    <w:rsid w:val="75360F5B"/>
    <w:rsid w:val="75653D3F"/>
    <w:rsid w:val="76EA6CCB"/>
    <w:rsid w:val="77093ACD"/>
    <w:rsid w:val="77593880"/>
    <w:rsid w:val="78C55FB6"/>
    <w:rsid w:val="78C75D77"/>
    <w:rsid w:val="78FC1A64"/>
    <w:rsid w:val="79267E9D"/>
    <w:rsid w:val="799611F0"/>
    <w:rsid w:val="7A5108D1"/>
    <w:rsid w:val="7A7E2AE2"/>
    <w:rsid w:val="7AE23171"/>
    <w:rsid w:val="7B2828B5"/>
    <w:rsid w:val="7B323AE3"/>
    <w:rsid w:val="7BD61D4C"/>
    <w:rsid w:val="7C5921A8"/>
    <w:rsid w:val="7C592BA3"/>
    <w:rsid w:val="7CA80B58"/>
    <w:rsid w:val="7D23443A"/>
    <w:rsid w:val="7DD96DC9"/>
    <w:rsid w:val="7E6B4D97"/>
    <w:rsid w:val="7E7A23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38271FA"/>
  <w15:docId w15:val="{84FAE507-8941-4677-9F8F-68DA6B62C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iPriority w:val="9"/>
    <w:unhideWhenUsed/>
    <w:qFormat/>
    <w:pPr>
      <w:keepNext/>
      <w:keepLines/>
      <w:numPr>
        <w:ilvl w:val="1"/>
        <w:numId w:val="1"/>
      </w:numPr>
      <w:spacing w:before="40" w:line="276" w:lineRule="auto"/>
      <w:outlineLvl w:val="1"/>
    </w:pPr>
    <w:rPr>
      <w:rFonts w:ascii="Times New Roman" w:eastAsiaTheme="majorEastAsia" w:hAnsi="Times New Roman" w:cs="Times New Roman"/>
      <w:b/>
      <w:color w:val="000000" w:themeColor="text1"/>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paragraph" w:styleId="Heading5">
    <w:name w:val="heading 5"/>
    <w:basedOn w:val="Normal"/>
    <w:next w:val="Normal"/>
    <w:link w:val="Heading5Char"/>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Heading6Char"/>
    <w:unhideWhenUsed/>
    <w:qFormat/>
    <w:pPr>
      <w:keepNext/>
      <w:keepLines/>
      <w:spacing w:before="240" w:after="64" w:line="320" w:lineRule="auto"/>
      <w:outlineLvl w:val="5"/>
    </w:pPr>
    <w:rPr>
      <w:b/>
      <w:bCs/>
      <w:sz w:val="24"/>
      <w:szCs w:val="24"/>
    </w:rPr>
  </w:style>
  <w:style w:type="paragraph" w:styleId="Heading7">
    <w:name w:val="heading 7"/>
    <w:basedOn w:val="Normal"/>
    <w:next w:val="Normal"/>
    <w:unhideWhenUsed/>
    <w:qFormat/>
    <w:pPr>
      <w:keepNext/>
      <w:keepLines/>
      <w:spacing w:before="240" w:after="64" w:line="320" w:lineRule="auto"/>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paragraph" w:styleId="NormalWeb">
    <w:name w:val="Normal (Web)"/>
    <w:basedOn w:val="Normal"/>
    <w:qFormat/>
    <w:pPr>
      <w:spacing w:beforeAutospacing="1" w:afterAutospacing="1"/>
    </w:pPr>
    <w:rPr>
      <w:rFonts w:ascii="Times New Roman" w:eastAsia="SimSun" w:hAnsi="Times New Roman" w:cs="Times New Roman"/>
      <w:sz w:val="24"/>
      <w:szCs w:val="24"/>
    </w:rPr>
  </w:style>
  <w:style w:type="character" w:styleId="Strong">
    <w:name w:val="Strong"/>
    <w:basedOn w:val="DefaultParagraphFont"/>
    <w:qFormat/>
    <w:rPr>
      <w:b/>
      <w:bCs/>
    </w:rPr>
  </w:style>
  <w:style w:type="paragraph" w:styleId="ListParagraph">
    <w:name w:val="List Paragraph"/>
    <w:basedOn w:val="Normal"/>
    <w:uiPriority w:val="34"/>
    <w:qFormat/>
    <w:pPr>
      <w:ind w:left="720"/>
      <w:contextualSpacing/>
    </w:pPr>
  </w:style>
  <w:style w:type="character" w:customStyle="1" w:styleId="Heading6Char">
    <w:name w:val="Heading 6 Char"/>
    <w:link w:val="Heading6"/>
    <w:qFormat/>
    <w:rPr>
      <w:b/>
      <w:bCs/>
      <w:sz w:val="24"/>
      <w:szCs w:val="24"/>
    </w:rPr>
  </w:style>
  <w:style w:type="character" w:customStyle="1" w:styleId="Heading5Char">
    <w:name w:val="Heading 5 Char"/>
    <w:link w:val="Heading5"/>
    <w:qFormat/>
    <w:rPr>
      <w:b/>
      <w:bCs/>
      <w:sz w:val="28"/>
      <w:szCs w:val="28"/>
    </w:rPr>
  </w:style>
  <w:style w:type="paragraph" w:customStyle="1" w:styleId="Bibliography1">
    <w:name w:val="Bibliography1"/>
    <w:basedOn w:val="Normal"/>
    <w:next w:val="Normal"/>
    <w:uiPriority w:val="37"/>
    <w:unhideWhenUsed/>
    <w:qFormat/>
  </w:style>
  <w:style w:type="character" w:customStyle="1" w:styleId="font51">
    <w:name w:val="font51"/>
    <w:qFormat/>
    <w:rPr>
      <w:rFonts w:ascii="Arial" w:hAnsi="Arial" w:cs="Arial" w:hint="default"/>
      <w:color w:val="000000"/>
      <w:sz w:val="24"/>
      <w:szCs w:val="24"/>
      <w:u w:val="none"/>
    </w:rPr>
  </w:style>
  <w:style w:type="character" w:customStyle="1" w:styleId="FooterChar">
    <w:name w:val="Footer Char"/>
    <w:basedOn w:val="DefaultParagraphFont"/>
    <w:link w:val="Footer"/>
    <w:uiPriority w:val="99"/>
    <w:rsid w:val="00514A45"/>
    <w:rPr>
      <w:rFonts w:asciiTheme="minorHAnsi" w:eastAsiaTheme="minorEastAsia" w:hAnsiTheme="minorHAnsi" w:cstheme="minorBidi"/>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8042">
      <w:bodyDiv w:val="1"/>
      <w:marLeft w:val="0"/>
      <w:marRight w:val="0"/>
      <w:marTop w:val="0"/>
      <w:marBottom w:val="0"/>
      <w:divBdr>
        <w:top w:val="none" w:sz="0" w:space="0" w:color="auto"/>
        <w:left w:val="none" w:sz="0" w:space="0" w:color="auto"/>
        <w:bottom w:val="none" w:sz="0" w:space="0" w:color="auto"/>
        <w:right w:val="none" w:sz="0" w:space="0" w:color="auto"/>
      </w:divBdr>
    </w:div>
    <w:div w:id="155805119">
      <w:bodyDiv w:val="1"/>
      <w:marLeft w:val="0"/>
      <w:marRight w:val="0"/>
      <w:marTop w:val="0"/>
      <w:marBottom w:val="0"/>
      <w:divBdr>
        <w:top w:val="none" w:sz="0" w:space="0" w:color="auto"/>
        <w:left w:val="none" w:sz="0" w:space="0" w:color="auto"/>
        <w:bottom w:val="none" w:sz="0" w:space="0" w:color="auto"/>
        <w:right w:val="none" w:sz="0" w:space="0" w:color="auto"/>
      </w:divBdr>
    </w:div>
    <w:div w:id="344211234">
      <w:bodyDiv w:val="1"/>
      <w:marLeft w:val="0"/>
      <w:marRight w:val="0"/>
      <w:marTop w:val="0"/>
      <w:marBottom w:val="0"/>
      <w:divBdr>
        <w:top w:val="none" w:sz="0" w:space="0" w:color="auto"/>
        <w:left w:val="none" w:sz="0" w:space="0" w:color="auto"/>
        <w:bottom w:val="none" w:sz="0" w:space="0" w:color="auto"/>
        <w:right w:val="none" w:sz="0" w:space="0" w:color="auto"/>
      </w:divBdr>
    </w:div>
    <w:div w:id="450708160">
      <w:bodyDiv w:val="1"/>
      <w:marLeft w:val="0"/>
      <w:marRight w:val="0"/>
      <w:marTop w:val="0"/>
      <w:marBottom w:val="0"/>
      <w:divBdr>
        <w:top w:val="none" w:sz="0" w:space="0" w:color="auto"/>
        <w:left w:val="none" w:sz="0" w:space="0" w:color="auto"/>
        <w:bottom w:val="none" w:sz="0" w:space="0" w:color="auto"/>
        <w:right w:val="none" w:sz="0" w:space="0" w:color="auto"/>
      </w:divBdr>
    </w:div>
    <w:div w:id="749234525">
      <w:bodyDiv w:val="1"/>
      <w:marLeft w:val="0"/>
      <w:marRight w:val="0"/>
      <w:marTop w:val="0"/>
      <w:marBottom w:val="0"/>
      <w:divBdr>
        <w:top w:val="none" w:sz="0" w:space="0" w:color="auto"/>
        <w:left w:val="none" w:sz="0" w:space="0" w:color="auto"/>
        <w:bottom w:val="none" w:sz="0" w:space="0" w:color="auto"/>
        <w:right w:val="none" w:sz="0" w:space="0" w:color="auto"/>
      </w:divBdr>
    </w:div>
    <w:div w:id="809053154">
      <w:bodyDiv w:val="1"/>
      <w:marLeft w:val="0"/>
      <w:marRight w:val="0"/>
      <w:marTop w:val="0"/>
      <w:marBottom w:val="0"/>
      <w:divBdr>
        <w:top w:val="none" w:sz="0" w:space="0" w:color="auto"/>
        <w:left w:val="none" w:sz="0" w:space="0" w:color="auto"/>
        <w:bottom w:val="none" w:sz="0" w:space="0" w:color="auto"/>
        <w:right w:val="none" w:sz="0" w:space="0" w:color="auto"/>
      </w:divBdr>
    </w:div>
    <w:div w:id="865946443">
      <w:bodyDiv w:val="1"/>
      <w:marLeft w:val="0"/>
      <w:marRight w:val="0"/>
      <w:marTop w:val="0"/>
      <w:marBottom w:val="0"/>
      <w:divBdr>
        <w:top w:val="none" w:sz="0" w:space="0" w:color="auto"/>
        <w:left w:val="none" w:sz="0" w:space="0" w:color="auto"/>
        <w:bottom w:val="none" w:sz="0" w:space="0" w:color="auto"/>
        <w:right w:val="none" w:sz="0" w:space="0" w:color="auto"/>
      </w:divBdr>
    </w:div>
    <w:div w:id="877932342">
      <w:bodyDiv w:val="1"/>
      <w:marLeft w:val="0"/>
      <w:marRight w:val="0"/>
      <w:marTop w:val="0"/>
      <w:marBottom w:val="0"/>
      <w:divBdr>
        <w:top w:val="none" w:sz="0" w:space="0" w:color="auto"/>
        <w:left w:val="none" w:sz="0" w:space="0" w:color="auto"/>
        <w:bottom w:val="none" w:sz="0" w:space="0" w:color="auto"/>
        <w:right w:val="none" w:sz="0" w:space="0" w:color="auto"/>
      </w:divBdr>
    </w:div>
    <w:div w:id="1036540896">
      <w:bodyDiv w:val="1"/>
      <w:marLeft w:val="0"/>
      <w:marRight w:val="0"/>
      <w:marTop w:val="0"/>
      <w:marBottom w:val="0"/>
      <w:divBdr>
        <w:top w:val="none" w:sz="0" w:space="0" w:color="auto"/>
        <w:left w:val="none" w:sz="0" w:space="0" w:color="auto"/>
        <w:bottom w:val="none" w:sz="0" w:space="0" w:color="auto"/>
        <w:right w:val="none" w:sz="0" w:space="0" w:color="auto"/>
      </w:divBdr>
    </w:div>
    <w:div w:id="1219170282">
      <w:bodyDiv w:val="1"/>
      <w:marLeft w:val="0"/>
      <w:marRight w:val="0"/>
      <w:marTop w:val="0"/>
      <w:marBottom w:val="0"/>
      <w:divBdr>
        <w:top w:val="none" w:sz="0" w:space="0" w:color="auto"/>
        <w:left w:val="none" w:sz="0" w:space="0" w:color="auto"/>
        <w:bottom w:val="none" w:sz="0" w:space="0" w:color="auto"/>
        <w:right w:val="none" w:sz="0" w:space="0" w:color="auto"/>
      </w:divBdr>
    </w:div>
    <w:div w:id="1384864187">
      <w:bodyDiv w:val="1"/>
      <w:marLeft w:val="0"/>
      <w:marRight w:val="0"/>
      <w:marTop w:val="0"/>
      <w:marBottom w:val="0"/>
      <w:divBdr>
        <w:top w:val="none" w:sz="0" w:space="0" w:color="auto"/>
        <w:left w:val="none" w:sz="0" w:space="0" w:color="auto"/>
        <w:bottom w:val="none" w:sz="0" w:space="0" w:color="auto"/>
        <w:right w:val="none" w:sz="0" w:space="0" w:color="auto"/>
      </w:divBdr>
    </w:div>
    <w:div w:id="1401319503">
      <w:bodyDiv w:val="1"/>
      <w:marLeft w:val="0"/>
      <w:marRight w:val="0"/>
      <w:marTop w:val="0"/>
      <w:marBottom w:val="0"/>
      <w:divBdr>
        <w:top w:val="none" w:sz="0" w:space="0" w:color="auto"/>
        <w:left w:val="none" w:sz="0" w:space="0" w:color="auto"/>
        <w:bottom w:val="none" w:sz="0" w:space="0" w:color="auto"/>
        <w:right w:val="none" w:sz="0" w:space="0" w:color="auto"/>
      </w:divBdr>
    </w:div>
    <w:div w:id="1573006510">
      <w:bodyDiv w:val="1"/>
      <w:marLeft w:val="0"/>
      <w:marRight w:val="0"/>
      <w:marTop w:val="0"/>
      <w:marBottom w:val="0"/>
      <w:divBdr>
        <w:top w:val="none" w:sz="0" w:space="0" w:color="auto"/>
        <w:left w:val="none" w:sz="0" w:space="0" w:color="auto"/>
        <w:bottom w:val="none" w:sz="0" w:space="0" w:color="auto"/>
        <w:right w:val="none" w:sz="0" w:space="0" w:color="auto"/>
      </w:divBdr>
    </w:div>
    <w:div w:id="1692686698">
      <w:bodyDiv w:val="1"/>
      <w:marLeft w:val="0"/>
      <w:marRight w:val="0"/>
      <w:marTop w:val="0"/>
      <w:marBottom w:val="0"/>
      <w:divBdr>
        <w:top w:val="none" w:sz="0" w:space="0" w:color="auto"/>
        <w:left w:val="none" w:sz="0" w:space="0" w:color="auto"/>
        <w:bottom w:val="none" w:sz="0" w:space="0" w:color="auto"/>
        <w:right w:val="none" w:sz="0" w:space="0" w:color="auto"/>
      </w:divBdr>
    </w:div>
    <w:div w:id="1984889258">
      <w:bodyDiv w:val="1"/>
      <w:marLeft w:val="0"/>
      <w:marRight w:val="0"/>
      <w:marTop w:val="0"/>
      <w:marBottom w:val="0"/>
      <w:divBdr>
        <w:top w:val="none" w:sz="0" w:space="0" w:color="auto"/>
        <w:left w:val="none" w:sz="0" w:space="0" w:color="auto"/>
        <w:bottom w:val="none" w:sz="0" w:space="0" w:color="auto"/>
        <w:right w:val="none" w:sz="0" w:space="0" w:color="auto"/>
      </w:divBdr>
    </w:div>
    <w:div w:id="2031297355">
      <w:bodyDiv w:val="1"/>
      <w:marLeft w:val="0"/>
      <w:marRight w:val="0"/>
      <w:marTop w:val="0"/>
      <w:marBottom w:val="0"/>
      <w:divBdr>
        <w:top w:val="none" w:sz="0" w:space="0" w:color="auto"/>
        <w:left w:val="none" w:sz="0" w:space="0" w:color="auto"/>
        <w:bottom w:val="none" w:sz="0" w:space="0" w:color="auto"/>
        <w:right w:val="none" w:sz="0" w:space="0" w:color="auto"/>
      </w:divBdr>
    </w:div>
    <w:div w:id="2078243281">
      <w:bodyDiv w:val="1"/>
      <w:marLeft w:val="0"/>
      <w:marRight w:val="0"/>
      <w:marTop w:val="0"/>
      <w:marBottom w:val="0"/>
      <w:divBdr>
        <w:top w:val="none" w:sz="0" w:space="0" w:color="auto"/>
        <w:left w:val="none" w:sz="0" w:space="0" w:color="auto"/>
        <w:bottom w:val="none" w:sz="0" w:space="0" w:color="auto"/>
        <w:right w:val="none" w:sz="0" w:space="0" w:color="auto"/>
      </w:divBdr>
    </w:div>
    <w:div w:id="2118982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mindtools.com/pages/article/stp-model.htm&amp;gt" TargetMode="External"/><Relationship Id="rId39" Type="http://schemas.openxmlformats.org/officeDocument/2006/relationships/image" Target="media/image13.png"/><Relationship Id="rId21" Type="http://schemas.openxmlformats.org/officeDocument/2006/relationships/hyperlink" Target="https://youtu.be/_u3xm2zG4_g" TargetMode="External"/><Relationship Id="rId34" Type="http://schemas.openxmlformats.org/officeDocument/2006/relationships/hyperlink" Target="https://www.transparency.org/en/countries/nigeria"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youtu.be/-hcnZV9JFl8" TargetMode="External"/><Relationship Id="rId29" Type="http://schemas.openxmlformats.org/officeDocument/2006/relationships/hyperlink" Target="https://www.annualreports.com/HostedData/AnnualReports/PDF/NASDAQ_MDLZ_2021.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ibef.org/economy/foreign-direct-investment.aspx" TargetMode="External"/><Relationship Id="rId32" Type="http://schemas.openxmlformats.org/officeDocument/2006/relationships/hyperlink" Target="https://www.thisdaylive.com/index.php/2022/04/04/cadbury-nigeria-reports-n42-37bn-turnover-in-2021/" TargetMode="External"/><Relationship Id="rId37" Type="http://schemas.openxmlformats.org/officeDocument/2006/relationships/image" Target="media/image11.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blackboard.swan.ac.uk/bbcswebdav/pid-3087072-dt-content-rid-2973435_2/courses/1819_MN-3042/Japan.pdf" TargetMode="External"/><Relationship Id="rId28" Type="http://schemas.openxmlformats.org/officeDocument/2006/relationships/hyperlink" Target="https://doclib.ngxgroup.com/Financial_NewsDocs/35349_CADBURY_NIGERIA_PLC%20_AUDITED_FINANCIAL_STATEMENT_FOR_.pdf" TargetMode="External"/><Relationship Id="rId36" Type="http://schemas.openxmlformats.org/officeDocument/2006/relationships/hyperlink" Target="https://www.credit-suisse.com/about-us/en/reports-research.html" TargetMode="External"/><Relationship Id="rId10" Type="http://schemas.openxmlformats.org/officeDocument/2006/relationships/footer" Target="footer1.xml"/><Relationship Id="rId19" Type="http://schemas.openxmlformats.org/officeDocument/2006/relationships/hyperlink" Target="https://www.youtube.com/watch?v=1JUemUT8kx0" TargetMode="External"/><Relationship Id="rId31" Type="http://schemas.openxmlformats.org/officeDocument/2006/relationships/hyperlink" Target="https://www.annualreports.com/HostedData/AnnualReports/PDF/NASDAQ_MDLZ_2021.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youtu.be/-hcnZV9JFl8" TargetMode="External"/><Relationship Id="rId27" Type="http://schemas.openxmlformats.org/officeDocument/2006/relationships/hyperlink" Target="https://www.nestle-cwa.com/sites/g/files/pydnoa346/files/2022-06/NESTLE%20NIGERIA%20PLC%202021%20ANNUAL%20REPORT.pdf" TargetMode="External"/><Relationship Id="rId30" Type="http://schemas.openxmlformats.org/officeDocument/2006/relationships/hyperlink" Target="http://www.businessjournalz.org/bmr" TargetMode="External"/><Relationship Id="rId35" Type="http://schemas.openxmlformats.org/officeDocument/2006/relationships/hyperlink" Target="https://www.euromonitor.com/article/2013-the-year-in-review"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onlinelibrary.wiley.com/doi/pdf/10.1111/j.1745-6622.2008.00169.x" TargetMode="External"/><Relationship Id="rId33" Type="http://schemas.openxmlformats.org/officeDocument/2006/relationships/hyperlink" Target="https://www.worldbank.org/en/country/nigeria/publication/nigeria-economic-update-resilience-through-reforms" TargetMode="External"/><Relationship Id="rId38"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39</Pages>
  <Words>8875</Words>
  <Characters>50594</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Ejikeme Justine Ekwem</dc:creator>
  <cp:lastModifiedBy>Justine Ekwem</cp:lastModifiedBy>
  <cp:revision>12</cp:revision>
  <dcterms:created xsi:type="dcterms:W3CDTF">2024-02-26T18:57:00Z</dcterms:created>
  <dcterms:modified xsi:type="dcterms:W3CDTF">2024-02-27T18:14:00Z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2AE5A052D2684037BD5D2529F3182F53</vt:lpwstr>
  </property>
  <property fmtid="{D5CDD505-2E9C-101B-9397-08002B2CF9AE}" pid="4" name="GrammarlyDocumentId">
    <vt:lpwstr>bacc8f8795e9a0a22ada67dd4f9e82e09d1cbebb1daf52ecfb88e0e5ab708b39</vt:lpwstr>
  </property>
</Properties>
</file>