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A4B8" w14:textId="77777777" w:rsidR="009E5262"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p>
    <w:p w14:paraId="37480BA0" w14:textId="77777777" w:rsidR="009E5262" w:rsidRPr="00114A84" w:rsidRDefault="009E5262" w:rsidP="009433D7">
      <w:pPr>
        <w:jc w:val="both"/>
        <w:rPr>
          <w:rFonts w:ascii="Calibri Light" w:hAnsi="Calibri Light" w:cs="Calibri Light"/>
          <w:sz w:val="24"/>
          <w:szCs w:val="24"/>
        </w:rPr>
      </w:pPr>
    </w:p>
    <w:p w14:paraId="2FFFD360" w14:textId="77777777" w:rsidR="00D1181D" w:rsidRDefault="00D1181D" w:rsidP="009433D7">
      <w:pPr>
        <w:jc w:val="both"/>
        <w:rPr>
          <w:rFonts w:ascii="Calibri Light" w:hAnsi="Calibri Light" w:cs="Calibri Light"/>
          <w:b/>
          <w:bCs/>
          <w:sz w:val="24"/>
          <w:szCs w:val="24"/>
          <w:lang w:val="en-GB"/>
        </w:rPr>
      </w:pPr>
    </w:p>
    <w:p w14:paraId="75F58A90" w14:textId="4F337737" w:rsidR="00D1181D" w:rsidRDefault="00C6710C" w:rsidP="009433D7">
      <w:pPr>
        <w:jc w:val="both"/>
        <w:rPr>
          <w:rFonts w:ascii="Calibri Light" w:hAnsi="Calibri Light" w:cs="Calibri Light"/>
          <w:b/>
          <w:bCs/>
          <w:sz w:val="24"/>
          <w:szCs w:val="24"/>
          <w:lang w:val="en-GB"/>
        </w:rPr>
      </w:pPr>
      <w:r>
        <w:rPr>
          <w:rFonts w:ascii="Times New Roman" w:hAnsi="Times New Roman"/>
          <w:noProof/>
          <w:color w:val="000000" w:themeColor="text1"/>
          <w:sz w:val="24"/>
          <w:szCs w:val="24"/>
        </w:rPr>
        <w:drawing>
          <wp:anchor distT="0" distB="0" distL="114300" distR="114300" simplePos="0" relativeHeight="251659264" behindDoc="1" locked="0" layoutInCell="1" allowOverlap="1" wp14:anchorId="1328CDF2" wp14:editId="0045E05F">
            <wp:simplePos x="0" y="0"/>
            <wp:positionH relativeFrom="page">
              <wp:posOffset>5734878</wp:posOffset>
            </wp:positionH>
            <wp:positionV relativeFrom="page">
              <wp:posOffset>1483526</wp:posOffset>
            </wp:positionV>
            <wp:extent cx="1056640" cy="1427480"/>
            <wp:effectExtent l="0" t="0" r="0" b="0"/>
            <wp:wrapNone/>
            <wp:docPr id="12"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 logo for a university&#10;&#10;Description automatically generated"/>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6F9C426E" w14:textId="6DED99D5" w:rsidR="00D1181D" w:rsidRDefault="00D1181D" w:rsidP="00C6710C">
      <w:pPr>
        <w:jc w:val="right"/>
        <w:rPr>
          <w:rFonts w:ascii="Calibri Light" w:hAnsi="Calibri Light" w:cs="Calibri Light"/>
          <w:b/>
          <w:bCs/>
          <w:sz w:val="24"/>
          <w:szCs w:val="24"/>
          <w:lang w:val="en-GB"/>
        </w:rPr>
      </w:pPr>
    </w:p>
    <w:p w14:paraId="0EFD3937" w14:textId="77777777" w:rsidR="00D1181D" w:rsidRDefault="00D1181D" w:rsidP="009433D7">
      <w:pPr>
        <w:jc w:val="both"/>
        <w:rPr>
          <w:rFonts w:ascii="Calibri Light" w:hAnsi="Calibri Light" w:cs="Calibri Light"/>
          <w:b/>
          <w:bCs/>
          <w:sz w:val="24"/>
          <w:szCs w:val="24"/>
          <w:lang w:val="en-GB"/>
        </w:rPr>
      </w:pPr>
    </w:p>
    <w:p w14:paraId="4E972EF5" w14:textId="77777777" w:rsidR="00D1181D" w:rsidRDefault="00D1181D" w:rsidP="009433D7">
      <w:pPr>
        <w:jc w:val="both"/>
        <w:rPr>
          <w:rFonts w:ascii="Calibri Light" w:hAnsi="Calibri Light" w:cs="Calibri Light"/>
          <w:b/>
          <w:bCs/>
          <w:sz w:val="24"/>
          <w:szCs w:val="24"/>
          <w:lang w:val="en-GB"/>
        </w:rPr>
      </w:pPr>
    </w:p>
    <w:p w14:paraId="7B73FB6C" w14:textId="77777777" w:rsidR="00D1181D" w:rsidRDefault="00D1181D" w:rsidP="009433D7">
      <w:pPr>
        <w:jc w:val="both"/>
        <w:rPr>
          <w:rFonts w:ascii="Calibri Light" w:hAnsi="Calibri Light" w:cs="Calibri Light"/>
          <w:b/>
          <w:bCs/>
          <w:sz w:val="24"/>
          <w:szCs w:val="24"/>
          <w:lang w:val="en-GB"/>
        </w:rPr>
      </w:pPr>
    </w:p>
    <w:p w14:paraId="1B86F23B" w14:textId="77777777" w:rsidR="00D1181D" w:rsidRDefault="00D1181D" w:rsidP="009433D7">
      <w:pPr>
        <w:jc w:val="both"/>
        <w:rPr>
          <w:rFonts w:ascii="Calibri Light" w:hAnsi="Calibri Light" w:cs="Calibri Light"/>
          <w:b/>
          <w:bCs/>
          <w:sz w:val="24"/>
          <w:szCs w:val="24"/>
          <w:lang w:val="en-GB"/>
        </w:rPr>
      </w:pPr>
    </w:p>
    <w:p w14:paraId="0B018E46" w14:textId="77777777" w:rsidR="00C6710C" w:rsidRDefault="00C6710C" w:rsidP="00D1181D">
      <w:pPr>
        <w:rPr>
          <w:rFonts w:ascii="Times New Roman" w:hAnsi="Times New Roman"/>
          <w:b/>
          <w:bCs/>
          <w:color w:val="000000" w:themeColor="text1"/>
          <w:sz w:val="56"/>
          <w:szCs w:val="56"/>
        </w:rPr>
      </w:pPr>
    </w:p>
    <w:p w14:paraId="7529FBFB" w14:textId="0471561F" w:rsidR="00D1181D" w:rsidRDefault="00D1181D" w:rsidP="00D1181D">
      <w:pPr>
        <w:rPr>
          <w:rFonts w:ascii="Times New Roman" w:hAnsi="Times New Roman"/>
          <w:b/>
          <w:bCs/>
          <w:color w:val="000000" w:themeColor="text1"/>
          <w:sz w:val="56"/>
          <w:szCs w:val="56"/>
        </w:rPr>
      </w:pPr>
      <w:r>
        <w:rPr>
          <w:rFonts w:ascii="Times New Roman" w:hAnsi="Times New Roman"/>
          <w:b/>
          <w:bCs/>
          <w:color w:val="000000" w:themeColor="text1"/>
          <w:sz w:val="56"/>
          <w:szCs w:val="56"/>
        </w:rPr>
        <w:t>JUSTINE EJIKEME EKWEM</w:t>
      </w:r>
    </w:p>
    <w:p w14:paraId="66B4BC6D" w14:textId="77777777" w:rsidR="00D1181D" w:rsidRPr="00C6710C"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STUDENT ID: 10261843</w:t>
      </w:r>
    </w:p>
    <w:p w14:paraId="3EAD7F55" w14:textId="77777777" w:rsidR="00D1181D"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International Business and Data Analytics</w:t>
      </w:r>
    </w:p>
    <w:p w14:paraId="26ED0124" w14:textId="77777777" w:rsidR="00A8046C" w:rsidRDefault="00A8046C" w:rsidP="00D1181D">
      <w:pPr>
        <w:jc w:val="center"/>
        <w:rPr>
          <w:rFonts w:ascii="Times New Roman" w:hAnsi="Times New Roman"/>
          <w:b/>
          <w:bCs/>
          <w:color w:val="000000" w:themeColor="text1"/>
          <w:sz w:val="28"/>
          <w:szCs w:val="28"/>
        </w:rPr>
      </w:pPr>
    </w:p>
    <w:p w14:paraId="6CEBCE28" w14:textId="77777777" w:rsidR="00A8046C" w:rsidRPr="00C6710C" w:rsidRDefault="00A8046C" w:rsidP="00D1181D">
      <w:pPr>
        <w:jc w:val="center"/>
        <w:rPr>
          <w:rFonts w:ascii="Times New Roman" w:hAnsi="Times New Roman"/>
          <w:b/>
          <w:bCs/>
          <w:color w:val="000000" w:themeColor="text1"/>
          <w:sz w:val="28"/>
          <w:szCs w:val="28"/>
        </w:rPr>
      </w:pPr>
    </w:p>
    <w:p w14:paraId="6FE4A441" w14:textId="77777777" w:rsidR="00D1181D" w:rsidRPr="00C6710C" w:rsidRDefault="00D1181D" w:rsidP="00D1181D">
      <w:pPr>
        <w:jc w:val="center"/>
        <w:rPr>
          <w:rFonts w:ascii="Times New Roman" w:hAnsi="Times New Roman"/>
          <w:b/>
          <w:bCs/>
          <w:color w:val="000000" w:themeColor="text1"/>
          <w:sz w:val="28"/>
          <w:szCs w:val="28"/>
        </w:rPr>
      </w:pPr>
    </w:p>
    <w:p w14:paraId="20FAC2A3" w14:textId="77777777" w:rsidR="00D1181D" w:rsidRPr="00C6710C" w:rsidRDefault="00D1181D" w:rsidP="00D1181D">
      <w:pPr>
        <w:pStyle w:val="Heading6"/>
        <w:jc w:val="center"/>
        <w:rPr>
          <w:rFonts w:ascii="Times New Roman" w:hAnsi="Times New Roman" w:cs="Times New Roman"/>
          <w:b/>
          <w:bCs/>
          <w:color w:val="000000" w:themeColor="text1"/>
          <w:sz w:val="36"/>
          <w:szCs w:val="36"/>
        </w:rPr>
      </w:pPr>
      <w:r w:rsidRPr="00C6710C">
        <w:rPr>
          <w:rFonts w:ascii="Times New Roman" w:hAnsi="Times New Roman" w:cs="Times New Roman"/>
          <w:b/>
          <w:bCs/>
          <w:color w:val="000000" w:themeColor="text1"/>
          <w:sz w:val="36"/>
          <w:szCs w:val="36"/>
        </w:rPr>
        <w:t>Course work:</w:t>
      </w:r>
    </w:p>
    <w:p w14:paraId="4F09AA20" w14:textId="321185FC" w:rsidR="00D1181D" w:rsidRPr="00C6710C" w:rsidRDefault="00D1181D" w:rsidP="00D1181D">
      <w:pPr>
        <w:jc w:val="center"/>
        <w:rPr>
          <w:rFonts w:ascii="Times New Roman" w:eastAsia="Arial" w:hAnsi="Times New Roman"/>
          <w:sz w:val="28"/>
          <w:szCs w:val="28"/>
        </w:rPr>
      </w:pPr>
      <w:r w:rsidRPr="00C6710C">
        <w:rPr>
          <w:rFonts w:ascii="Times New Roman" w:hAnsi="Times New Roman"/>
          <w:color w:val="000000" w:themeColor="text1"/>
          <w:sz w:val="28"/>
          <w:szCs w:val="28"/>
        </w:rPr>
        <w:t>“J</w:t>
      </w:r>
      <w:r w:rsidRPr="00C6710C">
        <w:rPr>
          <w:rFonts w:ascii="Times New Roman" w:eastAsia="Arial" w:hAnsi="Times New Roman"/>
          <w:sz w:val="28"/>
          <w:szCs w:val="28"/>
        </w:rPr>
        <w:t>ustifying the use of business intelligence and data analytics as a Data Analyst Consultant</w:t>
      </w:r>
      <w:r w:rsidR="00740D80">
        <w:rPr>
          <w:rFonts w:ascii="Times New Roman" w:eastAsia="Arial" w:hAnsi="Times New Roman"/>
          <w:sz w:val="28"/>
          <w:szCs w:val="28"/>
        </w:rPr>
        <w:t xml:space="preserve"> </w:t>
      </w:r>
      <w:r w:rsidR="00B76207">
        <w:rPr>
          <w:rFonts w:ascii="Times New Roman" w:eastAsia="Arial" w:hAnsi="Times New Roman"/>
          <w:sz w:val="28"/>
          <w:szCs w:val="28"/>
        </w:rPr>
        <w:t>at</w:t>
      </w:r>
      <w:r w:rsidR="00740D80">
        <w:rPr>
          <w:rFonts w:ascii="Times New Roman" w:eastAsia="Arial" w:hAnsi="Times New Roman"/>
          <w:sz w:val="28"/>
          <w:szCs w:val="28"/>
        </w:rPr>
        <w:t xml:space="preserve"> </w:t>
      </w:r>
      <w:proofErr w:type="spellStart"/>
      <w:r w:rsidR="00740D80">
        <w:rPr>
          <w:rFonts w:ascii="Times New Roman" w:eastAsia="Arial" w:hAnsi="Times New Roman"/>
          <w:sz w:val="28"/>
          <w:szCs w:val="28"/>
        </w:rPr>
        <w:t>Dataville</w:t>
      </w:r>
      <w:proofErr w:type="spellEnd"/>
      <w:r w:rsidR="00740D80">
        <w:rPr>
          <w:rFonts w:ascii="Times New Roman" w:eastAsia="Arial" w:hAnsi="Times New Roman"/>
          <w:sz w:val="28"/>
          <w:szCs w:val="28"/>
        </w:rPr>
        <w:t xml:space="preserve"> Marketing company</w:t>
      </w:r>
      <w:r w:rsidRPr="00C6710C">
        <w:rPr>
          <w:rFonts w:ascii="Times New Roman" w:eastAsia="Arial" w:hAnsi="Times New Roman"/>
          <w:sz w:val="28"/>
          <w:szCs w:val="28"/>
        </w:rPr>
        <w:t>.”</w:t>
      </w:r>
    </w:p>
    <w:p w14:paraId="7C209B77" w14:textId="77777777" w:rsidR="00C6710C" w:rsidRPr="00C6710C" w:rsidRDefault="00C6710C" w:rsidP="00D1181D">
      <w:pPr>
        <w:jc w:val="center"/>
        <w:rPr>
          <w:rFonts w:ascii="Times New Roman" w:hAnsi="Times New Roman"/>
          <w:color w:val="000000" w:themeColor="text1"/>
          <w:sz w:val="28"/>
          <w:szCs w:val="28"/>
        </w:rPr>
      </w:pPr>
    </w:p>
    <w:p w14:paraId="40D06F55" w14:textId="16F8C07D" w:rsidR="00D1181D" w:rsidRPr="00C6710C" w:rsidRDefault="00D1181D" w:rsidP="00C6710C">
      <w:pPr>
        <w:pStyle w:val="Heading6"/>
        <w:ind w:left="1440" w:firstLine="720"/>
        <w:rPr>
          <w:rFonts w:ascii="Times New Roman" w:hAnsi="Times New Roman" w:cs="Times New Roman"/>
          <w:b/>
          <w:bCs/>
          <w:color w:val="000000" w:themeColor="text1"/>
          <w:sz w:val="32"/>
          <w:szCs w:val="32"/>
        </w:rPr>
      </w:pPr>
      <w:r w:rsidRPr="00C6710C">
        <w:rPr>
          <w:rFonts w:ascii="Times New Roman" w:hAnsi="Times New Roman" w:cs="Times New Roman"/>
          <w:b/>
          <w:bCs/>
          <w:color w:val="000000" w:themeColor="text1"/>
          <w:sz w:val="32"/>
          <w:szCs w:val="32"/>
        </w:rPr>
        <w:t xml:space="preserve">Module title: </w:t>
      </w:r>
      <w:r w:rsidR="00C6710C" w:rsidRPr="00C6710C">
        <w:rPr>
          <w:rFonts w:ascii="Times New Roman" w:hAnsi="Times New Roman" w:cs="Times New Roman"/>
          <w:color w:val="000000" w:themeColor="text1"/>
          <w:sz w:val="32"/>
          <w:szCs w:val="32"/>
        </w:rPr>
        <w:t>Data Analytics</w:t>
      </w:r>
    </w:p>
    <w:p w14:paraId="174BE453" w14:textId="759A9BFB" w:rsidR="00D1181D" w:rsidRPr="00C6710C" w:rsidRDefault="00C6710C" w:rsidP="00C6710C">
      <w:pPr>
        <w:pStyle w:val="Heading6"/>
        <w:ind w:left="1440"/>
        <w:rPr>
          <w:rFonts w:ascii="Times New Roman" w:hAnsi="Times New Roman" w:cs="Times New Roman"/>
          <w:b/>
          <w:bCs/>
          <w:color w:val="000000" w:themeColor="text1"/>
          <w:sz w:val="32"/>
          <w:szCs w:val="32"/>
        </w:rPr>
      </w:pPr>
      <w:r w:rsidRPr="00C6710C">
        <w:rPr>
          <w:rFonts w:ascii="Times New Roman" w:hAnsi="Times New Roman" w:cs="Times New Roman"/>
          <w:b/>
          <w:bCs/>
          <w:color w:val="000000" w:themeColor="text1"/>
          <w:sz w:val="32"/>
          <w:szCs w:val="32"/>
        </w:rPr>
        <w:t xml:space="preserve">         </w:t>
      </w:r>
      <w:r w:rsidR="00D1181D" w:rsidRPr="00C6710C">
        <w:rPr>
          <w:rFonts w:ascii="Times New Roman" w:hAnsi="Times New Roman" w:cs="Times New Roman"/>
          <w:b/>
          <w:bCs/>
          <w:color w:val="000000" w:themeColor="text1"/>
          <w:sz w:val="32"/>
          <w:szCs w:val="32"/>
        </w:rPr>
        <w:t xml:space="preserve">Module code: </w:t>
      </w:r>
      <w:r w:rsidR="00D1181D" w:rsidRPr="00C6710C">
        <w:rPr>
          <w:rFonts w:ascii="Times New Roman" w:hAnsi="Times New Roman" w:cs="Times New Roman"/>
          <w:iCs/>
          <w:color w:val="000000" w:themeColor="text1"/>
          <w:sz w:val="32"/>
          <w:szCs w:val="32"/>
        </w:rPr>
        <w:t>BMG8</w:t>
      </w:r>
      <w:r w:rsidRPr="00C6710C">
        <w:rPr>
          <w:rFonts w:ascii="Times New Roman" w:hAnsi="Times New Roman" w:cs="Times New Roman"/>
          <w:iCs/>
          <w:color w:val="000000" w:themeColor="text1"/>
          <w:sz w:val="32"/>
          <w:szCs w:val="32"/>
        </w:rPr>
        <w:t>80</w:t>
      </w:r>
    </w:p>
    <w:p w14:paraId="558312D3" w14:textId="77777777" w:rsidR="00D1181D" w:rsidRDefault="00D1181D" w:rsidP="00D1181D">
      <w:pPr>
        <w:pStyle w:val="Heading6"/>
        <w:jc w:val="center"/>
        <w:rPr>
          <w:rFonts w:ascii="Times New Roman" w:hAnsi="Times New Roman" w:cs="Times New Roman"/>
          <w:color w:val="000000" w:themeColor="text1"/>
        </w:rPr>
      </w:pPr>
    </w:p>
    <w:p w14:paraId="071AA23F" w14:textId="77777777" w:rsidR="00C6710C" w:rsidRDefault="00C6710C" w:rsidP="00D1181D">
      <w:pPr>
        <w:jc w:val="center"/>
        <w:rPr>
          <w:rFonts w:ascii="Times New Roman" w:hAnsi="Times New Roman"/>
          <w:b/>
          <w:bCs/>
          <w:color w:val="000000" w:themeColor="text1"/>
          <w:sz w:val="28"/>
          <w:szCs w:val="28"/>
        </w:rPr>
      </w:pPr>
    </w:p>
    <w:p w14:paraId="54634597" w14:textId="77777777" w:rsidR="00C6710C" w:rsidRDefault="00C6710C" w:rsidP="00D1181D">
      <w:pPr>
        <w:jc w:val="center"/>
        <w:rPr>
          <w:rFonts w:ascii="Times New Roman" w:hAnsi="Times New Roman"/>
          <w:b/>
          <w:bCs/>
          <w:color w:val="000000" w:themeColor="text1"/>
          <w:sz w:val="28"/>
          <w:szCs w:val="28"/>
        </w:rPr>
      </w:pPr>
    </w:p>
    <w:p w14:paraId="4222DC2C" w14:textId="77777777" w:rsidR="00C6710C" w:rsidRDefault="00C6710C" w:rsidP="00D1181D">
      <w:pPr>
        <w:jc w:val="center"/>
        <w:rPr>
          <w:rFonts w:ascii="Times New Roman" w:hAnsi="Times New Roman"/>
          <w:b/>
          <w:bCs/>
          <w:color w:val="000000" w:themeColor="text1"/>
          <w:sz w:val="28"/>
          <w:szCs w:val="28"/>
        </w:rPr>
      </w:pPr>
    </w:p>
    <w:p w14:paraId="20761E38" w14:textId="7F718C5E" w:rsidR="00D1181D" w:rsidRPr="006B533E" w:rsidRDefault="00D1181D" w:rsidP="00D1181D">
      <w:pPr>
        <w:jc w:val="center"/>
        <w:rPr>
          <w:rFonts w:ascii="Times New Roman" w:hAnsi="Times New Roman"/>
          <w:b/>
          <w:bCs/>
          <w:color w:val="000000" w:themeColor="text1"/>
          <w:sz w:val="28"/>
          <w:szCs w:val="28"/>
        </w:rPr>
      </w:pPr>
      <w:r w:rsidRPr="006B533E">
        <w:rPr>
          <w:rFonts w:ascii="Times New Roman" w:hAnsi="Times New Roman"/>
          <w:b/>
          <w:bCs/>
          <w:color w:val="000000" w:themeColor="text1"/>
          <w:sz w:val="28"/>
          <w:szCs w:val="28"/>
        </w:rPr>
        <w:t>August 2023</w:t>
      </w:r>
    </w:p>
    <w:p w14:paraId="6E71FD98" w14:textId="77777777" w:rsidR="00D1181D" w:rsidRDefault="00D1181D" w:rsidP="00D1181D">
      <w:pPr>
        <w:jc w:val="center"/>
        <w:rPr>
          <w:rFonts w:ascii="Times New Roman" w:hAnsi="Times New Roman"/>
          <w:color w:val="000000" w:themeColor="text1"/>
          <w:sz w:val="24"/>
          <w:szCs w:val="24"/>
        </w:rPr>
      </w:pPr>
    </w:p>
    <w:p w14:paraId="1CD6BD54" w14:textId="77777777" w:rsidR="00D1181D" w:rsidRDefault="00D1181D" w:rsidP="009433D7">
      <w:pPr>
        <w:jc w:val="both"/>
        <w:rPr>
          <w:rFonts w:ascii="Calibri Light" w:hAnsi="Calibri Light" w:cs="Calibri Light"/>
          <w:b/>
          <w:bCs/>
          <w:sz w:val="24"/>
          <w:szCs w:val="24"/>
          <w:lang w:val="en-GB"/>
        </w:rPr>
      </w:pPr>
    </w:p>
    <w:p w14:paraId="70817BCA" w14:textId="77777777" w:rsidR="00D1181D" w:rsidRDefault="00D1181D" w:rsidP="009433D7">
      <w:pPr>
        <w:jc w:val="both"/>
        <w:rPr>
          <w:rFonts w:ascii="Calibri Light" w:hAnsi="Calibri Light" w:cs="Calibri Light"/>
          <w:b/>
          <w:bCs/>
          <w:sz w:val="24"/>
          <w:szCs w:val="24"/>
          <w:lang w:val="en-GB"/>
        </w:rPr>
      </w:pPr>
    </w:p>
    <w:p w14:paraId="14228340" w14:textId="77777777" w:rsidR="00D1181D" w:rsidRDefault="00D1181D" w:rsidP="009433D7">
      <w:pPr>
        <w:jc w:val="both"/>
        <w:rPr>
          <w:rFonts w:ascii="Calibri Light" w:hAnsi="Calibri Light" w:cs="Calibri Light"/>
          <w:b/>
          <w:bCs/>
          <w:sz w:val="24"/>
          <w:szCs w:val="24"/>
          <w:lang w:val="en-GB"/>
        </w:rPr>
      </w:pPr>
    </w:p>
    <w:p w14:paraId="4A777270" w14:textId="77777777" w:rsidR="00D1181D" w:rsidRDefault="00D1181D" w:rsidP="009433D7">
      <w:pPr>
        <w:jc w:val="both"/>
        <w:rPr>
          <w:rFonts w:ascii="Calibri Light" w:hAnsi="Calibri Light" w:cs="Calibri Light"/>
          <w:b/>
          <w:bCs/>
          <w:sz w:val="24"/>
          <w:szCs w:val="24"/>
          <w:lang w:val="en-GB"/>
        </w:rPr>
      </w:pPr>
    </w:p>
    <w:p w14:paraId="0F454FD5" w14:textId="77777777" w:rsidR="00D1181D" w:rsidRDefault="00D1181D" w:rsidP="009433D7">
      <w:pPr>
        <w:jc w:val="both"/>
        <w:rPr>
          <w:rFonts w:ascii="Calibri Light" w:hAnsi="Calibri Light" w:cs="Calibri Light"/>
          <w:b/>
          <w:bCs/>
          <w:sz w:val="24"/>
          <w:szCs w:val="24"/>
          <w:lang w:val="en-GB"/>
        </w:rPr>
      </w:pPr>
    </w:p>
    <w:p w14:paraId="32FCB716" w14:textId="77777777" w:rsidR="00D1181D" w:rsidRDefault="00D1181D" w:rsidP="009433D7">
      <w:pPr>
        <w:jc w:val="both"/>
        <w:rPr>
          <w:rFonts w:ascii="Calibri Light" w:hAnsi="Calibri Light" w:cs="Calibri Light"/>
          <w:b/>
          <w:bCs/>
          <w:sz w:val="24"/>
          <w:szCs w:val="24"/>
          <w:lang w:val="en-GB"/>
        </w:rPr>
      </w:pPr>
    </w:p>
    <w:p w14:paraId="783D3200" w14:textId="77777777" w:rsidR="00D1181D" w:rsidRDefault="00D1181D" w:rsidP="009433D7">
      <w:pPr>
        <w:jc w:val="both"/>
        <w:rPr>
          <w:rFonts w:ascii="Calibri Light" w:hAnsi="Calibri Light" w:cs="Calibri Light"/>
          <w:b/>
          <w:bCs/>
          <w:sz w:val="24"/>
          <w:szCs w:val="24"/>
          <w:lang w:val="en-GB"/>
        </w:rPr>
      </w:pPr>
    </w:p>
    <w:p w14:paraId="3D4306FD" w14:textId="77777777" w:rsidR="00D1181D" w:rsidRDefault="00D1181D" w:rsidP="009433D7">
      <w:pPr>
        <w:jc w:val="both"/>
        <w:rPr>
          <w:rFonts w:ascii="Calibri Light" w:hAnsi="Calibri Light" w:cs="Calibri Light"/>
          <w:b/>
          <w:bCs/>
          <w:sz w:val="24"/>
          <w:szCs w:val="24"/>
          <w:lang w:val="en-GB"/>
        </w:rPr>
      </w:pPr>
    </w:p>
    <w:p w14:paraId="12CB593F" w14:textId="77777777" w:rsidR="00D1181D" w:rsidRDefault="00D1181D" w:rsidP="009433D7">
      <w:pPr>
        <w:jc w:val="both"/>
        <w:rPr>
          <w:rFonts w:ascii="Calibri Light" w:hAnsi="Calibri Light" w:cs="Calibri Light"/>
          <w:b/>
          <w:bCs/>
          <w:sz w:val="24"/>
          <w:szCs w:val="24"/>
          <w:lang w:val="en-GB"/>
        </w:rPr>
      </w:pPr>
    </w:p>
    <w:p w14:paraId="067C83B5" w14:textId="77777777" w:rsidR="00D1181D" w:rsidRDefault="00D1181D" w:rsidP="009433D7">
      <w:pPr>
        <w:jc w:val="both"/>
        <w:rPr>
          <w:rFonts w:ascii="Calibri Light" w:hAnsi="Calibri Light" w:cs="Calibri Light"/>
          <w:b/>
          <w:bCs/>
          <w:sz w:val="24"/>
          <w:szCs w:val="24"/>
          <w:lang w:val="en-GB"/>
        </w:rPr>
      </w:pPr>
    </w:p>
    <w:p w14:paraId="25B7AFD2" w14:textId="77777777" w:rsidR="00D1181D" w:rsidRDefault="00D1181D" w:rsidP="009433D7">
      <w:pPr>
        <w:jc w:val="both"/>
        <w:rPr>
          <w:rFonts w:ascii="Calibri Light" w:hAnsi="Calibri Light" w:cs="Calibri Light"/>
          <w:b/>
          <w:bCs/>
          <w:sz w:val="24"/>
          <w:szCs w:val="24"/>
          <w:lang w:val="en-GB"/>
        </w:rPr>
      </w:pPr>
    </w:p>
    <w:p w14:paraId="54E06168" w14:textId="77777777" w:rsidR="00D1181D" w:rsidRDefault="00D1181D" w:rsidP="009433D7">
      <w:pPr>
        <w:jc w:val="both"/>
        <w:rPr>
          <w:rFonts w:ascii="Calibri Light" w:hAnsi="Calibri Light" w:cs="Calibri Light"/>
          <w:b/>
          <w:bCs/>
          <w:sz w:val="24"/>
          <w:szCs w:val="24"/>
          <w:lang w:val="en-GB"/>
        </w:rPr>
      </w:pPr>
    </w:p>
    <w:p w14:paraId="58A21716" w14:textId="77777777" w:rsidR="00D1181D" w:rsidRDefault="00D1181D" w:rsidP="009433D7">
      <w:pPr>
        <w:jc w:val="both"/>
        <w:rPr>
          <w:rFonts w:ascii="Calibri Light" w:hAnsi="Calibri Light" w:cs="Calibri Light"/>
          <w:b/>
          <w:bCs/>
          <w:sz w:val="24"/>
          <w:szCs w:val="24"/>
          <w:lang w:val="en-GB"/>
        </w:rPr>
      </w:pPr>
    </w:p>
    <w:p w14:paraId="430BE2ED" w14:textId="77777777" w:rsidR="00D1181D" w:rsidRDefault="00D1181D" w:rsidP="009433D7">
      <w:pPr>
        <w:jc w:val="both"/>
        <w:rPr>
          <w:rFonts w:ascii="Calibri Light" w:hAnsi="Calibri Light" w:cs="Calibri Light"/>
          <w:b/>
          <w:bCs/>
          <w:sz w:val="24"/>
          <w:szCs w:val="24"/>
          <w:lang w:val="en-GB"/>
        </w:rPr>
      </w:pPr>
    </w:p>
    <w:p w14:paraId="336870B8" w14:textId="77777777" w:rsidR="00D1181D" w:rsidRDefault="00D1181D" w:rsidP="009433D7">
      <w:pPr>
        <w:jc w:val="both"/>
        <w:rPr>
          <w:rFonts w:ascii="Calibri Light" w:hAnsi="Calibri Light" w:cs="Calibri Light"/>
          <w:b/>
          <w:bCs/>
          <w:sz w:val="24"/>
          <w:szCs w:val="24"/>
          <w:lang w:val="en-GB"/>
        </w:rPr>
      </w:pPr>
    </w:p>
    <w:p w14:paraId="0112714D" w14:textId="77777777" w:rsidR="00D1181D" w:rsidRDefault="00D1181D" w:rsidP="009433D7">
      <w:pPr>
        <w:jc w:val="both"/>
        <w:rPr>
          <w:rFonts w:ascii="Calibri Light" w:hAnsi="Calibri Light" w:cs="Calibri Light"/>
          <w:b/>
          <w:bCs/>
          <w:sz w:val="24"/>
          <w:szCs w:val="24"/>
          <w:lang w:val="en-GB"/>
        </w:rPr>
      </w:pPr>
    </w:p>
    <w:p w14:paraId="5026EC59" w14:textId="2DDCE682" w:rsidR="00D1181D" w:rsidRDefault="00D1181D" w:rsidP="009433D7">
      <w:pPr>
        <w:jc w:val="both"/>
        <w:rPr>
          <w:rFonts w:ascii="Calibri Light" w:hAnsi="Calibri Light" w:cs="Calibri Light"/>
          <w:b/>
          <w:bCs/>
          <w:sz w:val="24"/>
          <w:szCs w:val="24"/>
          <w:lang w:val="en-GB"/>
        </w:rPr>
      </w:pPr>
    </w:p>
    <w:p w14:paraId="13D5D8EE" w14:textId="2440FD22" w:rsidR="00D1181D" w:rsidRDefault="00D1181D" w:rsidP="009433D7">
      <w:pPr>
        <w:jc w:val="both"/>
        <w:rPr>
          <w:rFonts w:ascii="Calibri Light" w:hAnsi="Calibri Light" w:cs="Calibri Light"/>
          <w:b/>
          <w:bCs/>
          <w:sz w:val="24"/>
          <w:szCs w:val="24"/>
          <w:lang w:val="en-GB"/>
        </w:rPr>
      </w:pPr>
    </w:p>
    <w:p w14:paraId="0F81AEC5" w14:textId="10DDB3A2" w:rsidR="00A8046C" w:rsidRDefault="00A8046C" w:rsidP="00A8046C">
      <w:pPr>
        <w:pStyle w:val="TOCHeading1"/>
        <w:rPr>
          <w:rFonts w:ascii="Times New Roman" w:hAnsi="Times New Roman" w:hint="default"/>
          <w:color w:val="000000" w:themeColor="text1"/>
          <w:sz w:val="28"/>
          <w:szCs w:val="28"/>
        </w:rPr>
      </w:pPr>
      <w:r>
        <w:rPr>
          <w:rFonts w:ascii="Times New Roman" w:hAnsi="Times New Roman" w:hint="default"/>
          <w:color w:val="000000" w:themeColor="text1"/>
          <w:sz w:val="28"/>
          <w:szCs w:val="28"/>
          <w:lang w:val="en-GB"/>
        </w:rPr>
        <w:t>T</w:t>
      </w:r>
      <w:proofErr w:type="spellStart"/>
      <w:r>
        <w:rPr>
          <w:rFonts w:ascii="Times New Roman" w:hAnsi="Times New Roman" w:hint="default"/>
          <w:color w:val="000000" w:themeColor="text1"/>
          <w:sz w:val="28"/>
          <w:szCs w:val="28"/>
        </w:rPr>
        <w:t>able</w:t>
      </w:r>
      <w:proofErr w:type="spellEnd"/>
      <w:r>
        <w:rPr>
          <w:rFonts w:ascii="Times New Roman" w:hAnsi="Times New Roman" w:hint="default"/>
          <w:color w:val="000000" w:themeColor="text1"/>
          <w:sz w:val="28"/>
          <w:szCs w:val="28"/>
        </w:rPr>
        <w:t xml:space="preserve"> of Contents</w:t>
      </w:r>
    </w:p>
    <w:p w14:paraId="7D1A6A3E" w14:textId="5537B0C9" w:rsidR="00A8046C" w:rsidRDefault="00A8046C" w:rsidP="00A8046C">
      <w:pPr>
        <w:pStyle w:val="TOC2"/>
        <w:tabs>
          <w:tab w:val="left" w:pos="880"/>
          <w:tab w:val="right" w:leader="dot" w:pos="9350"/>
        </w:tabs>
        <w:rPr>
          <w:rStyle w:val="Hyperlink"/>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40717929" w:history="1">
        <w:r>
          <w:rPr>
            <w:rStyle w:val="Hyperlink"/>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en-GB"/>
          </w:rPr>
          <w:t>Introduction</w:t>
        </w:r>
        <w:r>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796AD2F1" w14:textId="15569D39"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0" w:history="1">
        <w:r w:rsidR="00A8046C">
          <w:rPr>
            <w:rStyle w:val="Hyperlink"/>
            <w:rFonts w:ascii="Times New Roman" w:hAnsi="Times New Roman" w:cs="Times New Roman"/>
            <w:color w:val="000000" w:themeColor="text1"/>
            <w:sz w:val="24"/>
            <w:szCs w:val="24"/>
          </w:rPr>
          <w:t>1.1.</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lang w:val="en-GB"/>
          </w:rPr>
          <w:t>Problem Statement</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122B62A9" w14:textId="4AE4865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1"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2</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Objective of Study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3</w:t>
        </w:r>
      </w:hyperlink>
    </w:p>
    <w:p w14:paraId="2574B1A8" w14:textId="73AB714F"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2"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3</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Methodology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4</w:t>
        </w:r>
      </w:hyperlink>
    </w:p>
    <w:p w14:paraId="08D03FB8" w14:textId="4812ADC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3" w:history="1">
        <w:r w:rsidR="006B25EC">
          <w:rPr>
            <w:rStyle w:val="Hyperlink"/>
            <w:rFonts w:ascii="Times New Roman" w:hAnsi="Times New Roman" w:cs="Times New Roman"/>
            <w:color w:val="000000" w:themeColor="text1"/>
            <w:sz w:val="24"/>
            <w:szCs w:val="24"/>
          </w:rPr>
          <w:t>2.0</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Theoretical Framework</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4</w:t>
        </w:r>
      </w:hyperlink>
    </w:p>
    <w:p w14:paraId="38292679" w14:textId="282DCA22" w:rsidR="00A8046C" w:rsidRDefault="00000000" w:rsidP="00A8046C">
      <w:pPr>
        <w:pStyle w:val="TOC2"/>
        <w:tabs>
          <w:tab w:val="right" w:leader="dot" w:pos="9350"/>
        </w:tabs>
        <w:rPr>
          <w:rFonts w:ascii="Times New Roman" w:hAnsi="Times New Roman" w:cs="Times New Roman"/>
          <w:color w:val="000000" w:themeColor="text1"/>
          <w:sz w:val="24"/>
          <w:szCs w:val="24"/>
          <w:lang w:val="en-GB"/>
        </w:rPr>
      </w:pPr>
      <w:hyperlink w:anchor="_Toc140717934"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lang w:val="en-GB"/>
          </w:rPr>
          <w:t xml:space="preserve">      </w:t>
        </w:r>
        <w:r w:rsidR="008240FE">
          <w:rPr>
            <w:rStyle w:val="Hyperlink"/>
            <w:rFonts w:ascii="Times New Roman" w:hAnsi="Times New Roman" w:cs="Times New Roman"/>
            <w:color w:val="000000" w:themeColor="text1"/>
            <w:sz w:val="24"/>
            <w:szCs w:val="24"/>
            <w:lang w:val="en-GB"/>
          </w:rPr>
          <w:t>Competitive Intelligence</w:t>
        </w:r>
        <w:r w:rsidR="00A8046C">
          <w:rPr>
            <w:rFonts w:ascii="Times New Roman" w:hAnsi="Times New Roman" w:cs="Times New Roman"/>
            <w:color w:val="000000" w:themeColor="text1"/>
            <w:sz w:val="24"/>
            <w:szCs w:val="24"/>
          </w:rPr>
          <w:tab/>
        </w:r>
      </w:hyperlink>
      <w:r w:rsidR="006B25EC">
        <w:rPr>
          <w:rFonts w:ascii="Times New Roman" w:hAnsi="Times New Roman" w:cs="Times New Roman"/>
          <w:color w:val="000000" w:themeColor="text1"/>
          <w:sz w:val="24"/>
          <w:szCs w:val="24"/>
        </w:rPr>
        <w:t>4</w:t>
      </w:r>
    </w:p>
    <w:p w14:paraId="1DB5C561" w14:textId="714F0F17"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5"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 xml:space="preserve">  </w:t>
        </w:r>
        <w:r w:rsidR="00A8046C">
          <w:rPr>
            <w:rStyle w:val="Hyperlink"/>
            <w:rFonts w:ascii="Times New Roman" w:hAnsi="Times New Roman" w:cs="Times New Roman"/>
            <w:color w:val="000000" w:themeColor="text1"/>
            <w:sz w:val="24"/>
            <w:szCs w:val="24"/>
          </w:rPr>
          <w:t xml:space="preserve"> </w:t>
        </w:r>
        <w:r w:rsidR="00A8046C">
          <w:rPr>
            <w:rStyle w:val="Hyperlink"/>
            <w:rFonts w:ascii="Times New Roman" w:hAnsi="Times New Roman" w:cs="Times New Roman"/>
            <w:color w:val="000000" w:themeColor="text1"/>
            <w:sz w:val="24"/>
            <w:szCs w:val="24"/>
            <w:lang w:val="en-GB"/>
          </w:rPr>
          <w:t xml:space="preserve">   </w:t>
        </w:r>
        <w:r w:rsidR="006B25EC">
          <w:rPr>
            <w:rStyle w:val="Hyperlink"/>
            <w:rFonts w:ascii="Times New Roman" w:hAnsi="Times New Roman" w:cs="Times New Roman"/>
            <w:color w:val="000000" w:themeColor="text1"/>
            <w:sz w:val="24"/>
            <w:szCs w:val="24"/>
            <w:lang w:val="en-GB"/>
          </w:rPr>
          <w:t>Business Intelligence</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p>
    <w:p w14:paraId="6161D069" w14:textId="0C3148FC"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6" w:history="1">
        <w:r w:rsidR="00A8046C">
          <w:rPr>
            <w:rStyle w:val="Hyperlink"/>
            <w:rFonts w:ascii="Times New Roman" w:hAnsi="Times New Roman" w:cs="Times New Roman"/>
            <w:color w:val="000000" w:themeColor="text1"/>
            <w:sz w:val="24"/>
            <w:szCs w:val="24"/>
          </w:rPr>
          <w:t>2.</w:t>
        </w:r>
        <w:r w:rsidR="006B25EC">
          <w:rPr>
            <w:rStyle w:val="Hyperlink"/>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rPr>
          <w:t xml:space="preserve"> </w:t>
        </w:r>
        <w:r w:rsidR="006B25EC">
          <w:rPr>
            <w:rStyle w:val="Hyperlink"/>
            <w:rFonts w:ascii="Times New Roman" w:hAnsi="Times New Roman" w:cs="Times New Roman"/>
            <w:color w:val="000000" w:themeColor="text1"/>
            <w:sz w:val="24"/>
            <w:szCs w:val="24"/>
            <w:lang w:val="en-GB"/>
          </w:rPr>
          <w:t xml:space="preserve"> Business Intelligence Framework</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r w:rsidR="006B25EC">
        <w:rPr>
          <w:rFonts w:ascii="Times New Roman" w:hAnsi="Times New Roman" w:cs="Times New Roman"/>
          <w:color w:val="000000" w:themeColor="text1"/>
          <w:sz w:val="24"/>
          <w:szCs w:val="24"/>
          <w:lang w:val="en-GB"/>
        </w:rPr>
        <w:t>-5</w:t>
      </w:r>
    </w:p>
    <w:p w14:paraId="00853280" w14:textId="68857321"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7" w:history="1">
        <w:r w:rsidR="006B25EC">
          <w:rPr>
            <w:rStyle w:val="Hyperlink"/>
            <w:rFonts w:ascii="Times New Roman" w:hAnsi="Times New Roman" w:cs="Times New Roman"/>
            <w:color w:val="000000" w:themeColor="text1"/>
            <w:sz w:val="24"/>
            <w:szCs w:val="24"/>
          </w:rPr>
          <w:t>3.0</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6</w:t>
        </w:r>
      </w:hyperlink>
    </w:p>
    <w:p w14:paraId="10EF10A0" w14:textId="0E43B6E2"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8" w:history="1">
        <w:r w:rsidR="006B25EC">
          <w:rPr>
            <w:rStyle w:val="Hyperlink"/>
            <w:rFonts w:ascii="Times New Roman" w:hAnsi="Times New Roman" w:cs="Times New Roman"/>
            <w:color w:val="000000" w:themeColor="text1"/>
            <w:sz w:val="24"/>
            <w:szCs w:val="24"/>
          </w:rPr>
          <w:t>3.1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 Framework</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3E5D7F7A" w14:textId="2DC5F0F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6B25EC">
          <w:rPr>
            <w:rStyle w:val="Hyperlink"/>
            <w:rFonts w:ascii="Times New Roman" w:hAnsi="Times New Roman" w:cs="Times New Roman"/>
            <w:color w:val="000000" w:themeColor="text1"/>
            <w:sz w:val="24"/>
            <w:szCs w:val="24"/>
          </w:rPr>
          <w:t>3.1.1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Discovery</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23F036E3" w14:textId="7F9E271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sidR="006B25EC">
          <w:rPr>
            <w:rFonts w:ascii="Times New Roman" w:hAnsi="Times New Roman" w:cs="Times New Roman"/>
            <w:color w:val="000000" w:themeColor="text1"/>
            <w:sz w:val="24"/>
            <w:szCs w:val="24"/>
            <w:lang w:val="en-GB"/>
          </w:rPr>
          <w:t>3.1.2</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Data Preparation</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7</w:t>
        </w:r>
      </w:hyperlink>
    </w:p>
    <w:p w14:paraId="5176703D" w14:textId="4CA89346"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sidR="006B25EC">
          <w:rPr>
            <w:rFonts w:ascii="Times New Roman" w:hAnsi="Times New Roman" w:cs="Times New Roman"/>
            <w:color w:val="000000" w:themeColor="text1"/>
            <w:sz w:val="24"/>
            <w:szCs w:val="24"/>
            <w:lang w:val="en-GB"/>
          </w:rPr>
          <w:t>3.1.3</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Model Planning and Building</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47BCC2D4" w14:textId="2C179C6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sidR="00A8046C">
          <w:rPr>
            <w:rFonts w:ascii="Times New Roman" w:hAnsi="Times New Roman" w:cs="Times New Roman"/>
            <w:color w:val="000000" w:themeColor="text1"/>
            <w:sz w:val="24"/>
            <w:szCs w:val="24"/>
            <w:lang w:val="en-GB"/>
          </w:rPr>
          <w:t>3.</w:t>
        </w:r>
        <w:r w:rsidR="006B25EC">
          <w:rPr>
            <w:rFonts w:ascii="Times New Roman" w:hAnsi="Times New Roman" w:cs="Times New Roman"/>
            <w:color w:val="000000" w:themeColor="text1"/>
            <w:sz w:val="24"/>
            <w:szCs w:val="24"/>
            <w:lang w:val="en-GB"/>
          </w:rPr>
          <w:t>1</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Communicate Result and Operationalize</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2F8B23B8" w14:textId="7087868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0</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Dataville Business Intelligence System Dashboard</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8-9</w:t>
        </w:r>
      </w:hyperlink>
    </w:p>
    <w:p w14:paraId="07E6287B" w14:textId="158A57E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sidR="002F655F">
          <w:rPr>
            <w:rFonts w:ascii="Times New Roman" w:hAnsi="Times New Roman" w:cs="Times New Roman"/>
            <w:color w:val="000000" w:themeColor="text1"/>
            <w:sz w:val="24"/>
            <w:szCs w:val="24"/>
            <w:lang w:val="en-GB"/>
          </w:rPr>
          <w:t>4.1</w:t>
        </w:r>
        <w:r w:rsidR="00A8046C">
          <w:rPr>
            <w:rFonts w:ascii="Times New Roman" w:hAnsi="Times New Roman" w:cs="Times New Roman"/>
            <w:color w:val="000000" w:themeColor="text1"/>
            <w:sz w:val="24"/>
            <w:szCs w:val="24"/>
            <w:lang w:val="en-GB"/>
          </w:rPr>
          <w:t>.</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rPr>
          <w:t>Dashboard Justification</w:t>
        </w:r>
        <w:r w:rsidR="00A8046C">
          <w:rPr>
            <w:rFonts w:ascii="Times New Roman" w:hAnsi="Times New Roman" w:cs="Times New Roman"/>
            <w:color w:val="000000" w:themeColor="text1"/>
            <w:sz w:val="24"/>
            <w:szCs w:val="24"/>
            <w:lang w:val="en-GB"/>
          </w:rPr>
          <w:t xml:space="preserve"> </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9-14</w:t>
        </w:r>
      </w:hyperlink>
    </w:p>
    <w:p w14:paraId="79223C07" w14:textId="55F18AB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2F655F">
          <w:rPr>
            <w:rFonts w:ascii="Times New Roman" w:hAnsi="Times New Roman" w:cs="Times New Roman"/>
            <w:color w:val="000000" w:themeColor="text1"/>
            <w:sz w:val="24"/>
            <w:szCs w:val="24"/>
            <w:lang w:val="en-GB"/>
          </w:rPr>
          <w:t>5</w:t>
        </w:r>
        <w:r w:rsidR="00A8046C">
          <w:rPr>
            <w:rFonts w:ascii="Times New Roman" w:hAnsi="Times New Roman" w:cs="Times New Roman"/>
            <w:color w:val="000000" w:themeColor="text1"/>
            <w:sz w:val="24"/>
            <w:szCs w:val="24"/>
            <w:lang w:val="en-GB"/>
          </w:rPr>
          <w:t>.0</w:t>
        </w:r>
        <w:r w:rsidR="00A8046C">
          <w:rPr>
            <w:rStyle w:val="Hyperlink"/>
            <w:rFonts w:ascii="Times New Roman" w:hAnsi="Times New Roman" w:cs="Times New Roman"/>
            <w:color w:val="000000" w:themeColor="text1"/>
            <w:sz w:val="24"/>
            <w:szCs w:val="24"/>
            <w:lang w:val="en-GB"/>
          </w:rPr>
          <w:t xml:space="preserve">      Conclusion</w:t>
        </w:r>
        <w:r w:rsidR="002F655F">
          <w:rPr>
            <w:rStyle w:val="Hyperlink"/>
            <w:rFonts w:ascii="Times New Roman" w:hAnsi="Times New Roman" w:cs="Times New Roman"/>
            <w:color w:val="000000" w:themeColor="text1"/>
            <w:sz w:val="24"/>
            <w:szCs w:val="24"/>
            <w:lang w:val="en-GB"/>
          </w:rPr>
          <w:t xml:space="preserve"> and Recommendation</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14-15</w:t>
        </w:r>
      </w:hyperlink>
    </w:p>
    <w:p w14:paraId="3165BE39" w14:textId="21750D4C" w:rsidR="00A8046C" w:rsidRDefault="00A8046C" w:rsidP="00A8046C">
      <w:pPr>
        <w:pStyle w:val="TOC2"/>
        <w:tabs>
          <w:tab w:val="right" w:leader="dot" w:pos="9350"/>
        </w:tabs>
        <w:ind w:left="0" w:firstLineChars="50" w:firstLine="12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hyperlink w:anchor="_Toc140717939" w:history="1">
        <w:r w:rsidR="002F655F">
          <w:rPr>
            <w:rFonts w:ascii="Times New Roman" w:hAnsi="Times New Roman" w:cs="Times New Roman"/>
            <w:color w:val="000000" w:themeColor="text1"/>
            <w:sz w:val="24"/>
            <w:szCs w:val="24"/>
            <w:lang w:val="en-GB"/>
          </w:rPr>
          <w:t>6</w:t>
        </w:r>
        <w:r>
          <w:rPr>
            <w:rFonts w:ascii="Times New Roman" w:hAnsi="Times New Roman" w:cs="Times New Roman"/>
            <w:color w:val="000000" w:themeColor="text1"/>
            <w:sz w:val="24"/>
            <w:szCs w:val="24"/>
            <w:lang w:val="en-GB"/>
          </w:rPr>
          <w:t>.0</w:t>
        </w:r>
        <w:r>
          <w:rPr>
            <w:rStyle w:val="Hyperlink"/>
            <w:rFonts w:ascii="Times New Roman" w:hAnsi="Times New Roman" w:cs="Times New Roman"/>
            <w:color w:val="000000" w:themeColor="text1"/>
            <w:sz w:val="24"/>
            <w:szCs w:val="24"/>
            <w:lang w:val="en-GB"/>
          </w:rPr>
          <w:t xml:space="preserve">      References</w:t>
        </w:r>
        <w:r>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15-16</w:t>
        </w:r>
      </w:hyperlink>
    </w:p>
    <w:p w14:paraId="273F56EB" w14:textId="77777777" w:rsidR="00A8046C" w:rsidRDefault="00A8046C" w:rsidP="00A8046C">
      <w:pPr>
        <w:rPr>
          <w:rFonts w:ascii="Times New Roman" w:hAnsi="Times New Roman"/>
          <w:color w:val="000000" w:themeColor="text1"/>
          <w:sz w:val="24"/>
          <w:szCs w:val="24"/>
          <w:lang w:val="en-GB"/>
        </w:rPr>
      </w:pPr>
    </w:p>
    <w:p w14:paraId="43F6306A" w14:textId="77777777" w:rsidR="00A8046C" w:rsidRDefault="00A8046C" w:rsidP="00A8046C">
      <w:pPr>
        <w:rPr>
          <w:rFonts w:ascii="Times New Roman" w:hAnsi="Times New Roman"/>
          <w:color w:val="000000" w:themeColor="text1"/>
          <w:sz w:val="24"/>
          <w:szCs w:val="24"/>
        </w:rPr>
        <w:sectPr w:rsidR="00A8046C" w:rsidSect="006D1484">
          <w:footerReference w:type="default" r:id="rId8"/>
          <w:pgSz w:w="11906" w:h="16838"/>
          <w:pgMar w:top="1440" w:right="1800" w:bottom="1440" w:left="1800" w:header="720" w:footer="720" w:gutter="0"/>
          <w:cols w:space="720"/>
          <w:docGrid w:linePitch="360"/>
        </w:sectPr>
      </w:pPr>
      <w:r>
        <w:rPr>
          <w:rFonts w:ascii="Times New Roman" w:hAnsi="Times New Roman"/>
          <w:color w:val="000000" w:themeColor="text1"/>
          <w:sz w:val="24"/>
          <w:szCs w:val="24"/>
        </w:rPr>
        <w:fldChar w:fldCharType="end"/>
      </w:r>
    </w:p>
    <w:p w14:paraId="44E6989D" w14:textId="77777777" w:rsidR="00D1181D" w:rsidRDefault="00D1181D" w:rsidP="009433D7">
      <w:pPr>
        <w:jc w:val="both"/>
        <w:rPr>
          <w:rFonts w:ascii="Calibri Light" w:hAnsi="Calibri Light" w:cs="Calibri Light"/>
          <w:b/>
          <w:bCs/>
          <w:sz w:val="24"/>
          <w:szCs w:val="24"/>
          <w:lang w:val="en-GB"/>
        </w:rPr>
      </w:pPr>
    </w:p>
    <w:p w14:paraId="17C766A5" w14:textId="77777777" w:rsidR="00D1181D" w:rsidRDefault="00D1181D" w:rsidP="009433D7">
      <w:pPr>
        <w:jc w:val="both"/>
        <w:rPr>
          <w:rFonts w:ascii="Calibri Light" w:hAnsi="Calibri Light" w:cs="Calibri Light"/>
          <w:b/>
          <w:bCs/>
          <w:sz w:val="24"/>
          <w:szCs w:val="24"/>
          <w:lang w:val="en-GB"/>
        </w:rPr>
      </w:pPr>
    </w:p>
    <w:p w14:paraId="05ABBC69" w14:textId="77777777" w:rsidR="00D1181D" w:rsidRDefault="00D1181D" w:rsidP="009433D7">
      <w:pPr>
        <w:jc w:val="both"/>
        <w:rPr>
          <w:rFonts w:ascii="Calibri Light" w:hAnsi="Calibri Light" w:cs="Calibri Light"/>
          <w:b/>
          <w:bCs/>
          <w:sz w:val="24"/>
          <w:szCs w:val="24"/>
          <w:lang w:val="en-GB"/>
        </w:rPr>
      </w:pPr>
    </w:p>
    <w:p w14:paraId="31729375" w14:textId="77777777" w:rsidR="00D1181D" w:rsidRDefault="00D1181D" w:rsidP="009433D7">
      <w:pPr>
        <w:jc w:val="both"/>
        <w:rPr>
          <w:rFonts w:ascii="Calibri Light" w:hAnsi="Calibri Light" w:cs="Calibri Light"/>
          <w:b/>
          <w:bCs/>
          <w:sz w:val="24"/>
          <w:szCs w:val="24"/>
          <w:lang w:val="en-GB"/>
        </w:rPr>
      </w:pPr>
    </w:p>
    <w:p w14:paraId="61B3E165" w14:textId="77777777" w:rsidR="00BA103F" w:rsidRDefault="00BA103F" w:rsidP="001643D7">
      <w:pPr>
        <w:jc w:val="both"/>
        <w:rPr>
          <w:rFonts w:ascii="Times New Roman" w:hAnsi="Times New Roman"/>
          <w:b/>
          <w:bCs/>
          <w:sz w:val="24"/>
          <w:szCs w:val="24"/>
          <w:lang w:val="en-GB"/>
        </w:rPr>
      </w:pPr>
    </w:p>
    <w:p w14:paraId="61F2B85D" w14:textId="7AF69B61" w:rsidR="009E5262" w:rsidRPr="001643D7" w:rsidRDefault="00E23E4C" w:rsidP="00BA103F">
      <w:pPr>
        <w:jc w:val="both"/>
        <w:rPr>
          <w:rFonts w:ascii="Times New Roman" w:hAnsi="Times New Roman"/>
          <w:b/>
          <w:bCs/>
          <w:sz w:val="24"/>
          <w:szCs w:val="24"/>
          <w:lang w:val="en-GB"/>
        </w:rPr>
      </w:pPr>
      <w:r w:rsidRPr="001643D7">
        <w:rPr>
          <w:rFonts w:ascii="Times New Roman" w:hAnsi="Times New Roman"/>
          <w:b/>
          <w:bCs/>
          <w:sz w:val="24"/>
          <w:szCs w:val="24"/>
          <w:lang w:val="en-GB"/>
        </w:rPr>
        <w:t>1.0</w:t>
      </w:r>
      <w:r w:rsidRPr="001643D7">
        <w:rPr>
          <w:rFonts w:ascii="Times New Roman" w:hAnsi="Times New Roman"/>
          <w:b/>
          <w:bCs/>
          <w:sz w:val="24"/>
          <w:szCs w:val="24"/>
          <w:lang w:val="en-GB"/>
        </w:rPr>
        <w:tab/>
        <w:t>Introduction</w:t>
      </w:r>
    </w:p>
    <w:p w14:paraId="0CACAD51" w14:textId="77777777" w:rsidR="00283B31" w:rsidRPr="00644B9A" w:rsidRDefault="00283B31" w:rsidP="00BA103F">
      <w:pPr>
        <w:jc w:val="both"/>
        <w:rPr>
          <w:rFonts w:ascii="Times New Roman" w:hAnsi="Times New Roman"/>
          <w:sz w:val="24"/>
          <w:szCs w:val="24"/>
          <w:lang w:val="en-GB"/>
        </w:rPr>
      </w:pPr>
      <w:bookmarkStart w:id="0" w:name="_Hlk143235851"/>
    </w:p>
    <w:p w14:paraId="6B450C10" w14:textId="77777777" w:rsidR="005521DE" w:rsidRPr="00644B9A" w:rsidRDefault="00283B31" w:rsidP="00BA103F">
      <w:pPr>
        <w:jc w:val="both"/>
        <w:rPr>
          <w:rFonts w:ascii="Times New Roman" w:eastAsia="Segoe UI" w:hAnsi="Times New Roman"/>
          <w:color w:val="000000"/>
          <w:sz w:val="24"/>
          <w:szCs w:val="24"/>
          <w:shd w:val="clear" w:color="auto" w:fill="FFFFFF"/>
          <w:lang w:val="en-GB"/>
        </w:rPr>
      </w:pPr>
      <w:r w:rsidRPr="00644B9A">
        <w:rPr>
          <w:rFonts w:ascii="Times New Roman" w:eastAsia="Segoe UI" w:hAnsi="Times New Roman"/>
          <w:color w:val="000000"/>
          <w:sz w:val="24"/>
          <w:szCs w:val="24"/>
          <w:shd w:val="clear" w:color="auto" w:fill="FFFFFF"/>
          <w:lang w:val="en-GB"/>
        </w:rPr>
        <w:t xml:space="preserve">Dataville Ltd. is a multinational corporation with a global presence, doing operations in many nations worldwide. The company's headquarters are in the United States of America. The company is involved in the production of many product categories, including automobiles </w:t>
      </w:r>
      <w:r w:rsidR="005521DE" w:rsidRPr="00644B9A">
        <w:rPr>
          <w:rFonts w:ascii="Times New Roman" w:eastAsia="Segoe UI" w:hAnsi="Times New Roman"/>
          <w:color w:val="000000"/>
          <w:sz w:val="24"/>
          <w:szCs w:val="24"/>
          <w:shd w:val="clear" w:color="auto" w:fill="FFFFFF"/>
          <w:lang w:val="en-GB"/>
        </w:rPr>
        <w:t>&amp;</w:t>
      </w:r>
      <w:r w:rsidRPr="00644B9A">
        <w:rPr>
          <w:rFonts w:ascii="Times New Roman" w:eastAsia="Segoe UI" w:hAnsi="Times New Roman"/>
          <w:color w:val="000000"/>
          <w:sz w:val="24"/>
          <w:szCs w:val="24"/>
          <w:shd w:val="clear" w:color="auto" w:fill="FFFFFF"/>
          <w:lang w:val="en-GB"/>
        </w:rPr>
        <w:t xml:space="preserve"> accessories, fashion items, electronics, and home and furnishing products. These categories are further classified into consumer, corporate, and home office market segments. </w:t>
      </w:r>
    </w:p>
    <w:p w14:paraId="5C862BAF" w14:textId="77777777" w:rsidR="005521DE" w:rsidRPr="00644B9A" w:rsidRDefault="005521DE" w:rsidP="00BA103F">
      <w:pPr>
        <w:jc w:val="both"/>
        <w:rPr>
          <w:rFonts w:ascii="Times New Roman" w:eastAsia="Segoe UI" w:hAnsi="Times New Roman"/>
          <w:color w:val="000000"/>
          <w:sz w:val="24"/>
          <w:szCs w:val="24"/>
          <w:shd w:val="clear" w:color="auto" w:fill="FFFFFF"/>
          <w:lang w:val="en-GB"/>
        </w:rPr>
      </w:pPr>
    </w:p>
    <w:p w14:paraId="612BCE4E" w14:textId="6E7A1BD3" w:rsidR="004B751C" w:rsidRPr="00644B9A" w:rsidRDefault="00283B31" w:rsidP="00BA103F">
      <w:pPr>
        <w:jc w:val="both"/>
        <w:rPr>
          <w:rFonts w:ascii="Times New Roman" w:eastAsia="Segoe UI" w:hAnsi="Times New Roman"/>
          <w:color w:val="000000"/>
          <w:sz w:val="24"/>
          <w:szCs w:val="24"/>
          <w:shd w:val="clear" w:color="auto" w:fill="FFFFFF"/>
          <w:lang w:val="en-GB"/>
        </w:rPr>
      </w:pPr>
      <w:r w:rsidRPr="00644B9A">
        <w:rPr>
          <w:rFonts w:ascii="Times New Roman" w:eastAsia="Segoe UI" w:hAnsi="Times New Roman"/>
          <w:color w:val="000000"/>
          <w:sz w:val="24"/>
          <w:szCs w:val="24"/>
          <w:shd w:val="clear" w:color="auto" w:fill="FFFFFF"/>
          <w:lang w:val="en-GB"/>
        </w:rPr>
        <w:t xml:space="preserve">In the fiscal year of 2015, the </w:t>
      </w:r>
      <w:r w:rsidR="00B300AA" w:rsidRPr="00644B9A">
        <w:rPr>
          <w:rFonts w:ascii="Times New Roman" w:eastAsia="Segoe UI" w:hAnsi="Times New Roman"/>
          <w:color w:val="000000"/>
          <w:sz w:val="24"/>
          <w:szCs w:val="24"/>
          <w:shd w:val="clear" w:color="auto" w:fill="FFFFFF"/>
          <w:lang w:val="en-GB"/>
        </w:rPr>
        <w:t>company</w:t>
      </w:r>
      <w:r w:rsidRPr="00644B9A">
        <w:rPr>
          <w:rFonts w:ascii="Times New Roman" w:eastAsia="Segoe UI" w:hAnsi="Times New Roman"/>
          <w:color w:val="000000"/>
          <w:sz w:val="24"/>
          <w:szCs w:val="24"/>
          <w:shd w:val="clear" w:color="auto" w:fill="FFFFFF"/>
          <w:lang w:val="en-GB"/>
        </w:rPr>
        <w:t xml:space="preserve"> achieved a cumulative sales revenue of $8,023,381.00, resulting in a profit of $3,729,902.95. This data signifies a profit margin of 46%.</w:t>
      </w:r>
    </w:p>
    <w:p w14:paraId="1CD38C96" w14:textId="77777777" w:rsidR="00283B31" w:rsidRPr="00644B9A" w:rsidRDefault="00283B31" w:rsidP="00BA103F">
      <w:pPr>
        <w:jc w:val="both"/>
        <w:rPr>
          <w:rFonts w:ascii="Times New Roman" w:eastAsia="Segoe UI" w:hAnsi="Times New Roman"/>
          <w:color w:val="000000"/>
          <w:sz w:val="24"/>
          <w:szCs w:val="24"/>
          <w:shd w:val="clear" w:color="auto" w:fill="FFFFFF"/>
          <w:lang w:val="en-GB"/>
        </w:rPr>
      </w:pPr>
    </w:p>
    <w:p w14:paraId="70B7392F" w14:textId="5F5BB373" w:rsidR="004B751C" w:rsidRPr="001643D7" w:rsidRDefault="00623E34"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1.1</w:t>
      </w:r>
      <w:r w:rsidRPr="001643D7">
        <w:rPr>
          <w:rFonts w:ascii="Times New Roman" w:eastAsia="Segoe UI" w:hAnsi="Times New Roman"/>
          <w:b/>
          <w:bCs/>
          <w:color w:val="000000"/>
          <w:sz w:val="24"/>
          <w:szCs w:val="24"/>
          <w:shd w:val="clear" w:color="auto" w:fill="FFFFFF"/>
          <w:lang w:val="en-GB"/>
        </w:rPr>
        <w:tab/>
      </w:r>
      <w:r w:rsidR="004B751C" w:rsidRPr="001643D7">
        <w:rPr>
          <w:rFonts w:ascii="Times New Roman" w:eastAsia="Segoe UI" w:hAnsi="Times New Roman"/>
          <w:b/>
          <w:bCs/>
          <w:color w:val="000000"/>
          <w:sz w:val="24"/>
          <w:szCs w:val="24"/>
          <w:shd w:val="clear" w:color="auto" w:fill="FFFFFF"/>
          <w:lang w:val="en-GB"/>
        </w:rPr>
        <w:t>Problem statement</w:t>
      </w:r>
    </w:p>
    <w:p w14:paraId="40B3467A" w14:textId="77777777" w:rsidR="00F150AB" w:rsidRPr="001643D7" w:rsidRDefault="00F150AB" w:rsidP="00BA103F">
      <w:pPr>
        <w:jc w:val="both"/>
        <w:rPr>
          <w:rFonts w:ascii="Times New Roman" w:eastAsia="Segoe UI" w:hAnsi="Times New Roman"/>
          <w:color w:val="000000"/>
          <w:sz w:val="24"/>
          <w:szCs w:val="24"/>
          <w:shd w:val="clear" w:color="auto" w:fill="FFFFFF"/>
          <w:lang w:val="en-GB"/>
        </w:rPr>
      </w:pPr>
    </w:p>
    <w:p w14:paraId="10AD8858" w14:textId="083EE54D" w:rsidR="002C63EB" w:rsidRPr="001643D7" w:rsidRDefault="00283B31"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color w:val="000000"/>
          <w:sz w:val="24"/>
          <w:szCs w:val="24"/>
          <w:shd w:val="clear" w:color="auto" w:fill="FFFFFF"/>
          <w:lang w:val="en-GB"/>
        </w:rPr>
        <w:t xml:space="preserve">In the year 2015, the company encountered a decline in sales amounting to $394,738.00 within </w:t>
      </w:r>
      <w:r w:rsidR="00532EF8" w:rsidRPr="001643D7">
        <w:rPr>
          <w:rFonts w:ascii="Times New Roman" w:eastAsia="Segoe UI" w:hAnsi="Times New Roman"/>
          <w:color w:val="000000"/>
          <w:sz w:val="24"/>
          <w:szCs w:val="24"/>
          <w:shd w:val="clear" w:color="auto" w:fill="FFFFFF"/>
          <w:lang w:val="en-GB"/>
        </w:rPr>
        <w:t xml:space="preserve">one of its key markets the </w:t>
      </w:r>
      <w:r w:rsidRPr="001643D7">
        <w:rPr>
          <w:rFonts w:ascii="Times New Roman" w:eastAsia="Segoe UI" w:hAnsi="Times New Roman"/>
          <w:color w:val="000000"/>
          <w:sz w:val="24"/>
          <w:szCs w:val="24"/>
          <w:shd w:val="clear" w:color="auto" w:fill="FFFFFF"/>
          <w:lang w:val="en-GB"/>
        </w:rPr>
        <w:t xml:space="preserve">electronic product category, representing a proportion of 5% in relation to the overall sales distribution across various product categories. The underperformance has had a detrimental impact on both the </w:t>
      </w:r>
      <w:r w:rsidR="00623E34" w:rsidRPr="001643D7">
        <w:rPr>
          <w:rFonts w:ascii="Times New Roman" w:eastAsia="Segoe UI" w:hAnsi="Times New Roman"/>
          <w:color w:val="000000"/>
          <w:sz w:val="24"/>
          <w:szCs w:val="24"/>
          <w:shd w:val="clear" w:color="auto" w:fill="FFFFFF"/>
          <w:lang w:val="en-GB"/>
        </w:rPr>
        <w:t xml:space="preserve">projected </w:t>
      </w:r>
      <w:r w:rsidRPr="001643D7">
        <w:rPr>
          <w:rFonts w:ascii="Times New Roman" w:eastAsia="Segoe UI" w:hAnsi="Times New Roman"/>
          <w:color w:val="000000"/>
          <w:sz w:val="24"/>
          <w:szCs w:val="24"/>
          <w:shd w:val="clear" w:color="auto" w:fill="FFFFFF"/>
          <w:lang w:val="en-GB"/>
        </w:rPr>
        <w:t>sales revenue and the profit anticipated by the management for the fiscal year. The c</w:t>
      </w:r>
      <w:r w:rsidR="00767EE5" w:rsidRPr="001643D7">
        <w:rPr>
          <w:rFonts w:ascii="Times New Roman" w:eastAsia="Segoe UI" w:hAnsi="Times New Roman"/>
          <w:color w:val="000000"/>
          <w:sz w:val="24"/>
          <w:szCs w:val="24"/>
          <w:shd w:val="clear" w:color="auto" w:fill="FFFFFF"/>
          <w:lang w:val="en-GB"/>
        </w:rPr>
        <w:t>ompany</w:t>
      </w:r>
      <w:r w:rsidRPr="001643D7">
        <w:rPr>
          <w:rFonts w:ascii="Times New Roman" w:eastAsia="Segoe UI" w:hAnsi="Times New Roman"/>
          <w:color w:val="000000"/>
          <w:sz w:val="24"/>
          <w:szCs w:val="24"/>
          <w:shd w:val="clear" w:color="auto" w:fill="FFFFFF"/>
          <w:lang w:val="en-GB"/>
        </w:rPr>
        <w:t>, nonetheless, exhibits a strong determination to augment the sales income of the electronic product category by 25%, with the objective of attaining a sales revenue of $2,005,845.25</w:t>
      </w:r>
      <w:r w:rsidR="00623E34" w:rsidRPr="001643D7">
        <w:rPr>
          <w:rFonts w:ascii="Times New Roman" w:eastAsia="Segoe UI" w:hAnsi="Times New Roman"/>
          <w:color w:val="000000"/>
          <w:sz w:val="24"/>
          <w:szCs w:val="24"/>
          <w:shd w:val="clear" w:color="auto" w:fill="FFFFFF"/>
          <w:lang w:val="en-GB"/>
        </w:rPr>
        <w:t xml:space="preserve"> for the upcoming year</w:t>
      </w:r>
      <w:r w:rsidRPr="001643D7">
        <w:rPr>
          <w:rFonts w:ascii="Times New Roman" w:eastAsia="Segoe UI" w:hAnsi="Times New Roman"/>
          <w:color w:val="000000"/>
          <w:sz w:val="24"/>
          <w:szCs w:val="24"/>
          <w:shd w:val="clear" w:color="auto" w:fill="FFFFFF"/>
          <w:lang w:val="en-GB"/>
        </w:rPr>
        <w:t xml:space="preserve">. The </w:t>
      </w:r>
      <w:r w:rsidR="00767EE5" w:rsidRPr="001643D7">
        <w:rPr>
          <w:rFonts w:ascii="Times New Roman" w:eastAsia="Segoe UI" w:hAnsi="Times New Roman"/>
          <w:color w:val="000000"/>
          <w:sz w:val="24"/>
          <w:szCs w:val="24"/>
          <w:shd w:val="clear" w:color="auto" w:fill="FFFFFF"/>
          <w:lang w:val="en-GB"/>
        </w:rPr>
        <w:t>firm</w:t>
      </w:r>
      <w:r w:rsidRPr="001643D7">
        <w:rPr>
          <w:rFonts w:ascii="Times New Roman" w:eastAsia="Segoe UI" w:hAnsi="Times New Roman"/>
          <w:color w:val="000000"/>
          <w:sz w:val="24"/>
          <w:szCs w:val="24"/>
          <w:shd w:val="clear" w:color="auto" w:fill="FFFFFF"/>
          <w:lang w:val="en-GB"/>
        </w:rPr>
        <w:t xml:space="preserve"> intends to use business intelligence (</w:t>
      </w:r>
      <w:r w:rsidR="00AA711E" w:rsidRPr="001643D7">
        <w:rPr>
          <w:rFonts w:ascii="Times New Roman" w:eastAsia="Segoe UI" w:hAnsi="Times New Roman"/>
          <w:color w:val="000000"/>
          <w:sz w:val="24"/>
          <w:szCs w:val="24"/>
          <w:shd w:val="clear" w:color="auto" w:fill="FFFFFF"/>
          <w:lang w:val="en-GB"/>
        </w:rPr>
        <w:t>BI) to</w:t>
      </w:r>
      <w:r w:rsidRPr="001643D7">
        <w:rPr>
          <w:rFonts w:ascii="Times New Roman" w:eastAsia="Segoe UI" w:hAnsi="Times New Roman"/>
          <w:color w:val="000000"/>
          <w:sz w:val="24"/>
          <w:szCs w:val="24"/>
          <w:shd w:val="clear" w:color="auto" w:fill="FFFFFF"/>
          <w:lang w:val="en-GB"/>
        </w:rPr>
        <w:t xml:space="preserve"> effectively monitor, manage, regulate, and optimise the sales performance and activities of the enterprise.</w:t>
      </w:r>
    </w:p>
    <w:p w14:paraId="6196B34F" w14:textId="1F1EA4EB" w:rsidR="00B300AA" w:rsidRPr="001643D7" w:rsidRDefault="00B300AA" w:rsidP="00BA103F">
      <w:pPr>
        <w:jc w:val="both"/>
        <w:rPr>
          <w:rFonts w:ascii="Times New Roman" w:eastAsia="Segoe UI" w:hAnsi="Times New Roman"/>
          <w:color w:val="000000"/>
          <w:sz w:val="24"/>
          <w:szCs w:val="24"/>
          <w:shd w:val="clear" w:color="auto" w:fill="FFFFFF"/>
          <w:lang w:val="en-GB"/>
        </w:rPr>
      </w:pPr>
    </w:p>
    <w:p w14:paraId="4E12DB04" w14:textId="089BF1C4" w:rsidR="000024CA" w:rsidRPr="001643D7" w:rsidRDefault="00AA711E"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1.2</w:t>
      </w:r>
      <w:r w:rsidRPr="001643D7">
        <w:rPr>
          <w:rFonts w:ascii="Times New Roman" w:eastAsia="Segoe UI" w:hAnsi="Times New Roman"/>
          <w:b/>
          <w:bCs/>
          <w:color w:val="000000"/>
          <w:sz w:val="24"/>
          <w:szCs w:val="24"/>
          <w:shd w:val="clear" w:color="auto" w:fill="FFFFFF"/>
          <w:lang w:val="en-GB"/>
        </w:rPr>
        <w:tab/>
      </w:r>
      <w:r w:rsidR="000024CA" w:rsidRPr="001643D7">
        <w:rPr>
          <w:rFonts w:ascii="Times New Roman" w:eastAsia="Segoe UI" w:hAnsi="Times New Roman"/>
          <w:b/>
          <w:bCs/>
          <w:color w:val="000000"/>
          <w:sz w:val="24"/>
          <w:szCs w:val="24"/>
          <w:shd w:val="clear" w:color="auto" w:fill="FFFFFF"/>
          <w:lang w:val="en-GB"/>
        </w:rPr>
        <w:t>Objective of the study</w:t>
      </w:r>
    </w:p>
    <w:p w14:paraId="133E3D50" w14:textId="77777777" w:rsidR="000024CA" w:rsidRPr="001643D7" w:rsidRDefault="000024CA" w:rsidP="00BA103F">
      <w:pPr>
        <w:jc w:val="both"/>
        <w:rPr>
          <w:rFonts w:ascii="Times New Roman" w:eastAsia="Segoe UI" w:hAnsi="Times New Roman"/>
          <w:b/>
          <w:bCs/>
          <w:color w:val="FF0000"/>
          <w:sz w:val="24"/>
          <w:szCs w:val="24"/>
          <w:shd w:val="clear" w:color="auto" w:fill="FFFFFF"/>
          <w:lang w:val="en-GB"/>
        </w:rPr>
      </w:pPr>
    </w:p>
    <w:p w14:paraId="5A668AC1" w14:textId="75A97B06" w:rsidR="00767EE5" w:rsidRPr="001643D7" w:rsidRDefault="00767EE5"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color w:val="000000"/>
          <w:sz w:val="24"/>
          <w:szCs w:val="24"/>
          <w:shd w:val="clear" w:color="auto" w:fill="FFFFFF"/>
          <w:lang w:val="en-GB"/>
        </w:rPr>
        <w:t xml:space="preserve">This study seeks to examine the potential impact of business intelligence (BI) on the business and sales performance of the organisation. Specifically, it focuses on the utilisation of a performance-based dashboard system for monitoring and tracking purposes. The study will additionally examine the ways in which business intelligence (BI) can assist management in making informed decisions regarding the business performance of the organisation, ultimately resulting in enhanced sales and reduced costs.  </w:t>
      </w:r>
    </w:p>
    <w:p w14:paraId="63E58B89" w14:textId="77777777" w:rsidR="009A4E9F" w:rsidRDefault="009A4E9F" w:rsidP="00BA103F">
      <w:pPr>
        <w:jc w:val="both"/>
        <w:rPr>
          <w:rFonts w:ascii="Times New Roman" w:eastAsia="Segoe UI" w:hAnsi="Times New Roman"/>
          <w:b/>
          <w:bCs/>
          <w:color w:val="000000"/>
          <w:sz w:val="24"/>
          <w:szCs w:val="24"/>
          <w:shd w:val="clear" w:color="auto" w:fill="FFFFFF"/>
          <w:lang w:val="en-GB"/>
        </w:rPr>
      </w:pPr>
    </w:p>
    <w:p w14:paraId="08AB7984" w14:textId="77777777" w:rsidR="009A4E9F" w:rsidRDefault="009A4E9F" w:rsidP="00BA103F">
      <w:pPr>
        <w:jc w:val="both"/>
        <w:rPr>
          <w:rFonts w:ascii="Times New Roman" w:eastAsia="Segoe UI" w:hAnsi="Times New Roman"/>
          <w:b/>
          <w:bCs/>
          <w:color w:val="000000"/>
          <w:sz w:val="24"/>
          <w:szCs w:val="24"/>
          <w:shd w:val="clear" w:color="auto" w:fill="FFFFFF"/>
          <w:lang w:val="en-GB"/>
        </w:rPr>
      </w:pPr>
    </w:p>
    <w:p w14:paraId="57B774F1" w14:textId="7826EEFE" w:rsidR="00830FD2" w:rsidRPr="001643D7" w:rsidRDefault="00AA711E"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1.3</w:t>
      </w:r>
      <w:r w:rsidRPr="001643D7">
        <w:rPr>
          <w:rFonts w:ascii="Times New Roman" w:eastAsia="Segoe UI" w:hAnsi="Times New Roman"/>
          <w:b/>
          <w:bCs/>
          <w:color w:val="000000"/>
          <w:sz w:val="24"/>
          <w:szCs w:val="24"/>
          <w:shd w:val="clear" w:color="auto" w:fill="FFFFFF"/>
          <w:lang w:val="en-GB"/>
        </w:rPr>
        <w:tab/>
      </w:r>
      <w:r w:rsidR="00830FD2" w:rsidRPr="001643D7">
        <w:rPr>
          <w:rFonts w:ascii="Times New Roman" w:eastAsia="Segoe UI" w:hAnsi="Times New Roman"/>
          <w:b/>
          <w:bCs/>
          <w:color w:val="000000"/>
          <w:sz w:val="24"/>
          <w:szCs w:val="24"/>
          <w:shd w:val="clear" w:color="auto" w:fill="FFFFFF"/>
          <w:lang w:val="en-GB"/>
        </w:rPr>
        <w:t>Methodology</w:t>
      </w:r>
    </w:p>
    <w:p w14:paraId="45B8E8F7" w14:textId="77777777" w:rsidR="009E5262" w:rsidRPr="001643D7" w:rsidRDefault="009E5262" w:rsidP="00BA103F">
      <w:pPr>
        <w:jc w:val="both"/>
        <w:rPr>
          <w:rFonts w:ascii="Times New Roman" w:eastAsia="Segoe UI" w:hAnsi="Times New Roman"/>
          <w:color w:val="FF0000"/>
          <w:sz w:val="24"/>
          <w:szCs w:val="24"/>
          <w:shd w:val="clear" w:color="auto" w:fill="FFFFFF"/>
          <w:lang w:val="en-GB"/>
        </w:rPr>
      </w:pPr>
    </w:p>
    <w:bookmarkEnd w:id="0"/>
    <w:p w14:paraId="148B8104" w14:textId="6E4102EF" w:rsidR="00767EE5" w:rsidRDefault="00892F81" w:rsidP="00BA103F">
      <w:pPr>
        <w:jc w:val="both"/>
        <w:rPr>
          <w:rFonts w:ascii="Times New Roman" w:eastAsia="Segoe UI" w:hAnsi="Times New Roman"/>
          <w:color w:val="000000"/>
          <w:sz w:val="24"/>
          <w:szCs w:val="24"/>
          <w:shd w:val="clear" w:color="auto" w:fill="FFFFFF"/>
          <w:lang w:val="en-GB"/>
        </w:rPr>
      </w:pPr>
      <w:r w:rsidRPr="00892F81">
        <w:rPr>
          <w:rFonts w:ascii="Times New Roman" w:eastAsia="Segoe UI" w:hAnsi="Times New Roman"/>
          <w:color w:val="000000"/>
          <w:sz w:val="24"/>
          <w:szCs w:val="24"/>
          <w:shd w:val="clear" w:color="auto" w:fill="FFFFFF"/>
          <w:lang w:val="en-GB"/>
        </w:rPr>
        <w:t xml:space="preserve">The </w:t>
      </w:r>
      <w:r w:rsidR="00670A6F">
        <w:rPr>
          <w:rFonts w:ascii="Times New Roman" w:eastAsia="Segoe UI" w:hAnsi="Times New Roman"/>
          <w:color w:val="000000"/>
          <w:sz w:val="24"/>
          <w:szCs w:val="24"/>
          <w:shd w:val="clear" w:color="auto" w:fill="FFFFFF"/>
          <w:lang w:val="en-GB"/>
        </w:rPr>
        <w:t>study</w:t>
      </w:r>
      <w:r w:rsidRPr="00892F81">
        <w:rPr>
          <w:rFonts w:ascii="Times New Roman" w:eastAsia="Segoe UI" w:hAnsi="Times New Roman"/>
          <w:color w:val="000000"/>
          <w:sz w:val="24"/>
          <w:szCs w:val="24"/>
          <w:shd w:val="clear" w:color="auto" w:fill="FFFFFF"/>
          <w:lang w:val="en-GB"/>
        </w:rPr>
        <w:t xml:space="preserve"> will adopt the Data Analytics Life Cycle methodology. The study utilises </w:t>
      </w:r>
      <w:r w:rsidR="00670A6F">
        <w:rPr>
          <w:rFonts w:ascii="Times New Roman" w:eastAsia="Segoe UI" w:hAnsi="Times New Roman"/>
          <w:color w:val="000000"/>
          <w:sz w:val="24"/>
          <w:szCs w:val="24"/>
          <w:shd w:val="clear" w:color="auto" w:fill="FFFFFF"/>
          <w:lang w:val="en-GB"/>
        </w:rPr>
        <w:t>datasets</w:t>
      </w:r>
      <w:r w:rsidR="00670A6F" w:rsidRPr="00892F81">
        <w:rPr>
          <w:rFonts w:ascii="Times New Roman" w:eastAsia="Segoe UI" w:hAnsi="Times New Roman"/>
          <w:color w:val="000000"/>
          <w:sz w:val="24"/>
          <w:szCs w:val="24"/>
          <w:shd w:val="clear" w:color="auto" w:fill="FFFFFF"/>
          <w:lang w:val="en-GB"/>
        </w:rPr>
        <w:t xml:space="preserve"> consisting</w:t>
      </w:r>
      <w:r w:rsidRPr="00892F81">
        <w:rPr>
          <w:rFonts w:ascii="Times New Roman" w:eastAsia="Segoe UI" w:hAnsi="Times New Roman"/>
          <w:color w:val="000000"/>
          <w:sz w:val="24"/>
          <w:szCs w:val="24"/>
          <w:shd w:val="clear" w:color="auto" w:fill="FFFFFF"/>
          <w:lang w:val="en-GB"/>
        </w:rPr>
        <w:t xml:space="preserve"> of 51,290 data records pertaining to the </w:t>
      </w:r>
      <w:r w:rsidR="00670A6F">
        <w:rPr>
          <w:rFonts w:ascii="Times New Roman" w:eastAsia="Segoe UI" w:hAnsi="Times New Roman"/>
          <w:color w:val="000000"/>
          <w:sz w:val="24"/>
          <w:szCs w:val="24"/>
          <w:shd w:val="clear" w:color="auto" w:fill="FFFFFF"/>
          <w:lang w:val="en-GB"/>
        </w:rPr>
        <w:t xml:space="preserve">2015 </w:t>
      </w:r>
      <w:r w:rsidRPr="00892F81">
        <w:rPr>
          <w:rFonts w:ascii="Times New Roman" w:eastAsia="Segoe UI" w:hAnsi="Times New Roman"/>
          <w:color w:val="000000"/>
          <w:sz w:val="24"/>
          <w:szCs w:val="24"/>
          <w:shd w:val="clear" w:color="auto" w:fill="FFFFFF"/>
          <w:lang w:val="en-GB"/>
        </w:rPr>
        <w:t xml:space="preserve">sales transactions of the </w:t>
      </w:r>
      <w:r w:rsidR="00670A6F">
        <w:rPr>
          <w:rFonts w:ascii="Times New Roman" w:eastAsia="Segoe UI" w:hAnsi="Times New Roman"/>
          <w:color w:val="000000"/>
          <w:sz w:val="24"/>
          <w:szCs w:val="24"/>
          <w:shd w:val="clear" w:color="auto" w:fill="FFFFFF"/>
          <w:lang w:val="en-GB"/>
        </w:rPr>
        <w:t>company</w:t>
      </w:r>
      <w:r w:rsidRPr="00892F81">
        <w:rPr>
          <w:rFonts w:ascii="Times New Roman" w:eastAsia="Segoe UI" w:hAnsi="Times New Roman"/>
          <w:color w:val="000000"/>
          <w:sz w:val="24"/>
          <w:szCs w:val="24"/>
          <w:shd w:val="clear" w:color="auto" w:fill="FFFFFF"/>
          <w:lang w:val="en-GB"/>
        </w:rPr>
        <w:t xml:space="preserve">. The datasets were acquired from Kaggle and afterwards examined with a Pivot table within the Microsoft Excel </w:t>
      </w:r>
      <w:r w:rsidR="00670A6F">
        <w:rPr>
          <w:rFonts w:ascii="Times New Roman" w:eastAsia="Segoe UI" w:hAnsi="Times New Roman"/>
          <w:color w:val="000000"/>
          <w:sz w:val="24"/>
          <w:szCs w:val="24"/>
          <w:shd w:val="clear" w:color="auto" w:fill="FFFFFF"/>
          <w:lang w:val="en-GB"/>
        </w:rPr>
        <w:t>Business</w:t>
      </w:r>
      <w:r w:rsidRPr="00892F81">
        <w:rPr>
          <w:rFonts w:ascii="Times New Roman" w:eastAsia="Segoe UI" w:hAnsi="Times New Roman"/>
          <w:color w:val="000000"/>
          <w:sz w:val="24"/>
          <w:szCs w:val="24"/>
          <w:shd w:val="clear" w:color="auto" w:fill="FFFFFF"/>
          <w:lang w:val="en-GB"/>
        </w:rPr>
        <w:t xml:space="preserve"> Intelligence framework</w:t>
      </w:r>
      <w:r>
        <w:rPr>
          <w:rFonts w:ascii="Times New Roman" w:eastAsia="Segoe UI" w:hAnsi="Times New Roman"/>
          <w:color w:val="000000"/>
          <w:sz w:val="24"/>
          <w:szCs w:val="24"/>
          <w:shd w:val="clear" w:color="auto" w:fill="FFFFFF"/>
          <w:lang w:val="en-GB"/>
        </w:rPr>
        <w:t>.</w:t>
      </w:r>
      <w:r w:rsidR="00670A6F">
        <w:rPr>
          <w:rFonts w:ascii="Times New Roman" w:eastAsia="Segoe UI" w:hAnsi="Times New Roman"/>
          <w:color w:val="000000"/>
          <w:sz w:val="24"/>
          <w:szCs w:val="24"/>
          <w:shd w:val="clear" w:color="auto" w:fill="FFFFFF"/>
          <w:lang w:val="en-GB"/>
        </w:rPr>
        <w:t xml:space="preserve"> </w:t>
      </w:r>
      <w:r w:rsidRPr="00892F81">
        <w:rPr>
          <w:rFonts w:ascii="Times New Roman" w:eastAsia="Segoe UI" w:hAnsi="Times New Roman"/>
          <w:color w:val="000000"/>
          <w:sz w:val="24"/>
          <w:szCs w:val="24"/>
          <w:shd w:val="clear" w:color="auto" w:fill="FFFFFF"/>
          <w:lang w:val="en-GB"/>
        </w:rPr>
        <w:t xml:space="preserve">The usage of Key Performance Indicators (KPIs) and the production of data visualisations </w:t>
      </w:r>
      <w:r w:rsidR="00670A6F">
        <w:rPr>
          <w:rFonts w:ascii="Times New Roman" w:eastAsia="Segoe UI" w:hAnsi="Times New Roman"/>
          <w:color w:val="000000"/>
          <w:sz w:val="24"/>
          <w:szCs w:val="24"/>
          <w:shd w:val="clear" w:color="auto" w:fill="FFFFFF"/>
          <w:lang w:val="en-GB"/>
        </w:rPr>
        <w:t>was</w:t>
      </w:r>
      <w:r w:rsidRPr="00892F81">
        <w:rPr>
          <w:rFonts w:ascii="Times New Roman" w:eastAsia="Segoe UI" w:hAnsi="Times New Roman"/>
          <w:color w:val="000000"/>
          <w:sz w:val="24"/>
          <w:szCs w:val="24"/>
          <w:shd w:val="clear" w:color="auto" w:fill="FFFFFF"/>
          <w:lang w:val="en-GB"/>
        </w:rPr>
        <w:t xml:space="preserve"> enabled through this study, ultimately leading to the presentation of data on a </w:t>
      </w:r>
      <w:r w:rsidRPr="00892F81">
        <w:rPr>
          <w:rFonts w:ascii="Times New Roman" w:eastAsia="Segoe UI" w:hAnsi="Times New Roman"/>
          <w:color w:val="000000"/>
          <w:sz w:val="24"/>
          <w:szCs w:val="24"/>
          <w:shd w:val="clear" w:color="auto" w:fill="FFFFFF"/>
          <w:lang w:val="en-GB"/>
        </w:rPr>
        <w:lastRenderedPageBreak/>
        <w:t>performance-oriented dashboard (Eckerson, 2006). The objective of these visualisations was to facilitate a more profound comprehension of the study being conducted and to augment users' understanding.</w:t>
      </w:r>
    </w:p>
    <w:p w14:paraId="7AF3E765" w14:textId="77777777" w:rsidR="00670A6F" w:rsidRPr="001643D7" w:rsidRDefault="00670A6F" w:rsidP="00BA103F">
      <w:pPr>
        <w:jc w:val="both"/>
        <w:rPr>
          <w:rFonts w:ascii="Times New Roman" w:hAnsi="Times New Roman"/>
          <w:b/>
          <w:bCs/>
          <w:sz w:val="24"/>
          <w:szCs w:val="24"/>
        </w:rPr>
      </w:pPr>
    </w:p>
    <w:p w14:paraId="746391EF" w14:textId="037B303F" w:rsidR="009E5262" w:rsidRPr="001643D7" w:rsidRDefault="00E23E4C" w:rsidP="00BA103F">
      <w:pPr>
        <w:jc w:val="both"/>
        <w:rPr>
          <w:rFonts w:ascii="Times New Roman" w:hAnsi="Times New Roman"/>
          <w:b/>
          <w:bCs/>
          <w:sz w:val="24"/>
          <w:szCs w:val="24"/>
          <w:lang w:val="en-GB"/>
        </w:rPr>
      </w:pPr>
      <w:r w:rsidRPr="001643D7">
        <w:rPr>
          <w:rFonts w:ascii="Times New Roman" w:hAnsi="Times New Roman"/>
          <w:b/>
          <w:bCs/>
          <w:sz w:val="24"/>
          <w:szCs w:val="24"/>
          <w:lang w:val="en-GB"/>
        </w:rPr>
        <w:t>2.0</w:t>
      </w:r>
      <w:r w:rsidRPr="001643D7">
        <w:rPr>
          <w:rFonts w:ascii="Times New Roman" w:hAnsi="Times New Roman"/>
          <w:b/>
          <w:bCs/>
          <w:sz w:val="24"/>
          <w:szCs w:val="24"/>
          <w:lang w:val="en-GB"/>
        </w:rPr>
        <w:tab/>
      </w:r>
      <w:r w:rsidR="00E5597E" w:rsidRPr="001643D7">
        <w:rPr>
          <w:rFonts w:ascii="Times New Roman" w:hAnsi="Times New Roman"/>
          <w:b/>
          <w:bCs/>
          <w:sz w:val="24"/>
          <w:szCs w:val="24"/>
          <w:lang w:val="en-GB"/>
        </w:rPr>
        <w:t>Theoretical Framework</w:t>
      </w:r>
    </w:p>
    <w:p w14:paraId="2AE2775C" w14:textId="77777777" w:rsidR="009E5262" w:rsidRPr="001643D7" w:rsidRDefault="009E5262" w:rsidP="00BA103F">
      <w:pPr>
        <w:jc w:val="both"/>
        <w:rPr>
          <w:rFonts w:ascii="Times New Roman" w:hAnsi="Times New Roman"/>
          <w:sz w:val="24"/>
          <w:szCs w:val="24"/>
        </w:rPr>
      </w:pPr>
    </w:p>
    <w:p w14:paraId="4D09CFE0" w14:textId="3FD06063" w:rsidR="009E5262" w:rsidRPr="001643D7" w:rsidRDefault="00E23E4C" w:rsidP="00BA103F">
      <w:pPr>
        <w:jc w:val="both"/>
        <w:rPr>
          <w:rFonts w:ascii="Times New Roman" w:hAnsi="Times New Roman"/>
          <w:sz w:val="24"/>
          <w:szCs w:val="24"/>
          <w:lang w:val="en-GB"/>
        </w:rPr>
      </w:pPr>
      <w:bookmarkStart w:id="1" w:name="_Hlk143236057"/>
      <w:r w:rsidRPr="001643D7">
        <w:rPr>
          <w:rFonts w:ascii="Times New Roman" w:hAnsi="Times New Roman"/>
          <w:sz w:val="24"/>
          <w:szCs w:val="24"/>
          <w:lang w:val="en-GB"/>
        </w:rPr>
        <w:t>2.1</w:t>
      </w:r>
      <w:r w:rsidR="00704EDE" w:rsidRPr="001643D7">
        <w:rPr>
          <w:rFonts w:ascii="Times New Roman" w:hAnsi="Times New Roman"/>
          <w:sz w:val="24"/>
          <w:szCs w:val="24"/>
          <w:lang w:val="en-GB"/>
        </w:rPr>
        <w:tab/>
        <w:t>Competitive intelligence</w:t>
      </w:r>
    </w:p>
    <w:p w14:paraId="5CFECD0E" w14:textId="77777777" w:rsidR="00642618" w:rsidRPr="001643D7" w:rsidRDefault="00642618" w:rsidP="00BA103F">
      <w:pPr>
        <w:jc w:val="both"/>
        <w:rPr>
          <w:rFonts w:ascii="Times New Roman" w:hAnsi="Times New Roman"/>
          <w:sz w:val="24"/>
          <w:szCs w:val="24"/>
          <w:lang w:val="en-GB"/>
        </w:rPr>
      </w:pPr>
    </w:p>
    <w:p w14:paraId="581A63C1" w14:textId="48A1F9DF"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Sales depend on an organization's knowledge about competitors, markets, and products. Makame et al. (2014) say e-commerce is evolving quickly. It altered business models, market dynamics, and market structures (Al-Hawari, 2011). This technology gives </w:t>
      </w:r>
      <w:r w:rsidR="00670A6F" w:rsidRPr="00CB0DD8">
        <w:rPr>
          <w:rFonts w:ascii="Times New Roman" w:hAnsi="Times New Roman"/>
          <w:color w:val="000000" w:themeColor="text1"/>
          <w:sz w:val="24"/>
          <w:szCs w:val="24"/>
        </w:rPr>
        <w:t>organizations</w:t>
      </w:r>
      <w:r w:rsidRPr="00CB0DD8">
        <w:rPr>
          <w:rFonts w:ascii="Times New Roman" w:hAnsi="Times New Roman"/>
          <w:color w:val="000000" w:themeColor="text1"/>
          <w:sz w:val="24"/>
          <w:szCs w:val="24"/>
        </w:rPr>
        <w:t xml:space="preserve"> a detailed view of online product usage. This shows how companies may reward customers. Because e-commerce is more efficient, commercial transactions require less time. Websites promote goods and services and simplify ordering and tracking (Huang et al., 2015).</w:t>
      </w:r>
    </w:p>
    <w:p w14:paraId="7108446C" w14:textId="77777777" w:rsidR="00642618" w:rsidRPr="00CB0DD8" w:rsidRDefault="00642618" w:rsidP="00CB0DD8">
      <w:pPr>
        <w:rPr>
          <w:rFonts w:ascii="Times New Roman" w:hAnsi="Times New Roman"/>
          <w:color w:val="000000" w:themeColor="text1"/>
          <w:sz w:val="24"/>
          <w:szCs w:val="24"/>
        </w:rPr>
      </w:pPr>
    </w:p>
    <w:p w14:paraId="368FBEFF" w14:textId="77777777" w:rsidR="009E5262" w:rsidRPr="00CB0DD8" w:rsidRDefault="00E23E4C" w:rsidP="00CB0DD8">
      <w:pPr>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2.2</w:t>
      </w:r>
      <w:r w:rsidRPr="00CB0DD8">
        <w:rPr>
          <w:rFonts w:ascii="Times New Roman" w:hAnsi="Times New Roman"/>
          <w:color w:val="000000" w:themeColor="text1"/>
          <w:sz w:val="24"/>
          <w:szCs w:val="24"/>
          <w:lang w:val="en-GB"/>
        </w:rPr>
        <w:tab/>
        <w:t>Business Intelligence.</w:t>
      </w:r>
    </w:p>
    <w:p w14:paraId="79A9BEE4" w14:textId="77777777" w:rsidR="00AE70E3" w:rsidRPr="00CB0DD8" w:rsidRDefault="00AE70E3" w:rsidP="00CB0DD8">
      <w:pPr>
        <w:rPr>
          <w:rFonts w:ascii="Times New Roman" w:hAnsi="Times New Roman"/>
          <w:color w:val="000000" w:themeColor="text1"/>
          <w:sz w:val="24"/>
          <w:szCs w:val="24"/>
          <w:lang w:val="en-GB"/>
        </w:rPr>
      </w:pPr>
    </w:p>
    <w:p w14:paraId="2220CB64" w14:textId="77777777" w:rsidR="00CB0DD8" w:rsidRPr="00CB0DD8" w:rsidRDefault="00CB0DD8" w:rsidP="00CB0DD8">
      <w:pPr>
        <w:jc w:val="both"/>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Due to the growing relevance of information intelligence inside and outside businesses, modern organisations have substantially invested in business intelligence systems (Hou, 2012). Company intelligence (BI) uses data from different sources to assist companies understand dynamics and make better decisions (</w:t>
      </w:r>
      <w:proofErr w:type="spellStart"/>
      <w:r w:rsidRPr="00CB0DD8">
        <w:rPr>
          <w:rFonts w:ascii="Times New Roman" w:hAnsi="Times New Roman"/>
          <w:color w:val="000000" w:themeColor="text1"/>
          <w:sz w:val="24"/>
          <w:szCs w:val="24"/>
          <w:lang w:val="en-GB"/>
        </w:rPr>
        <w:t>Aruldoss</w:t>
      </w:r>
      <w:proofErr w:type="spellEnd"/>
      <w:r w:rsidRPr="00CB0DD8">
        <w:rPr>
          <w:rFonts w:ascii="Times New Roman" w:hAnsi="Times New Roman"/>
          <w:color w:val="000000" w:themeColor="text1"/>
          <w:sz w:val="24"/>
          <w:szCs w:val="24"/>
          <w:lang w:val="en-GB"/>
        </w:rPr>
        <w:t xml:space="preserve"> et al., 2014). Business Intelligence (BI) analyses primary or secondary data to know competitors (Jaworski, MacInnis &amp; Kohli, 2002, p. 304). It is essential to strategic marketing decisions and market-oriented organisation growth (Jaworski et al., 2002, p. 279). The corporation can make organisational decisions via mobile, web, and email (Gao and Xu, 2009). Management needs quick communication routes.</w:t>
      </w:r>
    </w:p>
    <w:p w14:paraId="5166BB61" w14:textId="77777777" w:rsidR="009E5262" w:rsidRPr="00CB0DD8" w:rsidRDefault="009E5262" w:rsidP="00CB0DD8">
      <w:pPr>
        <w:rPr>
          <w:rFonts w:ascii="Times New Roman" w:hAnsi="Times New Roman"/>
          <w:color w:val="000000" w:themeColor="text1"/>
          <w:sz w:val="24"/>
          <w:szCs w:val="24"/>
          <w:lang w:val="en-GB"/>
        </w:rPr>
      </w:pPr>
    </w:p>
    <w:p w14:paraId="6D2F481C" w14:textId="0ABE8247" w:rsidR="009E5262" w:rsidRPr="00CB0DD8" w:rsidRDefault="00E23E4C"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lang w:val="en-GB"/>
        </w:rPr>
        <w:t>2.2.1</w:t>
      </w:r>
      <w:r w:rsidRPr="00CB0DD8">
        <w:rPr>
          <w:rFonts w:ascii="Times New Roman" w:hAnsi="Times New Roman"/>
          <w:color w:val="000000" w:themeColor="text1"/>
          <w:sz w:val="24"/>
          <w:szCs w:val="24"/>
          <w:lang w:val="en-GB"/>
        </w:rPr>
        <w:tab/>
      </w:r>
      <w:r w:rsidRPr="00CB0DD8">
        <w:rPr>
          <w:rFonts w:ascii="Times New Roman" w:hAnsi="Times New Roman"/>
          <w:color w:val="000000" w:themeColor="text1"/>
          <w:sz w:val="24"/>
          <w:szCs w:val="24"/>
        </w:rPr>
        <w:t xml:space="preserve"> </w:t>
      </w:r>
      <w:r w:rsidR="00987738" w:rsidRPr="00CB0DD8">
        <w:rPr>
          <w:rFonts w:ascii="Times New Roman" w:hAnsi="Times New Roman"/>
          <w:color w:val="000000" w:themeColor="text1"/>
          <w:sz w:val="24"/>
          <w:szCs w:val="24"/>
          <w:lang w:val="en-GB"/>
        </w:rPr>
        <w:t>Business</w:t>
      </w:r>
      <w:r w:rsidRPr="00CB0DD8">
        <w:rPr>
          <w:rFonts w:ascii="Times New Roman" w:hAnsi="Times New Roman"/>
          <w:color w:val="000000" w:themeColor="text1"/>
          <w:sz w:val="24"/>
          <w:szCs w:val="24"/>
        </w:rPr>
        <w:t xml:space="preserve"> intelligence framework </w:t>
      </w:r>
    </w:p>
    <w:p w14:paraId="5968F919" w14:textId="77777777" w:rsidR="005C02FF" w:rsidRPr="00CB0DD8" w:rsidRDefault="005C02FF" w:rsidP="00CB0DD8">
      <w:pPr>
        <w:rPr>
          <w:rFonts w:ascii="Times New Roman" w:hAnsi="Times New Roman"/>
          <w:b/>
          <w:bCs/>
          <w:color w:val="000000" w:themeColor="text1"/>
          <w:sz w:val="24"/>
          <w:szCs w:val="24"/>
        </w:rPr>
      </w:pPr>
    </w:p>
    <w:p w14:paraId="2E97E169"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According to Kemper and Baars (2006), the Business Intelligence Framework consists of three distinct levels that are organized in a hierarchical fashion. The data layer, the logic layer, and the access layer are all included in the components.</w:t>
      </w:r>
    </w:p>
    <w:p w14:paraId="0E8BEDFF" w14:textId="77777777" w:rsidR="00A47463" w:rsidRPr="00CB0DD8" w:rsidRDefault="00A47463" w:rsidP="00CB0DD8">
      <w:pPr>
        <w:rPr>
          <w:rFonts w:ascii="Times New Roman" w:hAnsi="Times New Roman"/>
          <w:color w:val="000000" w:themeColor="text1"/>
          <w:sz w:val="24"/>
          <w:szCs w:val="24"/>
        </w:rPr>
      </w:pPr>
    </w:p>
    <w:p w14:paraId="1104845E" w14:textId="1BD86D45" w:rsidR="00166290" w:rsidRPr="00CB0DD8" w:rsidRDefault="006855EF"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Data layer</w:t>
      </w:r>
    </w:p>
    <w:p w14:paraId="58E6C033" w14:textId="77777777" w:rsidR="006855EF" w:rsidRPr="00CB0DD8" w:rsidRDefault="006855EF" w:rsidP="00CB0DD8">
      <w:pPr>
        <w:rPr>
          <w:rFonts w:ascii="Times New Roman" w:hAnsi="Times New Roman"/>
          <w:color w:val="000000" w:themeColor="text1"/>
          <w:sz w:val="24"/>
          <w:szCs w:val="24"/>
        </w:rPr>
      </w:pPr>
    </w:p>
    <w:p w14:paraId="24DB0696"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ETL-extracted sustainability data from multiple data sources is stored in the institutional data warehouse (Muntean et al., 2013). Inmon (2005) says data warehouses with data marts improve searching and analysis. The data layer consolidates data marts to increase quality and consistency and save money.</w:t>
      </w:r>
    </w:p>
    <w:p w14:paraId="5868B151" w14:textId="77777777" w:rsidR="000F007C" w:rsidRPr="00CB0DD8" w:rsidRDefault="000F007C" w:rsidP="00CB0DD8">
      <w:pPr>
        <w:rPr>
          <w:rFonts w:ascii="Times New Roman" w:hAnsi="Times New Roman"/>
          <w:color w:val="000000" w:themeColor="text1"/>
          <w:sz w:val="24"/>
          <w:szCs w:val="24"/>
        </w:rPr>
      </w:pPr>
    </w:p>
    <w:p w14:paraId="3AE0F75B" w14:textId="42CFC4E5"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Logic layer</w:t>
      </w:r>
    </w:p>
    <w:p w14:paraId="6173E0EB" w14:textId="77777777" w:rsidR="00166290" w:rsidRPr="00CB0DD8" w:rsidRDefault="00166290" w:rsidP="00CB0DD8">
      <w:pPr>
        <w:rPr>
          <w:rFonts w:ascii="Times New Roman" w:hAnsi="Times New Roman"/>
          <w:color w:val="000000" w:themeColor="text1"/>
          <w:sz w:val="24"/>
          <w:szCs w:val="24"/>
        </w:rPr>
      </w:pPr>
    </w:p>
    <w:p w14:paraId="02E5268E" w14:textId="0CD48BB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The Logic Layer helps </w:t>
      </w:r>
      <w:r w:rsidR="00670A6F" w:rsidRPr="00CB0DD8">
        <w:rPr>
          <w:rFonts w:ascii="Times New Roman" w:hAnsi="Times New Roman"/>
          <w:color w:val="000000" w:themeColor="text1"/>
          <w:sz w:val="24"/>
          <w:szCs w:val="24"/>
        </w:rPr>
        <w:t>analyze</w:t>
      </w:r>
      <w:r w:rsidRPr="00CB0DD8">
        <w:rPr>
          <w:rFonts w:ascii="Times New Roman" w:hAnsi="Times New Roman"/>
          <w:color w:val="000000" w:themeColor="text1"/>
          <w:sz w:val="24"/>
          <w:szCs w:val="24"/>
        </w:rPr>
        <w:t xml:space="preserve"> </w:t>
      </w:r>
      <w:r w:rsidR="00670A6F" w:rsidRPr="00CB0DD8">
        <w:rPr>
          <w:rFonts w:ascii="Times New Roman" w:hAnsi="Times New Roman"/>
          <w:color w:val="000000" w:themeColor="text1"/>
          <w:sz w:val="24"/>
          <w:szCs w:val="24"/>
        </w:rPr>
        <w:t>organized</w:t>
      </w:r>
      <w:r w:rsidRPr="00CB0DD8">
        <w:rPr>
          <w:rFonts w:ascii="Times New Roman" w:hAnsi="Times New Roman"/>
          <w:color w:val="000000" w:themeColor="text1"/>
          <w:sz w:val="24"/>
          <w:szCs w:val="24"/>
        </w:rPr>
        <w:t xml:space="preserve"> and unstructured data, enabling the effective distribution of pertinent knowledge. OLAP and data mining are among the Logic Layer's analytical functions. The Logic Layer compiles, processes, and delivers data for management decision-making (Kemper et al., 2000).</w:t>
      </w:r>
    </w:p>
    <w:p w14:paraId="5FBA1CC8" w14:textId="77777777" w:rsidR="008204F1" w:rsidRPr="00CB0DD8" w:rsidRDefault="008204F1" w:rsidP="00CB0DD8">
      <w:pPr>
        <w:rPr>
          <w:rFonts w:ascii="Times New Roman" w:hAnsi="Times New Roman"/>
          <w:color w:val="000000" w:themeColor="text1"/>
          <w:sz w:val="24"/>
          <w:szCs w:val="24"/>
        </w:rPr>
      </w:pPr>
    </w:p>
    <w:p w14:paraId="5C709860" w14:textId="77777777" w:rsidR="00670A6F" w:rsidRDefault="00670A6F" w:rsidP="00CB0DD8">
      <w:pPr>
        <w:rPr>
          <w:rFonts w:ascii="Times New Roman" w:hAnsi="Times New Roman"/>
          <w:color w:val="000000" w:themeColor="text1"/>
          <w:sz w:val="24"/>
          <w:szCs w:val="24"/>
        </w:rPr>
      </w:pPr>
    </w:p>
    <w:p w14:paraId="1DD90808" w14:textId="77777777" w:rsidR="00670A6F" w:rsidRDefault="00670A6F" w:rsidP="00CB0DD8">
      <w:pPr>
        <w:rPr>
          <w:rFonts w:ascii="Times New Roman" w:hAnsi="Times New Roman"/>
          <w:color w:val="000000" w:themeColor="text1"/>
          <w:sz w:val="24"/>
          <w:szCs w:val="24"/>
        </w:rPr>
      </w:pPr>
    </w:p>
    <w:p w14:paraId="7FCE7168" w14:textId="669283D9"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lastRenderedPageBreak/>
        <w:t>Access/Visualization Layer</w:t>
      </w:r>
    </w:p>
    <w:p w14:paraId="624C087A" w14:textId="77777777" w:rsidR="0024267F" w:rsidRPr="00CB0DD8" w:rsidRDefault="0024267F" w:rsidP="00CB0DD8">
      <w:pPr>
        <w:rPr>
          <w:rFonts w:ascii="Times New Roman" w:hAnsi="Times New Roman"/>
          <w:b/>
          <w:bCs/>
          <w:color w:val="000000" w:themeColor="text1"/>
          <w:sz w:val="24"/>
          <w:szCs w:val="24"/>
        </w:rPr>
      </w:pPr>
    </w:p>
    <w:bookmarkEnd w:id="1"/>
    <w:p w14:paraId="2C76B6E5" w14:textId="282FB56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Data Access Layer connects Logic Layer components and capabilities and displays them coherently and </w:t>
      </w:r>
      <w:r w:rsidR="00670A6F" w:rsidRPr="00CB0DD8">
        <w:rPr>
          <w:rFonts w:ascii="Times New Roman" w:hAnsi="Times New Roman"/>
          <w:color w:val="000000" w:themeColor="text1"/>
          <w:sz w:val="24"/>
          <w:szCs w:val="24"/>
        </w:rPr>
        <w:t>customized</w:t>
      </w:r>
      <w:r w:rsidRPr="00CB0DD8">
        <w:rPr>
          <w:rFonts w:ascii="Times New Roman" w:hAnsi="Times New Roman"/>
          <w:color w:val="000000" w:themeColor="text1"/>
          <w:sz w:val="24"/>
          <w:szCs w:val="24"/>
        </w:rPr>
        <w:t xml:space="preserve">. The "portal systems" deploy this layer. Portals combine multiple information and application systems into one interface (Davydov, 2001). IBM describes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as charts, graphs, infographics, and animations. Complex data interactions and insights are simplified by these </w:t>
      </w:r>
      <w:r w:rsidR="00670A6F" w:rsidRPr="00CB0DD8">
        <w:rPr>
          <w:rFonts w:ascii="Times New Roman" w:hAnsi="Times New Roman"/>
          <w:color w:val="000000" w:themeColor="text1"/>
          <w:sz w:val="24"/>
          <w:szCs w:val="24"/>
        </w:rPr>
        <w:t>visualizations</w:t>
      </w:r>
      <w:r w:rsidRPr="00CB0DD8">
        <w:rPr>
          <w:rFonts w:ascii="Times New Roman" w:hAnsi="Times New Roman"/>
          <w:color w:val="000000" w:themeColor="text1"/>
          <w:sz w:val="24"/>
          <w:szCs w:val="24"/>
        </w:rPr>
        <w:t xml:space="preserve">.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isn't for data teams. It helps data analysts and scientists uncover and explain patterns and trends, while management </w:t>
      </w:r>
      <w:r w:rsidR="00670A6F" w:rsidRPr="00CB0DD8">
        <w:rPr>
          <w:rFonts w:ascii="Times New Roman" w:hAnsi="Times New Roman"/>
          <w:color w:val="000000" w:themeColor="text1"/>
          <w:sz w:val="24"/>
          <w:szCs w:val="24"/>
        </w:rPr>
        <w:t>utilizes</w:t>
      </w:r>
      <w:r w:rsidRPr="00CB0DD8">
        <w:rPr>
          <w:rFonts w:ascii="Times New Roman" w:hAnsi="Times New Roman"/>
          <w:color w:val="000000" w:themeColor="text1"/>
          <w:sz w:val="24"/>
          <w:szCs w:val="24"/>
        </w:rPr>
        <w:t xml:space="preserve"> it to indicate </w:t>
      </w:r>
      <w:r w:rsidR="00670A6F" w:rsidRPr="00CB0DD8">
        <w:rPr>
          <w:rFonts w:ascii="Times New Roman" w:hAnsi="Times New Roman"/>
          <w:color w:val="000000" w:themeColor="text1"/>
          <w:sz w:val="24"/>
          <w:szCs w:val="24"/>
        </w:rPr>
        <w:t>organizational</w:t>
      </w:r>
      <w:r w:rsidRPr="00CB0DD8">
        <w:rPr>
          <w:rFonts w:ascii="Times New Roman" w:hAnsi="Times New Roman"/>
          <w:color w:val="000000" w:themeColor="text1"/>
          <w:sz w:val="24"/>
          <w:szCs w:val="24"/>
        </w:rPr>
        <w:t xml:space="preserve"> hierarchy.</w:t>
      </w:r>
    </w:p>
    <w:p w14:paraId="098BD5EE" w14:textId="77777777" w:rsidR="00BF626B" w:rsidRPr="00114A84" w:rsidRDefault="00BF626B" w:rsidP="00BA103F">
      <w:pPr>
        <w:jc w:val="both"/>
        <w:rPr>
          <w:rFonts w:ascii="Calibri Light" w:hAnsi="Calibri Light" w:cs="Calibri Light"/>
          <w:sz w:val="24"/>
          <w:szCs w:val="24"/>
        </w:rPr>
      </w:pPr>
    </w:p>
    <w:p w14:paraId="22B1E630" w14:textId="593B8FC7" w:rsidR="009E5262" w:rsidRPr="00114A84" w:rsidRDefault="00E26047" w:rsidP="00BA103F">
      <w:pPr>
        <w:jc w:val="center"/>
        <w:rPr>
          <w:rFonts w:ascii="Calibri Light" w:hAnsi="Calibri Light" w:cs="Calibri Light"/>
          <w:sz w:val="24"/>
          <w:szCs w:val="24"/>
        </w:rPr>
      </w:pPr>
      <w:r w:rsidRPr="00E26047">
        <w:rPr>
          <w:rFonts w:ascii="Calibri Light" w:hAnsi="Calibri Light" w:cs="Calibri Light"/>
          <w:noProof/>
          <w:sz w:val="24"/>
          <w:szCs w:val="24"/>
        </w:rPr>
        <w:drawing>
          <wp:inline distT="0" distB="0" distL="0" distR="0" wp14:anchorId="5D07AE0B" wp14:editId="0AACB34B">
            <wp:extent cx="5249008" cy="3915321"/>
            <wp:effectExtent l="0" t="0" r="8890" b="9525"/>
            <wp:docPr id="2025824143"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24143" name="Picture 1" descr="A diagram of a business process&#10;&#10;Description automatically generated"/>
                    <pic:cNvPicPr/>
                  </pic:nvPicPr>
                  <pic:blipFill>
                    <a:blip r:embed="rId9"/>
                    <a:stretch>
                      <a:fillRect/>
                    </a:stretch>
                  </pic:blipFill>
                  <pic:spPr>
                    <a:xfrm>
                      <a:off x="0" y="0"/>
                      <a:ext cx="5249008" cy="3915321"/>
                    </a:xfrm>
                    <a:prstGeom prst="rect">
                      <a:avLst/>
                    </a:prstGeom>
                  </pic:spPr>
                </pic:pic>
              </a:graphicData>
            </a:graphic>
          </wp:inline>
        </w:drawing>
      </w:r>
    </w:p>
    <w:p w14:paraId="52289D83" w14:textId="427C1B52" w:rsidR="009E5262" w:rsidRPr="00BC09A8" w:rsidRDefault="00987738" w:rsidP="00BA103F">
      <w:pPr>
        <w:jc w:val="both"/>
        <w:rPr>
          <w:rFonts w:ascii="Times New Roman" w:hAnsi="Times New Roman"/>
        </w:rPr>
      </w:pPr>
      <w:r w:rsidRPr="00BC09A8">
        <w:rPr>
          <w:rFonts w:ascii="Times New Roman" w:hAnsi="Times New Roman"/>
        </w:rPr>
        <w:t>Business intelligence framework and integration approaches</w:t>
      </w:r>
    </w:p>
    <w:p w14:paraId="51C418E1" w14:textId="20BDDE65" w:rsidR="00B61903" w:rsidRPr="00BC09A8" w:rsidRDefault="00B61903" w:rsidP="00BA103F">
      <w:pPr>
        <w:jc w:val="both"/>
        <w:rPr>
          <w:rFonts w:ascii="Times New Roman" w:hAnsi="Times New Roman"/>
        </w:rPr>
      </w:pPr>
      <w:r w:rsidRPr="00BC09A8">
        <w:rPr>
          <w:rFonts w:ascii="Times New Roman" w:hAnsi="Times New Roman"/>
        </w:rPr>
        <w:t>Adapted from</w:t>
      </w:r>
      <w:r w:rsidR="00BC09A8" w:rsidRPr="00BC09A8">
        <w:rPr>
          <w:rFonts w:ascii="Times New Roman" w:hAnsi="Times New Roman"/>
        </w:rPr>
        <w:t xml:space="preserve"> An Integrated Business Intelligence Framework</w:t>
      </w:r>
      <w:r w:rsidR="00BC09A8">
        <w:rPr>
          <w:rFonts w:ascii="Times New Roman" w:hAnsi="Times New Roman"/>
        </w:rPr>
        <w:t xml:space="preserve"> </w:t>
      </w:r>
      <w:r w:rsidR="00BC09A8" w:rsidRPr="00BC09A8">
        <w:rPr>
          <w:rFonts w:ascii="Times New Roman" w:hAnsi="Times New Roman"/>
        </w:rPr>
        <w:t>(2023)</w:t>
      </w:r>
    </w:p>
    <w:p w14:paraId="7B2F8626" w14:textId="77777777" w:rsidR="009E5262" w:rsidRPr="00BC09A8" w:rsidRDefault="009E5262" w:rsidP="00BA103F">
      <w:pPr>
        <w:jc w:val="both"/>
        <w:rPr>
          <w:rFonts w:ascii="Times New Roman" w:hAnsi="Times New Roman"/>
        </w:rPr>
      </w:pPr>
    </w:p>
    <w:p w14:paraId="0979BBB4" w14:textId="1F2B5181" w:rsidR="00987738"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r w:rsidRPr="00114A84">
        <w:rPr>
          <w:rFonts w:ascii="Calibri Light" w:hAnsi="Calibri Light" w:cs="Calibri Light"/>
          <w:sz w:val="24"/>
          <w:szCs w:val="24"/>
          <w:lang w:val="en-GB"/>
        </w:rPr>
        <w:tab/>
      </w:r>
    </w:p>
    <w:p w14:paraId="12D2F52E" w14:textId="77777777" w:rsidR="009E5262" w:rsidRPr="00BA103F" w:rsidRDefault="00E23E4C" w:rsidP="009433D7">
      <w:pPr>
        <w:jc w:val="both"/>
        <w:rPr>
          <w:rFonts w:ascii="Times New Roman" w:eastAsia="Segoe UI" w:hAnsi="Times New Roman"/>
          <w:b/>
          <w:bCs/>
          <w:sz w:val="24"/>
          <w:szCs w:val="24"/>
          <w:shd w:val="clear" w:color="auto" w:fill="FFFFFF"/>
          <w:lang w:val="en-GB"/>
        </w:rPr>
      </w:pPr>
      <w:bookmarkStart w:id="2" w:name="_Hlk143236199"/>
      <w:r w:rsidRPr="00BA103F">
        <w:rPr>
          <w:rFonts w:ascii="Times New Roman" w:eastAsia="Segoe UI" w:hAnsi="Times New Roman"/>
          <w:b/>
          <w:bCs/>
          <w:sz w:val="24"/>
          <w:szCs w:val="24"/>
          <w:shd w:val="clear" w:color="auto" w:fill="FFFFFF"/>
          <w:lang w:val="en-GB"/>
        </w:rPr>
        <w:t>3.0</w:t>
      </w:r>
      <w:r w:rsidRPr="00BA103F">
        <w:rPr>
          <w:rFonts w:ascii="Times New Roman" w:eastAsia="Segoe UI" w:hAnsi="Times New Roman"/>
          <w:b/>
          <w:bCs/>
          <w:sz w:val="24"/>
          <w:szCs w:val="24"/>
          <w:shd w:val="clear" w:color="auto" w:fill="FFFFFF"/>
          <w:lang w:val="en-GB"/>
        </w:rPr>
        <w:tab/>
        <w:t>Data Analysis</w:t>
      </w:r>
    </w:p>
    <w:p w14:paraId="42149165" w14:textId="77777777" w:rsidR="009E5262" w:rsidRPr="00BA103F" w:rsidRDefault="009E5262" w:rsidP="009433D7">
      <w:pPr>
        <w:jc w:val="both"/>
        <w:rPr>
          <w:rFonts w:ascii="Times New Roman" w:eastAsia="Segoe UI" w:hAnsi="Times New Roman"/>
          <w:sz w:val="24"/>
          <w:szCs w:val="24"/>
          <w:shd w:val="clear" w:color="auto" w:fill="FFFFFF"/>
          <w:lang w:val="en-GB"/>
        </w:rPr>
      </w:pPr>
    </w:p>
    <w:p w14:paraId="2C43D892" w14:textId="6406B5DD" w:rsidR="00CB0DD8" w:rsidRPr="004E4325" w:rsidRDefault="00CB0DD8" w:rsidP="004E4325">
      <w:pPr>
        <w:jc w:val="both"/>
        <w:rPr>
          <w:rFonts w:ascii="Times New Roman" w:hAnsi="Times New Roman"/>
          <w:color w:val="000000" w:themeColor="text1"/>
          <w:sz w:val="24"/>
          <w:szCs w:val="24"/>
        </w:rPr>
      </w:pPr>
      <w:r w:rsidRPr="004E4325">
        <w:rPr>
          <w:rFonts w:ascii="Times New Roman" w:hAnsi="Times New Roman"/>
          <w:color w:val="000000" w:themeColor="text1"/>
          <w:sz w:val="24"/>
          <w:szCs w:val="24"/>
        </w:rPr>
        <w:t xml:space="preserve">Data analysis involves acquiring, modelling,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improve decision-making, according to </w:t>
      </w:r>
      <w:proofErr w:type="spellStart"/>
      <w:r w:rsidRPr="004E4325">
        <w:rPr>
          <w:rFonts w:ascii="Times New Roman" w:hAnsi="Times New Roman"/>
          <w:color w:val="000000" w:themeColor="text1"/>
          <w:sz w:val="24"/>
          <w:szCs w:val="24"/>
        </w:rPr>
        <w:t>McFedries</w:t>
      </w:r>
      <w:proofErr w:type="spellEnd"/>
      <w:r w:rsidRPr="004E4325">
        <w:rPr>
          <w:rFonts w:ascii="Times New Roman" w:hAnsi="Times New Roman"/>
          <w:color w:val="000000" w:themeColor="text1"/>
          <w:sz w:val="24"/>
          <w:szCs w:val="24"/>
        </w:rPr>
        <w:t xml:space="preserve"> (2018). Deloitte's 2021 data analytics report defines data analytics as capturing, managing,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drive company strategy and performance. It ranges from retrospective analysis to prospective planning and forecasting.</w:t>
      </w:r>
    </w:p>
    <w:p w14:paraId="490F5762" w14:textId="77777777" w:rsidR="00290AF8" w:rsidRPr="004E4325" w:rsidRDefault="00290AF8" w:rsidP="004E4325">
      <w:pPr>
        <w:jc w:val="both"/>
        <w:rPr>
          <w:rFonts w:ascii="Times New Roman" w:hAnsi="Times New Roman"/>
          <w:color w:val="000000" w:themeColor="text1"/>
          <w:sz w:val="24"/>
          <w:szCs w:val="24"/>
        </w:rPr>
      </w:pPr>
    </w:p>
    <w:p w14:paraId="10D3F9AF" w14:textId="77777777" w:rsidR="00CB0DD8" w:rsidRPr="004E4325" w:rsidRDefault="00CB0DD8" w:rsidP="004E4325">
      <w:pPr>
        <w:jc w:val="both"/>
        <w:rPr>
          <w:rFonts w:ascii="Times New Roman" w:hAnsi="Times New Roman"/>
          <w:color w:val="000000" w:themeColor="text1"/>
          <w:sz w:val="24"/>
          <w:szCs w:val="24"/>
        </w:rPr>
      </w:pPr>
    </w:p>
    <w:p w14:paraId="6A884E57" w14:textId="77777777" w:rsidR="009E5262" w:rsidRPr="004E4325" w:rsidRDefault="00E23E4C"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w:t>
      </w:r>
      <w:r w:rsidRPr="004E4325">
        <w:rPr>
          <w:rFonts w:ascii="Times New Roman" w:hAnsi="Times New Roman"/>
          <w:color w:val="000000" w:themeColor="text1"/>
          <w:sz w:val="24"/>
          <w:szCs w:val="24"/>
          <w:lang w:val="en-GB"/>
        </w:rPr>
        <w:tab/>
        <w:t>Data Analytics Framework</w:t>
      </w:r>
    </w:p>
    <w:p w14:paraId="4F867FD6" w14:textId="77777777" w:rsidR="004A69AE" w:rsidRPr="004E4325" w:rsidRDefault="004A69AE" w:rsidP="004E4325">
      <w:pPr>
        <w:jc w:val="both"/>
        <w:rPr>
          <w:rFonts w:ascii="Times New Roman" w:hAnsi="Times New Roman"/>
          <w:color w:val="000000" w:themeColor="text1"/>
          <w:sz w:val="24"/>
          <w:szCs w:val="24"/>
          <w:lang w:val="en-GB"/>
        </w:rPr>
      </w:pPr>
    </w:p>
    <w:p w14:paraId="17023579" w14:textId="68A219F2" w:rsidR="004A69AE" w:rsidRPr="004E4325" w:rsidRDefault="00290AF8"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study will adopt the data analytics life cycle methodology outlined below in order to effectively apply business intelligence (BI).</w:t>
      </w:r>
    </w:p>
    <w:bookmarkEnd w:id="2"/>
    <w:p w14:paraId="24037C24" w14:textId="77777777" w:rsidR="00BA103F" w:rsidRPr="00BA103F" w:rsidRDefault="00BA103F" w:rsidP="009433D7">
      <w:pPr>
        <w:jc w:val="both"/>
        <w:rPr>
          <w:rFonts w:ascii="Times New Roman" w:hAnsi="Times New Roman"/>
          <w:sz w:val="24"/>
          <w:szCs w:val="24"/>
          <w:lang w:val="en-GB"/>
        </w:rPr>
      </w:pPr>
    </w:p>
    <w:p w14:paraId="339D7E4B" w14:textId="77777777" w:rsidR="009E5262" w:rsidRPr="00114A84" w:rsidRDefault="009E5262" w:rsidP="009433D7">
      <w:pPr>
        <w:jc w:val="both"/>
        <w:rPr>
          <w:rFonts w:ascii="Calibri Light" w:hAnsi="Calibri Light" w:cs="Calibri Light"/>
          <w:sz w:val="24"/>
          <w:szCs w:val="24"/>
          <w:lang w:val="en-GB"/>
        </w:rPr>
      </w:pPr>
    </w:p>
    <w:p w14:paraId="3C02D631" w14:textId="62E02890" w:rsidR="009E5262" w:rsidRPr="00114A84" w:rsidRDefault="006C5676" w:rsidP="00BA103F">
      <w:pPr>
        <w:jc w:val="center"/>
        <w:rPr>
          <w:rFonts w:ascii="Calibri Light" w:hAnsi="Calibri Light" w:cs="Calibri Light"/>
          <w:sz w:val="24"/>
          <w:szCs w:val="24"/>
          <w:lang w:val="en-GB"/>
        </w:rPr>
      </w:pPr>
      <w:r w:rsidRPr="006C5676">
        <w:rPr>
          <w:rFonts w:ascii="Calibri Light" w:hAnsi="Calibri Light" w:cs="Calibri Light"/>
          <w:noProof/>
          <w:sz w:val="24"/>
          <w:szCs w:val="24"/>
          <w:lang w:val="en-GB"/>
        </w:rPr>
        <w:drawing>
          <wp:inline distT="0" distB="0" distL="0" distR="0" wp14:anchorId="4C80F70D" wp14:editId="48910DF7">
            <wp:extent cx="5274310" cy="3639820"/>
            <wp:effectExtent l="0" t="0" r="2540" b="0"/>
            <wp:docPr id="1827523243"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3243" name="Picture 1" descr="A diagram of a data analysis process&#10;&#10;Description automatically generated"/>
                    <pic:cNvPicPr/>
                  </pic:nvPicPr>
                  <pic:blipFill>
                    <a:blip r:embed="rId10"/>
                    <a:stretch>
                      <a:fillRect/>
                    </a:stretch>
                  </pic:blipFill>
                  <pic:spPr>
                    <a:xfrm>
                      <a:off x="0" y="0"/>
                      <a:ext cx="5274310" cy="3639820"/>
                    </a:xfrm>
                    <a:prstGeom prst="rect">
                      <a:avLst/>
                    </a:prstGeom>
                  </pic:spPr>
                </pic:pic>
              </a:graphicData>
            </a:graphic>
          </wp:inline>
        </w:drawing>
      </w:r>
    </w:p>
    <w:p w14:paraId="53DFF290" w14:textId="243E4616" w:rsidR="009E5262" w:rsidRPr="00114A84" w:rsidRDefault="009E5262" w:rsidP="009433D7">
      <w:pPr>
        <w:jc w:val="both"/>
        <w:rPr>
          <w:rFonts w:ascii="Calibri Light" w:hAnsi="Calibri Light" w:cs="Calibri Light"/>
          <w:sz w:val="24"/>
          <w:szCs w:val="24"/>
          <w:lang w:val="en-GB"/>
        </w:rPr>
      </w:pPr>
    </w:p>
    <w:p w14:paraId="51695335" w14:textId="77777777" w:rsidR="009E5262" w:rsidRPr="00114A84" w:rsidRDefault="009E5262" w:rsidP="009433D7">
      <w:pPr>
        <w:jc w:val="both"/>
        <w:rPr>
          <w:rFonts w:ascii="Calibri Light" w:hAnsi="Calibri Light" w:cs="Calibri Light"/>
          <w:sz w:val="24"/>
          <w:szCs w:val="24"/>
        </w:rPr>
      </w:pPr>
    </w:p>
    <w:p w14:paraId="0CD18C5F" w14:textId="77777777" w:rsidR="00B61903" w:rsidRPr="00BA103F" w:rsidRDefault="00E23E4C" w:rsidP="00BA103F">
      <w:pPr>
        <w:jc w:val="both"/>
        <w:rPr>
          <w:rFonts w:ascii="Times New Roman" w:hAnsi="Times New Roman"/>
          <w:sz w:val="24"/>
          <w:szCs w:val="24"/>
          <w:lang w:val="en-GB"/>
        </w:rPr>
      </w:pPr>
      <w:r w:rsidRPr="00114A84">
        <w:rPr>
          <w:rFonts w:ascii="Calibri Light" w:hAnsi="Calibri Light" w:cs="Calibri Light"/>
          <w:sz w:val="24"/>
          <w:szCs w:val="24"/>
          <w:lang w:val="en-GB"/>
        </w:rPr>
        <w:tab/>
      </w:r>
      <w:r w:rsidRPr="00BA103F">
        <w:rPr>
          <w:rFonts w:ascii="Times New Roman" w:hAnsi="Times New Roman"/>
          <w:sz w:val="24"/>
          <w:szCs w:val="24"/>
          <w:lang w:val="en-GB"/>
        </w:rPr>
        <w:t xml:space="preserve">Data Analytics Life </w:t>
      </w:r>
      <w:r w:rsidR="009F7D33" w:rsidRPr="00BA103F">
        <w:rPr>
          <w:rFonts w:ascii="Times New Roman" w:hAnsi="Times New Roman"/>
          <w:sz w:val="24"/>
          <w:szCs w:val="24"/>
          <w:lang w:val="en-GB"/>
        </w:rPr>
        <w:t xml:space="preserve">Cycle. </w:t>
      </w:r>
    </w:p>
    <w:p w14:paraId="50A9EA60" w14:textId="3A4055D1" w:rsidR="009E5262" w:rsidRPr="00BA103F" w:rsidRDefault="009F7D33" w:rsidP="00BA103F">
      <w:pPr>
        <w:ind w:firstLine="720"/>
        <w:jc w:val="both"/>
        <w:rPr>
          <w:rFonts w:ascii="Times New Roman" w:hAnsi="Times New Roman"/>
          <w:sz w:val="24"/>
          <w:szCs w:val="24"/>
          <w:lang w:val="en-GB"/>
        </w:rPr>
      </w:pPr>
      <w:r w:rsidRPr="00BA103F">
        <w:rPr>
          <w:rFonts w:ascii="Times New Roman" w:hAnsi="Times New Roman"/>
          <w:sz w:val="24"/>
          <w:szCs w:val="24"/>
          <w:lang w:val="en-GB"/>
        </w:rPr>
        <w:t>Source</w:t>
      </w:r>
      <w:r w:rsidR="00E23E4C" w:rsidRPr="00BA103F">
        <w:rPr>
          <w:rFonts w:ascii="Times New Roman" w:hAnsi="Times New Roman"/>
          <w:sz w:val="24"/>
          <w:szCs w:val="24"/>
          <w:lang w:val="en-GB"/>
        </w:rPr>
        <w:t>:</w:t>
      </w:r>
      <w:r w:rsidR="00B61903" w:rsidRPr="00BA103F">
        <w:rPr>
          <w:rFonts w:ascii="Times New Roman" w:hAnsi="Times New Roman"/>
          <w:sz w:val="24"/>
          <w:szCs w:val="24"/>
          <w:lang w:val="en-GB"/>
        </w:rPr>
        <w:t xml:space="preserve"> Adapted from the Data analytics</w:t>
      </w:r>
      <w:r w:rsidRPr="00BA103F">
        <w:rPr>
          <w:rFonts w:ascii="Times New Roman" w:hAnsi="Times New Roman"/>
          <w:sz w:val="24"/>
          <w:szCs w:val="24"/>
          <w:lang w:val="en-GB"/>
        </w:rPr>
        <w:t xml:space="preserve"> Lecture </w:t>
      </w:r>
      <w:r w:rsidR="002E0098" w:rsidRPr="00BA103F">
        <w:rPr>
          <w:rFonts w:ascii="Times New Roman" w:hAnsi="Times New Roman"/>
          <w:sz w:val="24"/>
          <w:szCs w:val="24"/>
          <w:lang w:val="en-GB"/>
        </w:rPr>
        <w:t>note (</w:t>
      </w:r>
      <w:r w:rsidR="006C5676" w:rsidRPr="00BA103F">
        <w:rPr>
          <w:rFonts w:ascii="Times New Roman" w:hAnsi="Times New Roman"/>
          <w:sz w:val="24"/>
          <w:szCs w:val="24"/>
          <w:lang w:val="en-GB"/>
        </w:rPr>
        <w:t>2023)</w:t>
      </w:r>
    </w:p>
    <w:p w14:paraId="5BA5C9DC" w14:textId="77777777" w:rsidR="009E5262" w:rsidRPr="00BA103F" w:rsidRDefault="009E5262" w:rsidP="00BA103F">
      <w:pPr>
        <w:jc w:val="both"/>
        <w:rPr>
          <w:rFonts w:ascii="Times New Roman" w:hAnsi="Times New Roman"/>
          <w:sz w:val="24"/>
          <w:szCs w:val="24"/>
        </w:rPr>
      </w:pPr>
    </w:p>
    <w:p w14:paraId="023DDCAF" w14:textId="77777777" w:rsidR="009E5262" w:rsidRPr="00114A84" w:rsidRDefault="009E5262" w:rsidP="009433D7">
      <w:pPr>
        <w:jc w:val="both"/>
        <w:rPr>
          <w:rFonts w:ascii="Calibri Light" w:hAnsi="Calibri Light" w:cs="Calibri Light"/>
          <w:sz w:val="24"/>
          <w:szCs w:val="24"/>
          <w:lang w:val="en-GB"/>
        </w:rPr>
      </w:pPr>
    </w:p>
    <w:p w14:paraId="1A47DE4C" w14:textId="3E8A7932" w:rsidR="009E5262" w:rsidRPr="004E4325" w:rsidRDefault="00AE5F2C" w:rsidP="009433D7">
      <w:pPr>
        <w:jc w:val="both"/>
        <w:rPr>
          <w:rFonts w:ascii="Times New Roman" w:hAnsi="Times New Roman"/>
          <w:color w:val="000000" w:themeColor="text1"/>
          <w:sz w:val="24"/>
          <w:szCs w:val="24"/>
          <w:lang w:val="en-GB"/>
        </w:rPr>
      </w:pPr>
      <w:bookmarkStart w:id="3" w:name="_Hlk143236246"/>
      <w:r w:rsidRPr="004E4325">
        <w:rPr>
          <w:rFonts w:ascii="Times New Roman" w:hAnsi="Times New Roman"/>
          <w:color w:val="000000" w:themeColor="text1"/>
          <w:sz w:val="24"/>
          <w:szCs w:val="24"/>
          <w:lang w:val="en-GB"/>
        </w:rPr>
        <w:t>3.1.1</w:t>
      </w:r>
      <w:r w:rsidRPr="004E4325">
        <w:rPr>
          <w:rFonts w:ascii="Times New Roman" w:hAnsi="Times New Roman"/>
          <w:color w:val="000000" w:themeColor="text1"/>
          <w:sz w:val="24"/>
          <w:szCs w:val="24"/>
          <w:lang w:val="en-GB"/>
        </w:rPr>
        <w:tab/>
      </w:r>
      <w:r w:rsidR="00E23E4C" w:rsidRPr="004E4325">
        <w:rPr>
          <w:rFonts w:ascii="Times New Roman" w:hAnsi="Times New Roman"/>
          <w:color w:val="000000" w:themeColor="text1"/>
          <w:sz w:val="24"/>
          <w:szCs w:val="24"/>
          <w:lang w:val="en-GB"/>
        </w:rPr>
        <w:t>Discovery</w:t>
      </w:r>
    </w:p>
    <w:p w14:paraId="5227D058" w14:textId="77777777" w:rsidR="009E5262" w:rsidRPr="004E4325" w:rsidRDefault="009E5262" w:rsidP="009433D7">
      <w:pPr>
        <w:jc w:val="both"/>
        <w:rPr>
          <w:rFonts w:ascii="Times New Roman" w:hAnsi="Times New Roman"/>
          <w:color w:val="000000" w:themeColor="text1"/>
          <w:sz w:val="24"/>
          <w:szCs w:val="24"/>
          <w:lang w:val="en-GB"/>
        </w:rPr>
      </w:pPr>
    </w:p>
    <w:p w14:paraId="3E36A0C8" w14:textId="59FD5E4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Given the low sales of the electronic product category, the </w:t>
      </w:r>
      <w:r w:rsidR="0042722F" w:rsidRPr="004E4325">
        <w:rPr>
          <w:rFonts w:ascii="Times New Roman" w:hAnsi="Times New Roman"/>
          <w:color w:val="000000" w:themeColor="text1"/>
          <w:sz w:val="24"/>
          <w:szCs w:val="24"/>
          <w:lang w:val="en-GB"/>
        </w:rPr>
        <w:t>company</w:t>
      </w:r>
      <w:r w:rsidRPr="004E4325">
        <w:rPr>
          <w:rFonts w:ascii="Times New Roman" w:hAnsi="Times New Roman"/>
          <w:color w:val="000000" w:themeColor="text1"/>
          <w:sz w:val="24"/>
          <w:szCs w:val="24"/>
          <w:lang w:val="en-GB"/>
        </w:rPr>
        <w:t xml:space="preserve"> has pledged to increase sales by 25% in the coming year. The company plans to use business intelligence (BI) to achieve its goals. This implementation will help the company manage, monitor, and regulate sales, increasing sales revenue.  </w:t>
      </w:r>
    </w:p>
    <w:p w14:paraId="7B60B939" w14:textId="77777777" w:rsidR="00E602A4" w:rsidRPr="004E4325" w:rsidRDefault="00E602A4" w:rsidP="009433D7">
      <w:pPr>
        <w:jc w:val="both"/>
        <w:rPr>
          <w:rFonts w:ascii="Times New Roman" w:hAnsi="Times New Roman"/>
          <w:color w:val="000000" w:themeColor="text1"/>
          <w:sz w:val="24"/>
          <w:szCs w:val="24"/>
          <w:lang w:val="en-GB"/>
        </w:rPr>
      </w:pPr>
    </w:p>
    <w:bookmarkEnd w:id="3"/>
    <w:p w14:paraId="2AAAA610"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3.1.2</w:t>
      </w:r>
      <w:r w:rsidRPr="004E4325">
        <w:rPr>
          <w:rFonts w:ascii="Times New Roman" w:hAnsi="Times New Roman"/>
          <w:color w:val="000000" w:themeColor="text1"/>
          <w:sz w:val="24"/>
          <w:szCs w:val="24"/>
          <w:lang w:val="en-GB"/>
        </w:rPr>
        <w:tab/>
        <w:t>Data preparation</w:t>
      </w:r>
    </w:p>
    <w:p w14:paraId="6FB17A9E" w14:textId="77777777" w:rsidR="00CB0DD8" w:rsidRPr="004E4325" w:rsidRDefault="00CB0DD8" w:rsidP="00CB0DD8">
      <w:pPr>
        <w:jc w:val="both"/>
        <w:rPr>
          <w:rFonts w:ascii="Times New Roman" w:hAnsi="Times New Roman"/>
          <w:b/>
          <w:bCs/>
          <w:color w:val="000000" w:themeColor="text1"/>
          <w:sz w:val="24"/>
          <w:szCs w:val="24"/>
          <w:lang w:val="en-GB"/>
        </w:rPr>
      </w:pPr>
    </w:p>
    <w:p w14:paraId="06B9F231"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company's 51,290 data records from Kaggle, an online data firm, were downloaded and saved on the computer system to examine its performance in 2015. Microsoft Excel was used to model the data. Several measures were used during data modelling to ensure complete, analysed, and unambiguous dataset knowledge. Some steps are,</w:t>
      </w:r>
    </w:p>
    <w:p w14:paraId="268CFFC5" w14:textId="77777777" w:rsidR="00CB0DD8" w:rsidRPr="004E4325" w:rsidRDefault="00CB0DD8" w:rsidP="00CB0DD8">
      <w:pPr>
        <w:jc w:val="both"/>
        <w:rPr>
          <w:rFonts w:ascii="Times New Roman" w:hAnsi="Times New Roman"/>
          <w:b/>
          <w:bCs/>
          <w:color w:val="000000" w:themeColor="text1"/>
          <w:sz w:val="24"/>
          <w:szCs w:val="24"/>
          <w:lang w:val="en-GB"/>
        </w:rPr>
      </w:pPr>
    </w:p>
    <w:p w14:paraId="0A3CE45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Data Filtering</w:t>
      </w:r>
    </w:p>
    <w:p w14:paraId="5D117550" w14:textId="77777777" w:rsidR="00CB0DD8" w:rsidRPr="004E4325" w:rsidRDefault="00CB0DD8" w:rsidP="00CB0DD8">
      <w:pPr>
        <w:jc w:val="both"/>
        <w:rPr>
          <w:rFonts w:ascii="Times New Roman" w:hAnsi="Times New Roman"/>
          <w:color w:val="000000" w:themeColor="text1"/>
          <w:sz w:val="24"/>
          <w:szCs w:val="24"/>
          <w:lang w:val="en-GB"/>
        </w:rPr>
      </w:pPr>
    </w:p>
    <w:p w14:paraId="01CE5A61" w14:textId="4FC7DF3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The Excel application during pivot table analysis </w:t>
      </w:r>
      <w:r w:rsidR="00677092">
        <w:rPr>
          <w:rFonts w:ascii="Times New Roman" w:hAnsi="Times New Roman"/>
          <w:color w:val="000000" w:themeColor="text1"/>
          <w:sz w:val="24"/>
          <w:szCs w:val="24"/>
          <w:lang w:val="en-GB"/>
        </w:rPr>
        <w:t>restricted</w:t>
      </w:r>
      <w:r w:rsidRPr="004E4325">
        <w:rPr>
          <w:rFonts w:ascii="Times New Roman" w:hAnsi="Times New Roman"/>
          <w:color w:val="000000" w:themeColor="text1"/>
          <w:sz w:val="24"/>
          <w:szCs w:val="24"/>
          <w:lang w:val="en-GB"/>
        </w:rPr>
        <w:t xml:space="preserve"> the </w:t>
      </w:r>
      <w:r w:rsidR="00677092">
        <w:rPr>
          <w:rFonts w:ascii="Times New Roman" w:hAnsi="Times New Roman"/>
          <w:color w:val="000000" w:themeColor="text1"/>
          <w:sz w:val="24"/>
          <w:szCs w:val="24"/>
          <w:lang w:val="en-GB"/>
        </w:rPr>
        <w:t xml:space="preserve">analysis </w:t>
      </w:r>
      <w:r w:rsidRPr="004E4325">
        <w:rPr>
          <w:rFonts w:ascii="Times New Roman" w:hAnsi="Times New Roman"/>
          <w:color w:val="000000" w:themeColor="text1"/>
          <w:sz w:val="24"/>
          <w:szCs w:val="24"/>
          <w:lang w:val="en-GB"/>
        </w:rPr>
        <w:t>of profit margin, sales revenue, sale volume, and countries to “top ten ” for convenience of presentation and analysis due to the enormous volume of data records.</w:t>
      </w:r>
    </w:p>
    <w:p w14:paraId="646DE652" w14:textId="77777777" w:rsidR="00CB0DD8" w:rsidRPr="004E4325" w:rsidRDefault="00CB0DD8" w:rsidP="00CB0DD8">
      <w:pPr>
        <w:jc w:val="both"/>
        <w:rPr>
          <w:rFonts w:ascii="Times New Roman" w:hAnsi="Times New Roman"/>
          <w:color w:val="000000" w:themeColor="text1"/>
          <w:sz w:val="24"/>
          <w:szCs w:val="24"/>
          <w:lang w:val="en-GB"/>
        </w:rPr>
      </w:pPr>
    </w:p>
    <w:p w14:paraId="06E6157F" w14:textId="77777777" w:rsidR="00677092" w:rsidRDefault="00677092" w:rsidP="00CB0DD8">
      <w:pPr>
        <w:jc w:val="both"/>
        <w:rPr>
          <w:rFonts w:ascii="Times New Roman" w:hAnsi="Times New Roman"/>
          <w:color w:val="000000" w:themeColor="text1"/>
          <w:sz w:val="24"/>
          <w:szCs w:val="24"/>
          <w:lang w:val="en-GB"/>
        </w:rPr>
      </w:pPr>
    </w:p>
    <w:p w14:paraId="6729C2A3" w14:textId="5D61AAE6"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lastRenderedPageBreak/>
        <w:t>Field deletion</w:t>
      </w:r>
    </w:p>
    <w:p w14:paraId="481CD8CE"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 </w:t>
      </w:r>
    </w:p>
    <w:p w14:paraId="1F50506D" w14:textId="7D1D054F" w:rsidR="00677092" w:rsidRPr="00677092" w:rsidRDefault="00CB0DD8" w:rsidP="00677092">
      <w:pPr>
        <w:jc w:val="both"/>
        <w:rPr>
          <w:rFonts w:ascii="Times New Roman" w:hAnsi="Times New Roman"/>
          <w:color w:val="000000"/>
          <w:sz w:val="24"/>
          <w:szCs w:val="24"/>
          <w:lang w:val="en-GB"/>
        </w:rPr>
      </w:pPr>
      <w:r w:rsidRPr="004E4325">
        <w:rPr>
          <w:rFonts w:ascii="Times New Roman" w:hAnsi="Times New Roman"/>
          <w:color w:val="000000" w:themeColor="text1"/>
          <w:sz w:val="24"/>
          <w:szCs w:val="24"/>
          <w:lang w:val="en-GB"/>
        </w:rPr>
        <w:t xml:space="preserve">Due to the enormous volume of data </w:t>
      </w:r>
      <w:r w:rsidR="00677092" w:rsidRPr="004E4325">
        <w:rPr>
          <w:rFonts w:ascii="Times New Roman" w:hAnsi="Times New Roman"/>
          <w:color w:val="000000" w:themeColor="text1"/>
          <w:sz w:val="24"/>
          <w:szCs w:val="24"/>
          <w:lang w:val="en-GB"/>
        </w:rPr>
        <w:t>records,</w:t>
      </w:r>
      <w:r w:rsidR="00677092">
        <w:rPr>
          <w:rFonts w:ascii="Times New Roman" w:hAnsi="Times New Roman"/>
          <w:color w:val="000000" w:themeColor="text1"/>
          <w:sz w:val="24"/>
          <w:szCs w:val="24"/>
          <w:lang w:val="en-GB"/>
        </w:rPr>
        <w:t xml:space="preserve"> some </w:t>
      </w:r>
      <w:r w:rsidR="00677092" w:rsidRPr="00BA103F">
        <w:rPr>
          <w:rFonts w:ascii="Times New Roman" w:hAnsi="Times New Roman"/>
          <w:sz w:val="24"/>
          <w:szCs w:val="24"/>
          <w:lang w:val="en-GB"/>
        </w:rPr>
        <w:t>columns</w:t>
      </w:r>
      <w:r w:rsidR="00677092">
        <w:rPr>
          <w:rFonts w:ascii="Times New Roman" w:hAnsi="Times New Roman"/>
          <w:sz w:val="24"/>
          <w:szCs w:val="24"/>
          <w:lang w:val="en-GB"/>
        </w:rPr>
        <w:t xml:space="preserve"> in the working sheet of the datasets were deleted.</w:t>
      </w:r>
      <w:r w:rsidR="00677092" w:rsidRPr="00BA103F">
        <w:rPr>
          <w:rFonts w:ascii="Times New Roman" w:hAnsi="Times New Roman"/>
          <w:sz w:val="24"/>
          <w:szCs w:val="24"/>
          <w:lang w:val="en-GB"/>
        </w:rPr>
        <w:t xml:space="preserve"> </w:t>
      </w:r>
      <w:r w:rsidR="00677092">
        <w:rPr>
          <w:rFonts w:ascii="Times New Roman" w:hAnsi="Times New Roman"/>
          <w:sz w:val="24"/>
          <w:szCs w:val="24"/>
          <w:lang w:val="en-GB"/>
        </w:rPr>
        <w:t xml:space="preserve">The columns include, </w:t>
      </w:r>
      <w:r w:rsidR="00677092">
        <w:rPr>
          <w:rFonts w:ascii="Times New Roman" w:hAnsi="Times New Roman"/>
          <w:color w:val="000000"/>
          <w:sz w:val="24"/>
          <w:szCs w:val="24"/>
          <w:lang w:val="en-GB"/>
        </w:rPr>
        <w:t>The order Id, order date and shipping date, shipping mode, order priority shipping cost,</w:t>
      </w:r>
      <w:r w:rsidR="00677092" w:rsidRPr="00BA103F">
        <w:rPr>
          <w:rFonts w:ascii="Times New Roman" w:hAnsi="Times New Roman"/>
          <w:sz w:val="24"/>
          <w:szCs w:val="24"/>
          <w:lang w:val="en-GB"/>
        </w:rPr>
        <w:t xml:space="preserve"> Customer id, City, Customer name, </w:t>
      </w:r>
      <w:r w:rsidR="00677092">
        <w:rPr>
          <w:rFonts w:ascii="Times New Roman" w:hAnsi="Times New Roman"/>
          <w:sz w:val="24"/>
          <w:szCs w:val="24"/>
          <w:lang w:val="en-GB"/>
        </w:rPr>
        <w:t xml:space="preserve">and </w:t>
      </w:r>
      <w:r w:rsidR="00677092" w:rsidRPr="00BA103F">
        <w:rPr>
          <w:rFonts w:ascii="Times New Roman" w:hAnsi="Times New Roman"/>
          <w:sz w:val="24"/>
          <w:szCs w:val="24"/>
          <w:lang w:val="en-GB"/>
        </w:rPr>
        <w:t>Aging. In</w:t>
      </w:r>
      <w:r w:rsidR="00677092">
        <w:rPr>
          <w:rFonts w:ascii="Times New Roman" w:hAnsi="Times New Roman"/>
          <w:sz w:val="24"/>
          <w:szCs w:val="24"/>
          <w:lang w:val="en-GB"/>
        </w:rPr>
        <w:t xml:space="preserve"> addition, the columns </w:t>
      </w:r>
      <w:r w:rsidR="00677092" w:rsidRPr="00BA103F">
        <w:rPr>
          <w:rFonts w:ascii="Times New Roman" w:hAnsi="Times New Roman"/>
          <w:sz w:val="24"/>
          <w:szCs w:val="24"/>
          <w:lang w:val="en-GB"/>
        </w:rPr>
        <w:t xml:space="preserve">were </w:t>
      </w:r>
      <w:r w:rsidR="00677092">
        <w:rPr>
          <w:rFonts w:ascii="Times New Roman" w:hAnsi="Times New Roman"/>
          <w:sz w:val="24"/>
          <w:szCs w:val="24"/>
          <w:lang w:val="en-GB"/>
        </w:rPr>
        <w:t xml:space="preserve">also deleted because they are </w:t>
      </w:r>
      <w:r w:rsidR="00677092" w:rsidRPr="00BA103F">
        <w:rPr>
          <w:rFonts w:ascii="Times New Roman" w:hAnsi="Times New Roman"/>
          <w:sz w:val="24"/>
          <w:szCs w:val="24"/>
          <w:lang w:val="en-GB"/>
        </w:rPr>
        <w:t>not relevant to the study and the objective of the analysis we want to achieve.</w:t>
      </w:r>
    </w:p>
    <w:p w14:paraId="05300C30" w14:textId="77777777" w:rsidR="00677092" w:rsidRPr="004E4325" w:rsidRDefault="00677092" w:rsidP="00CB0DD8">
      <w:pPr>
        <w:jc w:val="both"/>
        <w:rPr>
          <w:rFonts w:ascii="Times New Roman" w:hAnsi="Times New Roman"/>
          <w:color w:val="000000" w:themeColor="text1"/>
          <w:sz w:val="24"/>
          <w:szCs w:val="24"/>
          <w:lang w:val="en-GB"/>
        </w:rPr>
      </w:pPr>
    </w:p>
    <w:p w14:paraId="0B929636" w14:textId="77777777" w:rsidR="00CB0DD8" w:rsidRPr="004E4325" w:rsidRDefault="00CB0DD8" w:rsidP="00CB0DD8">
      <w:pPr>
        <w:jc w:val="both"/>
        <w:rPr>
          <w:rFonts w:ascii="Times New Roman" w:hAnsi="Times New Roman"/>
          <w:color w:val="000000" w:themeColor="text1"/>
          <w:sz w:val="24"/>
          <w:szCs w:val="24"/>
          <w:lang w:val="en-GB"/>
        </w:rPr>
      </w:pPr>
    </w:p>
    <w:p w14:paraId="119941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Field modification</w:t>
      </w:r>
    </w:p>
    <w:p w14:paraId="3F653D19" w14:textId="77777777" w:rsidR="00CB0DD8" w:rsidRPr="004E4325" w:rsidRDefault="00CB0DD8" w:rsidP="00CB0DD8">
      <w:pPr>
        <w:jc w:val="both"/>
        <w:rPr>
          <w:rFonts w:ascii="Times New Roman" w:hAnsi="Times New Roman"/>
          <w:color w:val="000000" w:themeColor="text1"/>
          <w:sz w:val="24"/>
          <w:szCs w:val="24"/>
          <w:lang w:val="en-GB"/>
        </w:rPr>
      </w:pPr>
    </w:p>
    <w:p w14:paraId="29E5D04F" w14:textId="40FB09F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working sheet sales column was renamed ‘sales revenue’. The quantity column was changed to sales volume, while the profit column was changed to operating profit. This action encourages dataset examination and thoughtful reflection to elevate visualisation.</w:t>
      </w:r>
    </w:p>
    <w:p w14:paraId="70753393" w14:textId="77777777" w:rsidR="00CB0DD8" w:rsidRPr="004E4325" w:rsidRDefault="00CB0DD8" w:rsidP="00CB0DD8">
      <w:pPr>
        <w:jc w:val="both"/>
        <w:rPr>
          <w:rFonts w:ascii="Times New Roman" w:hAnsi="Times New Roman"/>
          <w:color w:val="000000" w:themeColor="text1"/>
          <w:sz w:val="24"/>
          <w:szCs w:val="24"/>
          <w:lang w:val="en-GB"/>
        </w:rPr>
      </w:pPr>
    </w:p>
    <w:p w14:paraId="5B48762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Creation of field columns</w:t>
      </w:r>
    </w:p>
    <w:p w14:paraId="05EA8C38" w14:textId="77777777" w:rsidR="00CB0DD8" w:rsidRPr="004E4325" w:rsidRDefault="00CB0DD8" w:rsidP="00CB0DD8">
      <w:pPr>
        <w:jc w:val="both"/>
        <w:rPr>
          <w:rFonts w:ascii="Times New Roman" w:hAnsi="Times New Roman"/>
          <w:color w:val="000000" w:themeColor="text1"/>
          <w:sz w:val="24"/>
          <w:szCs w:val="24"/>
          <w:lang w:val="en-GB"/>
        </w:rPr>
      </w:pPr>
    </w:p>
    <w:p w14:paraId="1211FB17" w14:textId="5598E0AB" w:rsidR="00CB0DD8" w:rsidRPr="004E4325" w:rsidRDefault="00677092" w:rsidP="00CB0DD8">
      <w:pPr>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The profit</w:t>
      </w:r>
      <w:r w:rsidRPr="004E4325">
        <w:rPr>
          <w:rFonts w:ascii="Times New Roman" w:hAnsi="Times New Roman"/>
          <w:color w:val="000000" w:themeColor="text1"/>
          <w:sz w:val="24"/>
          <w:szCs w:val="24"/>
          <w:lang w:val="en-GB"/>
        </w:rPr>
        <w:t xml:space="preserve"> margin</w:t>
      </w:r>
      <w:r w:rsidR="001D2C2D">
        <w:rPr>
          <w:rFonts w:ascii="Times New Roman" w:hAnsi="Times New Roman"/>
          <w:color w:val="000000" w:themeColor="text1"/>
          <w:sz w:val="24"/>
          <w:szCs w:val="24"/>
          <w:lang w:val="en-GB"/>
        </w:rPr>
        <w:t xml:space="preserve"> column </w:t>
      </w:r>
      <w:r>
        <w:rPr>
          <w:rFonts w:ascii="Times New Roman" w:hAnsi="Times New Roman"/>
          <w:color w:val="000000" w:themeColor="text1"/>
          <w:sz w:val="24"/>
          <w:szCs w:val="24"/>
          <w:lang w:val="en-GB"/>
        </w:rPr>
        <w:t>was added to t</w:t>
      </w:r>
      <w:r w:rsidR="00CB0DD8" w:rsidRPr="004E4325">
        <w:rPr>
          <w:rFonts w:ascii="Times New Roman" w:hAnsi="Times New Roman"/>
          <w:color w:val="000000" w:themeColor="text1"/>
          <w:sz w:val="24"/>
          <w:szCs w:val="24"/>
          <w:lang w:val="en-GB"/>
        </w:rPr>
        <w:t xml:space="preserve">he </w:t>
      </w:r>
      <w:r w:rsidR="00670A6F">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w:t>
      </w:r>
      <w:r>
        <w:rPr>
          <w:rFonts w:ascii="Times New Roman" w:hAnsi="Times New Roman"/>
          <w:color w:val="000000" w:themeColor="text1"/>
          <w:sz w:val="24"/>
          <w:szCs w:val="24"/>
          <w:lang w:val="en-GB"/>
        </w:rPr>
        <w:t>to show</w:t>
      </w:r>
      <w:r w:rsidR="00CB0DD8" w:rsidRPr="004E4325">
        <w:rPr>
          <w:rFonts w:ascii="Times New Roman" w:hAnsi="Times New Roman"/>
          <w:color w:val="000000" w:themeColor="text1"/>
          <w:sz w:val="24"/>
          <w:szCs w:val="24"/>
          <w:lang w:val="en-GB"/>
        </w:rPr>
        <w:t xml:space="preserve"> revenue left after operating expenses. The operational profit margin was calculated by dividing operating profit by sales revenue and multiplying by 100. The </w:t>
      </w:r>
      <w:r w:rsidR="00670A6F" w:rsidRPr="004E4325">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now includes a cost of goods column for commodities. Its goal is to show production costs. </w:t>
      </w:r>
      <w:r w:rsidR="00670A6F">
        <w:rPr>
          <w:rFonts w:ascii="Times New Roman" w:hAnsi="Times New Roman"/>
          <w:color w:val="000000" w:themeColor="text1"/>
          <w:sz w:val="24"/>
          <w:szCs w:val="24"/>
          <w:lang w:val="en-GB"/>
        </w:rPr>
        <w:t>The cost</w:t>
      </w:r>
      <w:r w:rsidR="00CB0DD8" w:rsidRPr="004E4325">
        <w:rPr>
          <w:rFonts w:ascii="Times New Roman" w:hAnsi="Times New Roman"/>
          <w:color w:val="000000" w:themeColor="text1"/>
          <w:sz w:val="24"/>
          <w:szCs w:val="24"/>
          <w:lang w:val="en-GB"/>
        </w:rPr>
        <w:t xml:space="preserve"> of products was estimated by deducting operating profit from sales income. To illustrate product costs, the dataset working sheet includes a cost price column. This measure shows the mean cost price of sold products. The cost price of a product was calculated by dividing sales income by </w:t>
      </w:r>
      <w:r w:rsidR="00670A6F">
        <w:rPr>
          <w:rFonts w:ascii="Times New Roman" w:hAnsi="Times New Roman"/>
          <w:color w:val="000000" w:themeColor="text1"/>
          <w:sz w:val="24"/>
          <w:szCs w:val="24"/>
          <w:lang w:val="en-GB"/>
        </w:rPr>
        <w:t xml:space="preserve">the </w:t>
      </w:r>
      <w:r w:rsidR="00CB0DD8" w:rsidRPr="004E4325">
        <w:rPr>
          <w:rFonts w:ascii="Times New Roman" w:hAnsi="Times New Roman"/>
          <w:color w:val="000000" w:themeColor="text1"/>
          <w:sz w:val="24"/>
          <w:szCs w:val="24"/>
          <w:lang w:val="en-GB"/>
        </w:rPr>
        <w:t>quantity sold.</w:t>
      </w:r>
    </w:p>
    <w:p w14:paraId="56DA646A" w14:textId="77777777" w:rsidR="00CB0DD8" w:rsidRPr="004E4325" w:rsidRDefault="00CB0DD8" w:rsidP="00CB0DD8">
      <w:pPr>
        <w:jc w:val="both"/>
        <w:rPr>
          <w:rFonts w:ascii="Times New Roman" w:hAnsi="Times New Roman"/>
          <w:color w:val="000000" w:themeColor="text1"/>
          <w:sz w:val="24"/>
          <w:szCs w:val="24"/>
          <w:lang w:val="en-GB"/>
        </w:rPr>
      </w:pPr>
    </w:p>
    <w:p w14:paraId="134B26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cell row has no duplicate or missing values during modelling. However, several field columns were changed to improve dataset presentation and comprehension.</w:t>
      </w:r>
    </w:p>
    <w:p w14:paraId="4503725F" w14:textId="77777777" w:rsidR="00CB0DD8" w:rsidRPr="004E4325" w:rsidRDefault="00CB0DD8" w:rsidP="00CB0DD8">
      <w:pPr>
        <w:jc w:val="both"/>
        <w:rPr>
          <w:rFonts w:ascii="Times New Roman" w:hAnsi="Times New Roman"/>
          <w:color w:val="000000" w:themeColor="text1"/>
          <w:sz w:val="24"/>
          <w:szCs w:val="24"/>
          <w:lang w:val="en-GB"/>
        </w:rPr>
      </w:pPr>
    </w:p>
    <w:p w14:paraId="40844058"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After the preceding steps, the datasets were stored in the system and a pivot table was constructed on Excel using the insert command.</w:t>
      </w:r>
    </w:p>
    <w:p w14:paraId="2CA546BD" w14:textId="77777777" w:rsidR="00CB0DD8" w:rsidRPr="004E4325" w:rsidRDefault="00CB0DD8" w:rsidP="00CB0DD8">
      <w:pPr>
        <w:jc w:val="both"/>
        <w:rPr>
          <w:rFonts w:ascii="Times New Roman" w:hAnsi="Times New Roman"/>
          <w:color w:val="000000" w:themeColor="text1"/>
          <w:sz w:val="24"/>
          <w:szCs w:val="24"/>
          <w:lang w:val="en-GB"/>
        </w:rPr>
      </w:pPr>
    </w:p>
    <w:p w14:paraId="5B97812C" w14:textId="77777777" w:rsidR="00CB0DD8" w:rsidRPr="004E4325" w:rsidRDefault="00CB0DD8" w:rsidP="00CB0DD8">
      <w:pPr>
        <w:jc w:val="both"/>
        <w:rPr>
          <w:rFonts w:ascii="Times New Roman" w:hAnsi="Times New Roman"/>
          <w:color w:val="000000" w:themeColor="text1"/>
          <w:sz w:val="24"/>
          <w:szCs w:val="24"/>
          <w:lang w:val="en-GB"/>
        </w:rPr>
      </w:pPr>
    </w:p>
    <w:p w14:paraId="35E6967A"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3.1.3</w:t>
      </w:r>
      <w:r w:rsidRPr="004E4325">
        <w:rPr>
          <w:rFonts w:ascii="Times New Roman" w:hAnsi="Times New Roman"/>
          <w:color w:val="000000" w:themeColor="text1"/>
          <w:sz w:val="24"/>
          <w:szCs w:val="24"/>
          <w:lang w:val="en-GB"/>
        </w:rPr>
        <w:tab/>
        <w:t>Model Planning and Building</w:t>
      </w:r>
    </w:p>
    <w:p w14:paraId="6A27A720" w14:textId="77777777" w:rsidR="00CB0DD8" w:rsidRPr="004E4325" w:rsidRDefault="00CB0DD8" w:rsidP="00CB0DD8">
      <w:pPr>
        <w:jc w:val="both"/>
        <w:rPr>
          <w:rFonts w:ascii="Times New Roman" w:hAnsi="Times New Roman"/>
          <w:color w:val="000000" w:themeColor="text1"/>
          <w:sz w:val="24"/>
          <w:szCs w:val="24"/>
          <w:lang w:val="en-GB"/>
        </w:rPr>
      </w:pPr>
    </w:p>
    <w:p w14:paraId="0E436A8B" w14:textId="621680E3"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Microsoft Excel pivot tables were created to analyse datasets based on Key Performance Indicators. We evaluated key performance indicators (KPIs) from the datasets most relevant to the study's aim based on management's strategic plan. A pivot table was used to analyse and visualise important performance characteristics such </w:t>
      </w:r>
      <w:r w:rsidR="00670A6F">
        <w:rPr>
          <w:rFonts w:ascii="Times New Roman" w:hAnsi="Times New Roman"/>
          <w:color w:val="000000" w:themeColor="text1"/>
          <w:sz w:val="24"/>
          <w:szCs w:val="24"/>
          <w:lang w:val="en-GB"/>
        </w:rPr>
        <w:t xml:space="preserve">as </w:t>
      </w:r>
      <w:r w:rsidRPr="004E4325">
        <w:rPr>
          <w:rFonts w:ascii="Times New Roman" w:hAnsi="Times New Roman"/>
          <w:color w:val="000000" w:themeColor="text1"/>
          <w:sz w:val="24"/>
          <w:szCs w:val="24"/>
          <w:lang w:val="en-GB"/>
        </w:rPr>
        <w:t>profit margin, sales revenue, country, product categories, market segment, cost of goods, sales volume, sales discount, and product subcategories. The data were presented using visual charts and an interactive dashboard with slicers. Business intelligence (BI) helps decision-makers assess the problem and make the best choices (Sharda, Turban, and Delan, 2014).</w:t>
      </w:r>
    </w:p>
    <w:p w14:paraId="4B5B09E6" w14:textId="77777777" w:rsidR="00CB0DD8" w:rsidRDefault="00CB0DD8" w:rsidP="00CB0DD8">
      <w:pPr>
        <w:jc w:val="both"/>
        <w:rPr>
          <w:rFonts w:ascii="Times New Roman" w:hAnsi="Times New Roman"/>
          <w:sz w:val="24"/>
          <w:szCs w:val="24"/>
          <w:lang w:val="en-GB"/>
        </w:rPr>
      </w:pPr>
    </w:p>
    <w:p w14:paraId="7E978741" w14:textId="77777777" w:rsidR="00CB0DD8" w:rsidRPr="00BA103F" w:rsidRDefault="00CB0DD8" w:rsidP="00CB0DD8">
      <w:pPr>
        <w:jc w:val="both"/>
        <w:rPr>
          <w:rFonts w:ascii="Times New Roman" w:hAnsi="Times New Roman"/>
          <w:sz w:val="24"/>
          <w:szCs w:val="24"/>
          <w:lang w:val="en-GB"/>
        </w:rPr>
      </w:pPr>
      <w:r w:rsidRPr="00BA103F">
        <w:rPr>
          <w:rFonts w:ascii="Times New Roman" w:hAnsi="Times New Roman"/>
          <w:sz w:val="24"/>
          <w:szCs w:val="24"/>
          <w:lang w:val="en-GB"/>
        </w:rPr>
        <w:t>3.1.4</w:t>
      </w:r>
      <w:r w:rsidRPr="00BA103F">
        <w:rPr>
          <w:rFonts w:ascii="Times New Roman" w:hAnsi="Times New Roman"/>
          <w:sz w:val="24"/>
          <w:szCs w:val="24"/>
          <w:lang w:val="en-GB"/>
        </w:rPr>
        <w:tab/>
        <w:t>Communicate results and operationalise.</w:t>
      </w:r>
    </w:p>
    <w:p w14:paraId="162CCC7D" w14:textId="77777777" w:rsidR="00CB0DD8" w:rsidRPr="00BA103F" w:rsidRDefault="00CB0DD8" w:rsidP="00CB0DD8">
      <w:pPr>
        <w:jc w:val="both"/>
        <w:rPr>
          <w:rFonts w:ascii="Times New Roman" w:hAnsi="Times New Roman"/>
          <w:sz w:val="24"/>
          <w:szCs w:val="24"/>
          <w:lang w:val="en-GB"/>
        </w:rPr>
      </w:pPr>
    </w:p>
    <w:p w14:paraId="4FADA543" w14:textId="77777777" w:rsidR="00CB0DD8" w:rsidRPr="004E4325" w:rsidRDefault="00CB0DD8" w:rsidP="004E4325">
      <w:pPr>
        <w:jc w:val="both"/>
        <w:rPr>
          <w:color w:val="000000" w:themeColor="text1"/>
        </w:rPr>
      </w:pPr>
      <w:r w:rsidRPr="004E4325">
        <w:rPr>
          <w:rFonts w:ascii="Times New Roman" w:hAnsi="Times New Roman"/>
          <w:color w:val="000000" w:themeColor="text1"/>
          <w:sz w:val="24"/>
          <w:szCs w:val="24"/>
          <w:lang w:val="en-GB"/>
        </w:rPr>
        <w:lastRenderedPageBreak/>
        <w:t>After validating the output and creating an Excel dashboard for key performance indicator data, the procedure is complete. Slicers made the dashboard interactive. This helps management comprehend the situation and make decisions quickly.</w:t>
      </w:r>
    </w:p>
    <w:p w14:paraId="32D81AAC" w14:textId="77777777" w:rsidR="008240FE" w:rsidRDefault="008240FE" w:rsidP="009433D7">
      <w:pPr>
        <w:jc w:val="both"/>
        <w:rPr>
          <w:rFonts w:ascii="Times New Roman" w:hAnsi="Times New Roman"/>
          <w:b/>
          <w:bCs/>
          <w:sz w:val="24"/>
          <w:szCs w:val="24"/>
          <w:lang w:val="en-GB"/>
        </w:rPr>
      </w:pPr>
    </w:p>
    <w:p w14:paraId="124E9037" w14:textId="77777777" w:rsidR="00670A6F" w:rsidRDefault="00670A6F" w:rsidP="009433D7">
      <w:pPr>
        <w:jc w:val="both"/>
        <w:rPr>
          <w:rFonts w:ascii="Times New Roman" w:hAnsi="Times New Roman"/>
          <w:b/>
          <w:bCs/>
          <w:sz w:val="24"/>
          <w:szCs w:val="24"/>
          <w:lang w:val="en-GB"/>
        </w:rPr>
      </w:pPr>
    </w:p>
    <w:p w14:paraId="5EC6A86E" w14:textId="77777777" w:rsidR="00670A6F" w:rsidRDefault="00670A6F" w:rsidP="009433D7">
      <w:pPr>
        <w:jc w:val="both"/>
        <w:rPr>
          <w:rFonts w:ascii="Times New Roman" w:hAnsi="Times New Roman"/>
          <w:b/>
          <w:bCs/>
          <w:sz w:val="24"/>
          <w:szCs w:val="24"/>
          <w:lang w:val="en-GB"/>
        </w:rPr>
      </w:pPr>
    </w:p>
    <w:p w14:paraId="03C19ED0" w14:textId="06387A47" w:rsidR="009E5262" w:rsidRPr="00BA103F" w:rsidRDefault="00E23E4C" w:rsidP="009433D7">
      <w:pPr>
        <w:jc w:val="both"/>
        <w:rPr>
          <w:rFonts w:ascii="Times New Roman" w:hAnsi="Times New Roman"/>
          <w:b/>
          <w:bCs/>
          <w:sz w:val="24"/>
          <w:szCs w:val="24"/>
          <w:lang w:val="en-GB"/>
        </w:rPr>
      </w:pPr>
      <w:r w:rsidRPr="00BA103F">
        <w:rPr>
          <w:rFonts w:ascii="Times New Roman" w:hAnsi="Times New Roman"/>
          <w:b/>
          <w:bCs/>
          <w:sz w:val="24"/>
          <w:szCs w:val="24"/>
          <w:lang w:val="en-GB"/>
        </w:rPr>
        <w:t>4.0</w:t>
      </w:r>
      <w:r w:rsidRPr="00BA103F">
        <w:rPr>
          <w:rFonts w:ascii="Times New Roman" w:hAnsi="Times New Roman"/>
          <w:b/>
          <w:bCs/>
          <w:sz w:val="24"/>
          <w:szCs w:val="24"/>
          <w:lang w:val="en-GB"/>
        </w:rPr>
        <w:tab/>
      </w:r>
      <w:proofErr w:type="spellStart"/>
      <w:r w:rsidR="00963D68" w:rsidRPr="00BA103F">
        <w:rPr>
          <w:rFonts w:ascii="Times New Roman" w:hAnsi="Times New Roman"/>
          <w:b/>
          <w:bCs/>
          <w:sz w:val="24"/>
          <w:szCs w:val="24"/>
          <w:lang w:val="en-GB"/>
        </w:rPr>
        <w:t>Dataville</w:t>
      </w:r>
      <w:proofErr w:type="spellEnd"/>
      <w:r w:rsidR="00963D68" w:rsidRPr="00BA103F">
        <w:rPr>
          <w:rFonts w:ascii="Times New Roman" w:hAnsi="Times New Roman"/>
          <w:b/>
          <w:bCs/>
          <w:sz w:val="24"/>
          <w:szCs w:val="24"/>
          <w:lang w:val="en-GB"/>
        </w:rPr>
        <w:t xml:space="preserve"> Business Intelligent System </w:t>
      </w:r>
      <w:r w:rsidRPr="00BA103F">
        <w:rPr>
          <w:rFonts w:ascii="Times New Roman" w:hAnsi="Times New Roman"/>
          <w:b/>
          <w:bCs/>
          <w:sz w:val="24"/>
          <w:szCs w:val="24"/>
          <w:lang w:val="en-GB"/>
        </w:rPr>
        <w:t xml:space="preserve">Dashboard </w:t>
      </w:r>
    </w:p>
    <w:p w14:paraId="35F64603" w14:textId="77777777" w:rsidR="009E5262" w:rsidRPr="00BA103F" w:rsidRDefault="009E5262" w:rsidP="009433D7">
      <w:pPr>
        <w:jc w:val="both"/>
        <w:rPr>
          <w:rFonts w:ascii="Times New Roman" w:hAnsi="Times New Roman"/>
          <w:b/>
          <w:bCs/>
          <w:sz w:val="24"/>
          <w:szCs w:val="24"/>
          <w:lang w:val="en-GB"/>
        </w:rPr>
      </w:pPr>
    </w:p>
    <w:p w14:paraId="4F8A2E3A" w14:textId="43D619B1" w:rsidR="00DA1C33" w:rsidRDefault="004E4325" w:rsidP="009433D7">
      <w:pPr>
        <w:jc w:val="both"/>
        <w:rPr>
          <w:rFonts w:ascii="Times New Roman" w:hAnsi="Times New Roman"/>
          <w:sz w:val="24"/>
          <w:szCs w:val="24"/>
          <w:lang w:val="en-GB"/>
        </w:rPr>
      </w:pPr>
      <w:r w:rsidRPr="004E4325">
        <w:rPr>
          <w:rFonts w:ascii="Times New Roman" w:hAnsi="Times New Roman"/>
          <w:sz w:val="24"/>
          <w:szCs w:val="24"/>
          <w:lang w:val="en-GB"/>
        </w:rPr>
        <w:t>The 4.0 Figure The firm dashboard, which is used for the purpose of monitoring and tracking the operational efficacy of the organisation, is shown below. This helps with the creation of well-informed assessments, which is the goal of using the dashboard.</w:t>
      </w:r>
    </w:p>
    <w:p w14:paraId="29E2F89A" w14:textId="77777777" w:rsidR="004E4325" w:rsidRPr="00114A84" w:rsidRDefault="004E4325" w:rsidP="009433D7">
      <w:pPr>
        <w:jc w:val="both"/>
        <w:rPr>
          <w:rFonts w:ascii="Calibri Light" w:hAnsi="Calibri Light" w:cs="Calibri Light"/>
          <w:sz w:val="24"/>
          <w:szCs w:val="24"/>
          <w:lang w:val="en-GB"/>
        </w:rPr>
      </w:pPr>
    </w:p>
    <w:p w14:paraId="76EF89B5" w14:textId="7A38D9F4" w:rsidR="00963D68" w:rsidRPr="00114A84" w:rsidRDefault="00DA1C33" w:rsidP="00BA103F">
      <w:pPr>
        <w:jc w:val="center"/>
        <w:rPr>
          <w:rFonts w:ascii="Calibri Light" w:hAnsi="Calibri Light" w:cs="Calibri Light"/>
          <w:b/>
          <w:bCs/>
          <w:sz w:val="24"/>
          <w:szCs w:val="24"/>
          <w:lang w:val="en-GB"/>
        </w:rPr>
      </w:pPr>
      <w:r w:rsidRPr="00DA1C33">
        <w:rPr>
          <w:rFonts w:ascii="Calibri Light" w:hAnsi="Calibri Light" w:cs="Calibri Light"/>
          <w:b/>
          <w:bCs/>
          <w:noProof/>
          <w:sz w:val="24"/>
          <w:szCs w:val="24"/>
          <w:lang w:val="en-GB"/>
        </w:rPr>
        <w:drawing>
          <wp:inline distT="0" distB="0" distL="0" distR="0" wp14:anchorId="720E70DB" wp14:editId="334A1195">
            <wp:extent cx="5274310" cy="2980055"/>
            <wp:effectExtent l="0" t="0" r="2540" b="0"/>
            <wp:docPr id="2033666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6811" name="Picture 1" descr="A screenshot of a computer&#10;&#10;Description automatically generated"/>
                    <pic:cNvPicPr/>
                  </pic:nvPicPr>
                  <pic:blipFill>
                    <a:blip r:embed="rId11"/>
                    <a:stretch>
                      <a:fillRect/>
                    </a:stretch>
                  </pic:blipFill>
                  <pic:spPr>
                    <a:xfrm>
                      <a:off x="0" y="0"/>
                      <a:ext cx="5274310" cy="2980055"/>
                    </a:xfrm>
                    <a:prstGeom prst="rect">
                      <a:avLst/>
                    </a:prstGeom>
                  </pic:spPr>
                </pic:pic>
              </a:graphicData>
            </a:graphic>
          </wp:inline>
        </w:drawing>
      </w:r>
    </w:p>
    <w:p w14:paraId="3094A1A9" w14:textId="1D7ECB6C" w:rsidR="009E5262" w:rsidRPr="00114A84" w:rsidRDefault="009E5262" w:rsidP="009433D7">
      <w:pPr>
        <w:jc w:val="both"/>
        <w:rPr>
          <w:rFonts w:ascii="Calibri Light" w:hAnsi="Calibri Light" w:cs="Calibri Light"/>
          <w:sz w:val="24"/>
          <w:szCs w:val="24"/>
        </w:rPr>
      </w:pPr>
    </w:p>
    <w:p w14:paraId="510A9D0C" w14:textId="77777777" w:rsidR="009E5262" w:rsidRPr="00114A84" w:rsidRDefault="009E5262" w:rsidP="009433D7">
      <w:pPr>
        <w:jc w:val="both"/>
        <w:rPr>
          <w:rFonts w:ascii="Calibri Light" w:hAnsi="Calibri Light" w:cs="Calibri Light"/>
          <w:sz w:val="24"/>
          <w:szCs w:val="24"/>
        </w:rPr>
      </w:pPr>
    </w:p>
    <w:p w14:paraId="08C3B415" w14:textId="77777777" w:rsidR="00B53D49" w:rsidRPr="00F82139" w:rsidRDefault="00B53D49" w:rsidP="009433D7">
      <w:pPr>
        <w:jc w:val="both"/>
        <w:rPr>
          <w:rFonts w:ascii="Times New Roman" w:hAnsi="Times New Roman"/>
          <w:lang w:val="en-GB"/>
        </w:rPr>
      </w:pPr>
      <w:r w:rsidRPr="00F82139">
        <w:rPr>
          <w:rFonts w:ascii="Times New Roman" w:hAnsi="Times New Roman"/>
          <w:lang w:val="en-GB"/>
        </w:rPr>
        <w:t>Dataville Sales Performance Dashboard</w:t>
      </w:r>
    </w:p>
    <w:p w14:paraId="353DB53A" w14:textId="4549FE89" w:rsidR="009E5262" w:rsidRPr="00F82139" w:rsidRDefault="00E23E4C" w:rsidP="009433D7">
      <w:pPr>
        <w:jc w:val="both"/>
        <w:rPr>
          <w:rFonts w:ascii="Times New Roman" w:hAnsi="Times New Roman"/>
          <w:color w:val="000000"/>
          <w:lang w:val="en-GB"/>
        </w:rPr>
      </w:pPr>
      <w:r w:rsidRPr="00F82139">
        <w:rPr>
          <w:rFonts w:ascii="Times New Roman" w:hAnsi="Times New Roman"/>
          <w:color w:val="000000"/>
          <w:lang w:val="en-GB"/>
        </w:rPr>
        <w:t xml:space="preserve">Fig 4.0: Dashboard </w:t>
      </w:r>
      <w:r w:rsidR="00C22FFF" w:rsidRPr="00F82139">
        <w:rPr>
          <w:rFonts w:ascii="Times New Roman" w:hAnsi="Times New Roman"/>
          <w:color w:val="000000"/>
          <w:lang w:val="en-GB"/>
        </w:rPr>
        <w:t xml:space="preserve">system. </w:t>
      </w:r>
      <w:r w:rsidR="009F7D33" w:rsidRPr="00F82139">
        <w:rPr>
          <w:rFonts w:ascii="Times New Roman" w:hAnsi="Times New Roman"/>
          <w:color w:val="000000"/>
          <w:lang w:val="en-GB"/>
        </w:rPr>
        <w:t>Source</w:t>
      </w:r>
      <w:r w:rsidR="00B53D49" w:rsidRPr="00F82139">
        <w:rPr>
          <w:rFonts w:ascii="Times New Roman" w:hAnsi="Times New Roman"/>
          <w:color w:val="000000"/>
          <w:lang w:val="en-GB"/>
        </w:rPr>
        <w:t>:</w:t>
      </w:r>
      <w:r w:rsidR="009F7D33" w:rsidRPr="00F82139">
        <w:rPr>
          <w:rFonts w:ascii="Times New Roman" w:hAnsi="Times New Roman"/>
          <w:color w:val="000000"/>
          <w:lang w:val="en-GB"/>
        </w:rPr>
        <w:t xml:space="preserve"> (</w:t>
      </w:r>
      <w:r w:rsidRPr="00F82139">
        <w:rPr>
          <w:rFonts w:ascii="Times New Roman" w:hAnsi="Times New Roman"/>
          <w:color w:val="000000"/>
          <w:lang w:val="en-GB"/>
        </w:rPr>
        <w:t>own work)</w:t>
      </w:r>
    </w:p>
    <w:p w14:paraId="1B5E4B16" w14:textId="77777777" w:rsidR="009E5262" w:rsidRPr="00114A84" w:rsidRDefault="009E5262" w:rsidP="009433D7">
      <w:pPr>
        <w:jc w:val="both"/>
        <w:rPr>
          <w:rFonts w:ascii="Calibri Light" w:hAnsi="Calibri Light" w:cs="Calibri Light"/>
          <w:sz w:val="24"/>
          <w:szCs w:val="24"/>
          <w:lang w:val="en-GB"/>
        </w:rPr>
      </w:pPr>
    </w:p>
    <w:p w14:paraId="60961D4D" w14:textId="4625F1D6" w:rsidR="009F7D33" w:rsidRPr="00114A84" w:rsidRDefault="009F7D33" w:rsidP="009433D7">
      <w:pPr>
        <w:jc w:val="both"/>
        <w:rPr>
          <w:rFonts w:ascii="Calibri Light" w:hAnsi="Calibri Light" w:cs="Calibri Light"/>
          <w:color w:val="FF0000"/>
          <w:sz w:val="24"/>
          <w:szCs w:val="24"/>
          <w:lang w:val="en-GB"/>
        </w:rPr>
      </w:pPr>
    </w:p>
    <w:p w14:paraId="0B735CBE" w14:textId="77777777" w:rsidR="009E5262" w:rsidRPr="00114A84" w:rsidRDefault="009E5262" w:rsidP="009433D7">
      <w:pPr>
        <w:jc w:val="both"/>
        <w:rPr>
          <w:rFonts w:ascii="Calibri Light" w:hAnsi="Calibri Light" w:cs="Calibri Light"/>
          <w:sz w:val="24"/>
          <w:szCs w:val="24"/>
          <w:lang w:val="en-GB"/>
        </w:rPr>
      </w:pPr>
    </w:p>
    <w:p w14:paraId="63B99F04" w14:textId="2C3CCCB7" w:rsidR="009E5262" w:rsidRPr="00F82139" w:rsidRDefault="00E23E4C" w:rsidP="009433D7">
      <w:pPr>
        <w:jc w:val="both"/>
        <w:rPr>
          <w:rFonts w:ascii="Times New Roman" w:hAnsi="Times New Roman"/>
          <w:sz w:val="24"/>
          <w:szCs w:val="24"/>
          <w:lang w:val="en-GB"/>
        </w:rPr>
      </w:pPr>
      <w:r w:rsidRPr="00F82139">
        <w:rPr>
          <w:rFonts w:ascii="Times New Roman" w:hAnsi="Times New Roman"/>
          <w:sz w:val="24"/>
          <w:szCs w:val="24"/>
          <w:lang w:val="en-GB"/>
        </w:rPr>
        <w:t>4.1</w:t>
      </w:r>
      <w:r w:rsidRPr="00F82139">
        <w:rPr>
          <w:rFonts w:ascii="Times New Roman" w:hAnsi="Times New Roman"/>
          <w:sz w:val="24"/>
          <w:szCs w:val="24"/>
          <w:lang w:val="en-GB"/>
        </w:rPr>
        <w:tab/>
      </w:r>
      <w:r w:rsidR="00C64E62" w:rsidRPr="00F82139">
        <w:rPr>
          <w:rFonts w:ascii="Times New Roman" w:hAnsi="Times New Roman"/>
          <w:sz w:val="24"/>
          <w:szCs w:val="24"/>
          <w:lang w:val="en-GB"/>
        </w:rPr>
        <w:t xml:space="preserve"> </w:t>
      </w:r>
      <w:r w:rsidRPr="00F82139">
        <w:rPr>
          <w:rFonts w:ascii="Times New Roman" w:hAnsi="Times New Roman"/>
          <w:sz w:val="24"/>
          <w:szCs w:val="24"/>
          <w:lang w:val="en-GB"/>
        </w:rPr>
        <w:t>Dashboard</w:t>
      </w:r>
      <w:r w:rsidR="002E0098" w:rsidRPr="00F82139">
        <w:rPr>
          <w:rFonts w:ascii="Times New Roman" w:hAnsi="Times New Roman"/>
          <w:sz w:val="24"/>
          <w:szCs w:val="24"/>
          <w:lang w:val="en-GB"/>
        </w:rPr>
        <w:t xml:space="preserve"> Justification</w:t>
      </w:r>
    </w:p>
    <w:p w14:paraId="63164CEB" w14:textId="77777777" w:rsidR="009E5262" w:rsidRPr="00F82139" w:rsidRDefault="009E5262" w:rsidP="009433D7">
      <w:pPr>
        <w:jc w:val="both"/>
        <w:rPr>
          <w:rFonts w:ascii="Times New Roman" w:hAnsi="Times New Roman"/>
          <w:sz w:val="24"/>
          <w:szCs w:val="24"/>
          <w:lang w:val="en-GB"/>
        </w:rPr>
      </w:pPr>
    </w:p>
    <w:p w14:paraId="41A132CF" w14:textId="130A6144" w:rsidR="00DD3DB7" w:rsidRPr="00F82139" w:rsidRDefault="00BF626B" w:rsidP="009433D7">
      <w:pPr>
        <w:jc w:val="both"/>
        <w:rPr>
          <w:rFonts w:ascii="Times New Roman" w:hAnsi="Times New Roman"/>
          <w:sz w:val="24"/>
          <w:szCs w:val="24"/>
          <w:lang w:val="en-GB"/>
        </w:rPr>
      </w:pPr>
      <w:r w:rsidRPr="00F82139">
        <w:rPr>
          <w:rFonts w:ascii="Times New Roman" w:hAnsi="Times New Roman"/>
          <w:sz w:val="24"/>
          <w:szCs w:val="24"/>
          <w:lang w:val="en-GB"/>
        </w:rPr>
        <w:t xml:space="preserve">The dashboard displays key sales indicators and statistics, providing valuable insights into </w:t>
      </w:r>
      <w:r w:rsidR="00B53D49" w:rsidRPr="00F82139">
        <w:rPr>
          <w:rFonts w:ascii="Times New Roman" w:hAnsi="Times New Roman"/>
          <w:sz w:val="24"/>
          <w:szCs w:val="24"/>
          <w:lang w:val="en-GB"/>
        </w:rPr>
        <w:t xml:space="preserve">business </w:t>
      </w:r>
      <w:r w:rsidR="00DC1E92" w:rsidRPr="00F82139">
        <w:rPr>
          <w:rFonts w:ascii="Times New Roman" w:hAnsi="Times New Roman"/>
          <w:sz w:val="24"/>
          <w:szCs w:val="24"/>
          <w:lang w:val="en-GB"/>
        </w:rPr>
        <w:t>performance. The</w:t>
      </w:r>
      <w:r w:rsidR="00B23B51" w:rsidRPr="00F82139">
        <w:rPr>
          <w:rFonts w:ascii="Times New Roman" w:hAnsi="Times New Roman"/>
          <w:sz w:val="24"/>
          <w:szCs w:val="24"/>
          <w:lang w:val="en-GB"/>
        </w:rPr>
        <w:t xml:space="preserve"> </w:t>
      </w:r>
      <w:r w:rsidRPr="00F82139">
        <w:rPr>
          <w:rFonts w:ascii="Times New Roman" w:hAnsi="Times New Roman"/>
          <w:sz w:val="24"/>
          <w:szCs w:val="24"/>
          <w:lang w:val="en-GB"/>
        </w:rPr>
        <w:t>sales dashboard can help managers and decision-makers evaluate and improve sales performance using key performance indicators (KPIs) (Ong et al., 2011). Furthermore, the sales dashboard is projected to improve sales performance, operational efficiency, and strategic decision-making</w:t>
      </w:r>
      <w:r w:rsidR="007E66DD" w:rsidRPr="00F82139">
        <w:rPr>
          <w:rFonts w:ascii="Times New Roman" w:hAnsi="Times New Roman"/>
          <w:sz w:val="24"/>
          <w:szCs w:val="24"/>
          <w:lang w:val="en-GB"/>
        </w:rPr>
        <w:t xml:space="preserve"> </w:t>
      </w:r>
      <w:r w:rsidR="004A5B5B" w:rsidRPr="00F82139">
        <w:rPr>
          <w:rFonts w:ascii="Times New Roman" w:hAnsi="Times New Roman"/>
          <w:sz w:val="24"/>
          <w:szCs w:val="24"/>
          <w:lang w:val="en-GB"/>
        </w:rPr>
        <w:t>(</w:t>
      </w:r>
      <w:r w:rsidR="004A5B5B" w:rsidRPr="00F82139">
        <w:rPr>
          <w:rFonts w:ascii="Times New Roman" w:eastAsia="Arial" w:hAnsi="Times New Roman"/>
          <w:sz w:val="24"/>
          <w:szCs w:val="24"/>
        </w:rPr>
        <w:t>Sharda, Turban and Delan,2014</w:t>
      </w:r>
      <w:r w:rsidR="004A5B5B" w:rsidRPr="00F82139">
        <w:rPr>
          <w:rFonts w:ascii="Times New Roman" w:hAnsi="Times New Roman"/>
          <w:sz w:val="24"/>
          <w:szCs w:val="24"/>
          <w:lang w:val="en-GB"/>
        </w:rPr>
        <w:t>)</w:t>
      </w:r>
      <w:r w:rsidRPr="00F82139">
        <w:rPr>
          <w:rFonts w:ascii="Times New Roman" w:hAnsi="Times New Roman"/>
          <w:sz w:val="24"/>
          <w:szCs w:val="24"/>
          <w:lang w:val="en-GB"/>
        </w:rPr>
        <w:t xml:space="preserve"> by providing vital </w:t>
      </w:r>
      <w:r w:rsidR="00DC1E92" w:rsidRPr="00F82139">
        <w:rPr>
          <w:rFonts w:ascii="Times New Roman" w:hAnsi="Times New Roman"/>
          <w:sz w:val="24"/>
          <w:szCs w:val="24"/>
          <w:lang w:val="en-GB"/>
        </w:rPr>
        <w:t>information</w:t>
      </w:r>
      <w:r w:rsidRPr="00F82139">
        <w:rPr>
          <w:rFonts w:ascii="Times New Roman" w:hAnsi="Times New Roman"/>
          <w:sz w:val="24"/>
          <w:szCs w:val="24"/>
          <w:lang w:val="en-GB"/>
        </w:rPr>
        <w:t>. The benefits justify adopting this solution as a key tool for the organisation to improve sales processes and achieve a long-term goal.</w:t>
      </w:r>
    </w:p>
    <w:p w14:paraId="395B8960" w14:textId="77777777" w:rsidR="00DD3DB7" w:rsidRPr="00F82139" w:rsidRDefault="00DD3DB7" w:rsidP="009433D7">
      <w:pPr>
        <w:jc w:val="both"/>
        <w:rPr>
          <w:rFonts w:ascii="Times New Roman" w:hAnsi="Times New Roman"/>
          <w:b/>
          <w:bCs/>
          <w:sz w:val="24"/>
          <w:szCs w:val="24"/>
          <w:lang w:val="en-GB"/>
        </w:rPr>
      </w:pPr>
    </w:p>
    <w:p w14:paraId="0E2D8971" w14:textId="77777777" w:rsidR="008240FE" w:rsidRDefault="008240FE" w:rsidP="009433D7">
      <w:pPr>
        <w:jc w:val="both"/>
        <w:rPr>
          <w:rFonts w:ascii="Times New Roman" w:hAnsi="Times New Roman"/>
          <w:sz w:val="24"/>
          <w:szCs w:val="24"/>
          <w:lang w:val="en-GB"/>
        </w:rPr>
      </w:pPr>
    </w:p>
    <w:p w14:paraId="58CC69BC" w14:textId="77777777" w:rsidR="004A678A" w:rsidRDefault="004A678A" w:rsidP="009433D7">
      <w:pPr>
        <w:jc w:val="both"/>
        <w:rPr>
          <w:rFonts w:ascii="Times New Roman" w:hAnsi="Times New Roman"/>
          <w:sz w:val="24"/>
          <w:szCs w:val="24"/>
          <w:lang w:val="en-GB"/>
        </w:rPr>
      </w:pPr>
    </w:p>
    <w:p w14:paraId="0A537EB5" w14:textId="77777777" w:rsidR="004A678A" w:rsidRDefault="004A678A" w:rsidP="009433D7">
      <w:pPr>
        <w:jc w:val="both"/>
        <w:rPr>
          <w:rFonts w:ascii="Times New Roman" w:hAnsi="Times New Roman"/>
          <w:sz w:val="24"/>
          <w:szCs w:val="24"/>
          <w:lang w:val="en-GB"/>
        </w:rPr>
      </w:pPr>
    </w:p>
    <w:p w14:paraId="2433D571" w14:textId="77777777" w:rsidR="004A678A" w:rsidRDefault="004A678A" w:rsidP="009433D7">
      <w:pPr>
        <w:jc w:val="both"/>
        <w:rPr>
          <w:rFonts w:ascii="Times New Roman" w:hAnsi="Times New Roman"/>
          <w:sz w:val="24"/>
          <w:szCs w:val="24"/>
          <w:lang w:val="en-GB"/>
        </w:rPr>
      </w:pPr>
    </w:p>
    <w:p w14:paraId="7B704F56" w14:textId="77777777" w:rsidR="004A678A" w:rsidRDefault="004A678A" w:rsidP="009433D7">
      <w:pPr>
        <w:jc w:val="both"/>
        <w:rPr>
          <w:rFonts w:ascii="Times New Roman" w:hAnsi="Times New Roman"/>
          <w:sz w:val="24"/>
          <w:szCs w:val="24"/>
          <w:lang w:val="en-GB"/>
        </w:rPr>
      </w:pPr>
    </w:p>
    <w:p w14:paraId="0EC1874E" w14:textId="77777777" w:rsidR="004A678A" w:rsidRDefault="004A678A" w:rsidP="009433D7">
      <w:pPr>
        <w:jc w:val="both"/>
        <w:rPr>
          <w:rFonts w:ascii="Times New Roman" w:hAnsi="Times New Roman"/>
          <w:sz w:val="24"/>
          <w:szCs w:val="24"/>
          <w:lang w:val="en-GB"/>
        </w:rPr>
      </w:pPr>
    </w:p>
    <w:p w14:paraId="4462F030" w14:textId="77777777" w:rsidR="004A678A" w:rsidRDefault="004A678A" w:rsidP="009433D7">
      <w:pPr>
        <w:jc w:val="both"/>
        <w:rPr>
          <w:rFonts w:ascii="Times New Roman" w:hAnsi="Times New Roman"/>
          <w:sz w:val="24"/>
          <w:szCs w:val="24"/>
          <w:lang w:val="en-GB"/>
        </w:rPr>
      </w:pPr>
    </w:p>
    <w:p w14:paraId="372ACC9D" w14:textId="77777777" w:rsidR="004A678A" w:rsidRDefault="004A678A" w:rsidP="009433D7">
      <w:pPr>
        <w:jc w:val="both"/>
        <w:rPr>
          <w:rFonts w:ascii="Times New Roman" w:hAnsi="Times New Roman"/>
          <w:sz w:val="24"/>
          <w:szCs w:val="24"/>
          <w:lang w:val="en-GB"/>
        </w:rPr>
      </w:pPr>
    </w:p>
    <w:p w14:paraId="79741F36" w14:textId="77777777" w:rsidR="004A678A" w:rsidRDefault="004A678A" w:rsidP="009433D7">
      <w:pPr>
        <w:jc w:val="both"/>
        <w:rPr>
          <w:rFonts w:ascii="Times New Roman" w:hAnsi="Times New Roman"/>
          <w:sz w:val="24"/>
          <w:szCs w:val="24"/>
          <w:lang w:val="en-GB"/>
        </w:rPr>
      </w:pPr>
    </w:p>
    <w:p w14:paraId="2F7C488A" w14:textId="7FF87381" w:rsidR="009E5262" w:rsidRPr="00F82139" w:rsidRDefault="00DC1E92" w:rsidP="009433D7">
      <w:pPr>
        <w:jc w:val="both"/>
        <w:rPr>
          <w:rFonts w:ascii="Times New Roman" w:hAnsi="Times New Roman"/>
          <w:sz w:val="24"/>
          <w:szCs w:val="24"/>
          <w:lang w:val="en-GB"/>
        </w:rPr>
      </w:pPr>
      <w:r w:rsidRPr="00F82139">
        <w:rPr>
          <w:rFonts w:ascii="Times New Roman" w:hAnsi="Times New Roman"/>
          <w:sz w:val="24"/>
          <w:szCs w:val="24"/>
          <w:lang w:val="en-GB"/>
        </w:rPr>
        <w:t>4</w:t>
      </w:r>
      <w:r w:rsidR="00E23E4C" w:rsidRPr="00F82139">
        <w:rPr>
          <w:rFonts w:ascii="Times New Roman" w:hAnsi="Times New Roman"/>
          <w:sz w:val="24"/>
          <w:szCs w:val="24"/>
          <w:lang w:val="en-GB"/>
        </w:rPr>
        <w:t>.1.1</w:t>
      </w:r>
      <w:r w:rsidR="00E23E4C" w:rsidRPr="00F82139">
        <w:rPr>
          <w:rFonts w:ascii="Times New Roman" w:hAnsi="Times New Roman"/>
          <w:sz w:val="24"/>
          <w:szCs w:val="24"/>
          <w:lang w:val="en-GB"/>
        </w:rPr>
        <w:tab/>
      </w:r>
      <w:r w:rsidR="002E0E53" w:rsidRPr="00F82139">
        <w:rPr>
          <w:rFonts w:ascii="Times New Roman" w:hAnsi="Times New Roman"/>
          <w:sz w:val="24"/>
          <w:szCs w:val="24"/>
          <w:lang w:val="en-GB"/>
        </w:rPr>
        <w:t xml:space="preserve">Operating </w:t>
      </w:r>
      <w:r w:rsidR="005E2208" w:rsidRPr="00F82139">
        <w:rPr>
          <w:rFonts w:ascii="Times New Roman" w:hAnsi="Times New Roman"/>
          <w:sz w:val="24"/>
          <w:szCs w:val="24"/>
          <w:lang w:val="en-GB"/>
        </w:rPr>
        <w:t xml:space="preserve">profit margin </w:t>
      </w:r>
      <w:r w:rsidR="00C64E62" w:rsidRPr="00F82139">
        <w:rPr>
          <w:rFonts w:ascii="Times New Roman" w:hAnsi="Times New Roman"/>
          <w:sz w:val="24"/>
          <w:szCs w:val="24"/>
          <w:lang w:val="en-GB"/>
        </w:rPr>
        <w:t xml:space="preserve">of </w:t>
      </w:r>
      <w:r w:rsidR="002E0E53" w:rsidRPr="00F82139">
        <w:rPr>
          <w:rFonts w:ascii="Times New Roman" w:hAnsi="Times New Roman"/>
          <w:sz w:val="24"/>
          <w:szCs w:val="24"/>
          <w:lang w:val="en-GB"/>
        </w:rPr>
        <w:t>the Top Ten countries</w:t>
      </w:r>
    </w:p>
    <w:p w14:paraId="0F13C96F" w14:textId="77777777" w:rsidR="00265558" w:rsidRPr="00114A84" w:rsidRDefault="00265558" w:rsidP="009433D7">
      <w:pPr>
        <w:jc w:val="both"/>
        <w:rPr>
          <w:rFonts w:ascii="Calibri Light" w:hAnsi="Calibri Light" w:cs="Calibri Light"/>
          <w:sz w:val="24"/>
          <w:szCs w:val="24"/>
          <w:lang w:val="en-GB"/>
        </w:rPr>
      </w:pPr>
    </w:p>
    <w:p w14:paraId="5F87AD84" w14:textId="0D46AD5D" w:rsidR="005D7C64" w:rsidRPr="00114A84" w:rsidRDefault="00265558" w:rsidP="009433D7">
      <w:pPr>
        <w:jc w:val="both"/>
        <w:rPr>
          <w:rFonts w:ascii="Calibri Light" w:hAnsi="Calibri Light" w:cs="Calibri Light"/>
          <w:b/>
          <w:bCs/>
          <w:sz w:val="24"/>
          <w:szCs w:val="24"/>
          <w:lang w:val="en-GB"/>
        </w:rPr>
      </w:pPr>
      <w:r>
        <w:rPr>
          <w:noProof/>
        </w:rPr>
        <w:drawing>
          <wp:inline distT="0" distB="0" distL="0" distR="0" wp14:anchorId="6B758AF2" wp14:editId="0435B61C">
            <wp:extent cx="4114800" cy="2395220"/>
            <wp:effectExtent l="0" t="0" r="0" b="5080"/>
            <wp:docPr id="2090195587" name="Chart 1">
              <a:extLst xmlns:a="http://schemas.openxmlformats.org/drawingml/2006/main">
                <a:ext uri="{FF2B5EF4-FFF2-40B4-BE49-F238E27FC236}">
                  <a16:creationId xmlns:a16="http://schemas.microsoft.com/office/drawing/2014/main" id="{D6A47311-6BA0-8675-5254-FE13D0B6B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F796DF" w14:textId="6A135A4A" w:rsidR="009E5262" w:rsidRPr="00114A84" w:rsidRDefault="009E5262" w:rsidP="009433D7">
      <w:pPr>
        <w:jc w:val="both"/>
        <w:rPr>
          <w:rFonts w:ascii="Calibri Light" w:hAnsi="Calibri Light" w:cs="Calibri Light"/>
          <w:b/>
          <w:bCs/>
          <w:sz w:val="24"/>
          <w:szCs w:val="24"/>
          <w:lang w:val="en-GB"/>
        </w:rPr>
      </w:pPr>
    </w:p>
    <w:p w14:paraId="43DAFB01" w14:textId="4F16B565"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.1.1:</w:t>
      </w:r>
      <w:r w:rsidR="007B05E8" w:rsidRPr="00F82139">
        <w:rPr>
          <w:rFonts w:eastAsia="sans-serif"/>
          <w:color w:val="000000"/>
          <w:lang w:val="en-GB"/>
        </w:rPr>
        <w:t xml:space="preserve"> </w:t>
      </w:r>
      <w:r w:rsidR="005D7C64" w:rsidRPr="00F82139">
        <w:rPr>
          <w:rFonts w:eastAsia="sans-serif"/>
          <w:color w:val="000000"/>
          <w:lang w:val="en-GB"/>
        </w:rPr>
        <w:t>Profit Margin</w:t>
      </w:r>
      <w:r w:rsidR="007B05E8" w:rsidRPr="00F82139">
        <w:rPr>
          <w:rFonts w:eastAsia="sans-serif"/>
          <w:color w:val="000000"/>
          <w:lang w:val="en-GB"/>
        </w:rPr>
        <w:t xml:space="preserve"> of the Top ten countries</w:t>
      </w:r>
      <w:r w:rsidR="005D7C64" w:rsidRPr="00F82139">
        <w:rPr>
          <w:rFonts w:eastAsia="sans-serif"/>
          <w:color w:val="000000"/>
          <w:lang w:val="en-GB"/>
        </w:rPr>
        <w:t>. Source (</w:t>
      </w:r>
      <w:r w:rsidRPr="00F82139">
        <w:rPr>
          <w:rFonts w:eastAsia="sans-serif"/>
          <w:color w:val="000000"/>
          <w:lang w:val="en-GB"/>
        </w:rPr>
        <w:t>own work)</w:t>
      </w:r>
    </w:p>
    <w:p w14:paraId="30D52230" w14:textId="6C7C2DA7" w:rsidR="00536043" w:rsidRPr="004E4325" w:rsidRDefault="00536043" w:rsidP="004A678A">
      <w:pPr>
        <w:jc w:val="both"/>
        <w:rPr>
          <w:rFonts w:ascii="Times New Roman" w:hAnsi="Times New Roman"/>
          <w:sz w:val="24"/>
          <w:szCs w:val="24"/>
        </w:rPr>
      </w:pPr>
      <w:r w:rsidRPr="004E4325">
        <w:rPr>
          <w:rFonts w:ascii="Times New Roman" w:hAnsi="Times New Roman"/>
          <w:sz w:val="24"/>
          <w:szCs w:val="24"/>
        </w:rPr>
        <w:t xml:space="preserve">The column bar chart in Fig 4.1.1 shows the top 10 countries' profit performance. Revenue after operating expenses is the operating profit margin. Tunisia has the highest profit margin at 60%, followed by South Sudan at 54%. Belarus and UAE performed </w:t>
      </w:r>
      <w:r w:rsidR="00C3138C">
        <w:rPr>
          <w:rFonts w:ascii="Times New Roman" w:hAnsi="Times New Roman"/>
          <w:sz w:val="24"/>
          <w:szCs w:val="24"/>
        </w:rPr>
        <w:t>lowest</w:t>
      </w:r>
      <w:r w:rsidRPr="004E4325">
        <w:rPr>
          <w:rFonts w:ascii="Times New Roman" w:hAnsi="Times New Roman"/>
          <w:sz w:val="24"/>
          <w:szCs w:val="24"/>
        </w:rPr>
        <w:t xml:space="preserve"> with 47% and 48%. This information will assist management </w:t>
      </w:r>
      <w:r w:rsidR="00C3138C" w:rsidRPr="004E4325">
        <w:rPr>
          <w:rFonts w:ascii="Times New Roman" w:hAnsi="Times New Roman"/>
          <w:sz w:val="24"/>
          <w:szCs w:val="24"/>
        </w:rPr>
        <w:t>to identify</w:t>
      </w:r>
      <w:r w:rsidRPr="004E4325">
        <w:rPr>
          <w:rFonts w:ascii="Times New Roman" w:hAnsi="Times New Roman"/>
          <w:sz w:val="24"/>
          <w:szCs w:val="24"/>
        </w:rPr>
        <w:t xml:space="preserve"> high-performing </w:t>
      </w:r>
      <w:r w:rsidR="00C3138C">
        <w:rPr>
          <w:rFonts w:ascii="Times New Roman" w:hAnsi="Times New Roman"/>
          <w:sz w:val="24"/>
          <w:szCs w:val="24"/>
        </w:rPr>
        <w:t>countries</w:t>
      </w:r>
      <w:r w:rsidRPr="004E4325">
        <w:rPr>
          <w:rFonts w:ascii="Times New Roman" w:hAnsi="Times New Roman"/>
          <w:sz w:val="24"/>
          <w:szCs w:val="24"/>
        </w:rPr>
        <w:t xml:space="preserve">, </w:t>
      </w:r>
      <w:r w:rsidR="00C3138C">
        <w:rPr>
          <w:rFonts w:ascii="Times New Roman" w:hAnsi="Times New Roman"/>
          <w:sz w:val="24"/>
          <w:szCs w:val="24"/>
        </w:rPr>
        <w:t>assessing</w:t>
      </w:r>
      <w:r w:rsidRPr="004E4325">
        <w:rPr>
          <w:rFonts w:ascii="Times New Roman" w:hAnsi="Times New Roman"/>
          <w:sz w:val="24"/>
          <w:szCs w:val="24"/>
        </w:rPr>
        <w:t xml:space="preserve"> product category sales performance in each country, and </w:t>
      </w:r>
      <w:r w:rsidR="00C3138C">
        <w:rPr>
          <w:rFonts w:ascii="Times New Roman" w:hAnsi="Times New Roman"/>
          <w:sz w:val="24"/>
          <w:szCs w:val="24"/>
        </w:rPr>
        <w:t>identifying</w:t>
      </w:r>
      <w:r w:rsidRPr="004E4325">
        <w:rPr>
          <w:rFonts w:ascii="Times New Roman" w:hAnsi="Times New Roman"/>
          <w:sz w:val="24"/>
          <w:szCs w:val="24"/>
        </w:rPr>
        <w:t xml:space="preserve"> business areas where sales can be </w:t>
      </w:r>
      <w:r w:rsidR="004A678A" w:rsidRPr="004E4325">
        <w:rPr>
          <w:rFonts w:ascii="Times New Roman" w:hAnsi="Times New Roman"/>
          <w:sz w:val="24"/>
          <w:szCs w:val="24"/>
        </w:rPr>
        <w:t>increased,</w:t>
      </w:r>
      <w:r w:rsidRPr="004E4325">
        <w:rPr>
          <w:rFonts w:ascii="Times New Roman" w:hAnsi="Times New Roman"/>
          <w:sz w:val="24"/>
          <w:szCs w:val="24"/>
        </w:rPr>
        <w:t xml:space="preserve"> and costs decreased to increase profitability. Due to the massive data </w:t>
      </w:r>
      <w:r w:rsidR="004A678A">
        <w:rPr>
          <w:rFonts w:ascii="Times New Roman" w:hAnsi="Times New Roman"/>
          <w:sz w:val="24"/>
          <w:szCs w:val="24"/>
        </w:rPr>
        <w:t>records</w:t>
      </w:r>
      <w:r w:rsidRPr="004E4325">
        <w:rPr>
          <w:rFonts w:ascii="Times New Roman" w:hAnsi="Times New Roman"/>
          <w:sz w:val="24"/>
          <w:szCs w:val="24"/>
        </w:rPr>
        <w:t>, the analysis only included the top ten nations.</w:t>
      </w:r>
    </w:p>
    <w:p w14:paraId="02EB8BBE" w14:textId="77777777" w:rsidR="00536043" w:rsidRDefault="00536043" w:rsidP="009433D7">
      <w:pPr>
        <w:pStyle w:val="NormalWeb"/>
        <w:spacing w:beforeAutospacing="0" w:after="240" w:afterAutospacing="0"/>
        <w:jc w:val="both"/>
        <w:textAlignment w:val="baseline"/>
        <w:rPr>
          <w:lang w:val="en-GB"/>
        </w:rPr>
      </w:pPr>
    </w:p>
    <w:p w14:paraId="588F8ADA" w14:textId="5AE79FD5"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.1.2</w:t>
      </w:r>
      <w:r w:rsidR="00E23E4C" w:rsidRPr="00F82139">
        <w:rPr>
          <w:lang w:val="en-GB"/>
        </w:rPr>
        <w:tab/>
      </w:r>
      <w:r w:rsidR="005E2208" w:rsidRPr="00F82139">
        <w:rPr>
          <w:lang w:val="en-GB"/>
        </w:rPr>
        <w:tab/>
      </w:r>
      <w:r w:rsidR="002E0E53" w:rsidRPr="00F82139">
        <w:rPr>
          <w:lang w:val="en-GB"/>
        </w:rPr>
        <w:t>S</w:t>
      </w:r>
      <w:r w:rsidR="005E2208" w:rsidRPr="00F82139">
        <w:rPr>
          <w:lang w:val="en-GB"/>
        </w:rPr>
        <w:t xml:space="preserve">ales </w:t>
      </w:r>
      <w:r w:rsidR="00232501" w:rsidRPr="00F82139">
        <w:rPr>
          <w:lang w:val="en-GB"/>
        </w:rPr>
        <w:t>R</w:t>
      </w:r>
      <w:r w:rsidR="005E2208" w:rsidRPr="00F82139">
        <w:rPr>
          <w:lang w:val="en-GB"/>
        </w:rPr>
        <w:t xml:space="preserve">evenue of Top Ten </w:t>
      </w:r>
      <w:r w:rsidR="00232501" w:rsidRPr="00F82139">
        <w:rPr>
          <w:lang w:val="en-GB"/>
        </w:rPr>
        <w:t>Countries</w:t>
      </w:r>
    </w:p>
    <w:p w14:paraId="07512CDF" w14:textId="1E45C087" w:rsidR="009E5262" w:rsidRPr="00114A84" w:rsidRDefault="00265558" w:rsidP="009433D7">
      <w:pPr>
        <w:pStyle w:val="NormalWeb"/>
        <w:spacing w:beforeAutospacing="0" w:after="240" w:afterAutospacing="0"/>
        <w:jc w:val="both"/>
        <w:textAlignment w:val="baseline"/>
        <w:rPr>
          <w:rFonts w:ascii="Calibri Light" w:eastAsia="sans-serif" w:hAnsi="Calibri Light" w:cs="Calibri Light"/>
          <w:color w:val="FF0000"/>
        </w:rPr>
      </w:pPr>
      <w:r>
        <w:rPr>
          <w:noProof/>
        </w:rPr>
        <w:drawing>
          <wp:inline distT="0" distB="0" distL="0" distR="0" wp14:anchorId="74F7C119" wp14:editId="545962F2">
            <wp:extent cx="4154170" cy="2325756"/>
            <wp:effectExtent l="0" t="0" r="0" b="0"/>
            <wp:docPr id="1523681995" name="Chart 1">
              <a:extLst xmlns:a="http://schemas.openxmlformats.org/drawingml/2006/main">
                <a:ext uri="{FF2B5EF4-FFF2-40B4-BE49-F238E27FC236}">
                  <a16:creationId xmlns:a16="http://schemas.microsoft.com/office/drawing/2014/main" id="{E08B7949-D50F-FC56-4EC5-3FCDF91E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8C2A97" w14:textId="04B447D3"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lastRenderedPageBreak/>
        <w:t>Fig .</w:t>
      </w:r>
      <w:r w:rsidR="00DC1E92" w:rsidRPr="00F82139">
        <w:rPr>
          <w:rFonts w:eastAsia="sans-serif"/>
          <w:color w:val="000000"/>
          <w:lang w:val="en-GB"/>
        </w:rPr>
        <w:t>4</w:t>
      </w:r>
      <w:r w:rsidRPr="00F82139">
        <w:rPr>
          <w:rFonts w:eastAsia="sans-serif"/>
          <w:color w:val="000000"/>
          <w:lang w:val="en-GB"/>
        </w:rPr>
        <w:t xml:space="preserve">.1.2: </w:t>
      </w:r>
      <w:r w:rsidR="001D5339" w:rsidRPr="00F82139">
        <w:rPr>
          <w:rFonts w:eastAsia="sans-serif"/>
          <w:color w:val="000000"/>
          <w:lang w:val="en-GB"/>
        </w:rPr>
        <w:t>S</w:t>
      </w:r>
      <w:r w:rsidRPr="00F82139">
        <w:rPr>
          <w:rFonts w:eastAsia="sans-serif"/>
          <w:color w:val="000000"/>
          <w:lang w:val="en-GB"/>
        </w:rPr>
        <w:t>ales</w:t>
      </w:r>
      <w:r w:rsidR="001D5339" w:rsidRPr="00F82139">
        <w:rPr>
          <w:rFonts w:eastAsia="sans-serif"/>
          <w:color w:val="000000"/>
          <w:lang w:val="en-GB"/>
        </w:rPr>
        <w:t xml:space="preserve"> </w:t>
      </w:r>
      <w:r w:rsidR="00C821B4" w:rsidRPr="00F82139">
        <w:rPr>
          <w:rFonts w:eastAsia="sans-serif"/>
          <w:color w:val="000000"/>
          <w:lang w:val="en-GB"/>
        </w:rPr>
        <w:t>Revenue</w:t>
      </w:r>
      <w:r w:rsidRPr="00F82139">
        <w:rPr>
          <w:rFonts w:eastAsia="sans-serif"/>
          <w:color w:val="000000"/>
          <w:lang w:val="en-GB"/>
        </w:rPr>
        <w:t xml:space="preserve"> by</w:t>
      </w:r>
      <w:r w:rsidR="00C821B4" w:rsidRPr="00F82139">
        <w:rPr>
          <w:rFonts w:eastAsia="sans-serif"/>
          <w:color w:val="000000"/>
          <w:lang w:val="en-GB"/>
        </w:rPr>
        <w:t xml:space="preserve"> Top </w:t>
      </w:r>
      <w:r w:rsidR="00E803AA" w:rsidRPr="00F82139">
        <w:rPr>
          <w:rFonts w:eastAsia="sans-serif"/>
          <w:color w:val="000000"/>
          <w:lang w:val="en-GB"/>
        </w:rPr>
        <w:t>Ten</w:t>
      </w:r>
      <w:r w:rsidRPr="00F82139">
        <w:rPr>
          <w:rFonts w:eastAsia="sans-serif"/>
          <w:color w:val="000000"/>
          <w:lang w:val="en-GB"/>
        </w:rPr>
        <w:t xml:space="preserve"> </w:t>
      </w:r>
      <w:r w:rsidR="00FF41EB" w:rsidRPr="00F82139">
        <w:rPr>
          <w:rFonts w:eastAsia="sans-serif"/>
          <w:color w:val="000000"/>
          <w:lang w:val="en-GB"/>
        </w:rPr>
        <w:t>Countries</w:t>
      </w:r>
      <w:r w:rsidR="001D5339" w:rsidRPr="00F82139">
        <w:rPr>
          <w:rFonts w:eastAsia="sans-serif"/>
          <w:color w:val="000000"/>
          <w:lang w:val="en-GB"/>
        </w:rPr>
        <w:t xml:space="preserve">. Source </w:t>
      </w:r>
      <w:r w:rsidRPr="00F82139">
        <w:rPr>
          <w:rFonts w:eastAsia="sans-serif"/>
          <w:color w:val="000000"/>
          <w:lang w:val="en-GB"/>
        </w:rPr>
        <w:t>(own work)</w:t>
      </w:r>
    </w:p>
    <w:p w14:paraId="7D0949B4" w14:textId="541DDAE7" w:rsidR="00536043" w:rsidRPr="004E4325" w:rsidRDefault="00536043" w:rsidP="004E4325">
      <w:pPr>
        <w:jc w:val="both"/>
        <w:rPr>
          <w:rFonts w:ascii="Times New Roman" w:hAnsi="Times New Roman"/>
          <w:sz w:val="24"/>
          <w:szCs w:val="24"/>
        </w:rPr>
      </w:pPr>
      <w:r w:rsidRPr="004E4325">
        <w:rPr>
          <w:rFonts w:ascii="Times New Roman" w:hAnsi="Times New Roman"/>
          <w:sz w:val="24"/>
          <w:szCs w:val="24"/>
        </w:rPr>
        <w:t>The column bar chart in Fig 4.1.2 shows the average sales income of the top 10 countries. According to the chart, Eritrea has the highest average sales revenue with $219.50,</w:t>
      </w:r>
      <w:r w:rsidR="00C44B00">
        <w:rPr>
          <w:rFonts w:ascii="Times New Roman" w:hAnsi="Times New Roman"/>
          <w:sz w:val="24"/>
          <w:szCs w:val="24"/>
        </w:rPr>
        <w:t xml:space="preserve"> while the least countries are Mozambique and Uzbekistan with $171.80 and $170.40 respectively</w:t>
      </w:r>
      <w:r w:rsidRPr="004E4325">
        <w:rPr>
          <w:rFonts w:ascii="Times New Roman" w:hAnsi="Times New Roman"/>
          <w:sz w:val="24"/>
          <w:szCs w:val="24"/>
        </w:rPr>
        <w:t>. With this information, management can determine which countries generate the most and least sales revenue. Management</w:t>
      </w:r>
      <w:r w:rsidR="00C44B00">
        <w:rPr>
          <w:rFonts w:ascii="Times New Roman" w:hAnsi="Times New Roman"/>
          <w:sz w:val="24"/>
          <w:szCs w:val="24"/>
        </w:rPr>
        <w:t xml:space="preserve"> can</w:t>
      </w:r>
      <w:r w:rsidRPr="004E4325">
        <w:rPr>
          <w:rFonts w:ascii="Times New Roman" w:hAnsi="Times New Roman"/>
          <w:sz w:val="24"/>
          <w:szCs w:val="24"/>
        </w:rPr>
        <w:t xml:space="preserve"> use this data to improve sales in </w:t>
      </w:r>
      <w:r w:rsidR="00C44B00">
        <w:rPr>
          <w:rFonts w:ascii="Times New Roman" w:hAnsi="Times New Roman"/>
          <w:sz w:val="24"/>
          <w:szCs w:val="24"/>
        </w:rPr>
        <w:t>countries with low sales</w:t>
      </w:r>
      <w:r w:rsidRPr="004E4325">
        <w:rPr>
          <w:rFonts w:ascii="Times New Roman" w:hAnsi="Times New Roman"/>
          <w:sz w:val="24"/>
          <w:szCs w:val="24"/>
        </w:rPr>
        <w:t xml:space="preserve"> through </w:t>
      </w:r>
      <w:r w:rsidR="00C44B00" w:rsidRPr="004E4325">
        <w:rPr>
          <w:rFonts w:ascii="Times New Roman" w:hAnsi="Times New Roman"/>
          <w:sz w:val="24"/>
          <w:szCs w:val="24"/>
        </w:rPr>
        <w:t>marketing</w:t>
      </w:r>
      <w:r w:rsidR="00C3138C">
        <w:rPr>
          <w:rFonts w:ascii="Times New Roman" w:hAnsi="Times New Roman"/>
          <w:sz w:val="24"/>
          <w:szCs w:val="24"/>
        </w:rPr>
        <w:t xml:space="preserve"> and cost-reduction strategy</w:t>
      </w:r>
      <w:r w:rsidR="00C44B00">
        <w:rPr>
          <w:rFonts w:ascii="Times New Roman" w:hAnsi="Times New Roman"/>
          <w:sz w:val="24"/>
          <w:szCs w:val="24"/>
        </w:rPr>
        <w:t>.</w:t>
      </w:r>
      <w:r w:rsidR="00C3138C">
        <w:rPr>
          <w:rFonts w:ascii="Times New Roman" w:hAnsi="Times New Roman"/>
          <w:sz w:val="24"/>
          <w:szCs w:val="24"/>
        </w:rPr>
        <w:t xml:space="preserve"> However,</w:t>
      </w:r>
      <w:r w:rsidR="007A019B">
        <w:rPr>
          <w:rFonts w:ascii="Times New Roman" w:hAnsi="Times New Roman"/>
          <w:sz w:val="24"/>
          <w:szCs w:val="24"/>
        </w:rPr>
        <w:t xml:space="preserve"> </w:t>
      </w:r>
      <w:r w:rsidR="00C3138C">
        <w:rPr>
          <w:rFonts w:ascii="Times New Roman" w:hAnsi="Times New Roman"/>
          <w:sz w:val="24"/>
          <w:szCs w:val="24"/>
        </w:rPr>
        <w:t>d</w:t>
      </w:r>
      <w:r w:rsidRPr="004E4325">
        <w:rPr>
          <w:rFonts w:ascii="Times New Roman" w:hAnsi="Times New Roman"/>
          <w:sz w:val="24"/>
          <w:szCs w:val="24"/>
        </w:rPr>
        <w:t xml:space="preserve">ue to the massive data </w:t>
      </w:r>
      <w:r w:rsidR="004E4325">
        <w:rPr>
          <w:rFonts w:ascii="Times New Roman" w:hAnsi="Times New Roman"/>
          <w:sz w:val="24"/>
          <w:szCs w:val="24"/>
        </w:rPr>
        <w:t>records</w:t>
      </w:r>
      <w:r w:rsidRPr="004E4325">
        <w:rPr>
          <w:rFonts w:ascii="Times New Roman" w:hAnsi="Times New Roman"/>
          <w:sz w:val="24"/>
          <w:szCs w:val="24"/>
        </w:rPr>
        <w:t>, the analysis only included the top ten nations.</w:t>
      </w:r>
    </w:p>
    <w:p w14:paraId="6C6B2CD8" w14:textId="77777777" w:rsidR="00536043" w:rsidRDefault="00536043" w:rsidP="009433D7">
      <w:pPr>
        <w:pStyle w:val="NormalWeb"/>
        <w:spacing w:beforeAutospacing="0" w:after="240" w:afterAutospacing="0"/>
        <w:jc w:val="both"/>
        <w:textAlignment w:val="baseline"/>
        <w:rPr>
          <w:lang w:val="en-GB"/>
        </w:rPr>
      </w:pPr>
    </w:p>
    <w:p w14:paraId="3776B13B" w14:textId="0F4886E1" w:rsidR="009E5262"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3</w:t>
      </w:r>
      <w:r w:rsidR="008765F0" w:rsidRPr="00F82139">
        <w:rPr>
          <w:lang w:val="en-GB"/>
        </w:rPr>
        <w:tab/>
        <w:t xml:space="preserve">Sales </w:t>
      </w:r>
      <w:r w:rsidR="00877D20" w:rsidRPr="00F82139">
        <w:rPr>
          <w:lang w:val="en-GB"/>
        </w:rPr>
        <w:t>Proportion by</w:t>
      </w:r>
      <w:r w:rsidR="008765F0" w:rsidRPr="00F82139">
        <w:rPr>
          <w:lang w:val="en-GB"/>
        </w:rPr>
        <w:t xml:space="preserve"> </w:t>
      </w:r>
      <w:r w:rsidR="00B31919" w:rsidRPr="00F82139">
        <w:rPr>
          <w:lang w:val="en-GB"/>
        </w:rPr>
        <w:t>p</w:t>
      </w:r>
      <w:r w:rsidR="008765F0" w:rsidRPr="00F82139">
        <w:rPr>
          <w:lang w:val="en-GB"/>
        </w:rPr>
        <w:t xml:space="preserve">roduct </w:t>
      </w:r>
      <w:r w:rsidR="00B31919" w:rsidRPr="00F82139">
        <w:rPr>
          <w:lang w:val="en-GB"/>
        </w:rPr>
        <w:t>c</w:t>
      </w:r>
      <w:r w:rsidR="008765F0" w:rsidRPr="00F82139">
        <w:rPr>
          <w:lang w:val="en-GB"/>
        </w:rPr>
        <w:t>ategories</w:t>
      </w:r>
    </w:p>
    <w:p w14:paraId="6CD0D5A0" w14:textId="77777777" w:rsidR="00F82139" w:rsidRDefault="00F82139" w:rsidP="009433D7">
      <w:pPr>
        <w:pStyle w:val="NormalWeb"/>
        <w:spacing w:beforeAutospacing="0" w:after="240" w:afterAutospacing="0"/>
        <w:jc w:val="both"/>
        <w:textAlignment w:val="baseline"/>
        <w:rPr>
          <w:rFonts w:ascii="Calibri Light" w:hAnsi="Calibri Light" w:cs="Calibri Light"/>
          <w:lang w:val="en-GB"/>
        </w:rPr>
      </w:pPr>
    </w:p>
    <w:p w14:paraId="386B29EB" w14:textId="7C71855C" w:rsidR="00265558" w:rsidRPr="00114A84" w:rsidRDefault="00265558" w:rsidP="008240FE">
      <w:pPr>
        <w:pStyle w:val="NormalWeb"/>
        <w:spacing w:beforeAutospacing="0" w:after="240" w:afterAutospacing="0"/>
        <w:jc w:val="center"/>
        <w:textAlignment w:val="baseline"/>
        <w:rPr>
          <w:rFonts w:ascii="Calibri Light" w:eastAsia="sans-serif" w:hAnsi="Calibri Light" w:cs="Calibri Light"/>
          <w:lang w:val="en-GB"/>
        </w:rPr>
      </w:pPr>
      <w:r>
        <w:rPr>
          <w:noProof/>
        </w:rPr>
        <w:drawing>
          <wp:inline distT="0" distB="0" distL="0" distR="0" wp14:anchorId="2A161707" wp14:editId="1B97FBA2">
            <wp:extent cx="4581939" cy="2772410"/>
            <wp:effectExtent l="0" t="0" r="0" b="8890"/>
            <wp:docPr id="1917119454" name="Chart 1">
              <a:extLst xmlns:a="http://schemas.openxmlformats.org/drawingml/2006/main">
                <a:ext uri="{FF2B5EF4-FFF2-40B4-BE49-F238E27FC236}">
                  <a16:creationId xmlns:a16="http://schemas.microsoft.com/office/drawing/2014/main" id="{9035EDD8-9D45-1647-03E2-BBA1EC76B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902F0" w14:textId="231EDAEE"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3</w:t>
      </w:r>
      <w:r w:rsidRPr="00F82139">
        <w:rPr>
          <w:rFonts w:eastAsia="sans-serif"/>
          <w:color w:val="000000"/>
          <w:lang w:val="en-GB"/>
        </w:rPr>
        <w:t xml:space="preserve">: Sales </w:t>
      </w:r>
      <w:r w:rsidR="00265558" w:rsidRPr="00F82139">
        <w:rPr>
          <w:rFonts w:eastAsia="sans-serif"/>
          <w:color w:val="000000"/>
          <w:lang w:val="en-GB"/>
        </w:rPr>
        <w:t>Proportion</w:t>
      </w:r>
      <w:r w:rsidRPr="00F82139">
        <w:rPr>
          <w:rFonts w:eastAsia="sans-serif"/>
          <w:color w:val="000000"/>
          <w:lang w:val="en-GB"/>
        </w:rPr>
        <w:t xml:space="preserve"> </w:t>
      </w:r>
      <w:r w:rsidR="006942A3" w:rsidRPr="00F82139">
        <w:rPr>
          <w:rFonts w:eastAsia="sans-serif"/>
          <w:color w:val="000000"/>
          <w:lang w:val="en-GB"/>
        </w:rPr>
        <w:t>of the Product categories</w:t>
      </w:r>
      <w:r w:rsidR="00FE10C0" w:rsidRPr="00F82139">
        <w:rPr>
          <w:rFonts w:eastAsia="sans-serif"/>
          <w:color w:val="000000"/>
          <w:lang w:val="en-GB"/>
        </w:rPr>
        <w:t>. Source (</w:t>
      </w:r>
      <w:r w:rsidRPr="00F82139">
        <w:rPr>
          <w:rFonts w:eastAsia="sans-serif"/>
          <w:color w:val="000000"/>
          <w:lang w:val="en-GB"/>
        </w:rPr>
        <w:t>own work)</w:t>
      </w:r>
    </w:p>
    <w:p w14:paraId="43CDCE5E" w14:textId="48308576" w:rsidR="00EC3A9C" w:rsidRPr="00F82139" w:rsidRDefault="00EC3A9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The sales performance of each product</w:t>
      </w:r>
      <w:r w:rsidR="007F462F" w:rsidRPr="00F82139">
        <w:rPr>
          <w:rFonts w:eastAsia="sans-serif"/>
          <w:color w:val="000000"/>
          <w:lang w:val="en-GB"/>
        </w:rPr>
        <w:t xml:space="preserve"> category</w:t>
      </w:r>
      <w:r w:rsidRPr="00F82139">
        <w:rPr>
          <w:rFonts w:eastAsia="sans-serif"/>
          <w:color w:val="000000"/>
          <w:lang w:val="en-GB"/>
        </w:rPr>
        <w:t xml:space="preserve"> is shown as a </w:t>
      </w:r>
      <w:r w:rsidR="00265558" w:rsidRPr="00F82139">
        <w:rPr>
          <w:rFonts w:eastAsia="sans-serif"/>
          <w:color w:val="000000"/>
          <w:lang w:val="en-GB"/>
        </w:rPr>
        <w:t xml:space="preserve">proportion </w:t>
      </w:r>
      <w:r w:rsidRPr="00F82139">
        <w:rPr>
          <w:rFonts w:eastAsia="sans-serif"/>
          <w:color w:val="000000"/>
          <w:lang w:val="en-GB"/>
        </w:rPr>
        <w:t xml:space="preserve">in the pie chart in 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3</w:t>
      </w:r>
      <w:r w:rsidRPr="00F82139">
        <w:rPr>
          <w:rFonts w:eastAsia="sans-serif"/>
          <w:color w:val="000000"/>
          <w:lang w:val="en-GB"/>
        </w:rPr>
        <w:t xml:space="preserve"> above. According to the graphic, the product category with the highest growth rate is fashion, with 65%, while the category with the lowest growth rate is electronics, with 5%. This information will be helpful to management in determining which aspects of the product category's business have contributed badly to the product category's overall sales. The information will be helpful to management in carrying out marketing </w:t>
      </w:r>
      <w:r w:rsidR="007F462F" w:rsidRPr="00F82139">
        <w:rPr>
          <w:rFonts w:eastAsia="sans-serif"/>
          <w:color w:val="000000"/>
          <w:lang w:val="en-GB"/>
        </w:rPr>
        <w:t>strategies</w:t>
      </w:r>
      <w:r w:rsidRPr="00F82139">
        <w:rPr>
          <w:rFonts w:eastAsia="sans-serif"/>
          <w:color w:val="000000"/>
          <w:lang w:val="en-GB"/>
        </w:rPr>
        <w:t xml:space="preserve"> to enhance sales, such as increasing sales discounts, product development, and a pricing approach reduction strategy.</w:t>
      </w:r>
    </w:p>
    <w:p w14:paraId="78338CDB" w14:textId="77777777" w:rsidR="00F82139" w:rsidRDefault="00F82139" w:rsidP="009433D7">
      <w:pPr>
        <w:pStyle w:val="NormalWeb"/>
        <w:spacing w:beforeAutospacing="0" w:after="240" w:afterAutospacing="0"/>
        <w:jc w:val="both"/>
        <w:textAlignment w:val="baseline"/>
        <w:rPr>
          <w:lang w:val="en-GB"/>
        </w:rPr>
      </w:pPr>
    </w:p>
    <w:p w14:paraId="16BA5DA6" w14:textId="77777777" w:rsidR="002D3864" w:rsidRDefault="002D3864" w:rsidP="009433D7">
      <w:pPr>
        <w:pStyle w:val="NormalWeb"/>
        <w:spacing w:beforeAutospacing="0" w:after="240" w:afterAutospacing="0"/>
        <w:jc w:val="both"/>
        <w:textAlignment w:val="baseline"/>
        <w:rPr>
          <w:lang w:val="en-GB"/>
        </w:rPr>
      </w:pPr>
    </w:p>
    <w:p w14:paraId="74FF1B38" w14:textId="77777777" w:rsidR="002D3864" w:rsidRDefault="002D3864" w:rsidP="009433D7">
      <w:pPr>
        <w:pStyle w:val="NormalWeb"/>
        <w:spacing w:beforeAutospacing="0" w:after="240" w:afterAutospacing="0"/>
        <w:jc w:val="both"/>
        <w:textAlignment w:val="baseline"/>
        <w:rPr>
          <w:lang w:val="en-GB"/>
        </w:rPr>
      </w:pPr>
    </w:p>
    <w:p w14:paraId="5F59E269" w14:textId="77777777" w:rsidR="002D3864" w:rsidRDefault="002D3864" w:rsidP="009433D7">
      <w:pPr>
        <w:pStyle w:val="NormalWeb"/>
        <w:spacing w:beforeAutospacing="0" w:after="240" w:afterAutospacing="0"/>
        <w:jc w:val="both"/>
        <w:textAlignment w:val="baseline"/>
        <w:rPr>
          <w:lang w:val="en-GB"/>
        </w:rPr>
      </w:pPr>
    </w:p>
    <w:p w14:paraId="0CAE8ABC" w14:textId="77777777" w:rsidR="002D3864" w:rsidRDefault="002D3864" w:rsidP="009433D7">
      <w:pPr>
        <w:pStyle w:val="NormalWeb"/>
        <w:spacing w:beforeAutospacing="0" w:after="240" w:afterAutospacing="0"/>
        <w:jc w:val="both"/>
        <w:textAlignment w:val="baseline"/>
        <w:rPr>
          <w:lang w:val="en-GB"/>
        </w:rPr>
      </w:pPr>
    </w:p>
    <w:p w14:paraId="5EC10B5D" w14:textId="164FC112" w:rsidR="009E5262" w:rsidRPr="00F82139" w:rsidRDefault="00DC1E92" w:rsidP="009433D7">
      <w:pPr>
        <w:pStyle w:val="NormalWeb"/>
        <w:spacing w:beforeAutospacing="0" w:after="240" w:afterAutospacing="0"/>
        <w:jc w:val="both"/>
        <w:textAlignment w:val="baseline"/>
        <w:rPr>
          <w:lang w:val="en-GB"/>
        </w:rPr>
      </w:pPr>
      <w:r w:rsidRPr="00F82139">
        <w:rPr>
          <w:lang w:val="en-GB"/>
        </w:rPr>
        <w:lastRenderedPageBreak/>
        <w:t>4</w:t>
      </w:r>
      <w:r w:rsidR="00E23E4C" w:rsidRPr="00F82139">
        <w:rPr>
          <w:lang w:val="en-GB"/>
        </w:rPr>
        <w:t>.1.</w:t>
      </w:r>
      <w:r w:rsidRPr="00F82139">
        <w:rPr>
          <w:lang w:val="en-GB"/>
        </w:rPr>
        <w:t>4</w:t>
      </w:r>
      <w:r w:rsidR="00E23E4C" w:rsidRPr="00F82139">
        <w:rPr>
          <w:lang w:val="en-GB"/>
        </w:rPr>
        <w:tab/>
      </w:r>
      <w:r w:rsidR="00B31919" w:rsidRPr="00F82139">
        <w:rPr>
          <w:lang w:val="en-GB"/>
        </w:rPr>
        <w:t xml:space="preserve">Sales </w:t>
      </w:r>
      <w:r w:rsidR="007F462F" w:rsidRPr="00F82139">
        <w:rPr>
          <w:lang w:val="en-GB"/>
        </w:rPr>
        <w:t>R</w:t>
      </w:r>
      <w:r w:rsidR="00B31919" w:rsidRPr="00F82139">
        <w:rPr>
          <w:lang w:val="en-GB"/>
        </w:rPr>
        <w:t xml:space="preserve">evenue by </w:t>
      </w:r>
      <w:r w:rsidR="007F462F" w:rsidRPr="00F82139">
        <w:rPr>
          <w:lang w:val="en-GB"/>
        </w:rPr>
        <w:t>M</w:t>
      </w:r>
      <w:r w:rsidR="00B31919" w:rsidRPr="00F82139">
        <w:rPr>
          <w:lang w:val="en-GB"/>
        </w:rPr>
        <w:t xml:space="preserve">arket </w:t>
      </w:r>
      <w:r w:rsidR="004B67AC" w:rsidRPr="00F82139">
        <w:rPr>
          <w:lang w:val="en-GB"/>
        </w:rPr>
        <w:t>Segment</w:t>
      </w:r>
    </w:p>
    <w:p w14:paraId="4CD46C85" w14:textId="72BBB9D3" w:rsidR="008765F0" w:rsidRPr="00114A84" w:rsidRDefault="008C3882" w:rsidP="008240FE">
      <w:pPr>
        <w:pStyle w:val="NormalWeb"/>
        <w:spacing w:beforeAutospacing="0" w:after="240" w:afterAutospacing="0"/>
        <w:jc w:val="center"/>
        <w:textAlignment w:val="baseline"/>
        <w:rPr>
          <w:rFonts w:ascii="Calibri Light" w:hAnsi="Calibri Light" w:cs="Calibri Light"/>
          <w:b/>
          <w:bCs/>
        </w:rPr>
      </w:pPr>
      <w:r>
        <w:rPr>
          <w:noProof/>
        </w:rPr>
        <w:drawing>
          <wp:inline distT="0" distB="0" distL="0" distR="0" wp14:anchorId="26D4C22C" wp14:editId="1F4E1364">
            <wp:extent cx="4238625" cy="2385391"/>
            <wp:effectExtent l="0" t="0" r="9525" b="15240"/>
            <wp:docPr id="796247571" name="Chart 1">
              <a:extLst xmlns:a="http://schemas.openxmlformats.org/drawingml/2006/main">
                <a:ext uri="{FF2B5EF4-FFF2-40B4-BE49-F238E27FC236}">
                  <a16:creationId xmlns:a16="http://schemas.microsoft.com/office/drawing/2014/main" id="{E81B84D3-DFAB-9E04-616D-D8F651BC6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DC5C60" w14:textId="60B32502"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4</w:t>
      </w:r>
      <w:r w:rsidRPr="00F82139">
        <w:rPr>
          <w:rFonts w:eastAsia="sans-serif"/>
          <w:color w:val="000000"/>
          <w:lang w:val="en-GB"/>
        </w:rPr>
        <w:t xml:space="preserve">: </w:t>
      </w:r>
      <w:r w:rsidR="00F67E4A" w:rsidRPr="00F82139">
        <w:rPr>
          <w:rFonts w:eastAsia="sans-serif"/>
          <w:color w:val="000000"/>
          <w:lang w:val="en-GB"/>
        </w:rPr>
        <w:t xml:space="preserve">Sales </w:t>
      </w:r>
      <w:r w:rsidR="00326F97" w:rsidRPr="00F82139">
        <w:rPr>
          <w:rFonts w:eastAsia="sans-serif"/>
          <w:color w:val="000000"/>
          <w:lang w:val="en-GB"/>
        </w:rPr>
        <w:t>P</w:t>
      </w:r>
      <w:r w:rsidR="00877D20" w:rsidRPr="00F82139">
        <w:rPr>
          <w:rFonts w:eastAsia="sans-serif"/>
          <w:color w:val="000000"/>
          <w:lang w:val="en-GB"/>
        </w:rPr>
        <w:t>roportion</w:t>
      </w:r>
      <w:r w:rsidR="00326F97" w:rsidRPr="00F82139">
        <w:rPr>
          <w:rFonts w:eastAsia="sans-serif"/>
          <w:color w:val="000000"/>
          <w:lang w:val="en-GB"/>
        </w:rPr>
        <w:t xml:space="preserve"> </w:t>
      </w:r>
      <w:r w:rsidRPr="00F82139">
        <w:rPr>
          <w:rFonts w:eastAsia="sans-serif"/>
          <w:color w:val="000000"/>
          <w:lang w:val="en-GB"/>
        </w:rPr>
        <w:t xml:space="preserve">by </w:t>
      </w:r>
      <w:r w:rsidR="00FE10C0" w:rsidRPr="00F82139">
        <w:rPr>
          <w:rFonts w:eastAsia="sans-serif"/>
          <w:color w:val="000000"/>
          <w:lang w:val="en-GB"/>
        </w:rPr>
        <w:t>M</w:t>
      </w:r>
      <w:r w:rsidR="00F67E4A" w:rsidRPr="00F82139">
        <w:rPr>
          <w:rFonts w:eastAsia="sans-serif"/>
          <w:color w:val="000000"/>
          <w:lang w:val="en-GB"/>
        </w:rPr>
        <w:t xml:space="preserve">arket </w:t>
      </w:r>
      <w:r w:rsidR="00326F97" w:rsidRPr="00F82139">
        <w:rPr>
          <w:rFonts w:eastAsia="sans-serif"/>
          <w:color w:val="000000"/>
          <w:lang w:val="en-GB"/>
        </w:rPr>
        <w:t>Segment</w:t>
      </w:r>
      <w:r w:rsidR="00FE10C0" w:rsidRPr="00F82139">
        <w:rPr>
          <w:rFonts w:eastAsia="sans-serif"/>
          <w:color w:val="000000"/>
          <w:lang w:val="en-GB"/>
        </w:rPr>
        <w:t>. Source (</w:t>
      </w:r>
      <w:r w:rsidRPr="00F82139">
        <w:rPr>
          <w:rFonts w:eastAsia="sans-serif"/>
          <w:color w:val="000000"/>
          <w:lang w:val="en-GB"/>
        </w:rPr>
        <w:t>own work)</w:t>
      </w:r>
    </w:p>
    <w:p w14:paraId="48BEB13A" w14:textId="3ED24D29" w:rsidR="00F82139" w:rsidRPr="004E4325" w:rsidRDefault="004E4325" w:rsidP="009433D7">
      <w:pPr>
        <w:pStyle w:val="NormalWeb"/>
        <w:spacing w:beforeAutospacing="0" w:after="240" w:afterAutospacing="0"/>
        <w:jc w:val="both"/>
        <w:textAlignment w:val="baseline"/>
        <w:rPr>
          <w:rFonts w:eastAsia="sans-serif"/>
          <w:color w:val="000000"/>
          <w:lang w:val="en-GB"/>
        </w:rPr>
      </w:pPr>
      <w:r w:rsidRPr="004E4325">
        <w:t>Figure 4.1.4 presents a Donut Pie chart that illustrates the success of several product market sectors. According to the depicted data, the home office market category exhibits the lowest performance rate at 18%, while the consumer goods category demonstrates the highest performance rate at 52%. This information will assist management in selecting a market segment for its strategic approach by means of doing market research. Therefore, this data will assist management in formulating strategies for increasing sales of home office products</w:t>
      </w:r>
      <w:r w:rsidR="00C3138C">
        <w:t xml:space="preserve"> and improving the sales </w:t>
      </w:r>
      <w:r w:rsidR="007A019B">
        <w:t>of other</w:t>
      </w:r>
      <w:r w:rsidR="00C3138C">
        <w:t xml:space="preserve"> product </w:t>
      </w:r>
      <w:r w:rsidR="007A019B">
        <w:t>categories.</w:t>
      </w:r>
    </w:p>
    <w:p w14:paraId="5B1D9E63" w14:textId="1A52343A"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5</w:t>
      </w:r>
      <w:r w:rsidR="00E23E4C" w:rsidRPr="00F82139">
        <w:rPr>
          <w:lang w:val="en-GB"/>
        </w:rPr>
        <w:tab/>
      </w:r>
      <w:r w:rsidR="00BD7379" w:rsidRPr="00F82139">
        <w:rPr>
          <w:lang w:val="en-GB"/>
        </w:rPr>
        <w:t xml:space="preserve">Sales </w:t>
      </w:r>
      <w:r w:rsidR="00C22FFF" w:rsidRPr="00F82139">
        <w:rPr>
          <w:lang w:val="en-GB"/>
        </w:rPr>
        <w:t>Volume</w:t>
      </w:r>
      <w:r w:rsidR="00BD7379" w:rsidRPr="00F82139">
        <w:rPr>
          <w:lang w:val="en-GB"/>
        </w:rPr>
        <w:t xml:space="preserve"> of the Top Ten Countries</w:t>
      </w:r>
    </w:p>
    <w:p w14:paraId="7E7E960A" w14:textId="205596F1" w:rsidR="009E5262" w:rsidRPr="00114A84" w:rsidRDefault="008C3882"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E8C5F11" wp14:editId="3EC8FF13">
            <wp:extent cx="3890645" cy="2395330"/>
            <wp:effectExtent l="0" t="0" r="0" b="5080"/>
            <wp:docPr id="57604043" name="Chart 1">
              <a:extLst xmlns:a="http://schemas.openxmlformats.org/drawingml/2006/main">
                <a:ext uri="{FF2B5EF4-FFF2-40B4-BE49-F238E27FC236}">
                  <a16:creationId xmlns:a16="http://schemas.microsoft.com/office/drawing/2014/main" id="{B91B09FD-5CC9-D446-CCE5-E87B0B1FE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4EE961" w14:textId="4BFF589B"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5</w:t>
      </w:r>
      <w:r w:rsidRPr="00F82139">
        <w:rPr>
          <w:rFonts w:eastAsia="sans-serif"/>
          <w:color w:val="000000"/>
          <w:lang w:val="en-GB"/>
        </w:rPr>
        <w:t xml:space="preserve">: Sales </w:t>
      </w:r>
      <w:r w:rsidR="000302D6" w:rsidRPr="00F82139">
        <w:rPr>
          <w:rFonts w:eastAsia="sans-serif"/>
          <w:color w:val="000000"/>
          <w:lang w:val="en-GB"/>
        </w:rPr>
        <w:t xml:space="preserve">volume of </w:t>
      </w:r>
      <w:r w:rsidR="00326F97" w:rsidRPr="00F82139">
        <w:rPr>
          <w:rFonts w:eastAsia="sans-serif"/>
          <w:color w:val="000000"/>
          <w:lang w:val="en-GB"/>
        </w:rPr>
        <w:t>the Top Ten</w:t>
      </w:r>
      <w:r w:rsidR="0036096D" w:rsidRPr="00F82139">
        <w:rPr>
          <w:rFonts w:eastAsia="sans-serif"/>
          <w:color w:val="000000"/>
          <w:lang w:val="en-GB"/>
        </w:rPr>
        <w:t xml:space="preserve"> </w:t>
      </w:r>
      <w:r w:rsidR="00FE10C0" w:rsidRPr="00F82139">
        <w:rPr>
          <w:rFonts w:eastAsia="sans-serif"/>
          <w:color w:val="000000"/>
          <w:lang w:val="en-GB"/>
        </w:rPr>
        <w:t>countr</w:t>
      </w:r>
      <w:r w:rsidR="00326F97" w:rsidRPr="00F82139">
        <w:rPr>
          <w:rFonts w:eastAsia="sans-serif"/>
          <w:color w:val="000000"/>
          <w:lang w:val="en-GB"/>
        </w:rPr>
        <w:t>ies</w:t>
      </w:r>
      <w:r w:rsidR="00FE10C0" w:rsidRPr="00F82139">
        <w:rPr>
          <w:rFonts w:eastAsia="sans-serif"/>
          <w:color w:val="000000"/>
          <w:lang w:val="en-GB"/>
        </w:rPr>
        <w:t>. Source (</w:t>
      </w:r>
      <w:r w:rsidRPr="00F82139">
        <w:rPr>
          <w:rFonts w:eastAsia="sans-serif"/>
          <w:color w:val="000000"/>
          <w:lang w:val="en-GB"/>
        </w:rPr>
        <w:t>own work)</w:t>
      </w:r>
    </w:p>
    <w:p w14:paraId="4065CF07" w14:textId="38A752BE" w:rsidR="00536043" w:rsidRPr="004E4325" w:rsidRDefault="00536043" w:rsidP="004E4325">
      <w:pPr>
        <w:jc w:val="both"/>
        <w:rPr>
          <w:rFonts w:ascii="Times New Roman" w:hAnsi="Times New Roman"/>
          <w:sz w:val="24"/>
          <w:szCs w:val="24"/>
        </w:rPr>
      </w:pPr>
      <w:r w:rsidRPr="004E4325">
        <w:rPr>
          <w:rFonts w:ascii="Times New Roman" w:hAnsi="Times New Roman"/>
          <w:sz w:val="24"/>
          <w:szCs w:val="24"/>
        </w:rPr>
        <w:t>The 2015 sales volume column bar chart in Fig 4.1.5 shows country sales. The US has the highest sales volume at 30,0</w:t>
      </w:r>
      <w:r w:rsidR="00AA7496">
        <w:rPr>
          <w:rFonts w:ascii="Times New Roman" w:hAnsi="Times New Roman"/>
          <w:sz w:val="24"/>
          <w:szCs w:val="24"/>
        </w:rPr>
        <w:t>24</w:t>
      </w:r>
      <w:r w:rsidRPr="004E4325">
        <w:rPr>
          <w:rFonts w:ascii="Times New Roman" w:hAnsi="Times New Roman"/>
          <w:sz w:val="24"/>
          <w:szCs w:val="24"/>
        </w:rPr>
        <w:t xml:space="preserve">, compared to other countries with </w:t>
      </w:r>
      <w:r w:rsidR="007A019B">
        <w:rPr>
          <w:rFonts w:ascii="Times New Roman" w:hAnsi="Times New Roman"/>
          <w:sz w:val="24"/>
          <w:szCs w:val="24"/>
        </w:rPr>
        <w:t>low</w:t>
      </w:r>
      <w:r w:rsidRPr="004E4325">
        <w:rPr>
          <w:rFonts w:ascii="Times New Roman" w:hAnsi="Times New Roman"/>
          <w:sz w:val="24"/>
          <w:szCs w:val="24"/>
        </w:rPr>
        <w:t xml:space="preserve"> sales</w:t>
      </w:r>
      <w:r w:rsidR="007A019B">
        <w:rPr>
          <w:rFonts w:ascii="Times New Roman" w:hAnsi="Times New Roman"/>
          <w:sz w:val="24"/>
          <w:szCs w:val="24"/>
        </w:rPr>
        <w:t xml:space="preserve"> like India, Indonesia</w:t>
      </w:r>
      <w:r w:rsidRPr="004E4325">
        <w:rPr>
          <w:rFonts w:ascii="Times New Roman" w:hAnsi="Times New Roman"/>
          <w:sz w:val="24"/>
          <w:szCs w:val="24"/>
        </w:rPr>
        <w:t xml:space="preserve">. This data will help management determine which product categories and subcategories drove US sales volume above other countries and why. Management can plan marketing and resource allocation to enhance sales in low-volume markets </w:t>
      </w:r>
      <w:r w:rsidRPr="004E4325">
        <w:rPr>
          <w:rFonts w:ascii="Times New Roman" w:hAnsi="Times New Roman"/>
          <w:sz w:val="24"/>
          <w:szCs w:val="24"/>
        </w:rPr>
        <w:lastRenderedPageBreak/>
        <w:t xml:space="preserve">with this information. The massive data </w:t>
      </w:r>
      <w:r w:rsidR="004A678A">
        <w:rPr>
          <w:rFonts w:ascii="Times New Roman" w:hAnsi="Times New Roman"/>
          <w:sz w:val="24"/>
          <w:szCs w:val="24"/>
        </w:rPr>
        <w:t>records</w:t>
      </w:r>
      <w:r w:rsidRPr="004E4325">
        <w:rPr>
          <w:rFonts w:ascii="Times New Roman" w:hAnsi="Times New Roman"/>
          <w:sz w:val="24"/>
          <w:szCs w:val="24"/>
        </w:rPr>
        <w:t xml:space="preserve"> confined the study to the top ten countries.</w:t>
      </w:r>
    </w:p>
    <w:p w14:paraId="5710D9B5" w14:textId="77777777" w:rsidR="00536043" w:rsidRDefault="00536043" w:rsidP="009433D7">
      <w:pPr>
        <w:pStyle w:val="NormalWeb"/>
        <w:spacing w:beforeAutospacing="0" w:after="240" w:afterAutospacing="0"/>
        <w:jc w:val="both"/>
        <w:textAlignment w:val="baseline"/>
        <w:rPr>
          <w:lang w:val="en-GB"/>
        </w:rPr>
      </w:pPr>
    </w:p>
    <w:p w14:paraId="6294AD34" w14:textId="4C4D9318" w:rsidR="009E526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t>4</w:t>
      </w:r>
      <w:r w:rsidR="00E23E4C" w:rsidRPr="00F82139">
        <w:rPr>
          <w:lang w:val="en-GB"/>
        </w:rPr>
        <w:t>.1.</w:t>
      </w:r>
      <w:r w:rsidRPr="00F82139">
        <w:rPr>
          <w:lang w:val="en-GB"/>
        </w:rPr>
        <w:t>6</w:t>
      </w:r>
      <w:r w:rsidR="00E23E4C" w:rsidRPr="00F82139">
        <w:rPr>
          <w:lang w:val="en-GB"/>
        </w:rPr>
        <w:tab/>
      </w:r>
      <w:r w:rsidR="00952D6B" w:rsidRPr="00F82139">
        <w:rPr>
          <w:rFonts w:eastAsia="sans-serif"/>
          <w:color w:val="000000"/>
          <w:lang w:val="en-GB"/>
        </w:rPr>
        <w:t>Cost of Goods</w:t>
      </w:r>
      <w:r w:rsidR="005A73AD" w:rsidRPr="00F82139">
        <w:rPr>
          <w:rFonts w:eastAsia="sans-serif"/>
          <w:color w:val="000000"/>
          <w:lang w:val="en-GB"/>
        </w:rPr>
        <w:t xml:space="preserve"> of Good by Product Categories</w:t>
      </w:r>
    </w:p>
    <w:p w14:paraId="36F72E2E" w14:textId="77777777" w:rsidR="00F82139" w:rsidRPr="00114A84" w:rsidRDefault="00F82139" w:rsidP="009433D7">
      <w:pPr>
        <w:pStyle w:val="NormalWeb"/>
        <w:spacing w:beforeAutospacing="0" w:after="240" w:afterAutospacing="0"/>
        <w:jc w:val="both"/>
        <w:textAlignment w:val="baseline"/>
        <w:rPr>
          <w:rFonts w:ascii="Calibri Light" w:eastAsia="sans-serif" w:hAnsi="Calibri Light" w:cs="Calibri Light"/>
          <w:color w:val="000000"/>
          <w:lang w:val="en-GB"/>
        </w:rPr>
      </w:pPr>
    </w:p>
    <w:p w14:paraId="7CC59913" w14:textId="2C9FA49C" w:rsidR="009E5262" w:rsidRPr="00114A84" w:rsidRDefault="00265558"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37ACF1D" wp14:editId="7A6D761E">
            <wp:extent cx="4482465" cy="2693504"/>
            <wp:effectExtent l="0" t="0" r="13335" b="12065"/>
            <wp:docPr id="979616662" name="Chart 1">
              <a:extLst xmlns:a="http://schemas.openxmlformats.org/drawingml/2006/main">
                <a:ext uri="{FF2B5EF4-FFF2-40B4-BE49-F238E27FC236}">
                  <a16:creationId xmlns:a16="http://schemas.microsoft.com/office/drawing/2014/main" id="{1D711AEB-F2F1-E089-41F5-5F8D33812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05A3EA" w14:textId="43B37E5E" w:rsidR="009F7D33"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6</w:t>
      </w:r>
      <w:r w:rsidRPr="00F82139">
        <w:rPr>
          <w:rFonts w:eastAsia="sans-serif"/>
          <w:color w:val="000000"/>
          <w:lang w:val="en-GB"/>
        </w:rPr>
        <w:t xml:space="preserve">: </w:t>
      </w:r>
      <w:r w:rsidR="00297224" w:rsidRPr="00F82139">
        <w:rPr>
          <w:rFonts w:eastAsia="sans-serif"/>
          <w:color w:val="000000"/>
          <w:lang w:val="en-GB"/>
        </w:rPr>
        <w:t xml:space="preserve">Cost of Goods </w:t>
      </w:r>
      <w:r w:rsidRPr="00F82139">
        <w:rPr>
          <w:rFonts w:eastAsia="sans-serif"/>
          <w:color w:val="000000"/>
          <w:lang w:val="en-GB"/>
        </w:rPr>
        <w:t>by product</w:t>
      </w:r>
      <w:r w:rsidR="00297224" w:rsidRPr="00F82139">
        <w:rPr>
          <w:rFonts w:eastAsia="sans-serif"/>
          <w:color w:val="000000"/>
          <w:lang w:val="en-GB"/>
        </w:rPr>
        <w:t xml:space="preserve"> </w:t>
      </w:r>
      <w:r w:rsidR="0037619C" w:rsidRPr="00F82139">
        <w:rPr>
          <w:rFonts w:eastAsia="sans-serif"/>
          <w:color w:val="000000"/>
          <w:lang w:val="en-GB"/>
        </w:rPr>
        <w:t>categor</w:t>
      </w:r>
      <w:r w:rsidR="00EE13EF" w:rsidRPr="00F82139">
        <w:rPr>
          <w:rFonts w:eastAsia="sans-serif"/>
          <w:color w:val="000000"/>
          <w:lang w:val="en-GB"/>
        </w:rPr>
        <w:t>ies</w:t>
      </w:r>
      <w:r w:rsidR="0037619C" w:rsidRPr="00F82139">
        <w:rPr>
          <w:rFonts w:eastAsia="sans-serif"/>
          <w:color w:val="000000"/>
          <w:lang w:val="en-GB"/>
        </w:rPr>
        <w:t xml:space="preserve">. </w:t>
      </w:r>
      <w:r w:rsidR="00FE10C0" w:rsidRPr="00F82139">
        <w:rPr>
          <w:rFonts w:eastAsia="sans-serif"/>
          <w:color w:val="000000"/>
          <w:lang w:val="en-GB"/>
        </w:rPr>
        <w:t>Source (</w:t>
      </w:r>
      <w:r w:rsidRPr="00F82139">
        <w:rPr>
          <w:rFonts w:eastAsia="sans-serif"/>
          <w:color w:val="000000"/>
          <w:lang w:val="en-GB"/>
        </w:rPr>
        <w:t>own work)</w:t>
      </w:r>
    </w:p>
    <w:p w14:paraId="2B917937" w14:textId="72A126AE" w:rsidR="00536043" w:rsidRPr="004E4325" w:rsidRDefault="00536043" w:rsidP="004E4325">
      <w:pPr>
        <w:jc w:val="both"/>
        <w:rPr>
          <w:rFonts w:ascii="Tahoma" w:hAnsi="Tahoma" w:cs="Tahoma"/>
          <w:sz w:val="24"/>
          <w:szCs w:val="24"/>
        </w:rPr>
      </w:pPr>
      <w:r w:rsidRPr="004E4325">
        <w:rPr>
          <w:rFonts w:ascii="Tahoma" w:hAnsi="Tahoma" w:cs="Tahoma"/>
          <w:sz w:val="24"/>
          <w:szCs w:val="24"/>
        </w:rPr>
        <w:t xml:space="preserve">The column bar chart in Figure 4.1.6 shows the mean cost of manufacturing a single product quantity across multiple product categories. Fashion products cost $88.65, the most of any category, according to the report. The </w:t>
      </w:r>
      <w:r w:rsidR="007A019B" w:rsidRPr="004E4325">
        <w:rPr>
          <w:rFonts w:ascii="Tahoma" w:hAnsi="Tahoma" w:cs="Tahoma"/>
          <w:sz w:val="24"/>
          <w:szCs w:val="24"/>
        </w:rPr>
        <w:t>lowest cost</w:t>
      </w:r>
      <w:r w:rsidRPr="004E4325">
        <w:rPr>
          <w:rFonts w:ascii="Tahoma" w:hAnsi="Tahoma" w:cs="Tahoma"/>
          <w:sz w:val="24"/>
          <w:szCs w:val="24"/>
        </w:rPr>
        <w:t xml:space="preserve"> </w:t>
      </w:r>
      <w:r w:rsidR="007A019B">
        <w:rPr>
          <w:rFonts w:ascii="Tahoma" w:hAnsi="Tahoma" w:cs="Tahoma"/>
          <w:sz w:val="24"/>
          <w:szCs w:val="24"/>
        </w:rPr>
        <w:t>is</w:t>
      </w:r>
      <w:r w:rsidRPr="004E4325">
        <w:rPr>
          <w:rFonts w:ascii="Tahoma" w:hAnsi="Tahoma" w:cs="Tahoma"/>
          <w:sz w:val="24"/>
          <w:szCs w:val="24"/>
        </w:rPr>
        <w:t xml:space="preserve"> home &amp; furni</w:t>
      </w:r>
      <w:r w:rsidR="007A019B">
        <w:rPr>
          <w:rFonts w:ascii="Tahoma" w:hAnsi="Tahoma" w:cs="Tahoma"/>
          <w:sz w:val="24"/>
          <w:szCs w:val="24"/>
        </w:rPr>
        <w:t>ture</w:t>
      </w:r>
      <w:r w:rsidRPr="004E4325">
        <w:rPr>
          <w:rFonts w:ascii="Tahoma" w:hAnsi="Tahoma" w:cs="Tahoma"/>
          <w:sz w:val="24"/>
          <w:szCs w:val="24"/>
        </w:rPr>
        <w:t xml:space="preserve"> </w:t>
      </w:r>
      <w:r w:rsidR="007A019B">
        <w:rPr>
          <w:rFonts w:ascii="Tahoma" w:hAnsi="Tahoma" w:cs="Tahoma"/>
          <w:sz w:val="24"/>
          <w:szCs w:val="24"/>
        </w:rPr>
        <w:t>product</w:t>
      </w:r>
      <w:r w:rsidRPr="004E4325">
        <w:rPr>
          <w:rFonts w:ascii="Tahoma" w:hAnsi="Tahoma" w:cs="Tahoma"/>
          <w:sz w:val="24"/>
          <w:szCs w:val="24"/>
        </w:rPr>
        <w:t xml:space="preserve"> </w:t>
      </w:r>
      <w:r w:rsidR="007A019B">
        <w:rPr>
          <w:rFonts w:ascii="Tahoma" w:hAnsi="Tahoma" w:cs="Tahoma"/>
          <w:sz w:val="24"/>
          <w:szCs w:val="24"/>
        </w:rPr>
        <w:t>with</w:t>
      </w:r>
      <w:r w:rsidRPr="004E4325">
        <w:rPr>
          <w:rFonts w:ascii="Tahoma" w:hAnsi="Tahoma" w:cs="Tahoma"/>
          <w:sz w:val="24"/>
          <w:szCs w:val="24"/>
        </w:rPr>
        <w:t xml:space="preserve"> $70.99. The data will help management discover product category businesses that need cost reduction and operational efficiency. Sales revenue and business profitability will grow with this metric.</w:t>
      </w:r>
    </w:p>
    <w:p w14:paraId="268F8D3A" w14:textId="77777777" w:rsidR="00536043" w:rsidRDefault="00536043" w:rsidP="009433D7">
      <w:pPr>
        <w:pStyle w:val="NormalWeb"/>
        <w:spacing w:beforeAutospacing="0" w:after="240" w:afterAutospacing="0"/>
        <w:jc w:val="both"/>
        <w:textAlignment w:val="baseline"/>
        <w:rPr>
          <w:lang w:val="en-GB"/>
        </w:rPr>
      </w:pPr>
    </w:p>
    <w:p w14:paraId="583C8125" w14:textId="3C3A605C" w:rsidR="00DC1E9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t>4.1.7</w:t>
      </w:r>
      <w:r w:rsidRPr="00F82139">
        <w:rPr>
          <w:lang w:val="en-GB"/>
        </w:rPr>
        <w:tab/>
      </w:r>
      <w:r w:rsidR="008C3882" w:rsidRPr="00F82139">
        <w:rPr>
          <w:rFonts w:eastAsia="sans-serif"/>
          <w:color w:val="000000"/>
          <w:lang w:val="en-GB"/>
        </w:rPr>
        <w:t xml:space="preserve">Sales Discount </w:t>
      </w:r>
      <w:r w:rsidRPr="00F82139">
        <w:rPr>
          <w:rFonts w:eastAsia="sans-serif"/>
          <w:color w:val="000000"/>
          <w:lang w:val="en-GB"/>
        </w:rPr>
        <w:t>by Product Categories</w:t>
      </w:r>
    </w:p>
    <w:p w14:paraId="66161482" w14:textId="00CD6894" w:rsidR="00D95B60" w:rsidRPr="00114A84" w:rsidRDefault="008C3882" w:rsidP="000D2D26">
      <w:pPr>
        <w:pStyle w:val="NormalWeb"/>
        <w:spacing w:beforeAutospacing="0" w:after="240" w:afterAutospacing="0"/>
        <w:jc w:val="center"/>
        <w:textAlignment w:val="baseline"/>
        <w:rPr>
          <w:rFonts w:ascii="Calibri Light" w:hAnsi="Calibri Light" w:cs="Calibri Light"/>
          <w:color w:val="000000"/>
        </w:rPr>
      </w:pPr>
      <w:r>
        <w:rPr>
          <w:noProof/>
        </w:rPr>
        <w:drawing>
          <wp:inline distT="0" distB="0" distL="0" distR="0" wp14:anchorId="6331A9D7" wp14:editId="114AB77A">
            <wp:extent cx="4214191" cy="2374900"/>
            <wp:effectExtent l="0" t="0" r="0" b="6350"/>
            <wp:docPr id="1651679779" name="Chart 1">
              <a:extLst xmlns:a="http://schemas.openxmlformats.org/drawingml/2006/main">
                <a:ext uri="{FF2B5EF4-FFF2-40B4-BE49-F238E27FC236}">
                  <a16:creationId xmlns:a16="http://schemas.microsoft.com/office/drawing/2014/main" id="{B39827F1-9E3A-0032-49E4-289B5681E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FD14C4" w14:textId="3B5A78A3" w:rsidR="00D95B60" w:rsidRPr="00CB743C" w:rsidRDefault="00D95B60" w:rsidP="009433D7">
      <w:pPr>
        <w:pStyle w:val="NormalWeb"/>
        <w:spacing w:beforeAutospacing="0" w:after="240" w:afterAutospacing="0"/>
        <w:jc w:val="both"/>
        <w:textAlignment w:val="baseline"/>
        <w:rPr>
          <w:rFonts w:eastAsia="sans-serif"/>
          <w:color w:val="000000"/>
          <w:lang w:val="en-GB"/>
        </w:rPr>
      </w:pPr>
      <w:r w:rsidRPr="00CB743C">
        <w:rPr>
          <w:rFonts w:eastAsia="sans-serif"/>
          <w:color w:val="000000"/>
          <w:lang w:val="en-GB"/>
        </w:rPr>
        <w:lastRenderedPageBreak/>
        <w:t>Fig .</w:t>
      </w:r>
      <w:r w:rsidR="00DC1E92" w:rsidRPr="00CB743C">
        <w:rPr>
          <w:rFonts w:eastAsia="sans-serif"/>
          <w:color w:val="000000"/>
          <w:lang w:val="en-GB"/>
        </w:rPr>
        <w:t>4</w:t>
      </w:r>
      <w:r w:rsidRPr="00CB743C">
        <w:rPr>
          <w:rFonts w:eastAsia="sans-serif"/>
          <w:color w:val="000000"/>
          <w:lang w:val="en-GB"/>
        </w:rPr>
        <w:t xml:space="preserve">.1.7: Sales </w:t>
      </w:r>
      <w:r w:rsidR="00865CDC" w:rsidRPr="00CB743C">
        <w:rPr>
          <w:rFonts w:eastAsia="sans-serif"/>
          <w:color w:val="000000"/>
          <w:lang w:val="en-GB"/>
        </w:rPr>
        <w:t>discount by</w:t>
      </w:r>
      <w:r w:rsidRPr="00CB743C">
        <w:rPr>
          <w:rFonts w:eastAsia="sans-serif"/>
          <w:color w:val="000000"/>
          <w:lang w:val="en-GB"/>
        </w:rPr>
        <w:t xml:space="preserve"> product categories. Source (own work)</w:t>
      </w:r>
    </w:p>
    <w:p w14:paraId="0DFCFB2F" w14:textId="179B2746" w:rsidR="00414EEA" w:rsidRPr="00CB743C" w:rsidRDefault="00414EEA" w:rsidP="009433D7">
      <w:pPr>
        <w:pStyle w:val="NormalWeb"/>
        <w:spacing w:beforeAutospacing="0" w:after="240" w:afterAutospacing="0"/>
        <w:jc w:val="both"/>
        <w:textAlignment w:val="baseline"/>
        <w:rPr>
          <w:rFonts w:eastAsia="sans-serif"/>
          <w:color w:val="000000"/>
          <w:lang w:val="en-GB"/>
        </w:rPr>
      </w:pPr>
      <w:r w:rsidRPr="00CB743C">
        <w:rPr>
          <w:rFonts w:eastAsia="sans-serif"/>
          <w:color w:val="000000"/>
          <w:lang w:val="en-GB"/>
        </w:rPr>
        <w:t>The column bar chart depicted in Figure 4.1.7 illustrates the sales discount for each product category. According to the chart, the fashion category exhibits the highest sales discount, amounting to $923.47, whereas the electronics category demonstrates the lowest discount, totalling $80.67. One may argue that the diminished sales in the electronic product category can be attributed to comparatively inferior sales deals in comparison to other product categories that exhibit greater sales figures.</w:t>
      </w:r>
      <w:r w:rsidR="003C00AF" w:rsidRPr="00CB743C">
        <w:rPr>
          <w:rFonts w:eastAsia="sans-serif"/>
          <w:color w:val="000000"/>
          <w:lang w:val="en-GB"/>
        </w:rPr>
        <w:t xml:space="preserve"> For instance, the LCD and keyboard products had 0.03 and 0.01 respectively. This may have contributed to the low sales of the products</w:t>
      </w:r>
      <w:r w:rsidR="007A019B">
        <w:rPr>
          <w:rFonts w:eastAsia="sans-serif"/>
          <w:color w:val="000000"/>
          <w:lang w:val="en-GB"/>
        </w:rPr>
        <w:t xml:space="preserve">. </w:t>
      </w:r>
      <w:r w:rsidRPr="00CB743C">
        <w:rPr>
          <w:rFonts w:eastAsia="sans-serif"/>
          <w:color w:val="000000"/>
          <w:lang w:val="en-GB"/>
        </w:rPr>
        <w:t xml:space="preserve">This information will </w:t>
      </w:r>
      <w:r w:rsidR="003C00AF" w:rsidRPr="00CB743C">
        <w:rPr>
          <w:rFonts w:eastAsia="sans-serif"/>
          <w:color w:val="000000"/>
          <w:lang w:val="en-GB"/>
        </w:rPr>
        <w:t xml:space="preserve">therefore </w:t>
      </w:r>
      <w:r w:rsidRPr="00CB743C">
        <w:rPr>
          <w:rFonts w:eastAsia="sans-serif"/>
          <w:color w:val="000000"/>
          <w:lang w:val="en-GB"/>
        </w:rPr>
        <w:t xml:space="preserve">aid management in assessing the necessity of implementing additional sales discounts and other marketing techniques across all product categories, with particular emphasis on </w:t>
      </w:r>
      <w:r w:rsidR="003C00AF" w:rsidRPr="00CB743C">
        <w:rPr>
          <w:rFonts w:eastAsia="sans-serif"/>
          <w:color w:val="000000"/>
          <w:lang w:val="en-GB"/>
        </w:rPr>
        <w:t xml:space="preserve">the </w:t>
      </w:r>
      <w:r w:rsidRPr="00CB743C">
        <w:rPr>
          <w:rFonts w:eastAsia="sans-serif"/>
          <w:color w:val="000000"/>
          <w:lang w:val="en-GB"/>
        </w:rPr>
        <w:t xml:space="preserve">electronic </w:t>
      </w:r>
      <w:r w:rsidR="00AA438A" w:rsidRPr="00CB743C">
        <w:rPr>
          <w:rFonts w:eastAsia="sans-serif"/>
          <w:color w:val="000000"/>
          <w:lang w:val="en-GB"/>
        </w:rPr>
        <w:t>product</w:t>
      </w:r>
      <w:r w:rsidRPr="00CB743C">
        <w:rPr>
          <w:rFonts w:eastAsia="sans-serif"/>
          <w:color w:val="000000"/>
          <w:lang w:val="en-GB"/>
        </w:rPr>
        <w:t xml:space="preserve">, which </w:t>
      </w:r>
      <w:r w:rsidR="007A019B">
        <w:rPr>
          <w:rFonts w:eastAsia="sans-serif"/>
          <w:color w:val="000000"/>
          <w:lang w:val="en-GB"/>
        </w:rPr>
        <w:t>exhibits</w:t>
      </w:r>
      <w:r w:rsidRPr="00CB743C">
        <w:rPr>
          <w:rFonts w:eastAsia="sans-serif"/>
          <w:color w:val="000000"/>
          <w:lang w:val="en-GB"/>
        </w:rPr>
        <w:t xml:space="preserve"> readily observable impacts on sales turnover.</w:t>
      </w:r>
    </w:p>
    <w:p w14:paraId="26300296" w14:textId="079A442F" w:rsidR="009E5262" w:rsidRPr="00CB743C" w:rsidRDefault="001643D7" w:rsidP="009433D7">
      <w:pPr>
        <w:pStyle w:val="NormalWeb"/>
        <w:spacing w:beforeAutospacing="0" w:after="240" w:afterAutospacing="0"/>
        <w:jc w:val="both"/>
        <w:textAlignment w:val="baseline"/>
        <w:rPr>
          <w:b/>
          <w:bCs/>
          <w:color w:val="000000"/>
          <w:lang w:val="en-GB"/>
        </w:rPr>
      </w:pPr>
      <w:r w:rsidRPr="00CB743C">
        <w:rPr>
          <w:b/>
          <w:bCs/>
          <w:color w:val="000000"/>
        </w:rPr>
        <w:t>5.0</w:t>
      </w:r>
      <w:r w:rsidRPr="00CB743C">
        <w:rPr>
          <w:b/>
          <w:bCs/>
          <w:color w:val="000000"/>
        </w:rPr>
        <w:tab/>
        <w:t>C</w:t>
      </w:r>
      <w:r w:rsidR="00E23E4C" w:rsidRPr="00CB743C">
        <w:rPr>
          <w:b/>
          <w:bCs/>
          <w:color w:val="000000"/>
        </w:rPr>
        <w:t>onclusion</w:t>
      </w:r>
      <w:r w:rsidR="00E23E4C" w:rsidRPr="00CB743C">
        <w:rPr>
          <w:b/>
          <w:bCs/>
          <w:color w:val="000000"/>
          <w:lang w:val="en-GB"/>
        </w:rPr>
        <w:t xml:space="preserve"> and Recommendation</w:t>
      </w:r>
    </w:p>
    <w:p w14:paraId="1590BC81" w14:textId="3F57E8E9" w:rsidR="00763839" w:rsidRPr="00CB743C" w:rsidRDefault="00763839" w:rsidP="009433D7">
      <w:pPr>
        <w:jc w:val="both"/>
        <w:rPr>
          <w:rFonts w:ascii="Times New Roman" w:hAnsi="Times New Roman"/>
          <w:color w:val="000000"/>
          <w:sz w:val="24"/>
          <w:szCs w:val="24"/>
          <w:lang w:val="en-GB"/>
        </w:rPr>
      </w:pPr>
      <w:bookmarkStart w:id="4" w:name="_Hlk143246857"/>
      <w:r w:rsidRPr="00CB743C">
        <w:rPr>
          <w:rFonts w:ascii="Times New Roman" w:hAnsi="Times New Roman"/>
          <w:color w:val="000000"/>
          <w:sz w:val="24"/>
          <w:szCs w:val="24"/>
          <w:lang w:val="en-GB"/>
        </w:rPr>
        <w:t xml:space="preserve">The research has offered guidance regarding the utilisation of </w:t>
      </w:r>
      <w:r w:rsidR="002D3864" w:rsidRPr="00CB743C">
        <w:rPr>
          <w:rFonts w:ascii="Times New Roman" w:hAnsi="Times New Roman"/>
          <w:color w:val="000000"/>
          <w:sz w:val="24"/>
          <w:szCs w:val="24"/>
          <w:lang w:val="en-GB"/>
        </w:rPr>
        <w:t>big</w:t>
      </w:r>
      <w:r w:rsidRPr="00CB743C">
        <w:rPr>
          <w:rFonts w:ascii="Times New Roman" w:hAnsi="Times New Roman"/>
          <w:color w:val="000000"/>
          <w:sz w:val="24"/>
          <w:szCs w:val="24"/>
          <w:lang w:val="en-GB"/>
        </w:rPr>
        <w:t xml:space="preserve"> </w:t>
      </w:r>
      <w:r w:rsidR="002D3864">
        <w:rPr>
          <w:rFonts w:ascii="Times New Roman" w:hAnsi="Times New Roman"/>
          <w:color w:val="000000"/>
          <w:sz w:val="24"/>
          <w:szCs w:val="24"/>
          <w:lang w:val="en-GB"/>
        </w:rPr>
        <w:t>d</w:t>
      </w:r>
      <w:r w:rsidRPr="00CB743C">
        <w:rPr>
          <w:rFonts w:ascii="Times New Roman" w:hAnsi="Times New Roman"/>
          <w:color w:val="000000"/>
          <w:sz w:val="24"/>
          <w:szCs w:val="24"/>
          <w:lang w:val="en-GB"/>
        </w:rPr>
        <w:t>ata in the process of decision-making</w:t>
      </w:r>
      <w:r w:rsidR="002B18D4" w:rsidRPr="00CB743C">
        <w:rPr>
          <w:rFonts w:ascii="Times New Roman" w:hAnsi="Times New Roman"/>
          <w:color w:val="000000"/>
          <w:sz w:val="24"/>
          <w:szCs w:val="24"/>
          <w:lang w:val="en-GB"/>
        </w:rPr>
        <w:t xml:space="preserve"> (</w:t>
      </w:r>
      <w:proofErr w:type="spellStart"/>
      <w:r w:rsidR="002B18D4" w:rsidRPr="00CB743C">
        <w:rPr>
          <w:rFonts w:ascii="Times New Roman" w:eastAsia="Arial" w:hAnsi="Times New Roman"/>
          <w:sz w:val="24"/>
          <w:szCs w:val="24"/>
        </w:rPr>
        <w:t>Kopanakis</w:t>
      </w:r>
      <w:proofErr w:type="spellEnd"/>
      <w:r w:rsidR="002B18D4" w:rsidRPr="00CB743C">
        <w:rPr>
          <w:rFonts w:ascii="Times New Roman" w:eastAsia="Arial" w:hAnsi="Times New Roman"/>
          <w:sz w:val="24"/>
          <w:szCs w:val="24"/>
        </w:rPr>
        <w:t>,</w:t>
      </w:r>
      <w:r w:rsidR="00BC09A8" w:rsidRPr="00CB743C">
        <w:rPr>
          <w:rFonts w:ascii="Times New Roman" w:eastAsia="Arial" w:hAnsi="Times New Roman"/>
          <w:sz w:val="24"/>
          <w:szCs w:val="24"/>
        </w:rPr>
        <w:t xml:space="preserve"> </w:t>
      </w:r>
      <w:proofErr w:type="spellStart"/>
      <w:r w:rsidR="002B18D4" w:rsidRPr="00CB743C">
        <w:rPr>
          <w:rFonts w:ascii="Times New Roman" w:eastAsia="Arial" w:hAnsi="Times New Roman"/>
          <w:sz w:val="24"/>
          <w:szCs w:val="24"/>
        </w:rPr>
        <w:t>Vassakis</w:t>
      </w:r>
      <w:proofErr w:type="spellEnd"/>
      <w:r w:rsidR="002B18D4" w:rsidRPr="00CB743C">
        <w:rPr>
          <w:rFonts w:ascii="Times New Roman" w:eastAsia="Arial" w:hAnsi="Times New Roman"/>
          <w:sz w:val="24"/>
          <w:szCs w:val="24"/>
        </w:rPr>
        <w:t xml:space="preserve"> and Mastorakis, 2016</w:t>
      </w:r>
      <w:r w:rsidR="002B18D4" w:rsidRPr="00CB743C">
        <w:rPr>
          <w:rFonts w:ascii="Times New Roman" w:hAnsi="Times New Roman"/>
          <w:color w:val="000000"/>
          <w:sz w:val="24"/>
          <w:szCs w:val="24"/>
          <w:lang w:val="en-GB"/>
        </w:rPr>
        <w:t>)</w:t>
      </w:r>
      <w:r w:rsidRPr="00CB743C">
        <w:rPr>
          <w:rFonts w:ascii="Times New Roman" w:hAnsi="Times New Roman"/>
          <w:color w:val="000000"/>
          <w:sz w:val="24"/>
          <w:szCs w:val="24"/>
          <w:lang w:val="en-GB"/>
        </w:rPr>
        <w:t xml:space="preserve">. The company has implemented a data-driven decision-making model </w:t>
      </w:r>
      <w:r w:rsidR="002D3864" w:rsidRPr="00CB743C">
        <w:rPr>
          <w:rFonts w:ascii="Times New Roman" w:hAnsi="Times New Roman"/>
          <w:color w:val="000000"/>
          <w:sz w:val="24"/>
          <w:szCs w:val="24"/>
          <w:lang w:val="en-GB"/>
        </w:rPr>
        <w:t>for business</w:t>
      </w:r>
      <w:r w:rsidRPr="00CB743C">
        <w:rPr>
          <w:rFonts w:ascii="Times New Roman" w:hAnsi="Times New Roman"/>
          <w:color w:val="000000"/>
          <w:sz w:val="24"/>
          <w:szCs w:val="24"/>
          <w:lang w:val="en-GB"/>
        </w:rPr>
        <w:t xml:space="preserve"> performance</w:t>
      </w:r>
      <w:r w:rsidR="002D3864">
        <w:rPr>
          <w:rFonts w:ascii="Times New Roman" w:hAnsi="Times New Roman"/>
          <w:color w:val="000000"/>
          <w:sz w:val="24"/>
          <w:szCs w:val="24"/>
          <w:lang w:val="en-GB"/>
        </w:rPr>
        <w:t xml:space="preserve"> through the</w:t>
      </w:r>
      <w:r w:rsidRPr="00CB743C">
        <w:rPr>
          <w:rFonts w:ascii="Times New Roman" w:hAnsi="Times New Roman"/>
          <w:color w:val="000000"/>
          <w:sz w:val="24"/>
          <w:szCs w:val="24"/>
          <w:lang w:val="en-GB"/>
        </w:rPr>
        <w:t xml:space="preserve"> </w:t>
      </w:r>
      <w:r w:rsidR="002D3864">
        <w:rPr>
          <w:rFonts w:ascii="Times New Roman" w:hAnsi="Times New Roman"/>
          <w:color w:val="000000"/>
          <w:sz w:val="24"/>
          <w:szCs w:val="24"/>
          <w:lang w:val="en-GB"/>
        </w:rPr>
        <w:t>implementation of</w:t>
      </w:r>
      <w:r w:rsidRPr="00CB743C">
        <w:rPr>
          <w:rFonts w:ascii="Times New Roman" w:hAnsi="Times New Roman"/>
          <w:color w:val="000000"/>
          <w:sz w:val="24"/>
          <w:szCs w:val="24"/>
          <w:lang w:val="en-GB"/>
        </w:rPr>
        <w:t xml:space="preserve"> a dashboard</w:t>
      </w:r>
      <w:r w:rsidR="002D3864">
        <w:rPr>
          <w:rFonts w:ascii="Times New Roman" w:hAnsi="Times New Roman"/>
          <w:color w:val="000000"/>
          <w:sz w:val="24"/>
          <w:szCs w:val="24"/>
          <w:lang w:val="en-GB"/>
        </w:rPr>
        <w:t xml:space="preserve"> intelligent system</w:t>
      </w:r>
      <w:r w:rsidRPr="00CB743C">
        <w:rPr>
          <w:rFonts w:ascii="Times New Roman" w:hAnsi="Times New Roman"/>
          <w:color w:val="000000"/>
          <w:sz w:val="24"/>
          <w:szCs w:val="24"/>
          <w:lang w:val="en-GB"/>
        </w:rPr>
        <w:t xml:space="preserve">. This model relies on data analysis through a business intelligence framework. The objective is to enhance the company's efficiency, boost sales performance and profitability, and ultimately improve its overall market share. </w:t>
      </w:r>
    </w:p>
    <w:p w14:paraId="44877D56" w14:textId="77777777" w:rsidR="00763839" w:rsidRPr="00CB743C" w:rsidRDefault="00763839" w:rsidP="009433D7">
      <w:pPr>
        <w:jc w:val="both"/>
        <w:rPr>
          <w:rFonts w:ascii="Times New Roman" w:hAnsi="Times New Roman"/>
          <w:color w:val="000000"/>
          <w:sz w:val="24"/>
          <w:szCs w:val="24"/>
          <w:lang w:val="en-GB"/>
        </w:rPr>
      </w:pPr>
    </w:p>
    <w:p w14:paraId="52492DA8" w14:textId="6C9C5576" w:rsidR="009E5262" w:rsidRPr="00CB743C" w:rsidRDefault="00763839" w:rsidP="009433D7">
      <w:pPr>
        <w:jc w:val="both"/>
        <w:rPr>
          <w:rFonts w:ascii="Times New Roman" w:hAnsi="Times New Roman"/>
          <w:color w:val="000000"/>
          <w:sz w:val="24"/>
          <w:szCs w:val="24"/>
          <w:lang w:val="en-GB"/>
        </w:rPr>
      </w:pPr>
      <w:r w:rsidRPr="00CB743C">
        <w:rPr>
          <w:rFonts w:ascii="Times New Roman" w:hAnsi="Times New Roman"/>
          <w:color w:val="000000"/>
          <w:sz w:val="24"/>
          <w:szCs w:val="24"/>
          <w:lang w:val="en-GB"/>
        </w:rPr>
        <w:t>The report proposes the following recommendations:</w:t>
      </w:r>
    </w:p>
    <w:p w14:paraId="050D4935" w14:textId="77777777" w:rsidR="00763839" w:rsidRPr="00CB743C" w:rsidRDefault="00763839" w:rsidP="009433D7">
      <w:pPr>
        <w:jc w:val="both"/>
        <w:rPr>
          <w:rFonts w:ascii="Times New Roman" w:hAnsi="Times New Roman"/>
          <w:b/>
          <w:bCs/>
          <w:color w:val="000000"/>
          <w:sz w:val="24"/>
          <w:szCs w:val="24"/>
          <w:lang w:val="en-GB"/>
        </w:rPr>
      </w:pPr>
    </w:p>
    <w:p w14:paraId="17212C28" w14:textId="3E543A2D"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1.</w:t>
      </w:r>
      <w:r w:rsidR="006735B1" w:rsidRPr="00CB743C">
        <w:rPr>
          <w:rFonts w:ascii="Times New Roman" w:hAnsi="Times New Roman"/>
          <w:color w:val="000000"/>
          <w:sz w:val="24"/>
          <w:szCs w:val="24"/>
          <w:lang w:val="en-GB"/>
        </w:rPr>
        <w:t>The company should con</w:t>
      </w:r>
      <w:r>
        <w:rPr>
          <w:rFonts w:ascii="Times New Roman" w:hAnsi="Times New Roman"/>
          <w:color w:val="000000"/>
          <w:sz w:val="24"/>
          <w:szCs w:val="24"/>
          <w:lang w:val="en-GB"/>
        </w:rPr>
        <w:t>sider</w:t>
      </w:r>
      <w:r w:rsidR="006735B1" w:rsidRPr="00CB743C">
        <w:rPr>
          <w:rFonts w:ascii="Times New Roman" w:hAnsi="Times New Roman"/>
          <w:color w:val="000000"/>
          <w:sz w:val="24"/>
          <w:szCs w:val="24"/>
          <w:lang w:val="en-GB"/>
        </w:rPr>
        <w:t xml:space="preserve"> </w:t>
      </w:r>
      <w:r>
        <w:rPr>
          <w:rFonts w:ascii="Times New Roman" w:hAnsi="Times New Roman"/>
          <w:color w:val="000000"/>
          <w:sz w:val="24"/>
          <w:szCs w:val="24"/>
          <w:lang w:val="en-GB"/>
        </w:rPr>
        <w:t xml:space="preserve">cost </w:t>
      </w:r>
      <w:r w:rsidR="006735B1" w:rsidRPr="00CB743C">
        <w:rPr>
          <w:rFonts w:ascii="Times New Roman" w:hAnsi="Times New Roman"/>
          <w:color w:val="000000"/>
          <w:sz w:val="24"/>
          <w:szCs w:val="24"/>
          <w:lang w:val="en-GB"/>
        </w:rPr>
        <w:t>reduc</w:t>
      </w:r>
      <w:r>
        <w:rPr>
          <w:rFonts w:ascii="Times New Roman" w:hAnsi="Times New Roman"/>
          <w:color w:val="000000"/>
          <w:sz w:val="24"/>
          <w:szCs w:val="24"/>
          <w:lang w:val="en-GB"/>
        </w:rPr>
        <w:t>tion</w:t>
      </w:r>
      <w:r w:rsidR="006735B1" w:rsidRPr="00CB743C">
        <w:rPr>
          <w:rFonts w:ascii="Times New Roman" w:hAnsi="Times New Roman"/>
          <w:color w:val="000000"/>
          <w:sz w:val="24"/>
          <w:szCs w:val="24"/>
          <w:lang w:val="en-GB"/>
        </w:rPr>
        <w:t xml:space="preserve"> in the electronic product categories within the corporate segment market</w:t>
      </w:r>
      <w:r w:rsidR="00C41AC9" w:rsidRPr="00CB743C">
        <w:rPr>
          <w:rFonts w:ascii="Times New Roman" w:hAnsi="Times New Roman"/>
          <w:color w:val="000000"/>
          <w:sz w:val="24"/>
          <w:szCs w:val="24"/>
          <w:lang w:val="en-GB"/>
        </w:rPr>
        <w:t>, especially the LCD, and keyboard categories where cost is relatively high and has affected the rate of demand for the products in Mozambique and in the US</w:t>
      </w:r>
      <w:r w:rsidR="006735B1" w:rsidRPr="00CB743C">
        <w:rPr>
          <w:rFonts w:ascii="Times New Roman" w:hAnsi="Times New Roman"/>
          <w:color w:val="000000"/>
          <w:sz w:val="24"/>
          <w:szCs w:val="24"/>
          <w:lang w:val="en-GB"/>
        </w:rPr>
        <w:t>.</w:t>
      </w:r>
      <w:r w:rsidR="000764E5">
        <w:rPr>
          <w:rFonts w:ascii="Times New Roman" w:hAnsi="Times New Roman"/>
          <w:color w:val="000000"/>
          <w:sz w:val="24"/>
          <w:szCs w:val="24"/>
          <w:lang w:val="en-GB"/>
        </w:rPr>
        <w:t xml:space="preserve"> </w:t>
      </w:r>
      <w:r w:rsidR="006735B1" w:rsidRPr="00CB743C">
        <w:rPr>
          <w:rFonts w:ascii="Times New Roman" w:hAnsi="Times New Roman"/>
          <w:color w:val="000000"/>
          <w:sz w:val="24"/>
          <w:szCs w:val="24"/>
          <w:lang w:val="en-GB"/>
        </w:rPr>
        <w:t xml:space="preserve">Additionally, enhancing the supply chain process and procuring raw materials and components in large quantities can potentially result in discounts from suppliers. Furthermore, expanding the scale of production can contribute </w:t>
      </w:r>
      <w:r w:rsidR="002D3864">
        <w:rPr>
          <w:rFonts w:ascii="Times New Roman" w:hAnsi="Times New Roman"/>
          <w:color w:val="000000"/>
          <w:sz w:val="24"/>
          <w:szCs w:val="24"/>
          <w:lang w:val="en-GB"/>
        </w:rPr>
        <w:t xml:space="preserve">to the decrease in </w:t>
      </w:r>
      <w:r w:rsidR="006735B1" w:rsidRPr="00CB743C">
        <w:rPr>
          <w:rFonts w:ascii="Times New Roman" w:hAnsi="Times New Roman"/>
          <w:color w:val="000000"/>
          <w:sz w:val="24"/>
          <w:szCs w:val="24"/>
          <w:lang w:val="en-GB"/>
        </w:rPr>
        <w:t>average production costs.</w:t>
      </w:r>
    </w:p>
    <w:p w14:paraId="6EA7A8FC" w14:textId="77777777" w:rsidR="006735B1" w:rsidRPr="00CB743C" w:rsidRDefault="006735B1" w:rsidP="009433D7">
      <w:pPr>
        <w:jc w:val="both"/>
        <w:rPr>
          <w:rFonts w:ascii="Times New Roman" w:hAnsi="Times New Roman"/>
          <w:color w:val="000000"/>
          <w:sz w:val="24"/>
          <w:szCs w:val="24"/>
          <w:lang w:val="en-GB"/>
        </w:rPr>
      </w:pPr>
    </w:p>
    <w:p w14:paraId="310ABD11" w14:textId="335173CB"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2.</w:t>
      </w:r>
      <w:r w:rsidR="002D3864">
        <w:rPr>
          <w:rFonts w:ascii="Times New Roman" w:hAnsi="Times New Roman"/>
          <w:color w:val="000000"/>
          <w:sz w:val="24"/>
          <w:szCs w:val="24"/>
          <w:lang w:val="en-GB"/>
        </w:rPr>
        <w:t>I</w:t>
      </w:r>
      <w:r w:rsidR="006735B1" w:rsidRPr="00CB743C">
        <w:rPr>
          <w:rFonts w:ascii="Times New Roman" w:hAnsi="Times New Roman"/>
          <w:color w:val="000000"/>
          <w:sz w:val="24"/>
          <w:szCs w:val="24"/>
          <w:lang w:val="en-GB"/>
        </w:rPr>
        <w:t>mplementation of the company's marketing plan, particularly through the augmentation of sales discounts on the electronic product category, is recommended.</w:t>
      </w:r>
      <w:r w:rsidR="00C41AC9" w:rsidRPr="00CB743C">
        <w:rPr>
          <w:rFonts w:ascii="Times New Roman" w:hAnsi="Times New Roman"/>
          <w:color w:val="000000"/>
          <w:sz w:val="24"/>
          <w:szCs w:val="24"/>
          <w:lang w:val="en-GB"/>
        </w:rPr>
        <w:t xml:space="preserve"> The LCD and Keyboard products’ sale discount is currently low at </w:t>
      </w:r>
      <w:r w:rsidR="002D3864">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 xml:space="preserve">0.03 and </w:t>
      </w:r>
      <w:r w:rsidR="002D3864">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0.01 respectively and may have contributed to low sales of the products.</w:t>
      </w:r>
    </w:p>
    <w:p w14:paraId="0403EFD9" w14:textId="77777777" w:rsidR="006735B1" w:rsidRPr="00CB743C" w:rsidRDefault="006735B1" w:rsidP="009433D7">
      <w:pPr>
        <w:jc w:val="both"/>
        <w:rPr>
          <w:rFonts w:ascii="Times New Roman" w:hAnsi="Times New Roman"/>
          <w:color w:val="000000"/>
          <w:sz w:val="24"/>
          <w:szCs w:val="24"/>
          <w:lang w:val="en-GB"/>
        </w:rPr>
      </w:pPr>
    </w:p>
    <w:p w14:paraId="261513ED" w14:textId="1D10E967" w:rsidR="006735B1" w:rsidRPr="00CB743C"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3.</w:t>
      </w:r>
      <w:r w:rsidR="002D3864">
        <w:rPr>
          <w:rFonts w:ascii="Times New Roman" w:hAnsi="Times New Roman"/>
          <w:color w:val="000000"/>
          <w:sz w:val="24"/>
          <w:szCs w:val="24"/>
          <w:lang w:val="en-GB"/>
        </w:rPr>
        <w:t>Implem</w:t>
      </w:r>
      <w:r w:rsidR="006735B1" w:rsidRPr="00CB743C">
        <w:rPr>
          <w:rFonts w:ascii="Times New Roman" w:hAnsi="Times New Roman"/>
          <w:color w:val="000000"/>
          <w:sz w:val="24"/>
          <w:szCs w:val="24"/>
          <w:lang w:val="en-GB"/>
        </w:rPr>
        <w:t>en</w:t>
      </w:r>
      <w:r w:rsidR="002D3864">
        <w:rPr>
          <w:rFonts w:ascii="Times New Roman" w:hAnsi="Times New Roman"/>
          <w:color w:val="000000"/>
          <w:sz w:val="24"/>
          <w:szCs w:val="24"/>
          <w:lang w:val="en-GB"/>
        </w:rPr>
        <w:t>ta</w:t>
      </w:r>
      <w:r w:rsidR="006735B1" w:rsidRPr="00CB743C">
        <w:rPr>
          <w:rFonts w:ascii="Times New Roman" w:hAnsi="Times New Roman"/>
          <w:color w:val="000000"/>
          <w:sz w:val="24"/>
          <w:szCs w:val="24"/>
          <w:lang w:val="en-GB"/>
        </w:rPr>
        <w:t>tion of a business intelligence system</w:t>
      </w:r>
      <w:r w:rsidR="002B18D4" w:rsidRPr="00CB743C">
        <w:rPr>
          <w:rFonts w:ascii="Times New Roman" w:hAnsi="Times New Roman"/>
          <w:color w:val="000000"/>
          <w:sz w:val="24"/>
          <w:szCs w:val="24"/>
          <w:lang w:val="en-GB"/>
        </w:rPr>
        <w:t xml:space="preserve"> performance</w:t>
      </w:r>
      <w:r w:rsidR="006735B1" w:rsidRPr="00CB743C">
        <w:rPr>
          <w:rFonts w:ascii="Times New Roman" w:hAnsi="Times New Roman"/>
          <w:color w:val="000000"/>
          <w:sz w:val="24"/>
          <w:szCs w:val="24"/>
          <w:lang w:val="en-GB"/>
        </w:rPr>
        <w:t xml:space="preserve"> dashboard</w:t>
      </w:r>
      <w:r w:rsidR="002B18D4" w:rsidRPr="00CB743C">
        <w:rPr>
          <w:rFonts w:ascii="Times New Roman" w:eastAsia="Arial" w:hAnsi="Times New Roman"/>
          <w:sz w:val="24"/>
          <w:szCs w:val="24"/>
        </w:rPr>
        <w:t xml:space="preserve"> (Eckerson,2006)</w:t>
      </w:r>
      <w:r w:rsidR="006735B1" w:rsidRPr="00CB743C">
        <w:rPr>
          <w:rFonts w:ascii="Times New Roman" w:hAnsi="Times New Roman"/>
          <w:color w:val="000000"/>
          <w:sz w:val="24"/>
          <w:szCs w:val="24"/>
          <w:lang w:val="en-GB"/>
        </w:rPr>
        <w:t xml:space="preserve"> is recommended for the organisation, as it would enable the monitoring, tracking, and management of sales and marketing activities. This would ultimately lead to improved sales, cost reduction, and increased profitability.</w:t>
      </w:r>
    </w:p>
    <w:p w14:paraId="11AA3880" w14:textId="77777777" w:rsidR="006735B1" w:rsidRPr="00CB743C" w:rsidRDefault="006735B1" w:rsidP="009433D7">
      <w:pPr>
        <w:jc w:val="both"/>
        <w:rPr>
          <w:rFonts w:ascii="Times New Roman" w:hAnsi="Times New Roman"/>
          <w:color w:val="000000"/>
          <w:sz w:val="24"/>
          <w:szCs w:val="24"/>
          <w:lang w:val="en-GB"/>
        </w:rPr>
      </w:pPr>
    </w:p>
    <w:p w14:paraId="4A465254" w14:textId="4A2C266B" w:rsidR="006735B1" w:rsidRDefault="001F4ED9"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4.</w:t>
      </w:r>
      <w:r w:rsidR="006735B1" w:rsidRPr="00CB743C">
        <w:rPr>
          <w:rFonts w:ascii="Times New Roman" w:hAnsi="Times New Roman"/>
          <w:color w:val="000000"/>
          <w:sz w:val="24"/>
          <w:szCs w:val="24"/>
          <w:lang w:val="en-GB"/>
        </w:rPr>
        <w:t xml:space="preserve">It is recommended that the corporation explores the option of utilising </w:t>
      </w:r>
      <w:r w:rsidR="0092740F" w:rsidRPr="00CB743C">
        <w:rPr>
          <w:rFonts w:ascii="Times New Roman" w:hAnsi="Times New Roman"/>
          <w:color w:val="000000"/>
          <w:sz w:val="24"/>
          <w:szCs w:val="24"/>
          <w:lang w:val="en-GB"/>
        </w:rPr>
        <w:t xml:space="preserve">and/or increasing </w:t>
      </w:r>
      <w:r w:rsidR="006735B1" w:rsidRPr="00CB743C">
        <w:rPr>
          <w:rFonts w:ascii="Times New Roman" w:hAnsi="Times New Roman"/>
          <w:color w:val="000000"/>
          <w:sz w:val="24"/>
          <w:szCs w:val="24"/>
          <w:lang w:val="en-GB"/>
        </w:rPr>
        <w:t xml:space="preserve">an E-commerce channel to facilitate the sale of its </w:t>
      </w:r>
      <w:r w:rsidR="0092740F" w:rsidRPr="00CB743C">
        <w:rPr>
          <w:rFonts w:ascii="Times New Roman" w:hAnsi="Times New Roman"/>
          <w:color w:val="000000"/>
          <w:sz w:val="24"/>
          <w:szCs w:val="24"/>
          <w:lang w:val="en-GB"/>
        </w:rPr>
        <w:t>products</w:t>
      </w:r>
      <w:r w:rsidR="006735B1" w:rsidRPr="00CB743C">
        <w:rPr>
          <w:rFonts w:ascii="Times New Roman" w:hAnsi="Times New Roman"/>
          <w:color w:val="000000"/>
          <w:sz w:val="24"/>
          <w:szCs w:val="24"/>
          <w:lang w:val="en-GB"/>
        </w:rPr>
        <w:t xml:space="preserve"> through online website sales (Huang et al., 2015). This measure will contribute to a reduction in selling expenses. </w:t>
      </w:r>
    </w:p>
    <w:p w14:paraId="3D37B37C" w14:textId="77777777" w:rsidR="000764E5" w:rsidRDefault="000764E5" w:rsidP="009433D7">
      <w:pPr>
        <w:jc w:val="both"/>
        <w:rPr>
          <w:rFonts w:ascii="Times New Roman" w:hAnsi="Times New Roman"/>
          <w:color w:val="000000"/>
          <w:sz w:val="24"/>
          <w:szCs w:val="24"/>
          <w:lang w:val="en-GB"/>
        </w:rPr>
      </w:pPr>
    </w:p>
    <w:p w14:paraId="06D13377" w14:textId="77777777" w:rsidR="006735B1" w:rsidRPr="00CB743C" w:rsidRDefault="006735B1" w:rsidP="009433D7">
      <w:pPr>
        <w:jc w:val="both"/>
        <w:rPr>
          <w:rFonts w:ascii="Times New Roman" w:hAnsi="Times New Roman"/>
          <w:color w:val="000000"/>
          <w:sz w:val="24"/>
          <w:szCs w:val="24"/>
          <w:lang w:val="en-GB"/>
        </w:rPr>
      </w:pPr>
    </w:p>
    <w:bookmarkEnd w:id="4"/>
    <w:p w14:paraId="22B012A1" w14:textId="77777777" w:rsidR="006735B1" w:rsidRPr="00CB743C" w:rsidRDefault="006735B1" w:rsidP="009433D7">
      <w:pPr>
        <w:jc w:val="both"/>
        <w:rPr>
          <w:rFonts w:ascii="Times New Roman" w:hAnsi="Times New Roman"/>
          <w:color w:val="000000"/>
          <w:sz w:val="24"/>
          <w:szCs w:val="24"/>
          <w:lang w:val="en-GB"/>
        </w:rPr>
      </w:pPr>
    </w:p>
    <w:p w14:paraId="2E0B88A4" w14:textId="77777777" w:rsidR="004A678A" w:rsidRDefault="004A678A" w:rsidP="003D1F14">
      <w:pPr>
        <w:pStyle w:val="NormalWeb"/>
        <w:spacing w:beforeAutospacing="0" w:after="240" w:afterAutospacing="0"/>
        <w:jc w:val="both"/>
        <w:textAlignment w:val="baseline"/>
        <w:rPr>
          <w:b/>
          <w:bCs/>
          <w:color w:val="000000"/>
          <w:lang w:val="en-GB"/>
        </w:rPr>
      </w:pPr>
    </w:p>
    <w:p w14:paraId="6B5D1E7C" w14:textId="42AC53D8" w:rsidR="009E5262" w:rsidRDefault="00CB743C" w:rsidP="003D1F14">
      <w:pPr>
        <w:pStyle w:val="NormalWeb"/>
        <w:spacing w:beforeAutospacing="0" w:after="240" w:afterAutospacing="0"/>
        <w:jc w:val="both"/>
        <w:textAlignment w:val="baseline"/>
        <w:rPr>
          <w:b/>
          <w:bCs/>
          <w:color w:val="000000"/>
          <w:lang w:val="en-GB"/>
        </w:rPr>
      </w:pPr>
      <w:r>
        <w:rPr>
          <w:b/>
          <w:bCs/>
          <w:color w:val="000000"/>
          <w:lang w:val="en-GB"/>
        </w:rPr>
        <w:t>6.0</w:t>
      </w:r>
      <w:r>
        <w:rPr>
          <w:b/>
          <w:bCs/>
          <w:color w:val="000000"/>
          <w:lang w:val="en-GB"/>
        </w:rPr>
        <w:tab/>
      </w:r>
      <w:r w:rsidR="00E23E4C" w:rsidRPr="003D1F14">
        <w:rPr>
          <w:b/>
          <w:bCs/>
          <w:color w:val="000000"/>
          <w:lang w:val="en-GB"/>
        </w:rPr>
        <w:t>Reference</w:t>
      </w:r>
      <w:r w:rsidR="004A678A">
        <w:rPr>
          <w:b/>
          <w:bCs/>
          <w:color w:val="000000"/>
          <w:lang w:val="en-GB"/>
        </w:rPr>
        <w:t>s</w:t>
      </w:r>
    </w:p>
    <w:p w14:paraId="109E1885" w14:textId="77777777" w:rsidR="004A678A" w:rsidRPr="003D1F14" w:rsidRDefault="004A678A" w:rsidP="004A678A">
      <w:pPr>
        <w:jc w:val="both"/>
        <w:rPr>
          <w:rFonts w:ascii="Times New Roman" w:hAnsi="Times New Roman"/>
          <w:i/>
          <w:iCs/>
          <w:sz w:val="24"/>
          <w:szCs w:val="24"/>
        </w:rPr>
      </w:pPr>
      <w:bookmarkStart w:id="5" w:name="_Hlk143086888"/>
      <w:r w:rsidRPr="003D1F14">
        <w:rPr>
          <w:rFonts w:ascii="Times New Roman" w:hAnsi="Times New Roman"/>
          <w:i/>
          <w:iCs/>
          <w:sz w:val="24"/>
          <w:szCs w:val="24"/>
        </w:rPr>
        <w:t>Al-Hawari, M.A. (2011) ‘Do online services contribute to establishing brand equity within the retail banking context?’, Journal of Relationship Marketing, Vol. 10, No. 3, pp.145–166.</w:t>
      </w:r>
    </w:p>
    <w:p w14:paraId="1C1F6542" w14:textId="77777777" w:rsidR="004A678A" w:rsidRPr="003D1F14" w:rsidRDefault="004A678A" w:rsidP="004A678A">
      <w:pPr>
        <w:jc w:val="both"/>
        <w:rPr>
          <w:rFonts w:ascii="Times New Roman" w:hAnsi="Times New Roman"/>
          <w:i/>
          <w:iCs/>
          <w:sz w:val="24"/>
          <w:szCs w:val="24"/>
        </w:rPr>
      </w:pPr>
    </w:p>
    <w:p w14:paraId="7B7C5EA1"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eastAsia="Times New Roman" w:hAnsi="Times New Roman"/>
          <w:i/>
          <w:iCs/>
          <w:sz w:val="24"/>
          <w:szCs w:val="24"/>
          <w:lang w:val="en-GB" w:eastAsia="en-GB"/>
        </w:rPr>
        <w:t>Eckerson, Wayne W. (2006), Performance dashboards: measuring, monitoring, and managing your business, John Wiley &amp; Sons, New Jersey.</w:t>
      </w:r>
    </w:p>
    <w:p w14:paraId="6D473588" w14:textId="77777777" w:rsidR="004A678A" w:rsidRPr="00925E25" w:rsidRDefault="004A678A" w:rsidP="004A678A">
      <w:pPr>
        <w:jc w:val="both"/>
        <w:rPr>
          <w:rFonts w:ascii="Times New Roman" w:eastAsia="Times New Roman" w:hAnsi="Times New Roman"/>
          <w:i/>
          <w:iCs/>
          <w:sz w:val="24"/>
          <w:szCs w:val="24"/>
          <w:lang w:val="en-GB" w:eastAsia="en-GB"/>
        </w:rPr>
      </w:pPr>
    </w:p>
    <w:p w14:paraId="5FDD83BD"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hAnsi="Times New Roman"/>
          <w:i/>
          <w:iCs/>
          <w:sz w:val="24"/>
          <w:szCs w:val="24"/>
        </w:rPr>
        <w:t>Davydov, M. (2001). Corporate Portals and e-Business Integration. New York: McGraw-Hills</w:t>
      </w:r>
    </w:p>
    <w:p w14:paraId="5013C1B3" w14:textId="77777777" w:rsidR="004A678A" w:rsidRPr="00925E25" w:rsidRDefault="004A678A" w:rsidP="004A678A">
      <w:pPr>
        <w:jc w:val="both"/>
        <w:rPr>
          <w:rFonts w:ascii="Times New Roman" w:eastAsia="Arial" w:hAnsi="Times New Roman"/>
          <w:i/>
          <w:iCs/>
          <w:sz w:val="24"/>
          <w:szCs w:val="24"/>
        </w:rPr>
      </w:pPr>
    </w:p>
    <w:p w14:paraId="20FADA47" w14:textId="77777777" w:rsidR="004A678A" w:rsidRPr="00925E25" w:rsidRDefault="004A678A" w:rsidP="004A678A">
      <w:pPr>
        <w:jc w:val="both"/>
        <w:rPr>
          <w:rFonts w:ascii="Times New Roman" w:hAnsi="Times New Roman"/>
          <w:i/>
          <w:iCs/>
          <w:sz w:val="24"/>
          <w:szCs w:val="24"/>
          <w:lang w:val="en-GB" w:eastAsia="en-GB"/>
        </w:rPr>
      </w:pPr>
      <w:r w:rsidRPr="00925E25">
        <w:rPr>
          <w:rFonts w:ascii="Times New Roman" w:hAnsi="Times New Roman"/>
          <w:i/>
          <w:iCs/>
          <w:sz w:val="24"/>
          <w:szCs w:val="24"/>
          <w:lang w:val="en-GB" w:eastAsia="en-GB"/>
        </w:rPr>
        <w:t xml:space="preserve">Gross, D., </w:t>
      </w:r>
      <w:proofErr w:type="spellStart"/>
      <w:r w:rsidRPr="00925E25">
        <w:rPr>
          <w:rFonts w:ascii="Times New Roman" w:hAnsi="Times New Roman"/>
          <w:i/>
          <w:iCs/>
          <w:sz w:val="24"/>
          <w:szCs w:val="24"/>
          <w:lang w:val="en-GB" w:eastAsia="en-GB"/>
        </w:rPr>
        <w:t>Akaiwa</w:t>
      </w:r>
      <w:proofErr w:type="spellEnd"/>
      <w:r w:rsidRPr="00925E25">
        <w:rPr>
          <w:rFonts w:ascii="Times New Roman" w:hAnsi="Times New Roman"/>
          <w:i/>
          <w:iCs/>
          <w:sz w:val="24"/>
          <w:szCs w:val="24"/>
          <w:lang w:val="en-GB" w:eastAsia="en-GB"/>
        </w:rPr>
        <w:t>, F. &amp; Nordquist, K. (2014), Succeeding in business with Microsoft Excel 2013: A problem-solving approach, Cengage Learning, Stamford, USA.</w:t>
      </w:r>
    </w:p>
    <w:p w14:paraId="52949EFF" w14:textId="77777777" w:rsidR="004A678A" w:rsidRPr="003D1F14" w:rsidRDefault="004A678A" w:rsidP="004A678A">
      <w:pPr>
        <w:jc w:val="both"/>
        <w:rPr>
          <w:rFonts w:ascii="Times New Roman" w:eastAsia="Times New Roman" w:hAnsi="Times New Roman"/>
          <w:i/>
          <w:iCs/>
          <w:sz w:val="24"/>
          <w:szCs w:val="24"/>
          <w:lang w:val="en-GB" w:eastAsia="en-GB"/>
        </w:rPr>
      </w:pPr>
    </w:p>
    <w:p w14:paraId="2AA4883C"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t>Gao, L., Wang, X. and Xu, Y., 2009. Multi radio channel allocation in multi-hop wireless networks. IEEE Transactions on Mobile Computing, 8(11), pp.1454-1468.</w:t>
      </w:r>
    </w:p>
    <w:p w14:paraId="050B3959" w14:textId="77777777" w:rsidR="004A678A" w:rsidRPr="003D1F14" w:rsidRDefault="004A678A" w:rsidP="004A678A">
      <w:pPr>
        <w:jc w:val="both"/>
        <w:rPr>
          <w:rFonts w:ascii="Times New Roman" w:eastAsia="Times New Roman" w:hAnsi="Times New Roman"/>
          <w:i/>
          <w:iCs/>
          <w:sz w:val="24"/>
          <w:szCs w:val="24"/>
          <w:lang w:val="en-GB" w:eastAsia="en-GB"/>
        </w:rPr>
      </w:pPr>
    </w:p>
    <w:p w14:paraId="1AA3ACC1" w14:textId="77777777" w:rsidR="004A678A" w:rsidRDefault="004A678A" w:rsidP="004A678A">
      <w:pPr>
        <w:jc w:val="both"/>
        <w:rPr>
          <w:rFonts w:ascii="Times New Roman" w:hAnsi="Times New Roman"/>
          <w:i/>
          <w:iCs/>
          <w:sz w:val="24"/>
          <w:szCs w:val="24"/>
        </w:rPr>
      </w:pPr>
      <w:r w:rsidRPr="000A2EB1">
        <w:rPr>
          <w:rFonts w:ascii="Times New Roman" w:hAnsi="Times New Roman"/>
          <w:i/>
          <w:iCs/>
          <w:sz w:val="24"/>
          <w:szCs w:val="24"/>
        </w:rPr>
        <w:t>Huang, W., Yang, Y-H. and Jia, H-Y. (2015) ‘Cryptanalysis and improvement of a quantum communication-based online shopping mechanism’, Quantum Information Processing, Vol. 14, No. 6, pp.2211–2225.</w:t>
      </w:r>
    </w:p>
    <w:p w14:paraId="14271C0B" w14:textId="77777777" w:rsidR="004A678A" w:rsidRPr="000238AC" w:rsidRDefault="004A678A" w:rsidP="004A678A">
      <w:pPr>
        <w:jc w:val="both"/>
        <w:rPr>
          <w:rFonts w:ascii="Times New Roman" w:hAnsi="Times New Roman"/>
          <w:i/>
          <w:iCs/>
          <w:sz w:val="24"/>
          <w:szCs w:val="24"/>
        </w:rPr>
      </w:pPr>
    </w:p>
    <w:p w14:paraId="3B6B80C1" w14:textId="77777777" w:rsidR="004A678A" w:rsidRDefault="004A678A" w:rsidP="004A678A">
      <w:pPr>
        <w:jc w:val="both"/>
        <w:rPr>
          <w:rFonts w:ascii="Times New Roman" w:hAnsi="Times New Roman"/>
          <w:i/>
          <w:iCs/>
          <w:sz w:val="24"/>
          <w:szCs w:val="24"/>
        </w:rPr>
      </w:pPr>
      <w:r w:rsidRPr="000238AC">
        <w:rPr>
          <w:rFonts w:ascii="Times New Roman" w:hAnsi="Times New Roman"/>
          <w:i/>
          <w:iCs/>
          <w:sz w:val="24"/>
          <w:szCs w:val="24"/>
        </w:rPr>
        <w:t>Inmon, W. H. (2005). Building the Data Warehouse (5th ed.). J Hoboken, NJ: John Wiley &amp; Sons</w:t>
      </w:r>
    </w:p>
    <w:p w14:paraId="26372CC7" w14:textId="77777777" w:rsidR="004A678A" w:rsidRDefault="004A678A" w:rsidP="004A678A">
      <w:pPr>
        <w:jc w:val="both"/>
        <w:rPr>
          <w:rFonts w:ascii="Times New Roman" w:hAnsi="Times New Roman"/>
          <w:i/>
          <w:iCs/>
          <w:sz w:val="24"/>
          <w:szCs w:val="24"/>
        </w:rPr>
      </w:pPr>
    </w:p>
    <w:p w14:paraId="2DBD9EC4" w14:textId="77777777" w:rsidR="004A678A" w:rsidRPr="00BC09A8" w:rsidRDefault="004A678A" w:rsidP="004A678A">
      <w:pPr>
        <w:jc w:val="both"/>
        <w:rPr>
          <w:rFonts w:ascii="Times New Roman" w:hAnsi="Times New Roman"/>
          <w:i/>
          <w:iCs/>
          <w:sz w:val="24"/>
          <w:szCs w:val="24"/>
        </w:rPr>
      </w:pPr>
      <w:r w:rsidRPr="00BC09A8">
        <w:rPr>
          <w:rFonts w:ascii="Times New Roman" w:hAnsi="Times New Roman"/>
          <w:i/>
          <w:iCs/>
          <w:sz w:val="24"/>
          <w:szCs w:val="24"/>
        </w:rPr>
        <w:t>Jaworski, B.J., MacInnis, D.J., &amp; Kohli, A.K. (2002). Generating competitive intelligence in organizations. Journal of Market-Focused Management, 5(4), 279-307</w:t>
      </w:r>
    </w:p>
    <w:p w14:paraId="5E80A230" w14:textId="77777777" w:rsidR="004A678A" w:rsidRPr="00BC09A8" w:rsidRDefault="004A678A" w:rsidP="004A678A">
      <w:pPr>
        <w:jc w:val="both"/>
        <w:rPr>
          <w:rFonts w:ascii="Times New Roman" w:hAnsi="Times New Roman"/>
          <w:i/>
          <w:iCs/>
          <w:sz w:val="24"/>
          <w:szCs w:val="24"/>
        </w:rPr>
      </w:pPr>
    </w:p>
    <w:p w14:paraId="07DAF53D" w14:textId="77777777" w:rsidR="004A678A" w:rsidRDefault="004A678A" w:rsidP="004A678A">
      <w:pPr>
        <w:jc w:val="both"/>
        <w:rPr>
          <w:rFonts w:ascii="Times New Roman" w:eastAsia="Arial" w:hAnsi="Times New Roman"/>
          <w:i/>
          <w:iCs/>
          <w:sz w:val="24"/>
          <w:szCs w:val="24"/>
        </w:rPr>
      </w:pPr>
      <w:bookmarkStart w:id="6" w:name="_Hlk143185052"/>
      <w:proofErr w:type="spellStart"/>
      <w:r w:rsidRPr="00BC09A8">
        <w:rPr>
          <w:rFonts w:ascii="Times New Roman" w:eastAsia="Arial" w:hAnsi="Times New Roman"/>
          <w:i/>
          <w:iCs/>
          <w:sz w:val="24"/>
          <w:szCs w:val="24"/>
        </w:rPr>
        <w:t>Kopanakis</w:t>
      </w:r>
      <w:proofErr w:type="spellEnd"/>
      <w:r w:rsidRPr="00BC09A8">
        <w:rPr>
          <w:rFonts w:ascii="Times New Roman" w:eastAsia="Arial" w:hAnsi="Times New Roman"/>
          <w:i/>
          <w:iCs/>
          <w:sz w:val="24"/>
          <w:szCs w:val="24"/>
        </w:rPr>
        <w:t xml:space="preserve">, I., </w:t>
      </w:r>
      <w:proofErr w:type="spellStart"/>
      <w:r w:rsidRPr="00BC09A8">
        <w:rPr>
          <w:rFonts w:ascii="Times New Roman" w:eastAsia="Arial" w:hAnsi="Times New Roman"/>
          <w:i/>
          <w:iCs/>
          <w:sz w:val="24"/>
          <w:szCs w:val="24"/>
        </w:rPr>
        <w:t>Vassakis</w:t>
      </w:r>
      <w:proofErr w:type="spellEnd"/>
      <w:r w:rsidRPr="00BC09A8">
        <w:rPr>
          <w:rFonts w:ascii="Times New Roman" w:eastAsia="Arial" w:hAnsi="Times New Roman"/>
          <w:i/>
          <w:iCs/>
          <w:sz w:val="24"/>
          <w:szCs w:val="24"/>
        </w:rPr>
        <w:t>, K. and Mastorakis, G. (2016</w:t>
      </w:r>
      <w:bookmarkEnd w:id="6"/>
      <w:r w:rsidRPr="00BC09A8">
        <w:rPr>
          <w:rFonts w:ascii="Times New Roman" w:eastAsia="Arial" w:hAnsi="Times New Roman"/>
          <w:i/>
          <w:iCs/>
          <w:sz w:val="24"/>
          <w:szCs w:val="24"/>
        </w:rPr>
        <w:t>), Big data in data-driven innovation: the impact in enterprises' performance. In Proceedings of 11th Annual MIBES International Conference, 22nd of June-24th of June (pp. 257-263).</w:t>
      </w:r>
    </w:p>
    <w:p w14:paraId="75FEEAEA" w14:textId="77777777" w:rsidR="004A678A" w:rsidRDefault="004A678A" w:rsidP="004A678A">
      <w:pPr>
        <w:jc w:val="both"/>
        <w:rPr>
          <w:rFonts w:ascii="Times New Roman" w:eastAsia="Arial" w:hAnsi="Times New Roman"/>
          <w:i/>
          <w:iCs/>
          <w:sz w:val="24"/>
          <w:szCs w:val="24"/>
        </w:rPr>
      </w:pPr>
    </w:p>
    <w:p w14:paraId="14820001"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lang w:val="en-GB"/>
        </w:rPr>
        <w:t>Kemper, H. G., &amp; Baars, H. (2006). Business Intelligence and CI. IT-</w:t>
      </w:r>
      <w:proofErr w:type="spellStart"/>
      <w:r w:rsidRPr="00CB743C">
        <w:rPr>
          <w:rFonts w:ascii="Times New Roman" w:eastAsia="Arial" w:hAnsi="Times New Roman"/>
          <w:i/>
          <w:iCs/>
          <w:sz w:val="24"/>
          <w:szCs w:val="24"/>
          <w:lang w:val="en-GB"/>
        </w:rPr>
        <w:t>basierte</w:t>
      </w:r>
      <w:proofErr w:type="spellEnd"/>
      <w:r w:rsidRPr="00CB743C">
        <w:rPr>
          <w:rFonts w:ascii="Times New Roman" w:eastAsia="Arial" w:hAnsi="Times New Roman"/>
          <w:i/>
          <w:iCs/>
          <w:sz w:val="24"/>
          <w:szCs w:val="24"/>
          <w:lang w:val="en-GB"/>
        </w:rPr>
        <w:t xml:space="preserve"> Management </w:t>
      </w:r>
      <w:proofErr w:type="spellStart"/>
      <w:r w:rsidRPr="00CB743C">
        <w:rPr>
          <w:rFonts w:ascii="Times New Roman" w:eastAsia="Arial" w:hAnsi="Times New Roman"/>
          <w:i/>
          <w:iCs/>
          <w:sz w:val="24"/>
          <w:szCs w:val="24"/>
          <w:lang w:val="en-GB"/>
        </w:rPr>
        <w:t>unterstützung</w:t>
      </w:r>
      <w:proofErr w:type="spellEnd"/>
      <w:r w:rsidRPr="00CB743C">
        <w:rPr>
          <w:rFonts w:ascii="Times New Roman" w:eastAsia="Arial" w:hAnsi="Times New Roman"/>
          <w:i/>
          <w:iCs/>
          <w:sz w:val="24"/>
          <w:szCs w:val="24"/>
          <w:lang w:val="en-GB"/>
        </w:rPr>
        <w:t xml:space="preserve"> und </w:t>
      </w:r>
      <w:proofErr w:type="spellStart"/>
      <w:r w:rsidRPr="00CB743C">
        <w:rPr>
          <w:rFonts w:ascii="Times New Roman" w:eastAsia="Arial" w:hAnsi="Times New Roman"/>
          <w:i/>
          <w:iCs/>
          <w:sz w:val="24"/>
          <w:szCs w:val="24"/>
          <w:lang w:val="en-GB"/>
        </w:rPr>
        <w:t>markt</w:t>
      </w:r>
      <w:proofErr w:type="spellEnd"/>
      <w:r w:rsidRPr="00CB743C">
        <w:rPr>
          <w:rFonts w:ascii="Times New Roman" w:eastAsia="Arial" w:hAnsi="Times New Roman"/>
          <w:i/>
          <w:iCs/>
          <w:sz w:val="24"/>
          <w:szCs w:val="24"/>
          <w:lang w:val="en-GB"/>
        </w:rPr>
        <w:t>-/</w:t>
      </w:r>
      <w:proofErr w:type="spellStart"/>
      <w:r w:rsidRPr="00CB743C">
        <w:rPr>
          <w:rFonts w:ascii="Times New Roman" w:eastAsia="Arial" w:hAnsi="Times New Roman"/>
          <w:i/>
          <w:iCs/>
          <w:sz w:val="24"/>
          <w:szCs w:val="24"/>
          <w:lang w:val="en-GB"/>
        </w:rPr>
        <w:t>wettbewerbsorientierte</w:t>
      </w:r>
      <w:proofErr w:type="spellEnd"/>
      <w:r w:rsidRPr="00CB743C">
        <w:rPr>
          <w:rFonts w:ascii="Times New Roman" w:eastAsia="Arial" w:hAnsi="Times New Roman"/>
          <w:i/>
          <w:iCs/>
          <w:sz w:val="24"/>
          <w:szCs w:val="24"/>
          <w:lang w:val="en-GB"/>
        </w:rPr>
        <w:t xml:space="preserve"> </w:t>
      </w:r>
      <w:proofErr w:type="spellStart"/>
      <w:r w:rsidRPr="00CB743C">
        <w:rPr>
          <w:rFonts w:ascii="Times New Roman" w:eastAsia="Arial" w:hAnsi="Times New Roman"/>
          <w:i/>
          <w:iCs/>
          <w:sz w:val="24"/>
          <w:szCs w:val="24"/>
          <w:lang w:val="en-GB"/>
        </w:rPr>
        <w:t>Anwendungen</w:t>
      </w:r>
      <w:proofErr w:type="spellEnd"/>
      <w:r w:rsidRPr="00CB743C">
        <w:rPr>
          <w:rFonts w:ascii="Times New Roman" w:eastAsia="Arial" w:hAnsi="Times New Roman"/>
          <w:i/>
          <w:iCs/>
          <w:sz w:val="24"/>
          <w:szCs w:val="24"/>
          <w:lang w:val="en-GB"/>
        </w:rPr>
        <w:t xml:space="preserve">. In, Business &amp; Competitive Intelligence—HMD—Praxis der </w:t>
      </w:r>
      <w:proofErr w:type="spellStart"/>
      <w:r w:rsidRPr="00CB743C">
        <w:rPr>
          <w:rFonts w:ascii="Times New Roman" w:eastAsia="Arial" w:hAnsi="Times New Roman"/>
          <w:i/>
          <w:iCs/>
          <w:sz w:val="24"/>
          <w:szCs w:val="24"/>
          <w:lang w:val="en-GB"/>
        </w:rPr>
        <w:t>Wirtschaftsinformatik</w:t>
      </w:r>
      <w:proofErr w:type="spellEnd"/>
      <w:r w:rsidRPr="00CB743C">
        <w:rPr>
          <w:rFonts w:ascii="Times New Roman" w:eastAsia="Arial" w:hAnsi="Times New Roman"/>
          <w:i/>
          <w:iCs/>
          <w:sz w:val="24"/>
          <w:szCs w:val="24"/>
          <w:lang w:val="en-GB"/>
        </w:rPr>
        <w:t xml:space="preserve"> 247, H.G. Kemper, H. Heilmann &amp; H. Baars, Eds. (pp. 7–20), Heidelberg: </w:t>
      </w:r>
      <w:proofErr w:type="spellStart"/>
      <w:r w:rsidRPr="00CB743C">
        <w:rPr>
          <w:rFonts w:ascii="Times New Roman" w:eastAsia="Arial" w:hAnsi="Times New Roman"/>
          <w:i/>
          <w:iCs/>
          <w:sz w:val="24"/>
          <w:szCs w:val="24"/>
          <w:lang w:val="en-GB"/>
        </w:rPr>
        <w:t>dpunkt</w:t>
      </w:r>
      <w:proofErr w:type="spellEnd"/>
      <w:r w:rsidRPr="00CB743C">
        <w:rPr>
          <w:rFonts w:ascii="Times New Roman" w:eastAsia="Arial" w:hAnsi="Times New Roman"/>
          <w:i/>
          <w:iCs/>
          <w:sz w:val="24"/>
          <w:szCs w:val="24"/>
          <w:lang w:val="en-GB"/>
        </w:rPr>
        <w:t>.</w:t>
      </w:r>
    </w:p>
    <w:p w14:paraId="5A46DA96" w14:textId="77777777" w:rsidR="004A678A" w:rsidRPr="00CB743C" w:rsidRDefault="004A678A" w:rsidP="004A678A">
      <w:pPr>
        <w:jc w:val="both"/>
        <w:rPr>
          <w:rFonts w:ascii="Times New Roman" w:eastAsia="Arial" w:hAnsi="Times New Roman"/>
          <w:i/>
          <w:iCs/>
          <w:sz w:val="24"/>
          <w:szCs w:val="24"/>
          <w:lang w:val="en-GB"/>
        </w:rPr>
      </w:pPr>
    </w:p>
    <w:p w14:paraId="6B3C9D7B"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rPr>
        <w:t>Kemper, H. G. (2000): Conceptual Architecture of Data Warehouses—A Transformation-oriented View. In Proceedings of the 2000 American Conference on Information Systems, pp. 108–118</w:t>
      </w:r>
    </w:p>
    <w:p w14:paraId="0F727498" w14:textId="77777777" w:rsidR="004A678A" w:rsidRPr="00BC09A8" w:rsidRDefault="004A678A" w:rsidP="004A678A">
      <w:pPr>
        <w:jc w:val="both"/>
        <w:rPr>
          <w:rFonts w:ascii="Times New Roman" w:eastAsia="Arial" w:hAnsi="Times New Roman"/>
          <w:i/>
          <w:iCs/>
          <w:sz w:val="24"/>
          <w:szCs w:val="24"/>
        </w:rPr>
      </w:pPr>
    </w:p>
    <w:p w14:paraId="34EF96E7" w14:textId="77777777" w:rsidR="004A678A" w:rsidRPr="003D1F14" w:rsidRDefault="004A678A" w:rsidP="004A678A">
      <w:pPr>
        <w:jc w:val="both"/>
        <w:rPr>
          <w:rFonts w:ascii="Times New Roman" w:hAnsi="Times New Roman"/>
          <w:i/>
          <w:iCs/>
          <w:sz w:val="24"/>
          <w:szCs w:val="24"/>
        </w:rPr>
      </w:pPr>
      <w:r w:rsidRPr="003D1F14">
        <w:rPr>
          <w:rFonts w:ascii="Times New Roman" w:hAnsi="Times New Roman"/>
          <w:i/>
          <w:iCs/>
          <w:sz w:val="24"/>
          <w:szCs w:val="24"/>
        </w:rPr>
        <w:t>Muntean, M., Sabau, G., Bologa, A., Sucre, T. and Florea, A. (2013), “Performance dashboards for universities”, 2nd International Conference on Manufacturing Engineering, Quality and Production Systems, pp. 206-211.</w:t>
      </w:r>
    </w:p>
    <w:p w14:paraId="667CF1C9" w14:textId="77777777" w:rsidR="004A678A" w:rsidRPr="003D1F14" w:rsidRDefault="004A678A" w:rsidP="004A678A">
      <w:pPr>
        <w:jc w:val="both"/>
        <w:rPr>
          <w:rFonts w:ascii="Times New Roman" w:hAnsi="Times New Roman"/>
          <w:i/>
          <w:iCs/>
          <w:sz w:val="24"/>
          <w:szCs w:val="24"/>
        </w:rPr>
      </w:pPr>
    </w:p>
    <w:p w14:paraId="62548C00" w14:textId="77777777" w:rsidR="004A678A" w:rsidRPr="003D1F14" w:rsidRDefault="004A678A" w:rsidP="004A678A">
      <w:pPr>
        <w:jc w:val="both"/>
        <w:rPr>
          <w:rFonts w:ascii="Times New Roman" w:eastAsia="Times New Roman" w:hAnsi="Times New Roman"/>
          <w:i/>
          <w:iCs/>
          <w:sz w:val="24"/>
          <w:szCs w:val="24"/>
          <w:lang w:val="en-GB" w:eastAsia="en-GB"/>
        </w:rPr>
      </w:pPr>
      <w:proofErr w:type="spellStart"/>
      <w:r w:rsidRPr="003D1F14">
        <w:rPr>
          <w:rFonts w:ascii="Times New Roman" w:eastAsia="Times New Roman" w:hAnsi="Times New Roman"/>
          <w:i/>
          <w:iCs/>
          <w:sz w:val="24"/>
          <w:szCs w:val="24"/>
          <w:lang w:val="en-GB" w:eastAsia="en-GB"/>
        </w:rPr>
        <w:t>McFedries</w:t>
      </w:r>
      <w:proofErr w:type="spellEnd"/>
      <w:r w:rsidRPr="003D1F14">
        <w:rPr>
          <w:rFonts w:ascii="Times New Roman" w:eastAsia="Times New Roman" w:hAnsi="Times New Roman"/>
          <w:i/>
          <w:iCs/>
          <w:sz w:val="24"/>
          <w:szCs w:val="24"/>
          <w:lang w:val="en-GB" w:eastAsia="en-GB"/>
        </w:rPr>
        <w:t xml:space="preserve">, P. (2018). Excel Data Analysis for Dummies.4 ed. </w:t>
      </w:r>
      <w:proofErr w:type="spellStart"/>
      <w:r>
        <w:rPr>
          <w:rFonts w:ascii="Times New Roman" w:eastAsia="Times New Roman" w:hAnsi="Times New Roman"/>
          <w:i/>
          <w:iCs/>
          <w:sz w:val="24"/>
          <w:szCs w:val="24"/>
          <w:lang w:val="en-GB" w:eastAsia="en-GB"/>
        </w:rPr>
        <w:t>S</w:t>
      </w:r>
      <w:r w:rsidRPr="003D1F14">
        <w:rPr>
          <w:rFonts w:ascii="Times New Roman" w:eastAsia="Times New Roman" w:hAnsi="Times New Roman"/>
          <w:i/>
          <w:iCs/>
          <w:sz w:val="24"/>
          <w:szCs w:val="24"/>
          <w:lang w:val="en-GB" w:eastAsia="en-GB"/>
        </w:rPr>
        <w:t>.l.</w:t>
      </w:r>
      <w:proofErr w:type="spellEnd"/>
      <w:r w:rsidRPr="003D1F14">
        <w:rPr>
          <w:rFonts w:ascii="Times New Roman" w:eastAsia="Times New Roman" w:hAnsi="Times New Roman"/>
          <w:i/>
          <w:iCs/>
          <w:sz w:val="24"/>
          <w:szCs w:val="24"/>
          <w:lang w:val="en-GB" w:eastAsia="en-GB"/>
        </w:rPr>
        <w:t>: John Wiley &amp; Sons, Incorporated.</w:t>
      </w:r>
    </w:p>
    <w:p w14:paraId="608BCFFD"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lastRenderedPageBreak/>
        <w:t>Ong, I., Siew, P. and Wong, S. (2011), ‘A five-layered business intelligence architecture’, Communications of the IBIMA, pp. 1-11.</w:t>
      </w:r>
    </w:p>
    <w:p w14:paraId="6EB6FDA4" w14:textId="77777777" w:rsidR="004A678A" w:rsidRPr="00925E25" w:rsidRDefault="004A678A" w:rsidP="004A678A">
      <w:pPr>
        <w:jc w:val="both"/>
        <w:rPr>
          <w:rFonts w:ascii="Times New Roman" w:hAnsi="Times New Roman"/>
          <w:i/>
          <w:iCs/>
          <w:sz w:val="24"/>
          <w:szCs w:val="24"/>
        </w:rPr>
      </w:pPr>
    </w:p>
    <w:p w14:paraId="7D2D6985" w14:textId="77777777" w:rsidR="004A678A" w:rsidRPr="00925E25" w:rsidRDefault="004A678A" w:rsidP="004A678A">
      <w:pPr>
        <w:jc w:val="both"/>
        <w:rPr>
          <w:rFonts w:ascii="Times New Roman" w:hAnsi="Times New Roman"/>
          <w:i/>
          <w:iCs/>
          <w:sz w:val="24"/>
          <w:szCs w:val="24"/>
        </w:rPr>
      </w:pPr>
      <w:r w:rsidRPr="00925E25">
        <w:rPr>
          <w:rFonts w:ascii="Times New Roman" w:hAnsi="Times New Roman"/>
          <w:i/>
          <w:iCs/>
          <w:sz w:val="24"/>
          <w:szCs w:val="24"/>
        </w:rPr>
        <w:t>Makame, W., Kang, J. and Park, S. (2014) ‘Factors influencing electronic commerce adoption in developing countries: the case of Tanzania’, South African Journal of Business Management, Vol. 45, No. 2, pp.83–96.</w:t>
      </w:r>
    </w:p>
    <w:p w14:paraId="523617B7" w14:textId="77777777" w:rsidR="004A678A" w:rsidRPr="000238AC" w:rsidRDefault="004A678A" w:rsidP="004A678A">
      <w:pPr>
        <w:jc w:val="both"/>
        <w:rPr>
          <w:rFonts w:ascii="Times New Roman" w:hAnsi="Times New Roman"/>
          <w:i/>
          <w:iCs/>
          <w:sz w:val="24"/>
          <w:szCs w:val="24"/>
        </w:rPr>
      </w:pPr>
    </w:p>
    <w:p w14:paraId="00389FD3" w14:textId="77777777" w:rsidR="004A678A" w:rsidRPr="000238AC" w:rsidRDefault="004A678A" w:rsidP="004A678A">
      <w:pPr>
        <w:jc w:val="both"/>
        <w:rPr>
          <w:rFonts w:ascii="Times New Roman" w:hAnsi="Times New Roman"/>
          <w:sz w:val="24"/>
          <w:szCs w:val="24"/>
          <w:lang w:val="en-GB" w:eastAsia="en-GB"/>
        </w:rPr>
      </w:pPr>
      <w:r w:rsidRPr="000238AC">
        <w:rPr>
          <w:rFonts w:ascii="Times New Roman" w:hAnsi="Times New Roman"/>
          <w:sz w:val="24"/>
          <w:szCs w:val="24"/>
          <w:lang w:val="en-GB" w:eastAsia="en-GB"/>
        </w:rPr>
        <w:t>Management Support with Structured and Unstructured Data—An Integrated Business Intelligence Framework. [online] Available at SSN: 1058-0530 print/1934-8703 o.</w:t>
      </w:r>
      <w:r w:rsidRPr="000238AC">
        <w:rPr>
          <w:rFonts w:ascii="Times New Roman" w:hAnsi="Times New Roman"/>
          <w:sz w:val="24"/>
          <w:szCs w:val="24"/>
        </w:rPr>
        <w:t xml:space="preserve"> </w:t>
      </w:r>
      <w:r w:rsidRPr="000238AC">
        <w:rPr>
          <w:rFonts w:ascii="Times New Roman" w:hAnsi="Times New Roman"/>
          <w:sz w:val="24"/>
          <w:szCs w:val="24"/>
          <w:lang w:eastAsia="en-GB"/>
        </w:rPr>
        <w:t>DOI: 10.1080/10580530801941058</w:t>
      </w:r>
    </w:p>
    <w:p w14:paraId="17581B0D" w14:textId="77777777" w:rsidR="004A678A" w:rsidRPr="000238AC" w:rsidRDefault="004A678A" w:rsidP="004A678A">
      <w:pPr>
        <w:jc w:val="both"/>
        <w:rPr>
          <w:rFonts w:ascii="Times New Roman" w:hAnsi="Times New Roman"/>
          <w:sz w:val="24"/>
          <w:szCs w:val="24"/>
          <w:lang w:val="en-GB" w:eastAsia="en-GB"/>
        </w:rPr>
      </w:pPr>
    </w:p>
    <w:p w14:paraId="2A127A72" w14:textId="77777777" w:rsidR="004A678A" w:rsidRDefault="004A678A" w:rsidP="004A678A">
      <w:pPr>
        <w:jc w:val="both"/>
        <w:rPr>
          <w:rFonts w:ascii="Times New Roman" w:eastAsia="Times New Roman" w:hAnsi="Times New Roman"/>
          <w:i/>
          <w:iCs/>
          <w:sz w:val="24"/>
          <w:szCs w:val="24"/>
          <w:lang w:val="en-GB" w:eastAsia="en-GB"/>
        </w:rPr>
      </w:pPr>
      <w:proofErr w:type="spellStart"/>
      <w:r w:rsidRPr="000238AC">
        <w:rPr>
          <w:rFonts w:ascii="Times New Roman" w:eastAsia="Times New Roman" w:hAnsi="Times New Roman"/>
          <w:i/>
          <w:iCs/>
          <w:sz w:val="24"/>
          <w:szCs w:val="24"/>
          <w:lang w:val="en-GB" w:eastAsia="en-GB"/>
        </w:rPr>
        <w:t>Spekman</w:t>
      </w:r>
      <w:proofErr w:type="spellEnd"/>
      <w:r w:rsidRPr="000238AC">
        <w:rPr>
          <w:rFonts w:ascii="Times New Roman" w:eastAsia="Times New Roman" w:hAnsi="Times New Roman"/>
          <w:i/>
          <w:iCs/>
          <w:sz w:val="24"/>
          <w:szCs w:val="24"/>
          <w:lang w:val="en-GB" w:eastAsia="en-GB"/>
        </w:rPr>
        <w:t xml:space="preserve">, R.E. and Carraway, R., 2006. Making the transition to collaborative </w:t>
      </w:r>
      <w:r>
        <w:rPr>
          <w:rFonts w:ascii="Times New Roman" w:eastAsia="Times New Roman" w:hAnsi="Times New Roman"/>
          <w:i/>
          <w:iCs/>
          <w:sz w:val="24"/>
          <w:szCs w:val="24"/>
          <w:lang w:val="en-GB" w:eastAsia="en-GB"/>
        </w:rPr>
        <w:t>buyer–seller</w:t>
      </w:r>
      <w:r w:rsidRPr="000238AC">
        <w:rPr>
          <w:rFonts w:ascii="Times New Roman" w:eastAsia="Times New Roman" w:hAnsi="Times New Roman"/>
          <w:i/>
          <w:iCs/>
          <w:sz w:val="24"/>
          <w:szCs w:val="24"/>
          <w:lang w:val="en-GB" w:eastAsia="en-GB"/>
        </w:rPr>
        <w:t xml:space="preserve"> relationships: An emerging framework. Industrial marketing management, 35(1), </w:t>
      </w:r>
      <w:r w:rsidRPr="00BC09A8">
        <w:rPr>
          <w:rFonts w:ascii="Times New Roman" w:eastAsia="Times New Roman" w:hAnsi="Times New Roman"/>
          <w:i/>
          <w:iCs/>
          <w:sz w:val="24"/>
          <w:szCs w:val="24"/>
          <w:lang w:val="en-GB" w:eastAsia="en-GB"/>
        </w:rPr>
        <w:t>pp.10-19.</w:t>
      </w:r>
    </w:p>
    <w:p w14:paraId="21F03C84" w14:textId="77777777" w:rsidR="004A678A" w:rsidRPr="00BC09A8" w:rsidRDefault="004A678A" w:rsidP="004A678A">
      <w:pPr>
        <w:jc w:val="both"/>
        <w:rPr>
          <w:rFonts w:ascii="Times New Roman" w:eastAsia="Times New Roman" w:hAnsi="Times New Roman"/>
          <w:i/>
          <w:iCs/>
          <w:sz w:val="24"/>
          <w:szCs w:val="24"/>
          <w:lang w:val="en-GB" w:eastAsia="en-GB"/>
        </w:rPr>
      </w:pPr>
    </w:p>
    <w:bookmarkEnd w:id="5"/>
    <w:p w14:paraId="184E5C7D" w14:textId="77777777" w:rsidR="004A678A" w:rsidRPr="003D1F14" w:rsidRDefault="004A678A" w:rsidP="004A678A">
      <w:pPr>
        <w:jc w:val="both"/>
        <w:rPr>
          <w:rFonts w:ascii="Times New Roman" w:eastAsia="Arial" w:hAnsi="Times New Roman"/>
          <w:i/>
          <w:iCs/>
          <w:sz w:val="24"/>
          <w:szCs w:val="24"/>
        </w:rPr>
      </w:pPr>
      <w:r w:rsidRPr="003D1F14">
        <w:rPr>
          <w:rFonts w:ascii="Times New Roman" w:eastAsia="Arial" w:hAnsi="Times New Roman"/>
          <w:i/>
          <w:iCs/>
          <w:sz w:val="24"/>
          <w:szCs w:val="24"/>
        </w:rPr>
        <w:t>Sharda, R., Turban, E., Delan, D. (2014) Business intelligence and analytics; systems for decision Support, Boston: Pearson.</w:t>
      </w:r>
    </w:p>
    <w:p w14:paraId="113ED44C" w14:textId="77777777" w:rsidR="004A678A" w:rsidRPr="003D1F14" w:rsidRDefault="004A678A" w:rsidP="004A678A">
      <w:pPr>
        <w:jc w:val="both"/>
        <w:rPr>
          <w:rFonts w:ascii="Times New Roman" w:eastAsia="Arial" w:hAnsi="Times New Roman"/>
          <w:i/>
          <w:iCs/>
          <w:sz w:val="24"/>
          <w:szCs w:val="24"/>
        </w:rPr>
      </w:pPr>
    </w:p>
    <w:p w14:paraId="32631385" w14:textId="77777777" w:rsidR="004A678A" w:rsidRPr="003D1F14" w:rsidRDefault="00000000" w:rsidP="004A678A">
      <w:pPr>
        <w:jc w:val="both"/>
        <w:rPr>
          <w:rFonts w:ascii="Times New Roman" w:hAnsi="Times New Roman"/>
          <w:sz w:val="24"/>
          <w:szCs w:val="24"/>
        </w:rPr>
      </w:pPr>
      <w:hyperlink r:id="rId19" w:history="1">
        <w:r w:rsidR="004A678A" w:rsidRPr="003D1F14">
          <w:rPr>
            <w:rStyle w:val="Hyperlink"/>
            <w:rFonts w:ascii="Times New Roman" w:hAnsi="Times New Roman"/>
            <w:color w:val="000000" w:themeColor="text1"/>
            <w:sz w:val="24"/>
            <w:szCs w:val="24"/>
          </w:rPr>
          <w:t>https://www2.deloitte.com/content/dam/Deloitte/my/Documents/risk/my-risk-data-analytics-brochure.pdf</w:t>
        </w:r>
      </w:hyperlink>
    </w:p>
    <w:p w14:paraId="1DF099BA" w14:textId="77777777" w:rsidR="004A678A" w:rsidRPr="003D1F14" w:rsidRDefault="004A678A" w:rsidP="004A678A">
      <w:pPr>
        <w:jc w:val="both"/>
        <w:rPr>
          <w:rFonts w:ascii="Times New Roman" w:hAnsi="Times New Roman"/>
          <w:sz w:val="24"/>
          <w:szCs w:val="24"/>
        </w:rPr>
      </w:pPr>
    </w:p>
    <w:p w14:paraId="32464831" w14:textId="77777777" w:rsidR="004A678A" w:rsidRPr="003D1F14" w:rsidRDefault="00000000" w:rsidP="004A678A">
      <w:pPr>
        <w:jc w:val="both"/>
        <w:rPr>
          <w:rStyle w:val="Hyperlink"/>
          <w:rFonts w:ascii="Times New Roman" w:hAnsi="Times New Roman"/>
          <w:color w:val="000000" w:themeColor="text1"/>
          <w:sz w:val="24"/>
          <w:szCs w:val="24"/>
        </w:rPr>
      </w:pPr>
      <w:hyperlink r:id="rId20" w:history="1">
        <w:r w:rsidR="004A678A" w:rsidRPr="003D1F14">
          <w:rPr>
            <w:rStyle w:val="Hyperlink"/>
            <w:rFonts w:ascii="Times New Roman" w:hAnsi="Times New Roman"/>
            <w:color w:val="000000" w:themeColor="text1"/>
            <w:sz w:val="24"/>
            <w:szCs w:val="24"/>
          </w:rPr>
          <w:t>https://www.ibm.com/topics/data-visualization</w:t>
        </w:r>
      </w:hyperlink>
    </w:p>
    <w:p w14:paraId="4D4C4E8D" w14:textId="77777777" w:rsidR="004A678A" w:rsidRPr="003D1F14" w:rsidRDefault="004A678A" w:rsidP="004A678A">
      <w:pPr>
        <w:jc w:val="both"/>
        <w:rPr>
          <w:rStyle w:val="Hyperlink"/>
          <w:rFonts w:ascii="Times New Roman" w:hAnsi="Times New Roman"/>
          <w:color w:val="000000" w:themeColor="text1"/>
          <w:sz w:val="24"/>
          <w:szCs w:val="24"/>
        </w:rPr>
      </w:pPr>
    </w:p>
    <w:p w14:paraId="036E4D65" w14:textId="77777777" w:rsidR="004A678A" w:rsidRPr="003D1F14" w:rsidRDefault="00000000" w:rsidP="004A678A">
      <w:pPr>
        <w:jc w:val="both"/>
        <w:rPr>
          <w:rFonts w:ascii="Times New Roman" w:hAnsi="Times New Roman"/>
          <w:sz w:val="24"/>
          <w:szCs w:val="24"/>
        </w:rPr>
      </w:pPr>
      <w:hyperlink r:id="rId21" w:history="1">
        <w:r w:rsidR="004A678A" w:rsidRPr="003D1F14">
          <w:rPr>
            <w:rStyle w:val="Hyperlink"/>
            <w:rFonts w:ascii="Times New Roman" w:hAnsi="Times New Roman"/>
            <w:color w:val="000000" w:themeColor="text1"/>
            <w:sz w:val="24"/>
            <w:szCs w:val="24"/>
          </w:rPr>
          <w:t>https://www.kaggle.com/datasets/akavinashk07/sales-dataset?resource=download</w:t>
        </w:r>
      </w:hyperlink>
    </w:p>
    <w:p w14:paraId="399BCAD2" w14:textId="77777777" w:rsidR="004A678A" w:rsidRPr="003D1F14" w:rsidRDefault="004A678A" w:rsidP="004A678A">
      <w:pPr>
        <w:jc w:val="both"/>
        <w:rPr>
          <w:rFonts w:ascii="Times New Roman" w:hAnsi="Times New Roman"/>
          <w:sz w:val="24"/>
          <w:szCs w:val="24"/>
        </w:rPr>
      </w:pPr>
    </w:p>
    <w:p w14:paraId="28C0BDCC" w14:textId="77777777" w:rsidR="004A678A" w:rsidRDefault="004A678A" w:rsidP="004A678A">
      <w:pPr>
        <w:ind w:firstLineChars="50" w:firstLine="100"/>
        <w:rPr>
          <w:b/>
          <w:bCs/>
          <w:lang w:val="en-GB"/>
        </w:rPr>
      </w:pPr>
    </w:p>
    <w:p w14:paraId="1115E926" w14:textId="77777777" w:rsidR="004A678A" w:rsidRPr="00CB743C" w:rsidRDefault="004A678A" w:rsidP="003D1F14">
      <w:pPr>
        <w:pStyle w:val="NormalWeb"/>
        <w:spacing w:beforeAutospacing="0" w:after="240" w:afterAutospacing="0"/>
        <w:jc w:val="both"/>
        <w:textAlignment w:val="baseline"/>
        <w:rPr>
          <w:rFonts w:ascii="Calibri Light" w:hAnsi="Calibri Light" w:cs="Calibri Light"/>
          <w:b/>
          <w:bCs/>
          <w:color w:val="000000"/>
          <w:lang w:val="en-GB"/>
        </w:rPr>
      </w:pPr>
    </w:p>
    <w:p w14:paraId="15889378" w14:textId="77777777" w:rsidR="008B32A5" w:rsidRPr="003D1F14" w:rsidRDefault="008B32A5" w:rsidP="003D1F14">
      <w:pPr>
        <w:jc w:val="both"/>
        <w:rPr>
          <w:rFonts w:ascii="Times New Roman" w:hAnsi="Times New Roman"/>
          <w:sz w:val="24"/>
          <w:szCs w:val="24"/>
          <w:lang w:val="en-GB"/>
        </w:rPr>
      </w:pPr>
    </w:p>
    <w:p w14:paraId="050CC22A" w14:textId="77777777" w:rsidR="009E5262" w:rsidRPr="003D1F14" w:rsidRDefault="00E23E4C" w:rsidP="003D1F14">
      <w:pPr>
        <w:jc w:val="both"/>
        <w:rPr>
          <w:rFonts w:ascii="Times New Roman" w:eastAsia="Segoe UI" w:hAnsi="Times New Roman"/>
          <w:sz w:val="24"/>
          <w:szCs w:val="24"/>
          <w:shd w:val="clear" w:color="auto" w:fill="FFFFFF"/>
          <w:lang w:val="en-GB"/>
        </w:rPr>
      </w:pPr>
      <w:r w:rsidRPr="003D1F14">
        <w:rPr>
          <w:rFonts w:ascii="Times New Roman" w:eastAsia="Segoe UI" w:hAnsi="Times New Roman"/>
          <w:sz w:val="24"/>
          <w:szCs w:val="24"/>
          <w:shd w:val="clear" w:color="auto" w:fill="FFFFFF"/>
          <w:lang w:val="en-GB"/>
        </w:rPr>
        <w:t>.</w:t>
      </w:r>
    </w:p>
    <w:p w14:paraId="55818A0A" w14:textId="77777777" w:rsidR="009E5262" w:rsidRPr="00114A84" w:rsidRDefault="009E5262" w:rsidP="009433D7">
      <w:pPr>
        <w:pStyle w:val="NormalWeb"/>
        <w:spacing w:beforeAutospacing="0" w:after="240" w:afterAutospacing="0"/>
        <w:jc w:val="both"/>
        <w:textAlignment w:val="baseline"/>
        <w:rPr>
          <w:rFonts w:ascii="Calibri Light" w:eastAsia="Segoe UI" w:hAnsi="Calibri Light" w:cs="Calibri Light"/>
          <w:color w:val="FF0000"/>
          <w:shd w:val="clear" w:color="auto" w:fill="FFFFFF"/>
          <w:lang w:val="en-GB"/>
        </w:rPr>
      </w:pPr>
    </w:p>
    <w:sectPr w:rsidR="009E5262" w:rsidRPr="00114A84" w:rsidSect="006D148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776F" w14:textId="77777777" w:rsidR="006D1484" w:rsidRDefault="006D1484" w:rsidP="009A4E9F">
      <w:r>
        <w:separator/>
      </w:r>
    </w:p>
  </w:endnote>
  <w:endnote w:type="continuationSeparator" w:id="0">
    <w:p w14:paraId="0422C19E" w14:textId="77777777" w:rsidR="006D1484" w:rsidRDefault="006D1484" w:rsidP="009A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071038"/>
      <w:docPartObj>
        <w:docPartGallery w:val="Page Numbers (Bottom of Page)"/>
        <w:docPartUnique/>
      </w:docPartObj>
    </w:sdtPr>
    <w:sdtEndPr>
      <w:rPr>
        <w:noProof/>
      </w:rPr>
    </w:sdtEndPr>
    <w:sdtContent>
      <w:p w14:paraId="4B5E2491" w14:textId="4761B4BD" w:rsidR="009A4E9F" w:rsidRDefault="009A4E9F">
        <w:pPr>
          <w:pStyle w:val="Footer"/>
        </w:pPr>
        <w:r>
          <w:fldChar w:fldCharType="begin"/>
        </w:r>
        <w:r>
          <w:instrText xml:space="preserve"> PAGE   \* MERGEFORMAT </w:instrText>
        </w:r>
        <w:r>
          <w:fldChar w:fldCharType="separate"/>
        </w:r>
        <w:r>
          <w:rPr>
            <w:noProof/>
          </w:rPr>
          <w:t>2</w:t>
        </w:r>
        <w:r>
          <w:rPr>
            <w:noProof/>
          </w:rPr>
          <w:fldChar w:fldCharType="end"/>
        </w:r>
      </w:p>
    </w:sdtContent>
  </w:sdt>
  <w:p w14:paraId="684D6412" w14:textId="77777777" w:rsidR="009A4E9F" w:rsidRDefault="009A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CD17" w14:textId="77777777" w:rsidR="006D1484" w:rsidRDefault="006D1484" w:rsidP="009A4E9F">
      <w:r>
        <w:separator/>
      </w:r>
    </w:p>
  </w:footnote>
  <w:footnote w:type="continuationSeparator" w:id="0">
    <w:p w14:paraId="7014EB3C" w14:textId="77777777" w:rsidR="006D1484" w:rsidRDefault="006D1484" w:rsidP="009A4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147EC"/>
    <w:multiLevelType w:val="singleLevel"/>
    <w:tmpl w:val="1FA147EC"/>
    <w:lvl w:ilvl="0">
      <w:start w:val="1"/>
      <w:numFmt w:val="bullet"/>
      <w:lvlText w:val=""/>
      <w:lvlJc w:val="left"/>
      <w:pPr>
        <w:tabs>
          <w:tab w:val="left" w:pos="420"/>
        </w:tabs>
        <w:ind w:left="420" w:hanging="420"/>
      </w:pPr>
      <w:rPr>
        <w:rFonts w:ascii="Wingdings" w:hAnsi="Wingdings" w:hint="default"/>
      </w:rPr>
    </w:lvl>
  </w:abstractNum>
  <w:num w:numId="1" w16cid:durableId="26936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E301EF"/>
    <w:rsid w:val="000024CA"/>
    <w:rsid w:val="000071A0"/>
    <w:rsid w:val="00015607"/>
    <w:rsid w:val="00021DF6"/>
    <w:rsid w:val="000238AC"/>
    <w:rsid w:val="00026EF5"/>
    <w:rsid w:val="000302D6"/>
    <w:rsid w:val="00064989"/>
    <w:rsid w:val="00067898"/>
    <w:rsid w:val="000764E5"/>
    <w:rsid w:val="0008413B"/>
    <w:rsid w:val="00096423"/>
    <w:rsid w:val="00096BFC"/>
    <w:rsid w:val="000A2EB1"/>
    <w:rsid w:val="000B3A15"/>
    <w:rsid w:val="000D2D26"/>
    <w:rsid w:val="000D59AE"/>
    <w:rsid w:val="000E2F8A"/>
    <w:rsid w:val="000F007C"/>
    <w:rsid w:val="000F0675"/>
    <w:rsid w:val="000F1125"/>
    <w:rsid w:val="00102408"/>
    <w:rsid w:val="00114A84"/>
    <w:rsid w:val="00133C3D"/>
    <w:rsid w:val="00135B76"/>
    <w:rsid w:val="001508F6"/>
    <w:rsid w:val="001643D7"/>
    <w:rsid w:val="00166290"/>
    <w:rsid w:val="00171592"/>
    <w:rsid w:val="0018564E"/>
    <w:rsid w:val="001D2915"/>
    <w:rsid w:val="001D2C2D"/>
    <w:rsid w:val="001D5339"/>
    <w:rsid w:val="001E0BCB"/>
    <w:rsid w:val="001E1798"/>
    <w:rsid w:val="001F14B2"/>
    <w:rsid w:val="001F4954"/>
    <w:rsid w:val="001F4ED9"/>
    <w:rsid w:val="001F68D8"/>
    <w:rsid w:val="001F7AE8"/>
    <w:rsid w:val="00202C86"/>
    <w:rsid w:val="002043FE"/>
    <w:rsid w:val="00215F21"/>
    <w:rsid w:val="0022245D"/>
    <w:rsid w:val="00232501"/>
    <w:rsid w:val="0024267F"/>
    <w:rsid w:val="0026500B"/>
    <w:rsid w:val="00265216"/>
    <w:rsid w:val="00265558"/>
    <w:rsid w:val="00281951"/>
    <w:rsid w:val="00283B31"/>
    <w:rsid w:val="00290AF8"/>
    <w:rsid w:val="0029194C"/>
    <w:rsid w:val="002921F3"/>
    <w:rsid w:val="00295545"/>
    <w:rsid w:val="00297224"/>
    <w:rsid w:val="00297BC0"/>
    <w:rsid w:val="002B18D4"/>
    <w:rsid w:val="002C5688"/>
    <w:rsid w:val="002C63EB"/>
    <w:rsid w:val="002C664F"/>
    <w:rsid w:val="002D3864"/>
    <w:rsid w:val="002D45B1"/>
    <w:rsid w:val="002D6A08"/>
    <w:rsid w:val="002E0098"/>
    <w:rsid w:val="002E0E53"/>
    <w:rsid w:val="002E754E"/>
    <w:rsid w:val="002F3FCA"/>
    <w:rsid w:val="002F655F"/>
    <w:rsid w:val="003010B6"/>
    <w:rsid w:val="003148DA"/>
    <w:rsid w:val="00322599"/>
    <w:rsid w:val="00326F97"/>
    <w:rsid w:val="003270C9"/>
    <w:rsid w:val="00333BC6"/>
    <w:rsid w:val="00345304"/>
    <w:rsid w:val="00345B5A"/>
    <w:rsid w:val="0036096D"/>
    <w:rsid w:val="00363AAA"/>
    <w:rsid w:val="003708E6"/>
    <w:rsid w:val="0037619C"/>
    <w:rsid w:val="00381A66"/>
    <w:rsid w:val="00384C6E"/>
    <w:rsid w:val="00385EA8"/>
    <w:rsid w:val="00387239"/>
    <w:rsid w:val="003A1E19"/>
    <w:rsid w:val="003A63AB"/>
    <w:rsid w:val="003B490E"/>
    <w:rsid w:val="003C00AF"/>
    <w:rsid w:val="003C3748"/>
    <w:rsid w:val="003D1F14"/>
    <w:rsid w:val="003F6AD6"/>
    <w:rsid w:val="00402BFB"/>
    <w:rsid w:val="004115F3"/>
    <w:rsid w:val="0041361D"/>
    <w:rsid w:val="0041383E"/>
    <w:rsid w:val="00414EEA"/>
    <w:rsid w:val="004232A2"/>
    <w:rsid w:val="004263D5"/>
    <w:rsid w:val="0042722F"/>
    <w:rsid w:val="00474023"/>
    <w:rsid w:val="004920DA"/>
    <w:rsid w:val="00492D74"/>
    <w:rsid w:val="004967CB"/>
    <w:rsid w:val="004A5B5B"/>
    <w:rsid w:val="004A678A"/>
    <w:rsid w:val="004A69AE"/>
    <w:rsid w:val="004A7E0C"/>
    <w:rsid w:val="004B67AC"/>
    <w:rsid w:val="004B751C"/>
    <w:rsid w:val="004C3754"/>
    <w:rsid w:val="004E4325"/>
    <w:rsid w:val="004F7B47"/>
    <w:rsid w:val="005044E2"/>
    <w:rsid w:val="0052586A"/>
    <w:rsid w:val="00532EF8"/>
    <w:rsid w:val="00533520"/>
    <w:rsid w:val="00536043"/>
    <w:rsid w:val="005376ED"/>
    <w:rsid w:val="005521DE"/>
    <w:rsid w:val="00561395"/>
    <w:rsid w:val="00571C52"/>
    <w:rsid w:val="00571DD4"/>
    <w:rsid w:val="00580D12"/>
    <w:rsid w:val="005861FC"/>
    <w:rsid w:val="005A73AD"/>
    <w:rsid w:val="005C02FF"/>
    <w:rsid w:val="005D0A8F"/>
    <w:rsid w:val="005D7C64"/>
    <w:rsid w:val="005E2208"/>
    <w:rsid w:val="005F3BC6"/>
    <w:rsid w:val="005F7DE9"/>
    <w:rsid w:val="00607D00"/>
    <w:rsid w:val="006120BB"/>
    <w:rsid w:val="00623739"/>
    <w:rsid w:val="00623E34"/>
    <w:rsid w:val="006369D5"/>
    <w:rsid w:val="0063775C"/>
    <w:rsid w:val="00642618"/>
    <w:rsid w:val="00644B9A"/>
    <w:rsid w:val="00646035"/>
    <w:rsid w:val="0064718E"/>
    <w:rsid w:val="00647379"/>
    <w:rsid w:val="00650387"/>
    <w:rsid w:val="00650CA1"/>
    <w:rsid w:val="006518CF"/>
    <w:rsid w:val="0066631A"/>
    <w:rsid w:val="006706B6"/>
    <w:rsid w:val="00670A6F"/>
    <w:rsid w:val="006735B1"/>
    <w:rsid w:val="00677092"/>
    <w:rsid w:val="006855EF"/>
    <w:rsid w:val="006922F9"/>
    <w:rsid w:val="0069336C"/>
    <w:rsid w:val="006942A3"/>
    <w:rsid w:val="006B01C2"/>
    <w:rsid w:val="006B25EC"/>
    <w:rsid w:val="006C5676"/>
    <w:rsid w:val="006D1484"/>
    <w:rsid w:val="006D1A1C"/>
    <w:rsid w:val="006D424F"/>
    <w:rsid w:val="006E1671"/>
    <w:rsid w:val="006F6367"/>
    <w:rsid w:val="006F687A"/>
    <w:rsid w:val="00704EDE"/>
    <w:rsid w:val="00713A1E"/>
    <w:rsid w:val="00715030"/>
    <w:rsid w:val="00730C93"/>
    <w:rsid w:val="00734D9F"/>
    <w:rsid w:val="00740D80"/>
    <w:rsid w:val="00750F19"/>
    <w:rsid w:val="00753BDB"/>
    <w:rsid w:val="0075434C"/>
    <w:rsid w:val="00763839"/>
    <w:rsid w:val="00767EE5"/>
    <w:rsid w:val="007738E8"/>
    <w:rsid w:val="007932E6"/>
    <w:rsid w:val="007A019B"/>
    <w:rsid w:val="007B05E8"/>
    <w:rsid w:val="007E66DD"/>
    <w:rsid w:val="007F462F"/>
    <w:rsid w:val="00800012"/>
    <w:rsid w:val="0081279F"/>
    <w:rsid w:val="008204F1"/>
    <w:rsid w:val="008240FE"/>
    <w:rsid w:val="0082481C"/>
    <w:rsid w:val="00830FD2"/>
    <w:rsid w:val="00844238"/>
    <w:rsid w:val="00857429"/>
    <w:rsid w:val="00865CDC"/>
    <w:rsid w:val="00867B8D"/>
    <w:rsid w:val="008765F0"/>
    <w:rsid w:val="00877D20"/>
    <w:rsid w:val="00892F81"/>
    <w:rsid w:val="008B32A5"/>
    <w:rsid w:val="008C07D1"/>
    <w:rsid w:val="008C3882"/>
    <w:rsid w:val="008D1A80"/>
    <w:rsid w:val="008D45DA"/>
    <w:rsid w:val="008E3CAC"/>
    <w:rsid w:val="008F08AF"/>
    <w:rsid w:val="00903C11"/>
    <w:rsid w:val="00906CCD"/>
    <w:rsid w:val="00910DD1"/>
    <w:rsid w:val="00911165"/>
    <w:rsid w:val="00917C93"/>
    <w:rsid w:val="00925E25"/>
    <w:rsid w:val="0092740F"/>
    <w:rsid w:val="0093651A"/>
    <w:rsid w:val="00941B84"/>
    <w:rsid w:val="009433D7"/>
    <w:rsid w:val="00944208"/>
    <w:rsid w:val="00951FAF"/>
    <w:rsid w:val="00952D6B"/>
    <w:rsid w:val="00963D68"/>
    <w:rsid w:val="009666BD"/>
    <w:rsid w:val="00970A6D"/>
    <w:rsid w:val="00977C1E"/>
    <w:rsid w:val="00982850"/>
    <w:rsid w:val="009852EE"/>
    <w:rsid w:val="00987738"/>
    <w:rsid w:val="00997CE2"/>
    <w:rsid w:val="009A4E9F"/>
    <w:rsid w:val="009B25B9"/>
    <w:rsid w:val="009B2C4A"/>
    <w:rsid w:val="009E5262"/>
    <w:rsid w:val="009F7D33"/>
    <w:rsid w:val="00A22D35"/>
    <w:rsid w:val="00A236CF"/>
    <w:rsid w:val="00A34915"/>
    <w:rsid w:val="00A43B13"/>
    <w:rsid w:val="00A47463"/>
    <w:rsid w:val="00A622F1"/>
    <w:rsid w:val="00A6526B"/>
    <w:rsid w:val="00A70273"/>
    <w:rsid w:val="00A8005F"/>
    <w:rsid w:val="00A8046C"/>
    <w:rsid w:val="00A8599B"/>
    <w:rsid w:val="00A96596"/>
    <w:rsid w:val="00AA438A"/>
    <w:rsid w:val="00AA711E"/>
    <w:rsid w:val="00AA7496"/>
    <w:rsid w:val="00AC0AD3"/>
    <w:rsid w:val="00AE5F2C"/>
    <w:rsid w:val="00AE6D88"/>
    <w:rsid w:val="00AE70E3"/>
    <w:rsid w:val="00AE7158"/>
    <w:rsid w:val="00AF0492"/>
    <w:rsid w:val="00AF7F72"/>
    <w:rsid w:val="00B03CAB"/>
    <w:rsid w:val="00B106B1"/>
    <w:rsid w:val="00B1114A"/>
    <w:rsid w:val="00B12481"/>
    <w:rsid w:val="00B23B51"/>
    <w:rsid w:val="00B300AA"/>
    <w:rsid w:val="00B31919"/>
    <w:rsid w:val="00B53D49"/>
    <w:rsid w:val="00B61903"/>
    <w:rsid w:val="00B70A11"/>
    <w:rsid w:val="00B72D08"/>
    <w:rsid w:val="00B74638"/>
    <w:rsid w:val="00B76207"/>
    <w:rsid w:val="00BA103F"/>
    <w:rsid w:val="00BA228C"/>
    <w:rsid w:val="00BC09A8"/>
    <w:rsid w:val="00BC100A"/>
    <w:rsid w:val="00BD1A88"/>
    <w:rsid w:val="00BD3062"/>
    <w:rsid w:val="00BD639A"/>
    <w:rsid w:val="00BD7379"/>
    <w:rsid w:val="00BE333B"/>
    <w:rsid w:val="00BF626B"/>
    <w:rsid w:val="00C028F2"/>
    <w:rsid w:val="00C05CCB"/>
    <w:rsid w:val="00C22FFF"/>
    <w:rsid w:val="00C3138C"/>
    <w:rsid w:val="00C34F00"/>
    <w:rsid w:val="00C41AC9"/>
    <w:rsid w:val="00C44B00"/>
    <w:rsid w:val="00C5107A"/>
    <w:rsid w:val="00C64E62"/>
    <w:rsid w:val="00C6710C"/>
    <w:rsid w:val="00C821B4"/>
    <w:rsid w:val="00C96F76"/>
    <w:rsid w:val="00CA239B"/>
    <w:rsid w:val="00CB0DD8"/>
    <w:rsid w:val="00CB0F15"/>
    <w:rsid w:val="00CB13E6"/>
    <w:rsid w:val="00CB613B"/>
    <w:rsid w:val="00CB743C"/>
    <w:rsid w:val="00D1181D"/>
    <w:rsid w:val="00D1265D"/>
    <w:rsid w:val="00D4673F"/>
    <w:rsid w:val="00D54D87"/>
    <w:rsid w:val="00D804DD"/>
    <w:rsid w:val="00D818F4"/>
    <w:rsid w:val="00D85C55"/>
    <w:rsid w:val="00D95B60"/>
    <w:rsid w:val="00D9772F"/>
    <w:rsid w:val="00DA13A3"/>
    <w:rsid w:val="00DA1C33"/>
    <w:rsid w:val="00DA2C78"/>
    <w:rsid w:val="00DC1E92"/>
    <w:rsid w:val="00DC280E"/>
    <w:rsid w:val="00DD1C0B"/>
    <w:rsid w:val="00DD3DB7"/>
    <w:rsid w:val="00DE448C"/>
    <w:rsid w:val="00DE6AF8"/>
    <w:rsid w:val="00DF17A1"/>
    <w:rsid w:val="00E179A1"/>
    <w:rsid w:val="00E2366E"/>
    <w:rsid w:val="00E23E4C"/>
    <w:rsid w:val="00E253FD"/>
    <w:rsid w:val="00E26047"/>
    <w:rsid w:val="00E323F7"/>
    <w:rsid w:val="00E405C0"/>
    <w:rsid w:val="00E445A5"/>
    <w:rsid w:val="00E53807"/>
    <w:rsid w:val="00E5597E"/>
    <w:rsid w:val="00E55B4E"/>
    <w:rsid w:val="00E602A4"/>
    <w:rsid w:val="00E658FD"/>
    <w:rsid w:val="00E73946"/>
    <w:rsid w:val="00E73DAD"/>
    <w:rsid w:val="00E803AA"/>
    <w:rsid w:val="00E8427A"/>
    <w:rsid w:val="00E85BCD"/>
    <w:rsid w:val="00E91C67"/>
    <w:rsid w:val="00EA2774"/>
    <w:rsid w:val="00EA7F95"/>
    <w:rsid w:val="00EB22FC"/>
    <w:rsid w:val="00EB5719"/>
    <w:rsid w:val="00EB5843"/>
    <w:rsid w:val="00EC3A9C"/>
    <w:rsid w:val="00EE13EF"/>
    <w:rsid w:val="00EF7CBD"/>
    <w:rsid w:val="00F12547"/>
    <w:rsid w:val="00F150AB"/>
    <w:rsid w:val="00F1553F"/>
    <w:rsid w:val="00F17656"/>
    <w:rsid w:val="00F67E4A"/>
    <w:rsid w:val="00F82139"/>
    <w:rsid w:val="00F83BC7"/>
    <w:rsid w:val="00F9033D"/>
    <w:rsid w:val="00F956E7"/>
    <w:rsid w:val="00FD1E55"/>
    <w:rsid w:val="00FE10C0"/>
    <w:rsid w:val="00FF41EB"/>
    <w:rsid w:val="00FF7C9F"/>
    <w:rsid w:val="01B30757"/>
    <w:rsid w:val="01EB4035"/>
    <w:rsid w:val="02FC4E36"/>
    <w:rsid w:val="02FE24DC"/>
    <w:rsid w:val="030663CD"/>
    <w:rsid w:val="037107C8"/>
    <w:rsid w:val="03D464E2"/>
    <w:rsid w:val="044A184D"/>
    <w:rsid w:val="067D5C94"/>
    <w:rsid w:val="06F14C52"/>
    <w:rsid w:val="0BE41E65"/>
    <w:rsid w:val="0F677A84"/>
    <w:rsid w:val="12F27190"/>
    <w:rsid w:val="18701856"/>
    <w:rsid w:val="18A11E9B"/>
    <w:rsid w:val="18B76202"/>
    <w:rsid w:val="18C1268D"/>
    <w:rsid w:val="1A050499"/>
    <w:rsid w:val="1B6D4985"/>
    <w:rsid w:val="1BBA2DA0"/>
    <w:rsid w:val="1BE301EF"/>
    <w:rsid w:val="1C085539"/>
    <w:rsid w:val="1D9A11A3"/>
    <w:rsid w:val="1F432407"/>
    <w:rsid w:val="1F465DC9"/>
    <w:rsid w:val="20266DAF"/>
    <w:rsid w:val="20E02704"/>
    <w:rsid w:val="22E07143"/>
    <w:rsid w:val="243275F1"/>
    <w:rsid w:val="24FC118B"/>
    <w:rsid w:val="25212ACF"/>
    <w:rsid w:val="26A8193C"/>
    <w:rsid w:val="31D55ED4"/>
    <w:rsid w:val="32376B5A"/>
    <w:rsid w:val="33E75F68"/>
    <w:rsid w:val="363C55D1"/>
    <w:rsid w:val="3856483D"/>
    <w:rsid w:val="3A4C2E2C"/>
    <w:rsid w:val="3B863F3A"/>
    <w:rsid w:val="3F2C5B5A"/>
    <w:rsid w:val="3F3627C6"/>
    <w:rsid w:val="3F8526D6"/>
    <w:rsid w:val="40512807"/>
    <w:rsid w:val="43360304"/>
    <w:rsid w:val="44AA399F"/>
    <w:rsid w:val="44AD699E"/>
    <w:rsid w:val="46BA4FC1"/>
    <w:rsid w:val="471C6D0F"/>
    <w:rsid w:val="4AFC609B"/>
    <w:rsid w:val="4D48120D"/>
    <w:rsid w:val="4D876E5D"/>
    <w:rsid w:val="510A014E"/>
    <w:rsid w:val="531A177D"/>
    <w:rsid w:val="53680C51"/>
    <w:rsid w:val="53A92306"/>
    <w:rsid w:val="53E409D7"/>
    <w:rsid w:val="57CC7826"/>
    <w:rsid w:val="58707D78"/>
    <w:rsid w:val="5A1D7AF3"/>
    <w:rsid w:val="5AD03E96"/>
    <w:rsid w:val="5B7D7EB4"/>
    <w:rsid w:val="5E7711C3"/>
    <w:rsid w:val="5F780F8C"/>
    <w:rsid w:val="63022412"/>
    <w:rsid w:val="64EB42E2"/>
    <w:rsid w:val="65666FAA"/>
    <w:rsid w:val="67794E7E"/>
    <w:rsid w:val="68574BDB"/>
    <w:rsid w:val="68720490"/>
    <w:rsid w:val="68BA0C24"/>
    <w:rsid w:val="6AE53678"/>
    <w:rsid w:val="6CCE23AC"/>
    <w:rsid w:val="6D4B7D9B"/>
    <w:rsid w:val="6E04424C"/>
    <w:rsid w:val="703604A5"/>
    <w:rsid w:val="7229369B"/>
    <w:rsid w:val="72356904"/>
    <w:rsid w:val="72AA3B6B"/>
    <w:rsid w:val="73807264"/>
    <w:rsid w:val="75444FE7"/>
    <w:rsid w:val="75875AD7"/>
    <w:rsid w:val="76BC468E"/>
    <w:rsid w:val="78270FA1"/>
    <w:rsid w:val="799E3076"/>
    <w:rsid w:val="7D891476"/>
    <w:rsid w:val="7FA1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D8956"/>
  <w15:docId w15:val="{2C353DA8-1E17-4C0A-87DC-032A475E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val="en-US" w:eastAsia="zh-CN"/>
    </w:rPr>
  </w:style>
  <w:style w:type="paragraph" w:styleId="Heading1">
    <w:name w:val="heading 1"/>
    <w:basedOn w:val="Normal"/>
    <w:next w:val="Normal"/>
    <w:link w:val="Heading1Char"/>
    <w:qFormat/>
    <w:rsid w:val="00A804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6">
    <w:name w:val="heading 6"/>
    <w:basedOn w:val="Normal"/>
    <w:next w:val="Normal"/>
    <w:link w:val="Heading6Char"/>
    <w:semiHidden/>
    <w:unhideWhenUsed/>
    <w:qFormat/>
    <w:rsid w:val="00D1181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UnresolvedMention">
    <w:name w:val="Unresolved Mention"/>
    <w:uiPriority w:val="99"/>
    <w:semiHidden/>
    <w:unhideWhenUsed/>
    <w:rsid w:val="00D9772F"/>
    <w:rPr>
      <w:color w:val="605E5C"/>
      <w:shd w:val="clear" w:color="auto" w:fill="E1DFDD"/>
    </w:rPr>
  </w:style>
  <w:style w:type="character" w:customStyle="1" w:styleId="Heading6Char">
    <w:name w:val="Heading 6 Char"/>
    <w:basedOn w:val="DefaultParagraphFont"/>
    <w:link w:val="Heading6"/>
    <w:semiHidden/>
    <w:rsid w:val="00D1181D"/>
    <w:rPr>
      <w:rFonts w:asciiTheme="majorHAnsi" w:eastAsiaTheme="majorEastAsia" w:hAnsiTheme="majorHAnsi" w:cstheme="majorBidi"/>
      <w:color w:val="1F4D78" w:themeColor="accent1" w:themeShade="7F"/>
      <w:lang w:val="en-US" w:eastAsia="zh-CN"/>
    </w:rPr>
  </w:style>
  <w:style w:type="paragraph" w:styleId="Footer">
    <w:name w:val="footer"/>
    <w:basedOn w:val="Normal"/>
    <w:link w:val="FooterChar"/>
    <w:uiPriority w:val="99"/>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A8046C"/>
    <w:rPr>
      <w:rFonts w:asciiTheme="minorHAnsi" w:eastAsiaTheme="minorEastAsia" w:hAnsiTheme="minorHAnsi" w:cstheme="minorBidi"/>
      <w:sz w:val="18"/>
      <w:szCs w:val="18"/>
      <w:lang w:val="en-US" w:eastAsia="zh-CN"/>
    </w:rPr>
  </w:style>
  <w:style w:type="paragraph" w:styleId="Header">
    <w:name w:val="header"/>
    <w:basedOn w:val="Normal"/>
    <w:link w:val="HeaderChar"/>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HeaderChar">
    <w:name w:val="Header Char"/>
    <w:basedOn w:val="DefaultParagraphFont"/>
    <w:link w:val="Header"/>
    <w:rsid w:val="00A8046C"/>
    <w:rPr>
      <w:rFonts w:asciiTheme="minorHAnsi" w:eastAsiaTheme="minorEastAsia" w:hAnsiTheme="minorHAnsi" w:cstheme="minorBidi"/>
      <w:sz w:val="18"/>
      <w:szCs w:val="18"/>
      <w:lang w:val="en-US" w:eastAsia="zh-CN"/>
    </w:rPr>
  </w:style>
  <w:style w:type="paragraph" w:styleId="TOC2">
    <w:name w:val="toc 2"/>
    <w:basedOn w:val="Normal"/>
    <w:next w:val="Normal"/>
    <w:uiPriority w:val="39"/>
    <w:unhideWhenUsed/>
    <w:qFormat/>
    <w:rsid w:val="00A8046C"/>
    <w:pPr>
      <w:spacing w:after="100"/>
      <w:ind w:left="220"/>
    </w:pPr>
    <w:rPr>
      <w:rFonts w:asciiTheme="minorHAnsi" w:eastAsiaTheme="minorEastAsia" w:hAnsiTheme="minorHAnsi" w:cstheme="minorBidi"/>
    </w:rPr>
  </w:style>
  <w:style w:type="paragraph" w:customStyle="1" w:styleId="TOCHeading1">
    <w:name w:val="TOC Heading1"/>
    <w:basedOn w:val="Heading1"/>
    <w:next w:val="Normal"/>
    <w:uiPriority w:val="39"/>
    <w:unhideWhenUsed/>
    <w:qFormat/>
    <w:rsid w:val="00A8046C"/>
    <w:pPr>
      <w:keepNext w:val="0"/>
      <w:keepLines w:val="0"/>
      <w:spacing w:before="0" w:beforeAutospacing="1" w:afterAutospacing="1"/>
      <w:outlineLvl w:val="9"/>
    </w:pPr>
    <w:rPr>
      <w:rFonts w:ascii="SimSun" w:eastAsia="SimSun" w:hAnsi="SimSun" w:cs="Times New Roman" w:hint="eastAsia"/>
      <w:b/>
      <w:bCs/>
      <w:color w:val="auto"/>
      <w:kern w:val="44"/>
      <w:sz w:val="48"/>
      <w:szCs w:val="48"/>
    </w:rPr>
  </w:style>
  <w:style w:type="character" w:customStyle="1" w:styleId="Heading1Char">
    <w:name w:val="Heading 1 Char"/>
    <w:basedOn w:val="DefaultParagraphFont"/>
    <w:link w:val="Heading1"/>
    <w:rsid w:val="00A8046C"/>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512">
      <w:bodyDiv w:val="1"/>
      <w:marLeft w:val="0"/>
      <w:marRight w:val="0"/>
      <w:marTop w:val="0"/>
      <w:marBottom w:val="0"/>
      <w:divBdr>
        <w:top w:val="none" w:sz="0" w:space="0" w:color="auto"/>
        <w:left w:val="none" w:sz="0" w:space="0" w:color="auto"/>
        <w:bottom w:val="none" w:sz="0" w:space="0" w:color="auto"/>
        <w:right w:val="none" w:sz="0" w:space="0" w:color="auto"/>
      </w:divBdr>
      <w:divsChild>
        <w:div w:id="1964188758">
          <w:marLeft w:val="0"/>
          <w:marRight w:val="0"/>
          <w:marTop w:val="0"/>
          <w:marBottom w:val="0"/>
          <w:divBdr>
            <w:top w:val="none" w:sz="0" w:space="0" w:color="auto"/>
            <w:left w:val="none" w:sz="0" w:space="0" w:color="auto"/>
            <w:bottom w:val="none" w:sz="0" w:space="0" w:color="auto"/>
            <w:right w:val="none" w:sz="0" w:space="0" w:color="auto"/>
          </w:divBdr>
        </w:div>
      </w:divsChild>
    </w:div>
    <w:div w:id="144972552">
      <w:bodyDiv w:val="1"/>
      <w:marLeft w:val="0"/>
      <w:marRight w:val="0"/>
      <w:marTop w:val="0"/>
      <w:marBottom w:val="0"/>
      <w:divBdr>
        <w:top w:val="none" w:sz="0" w:space="0" w:color="auto"/>
        <w:left w:val="none" w:sz="0" w:space="0" w:color="auto"/>
        <w:bottom w:val="none" w:sz="0" w:space="0" w:color="auto"/>
        <w:right w:val="none" w:sz="0" w:space="0" w:color="auto"/>
      </w:divBdr>
      <w:divsChild>
        <w:div w:id="2029864858">
          <w:marLeft w:val="0"/>
          <w:marRight w:val="0"/>
          <w:marTop w:val="0"/>
          <w:marBottom w:val="0"/>
          <w:divBdr>
            <w:top w:val="none" w:sz="0" w:space="0" w:color="auto"/>
            <w:left w:val="none" w:sz="0" w:space="0" w:color="auto"/>
            <w:bottom w:val="none" w:sz="0" w:space="0" w:color="auto"/>
            <w:right w:val="none" w:sz="0" w:space="0" w:color="auto"/>
          </w:divBdr>
        </w:div>
      </w:divsChild>
    </w:div>
    <w:div w:id="268582761">
      <w:bodyDiv w:val="1"/>
      <w:marLeft w:val="0"/>
      <w:marRight w:val="0"/>
      <w:marTop w:val="0"/>
      <w:marBottom w:val="0"/>
      <w:divBdr>
        <w:top w:val="none" w:sz="0" w:space="0" w:color="auto"/>
        <w:left w:val="none" w:sz="0" w:space="0" w:color="auto"/>
        <w:bottom w:val="none" w:sz="0" w:space="0" w:color="auto"/>
        <w:right w:val="none" w:sz="0" w:space="0" w:color="auto"/>
      </w:divBdr>
      <w:divsChild>
        <w:div w:id="451556536">
          <w:marLeft w:val="0"/>
          <w:marRight w:val="0"/>
          <w:marTop w:val="0"/>
          <w:marBottom w:val="0"/>
          <w:divBdr>
            <w:top w:val="none" w:sz="0" w:space="0" w:color="auto"/>
            <w:left w:val="none" w:sz="0" w:space="0" w:color="auto"/>
            <w:bottom w:val="none" w:sz="0" w:space="0" w:color="auto"/>
            <w:right w:val="none" w:sz="0" w:space="0" w:color="auto"/>
          </w:divBdr>
        </w:div>
      </w:divsChild>
    </w:div>
    <w:div w:id="297339033">
      <w:bodyDiv w:val="1"/>
      <w:marLeft w:val="0"/>
      <w:marRight w:val="0"/>
      <w:marTop w:val="0"/>
      <w:marBottom w:val="0"/>
      <w:divBdr>
        <w:top w:val="none" w:sz="0" w:space="0" w:color="auto"/>
        <w:left w:val="none" w:sz="0" w:space="0" w:color="auto"/>
        <w:bottom w:val="none" w:sz="0" w:space="0" w:color="auto"/>
        <w:right w:val="none" w:sz="0" w:space="0" w:color="auto"/>
      </w:divBdr>
      <w:divsChild>
        <w:div w:id="2101826132">
          <w:marLeft w:val="0"/>
          <w:marRight w:val="0"/>
          <w:marTop w:val="0"/>
          <w:marBottom w:val="0"/>
          <w:divBdr>
            <w:top w:val="none" w:sz="0" w:space="0" w:color="auto"/>
            <w:left w:val="none" w:sz="0" w:space="0" w:color="auto"/>
            <w:bottom w:val="none" w:sz="0" w:space="0" w:color="auto"/>
            <w:right w:val="none" w:sz="0" w:space="0" w:color="auto"/>
          </w:divBdr>
        </w:div>
      </w:divsChild>
    </w:div>
    <w:div w:id="413359007">
      <w:bodyDiv w:val="1"/>
      <w:marLeft w:val="0"/>
      <w:marRight w:val="0"/>
      <w:marTop w:val="0"/>
      <w:marBottom w:val="0"/>
      <w:divBdr>
        <w:top w:val="none" w:sz="0" w:space="0" w:color="auto"/>
        <w:left w:val="none" w:sz="0" w:space="0" w:color="auto"/>
        <w:bottom w:val="none" w:sz="0" w:space="0" w:color="auto"/>
        <w:right w:val="none" w:sz="0" w:space="0" w:color="auto"/>
      </w:divBdr>
      <w:divsChild>
        <w:div w:id="105538284">
          <w:marLeft w:val="0"/>
          <w:marRight w:val="0"/>
          <w:marTop w:val="0"/>
          <w:marBottom w:val="0"/>
          <w:divBdr>
            <w:top w:val="none" w:sz="0" w:space="0" w:color="auto"/>
            <w:left w:val="none" w:sz="0" w:space="0" w:color="auto"/>
            <w:bottom w:val="none" w:sz="0" w:space="0" w:color="auto"/>
            <w:right w:val="none" w:sz="0" w:space="0" w:color="auto"/>
          </w:divBdr>
        </w:div>
      </w:divsChild>
    </w:div>
    <w:div w:id="608589805">
      <w:bodyDiv w:val="1"/>
      <w:marLeft w:val="0"/>
      <w:marRight w:val="0"/>
      <w:marTop w:val="0"/>
      <w:marBottom w:val="0"/>
      <w:divBdr>
        <w:top w:val="none" w:sz="0" w:space="0" w:color="auto"/>
        <w:left w:val="none" w:sz="0" w:space="0" w:color="auto"/>
        <w:bottom w:val="none" w:sz="0" w:space="0" w:color="auto"/>
        <w:right w:val="none" w:sz="0" w:space="0" w:color="auto"/>
      </w:divBdr>
      <w:divsChild>
        <w:div w:id="1796218743">
          <w:marLeft w:val="0"/>
          <w:marRight w:val="0"/>
          <w:marTop w:val="0"/>
          <w:marBottom w:val="0"/>
          <w:divBdr>
            <w:top w:val="none" w:sz="0" w:space="0" w:color="auto"/>
            <w:left w:val="none" w:sz="0" w:space="0" w:color="auto"/>
            <w:bottom w:val="none" w:sz="0" w:space="0" w:color="auto"/>
            <w:right w:val="none" w:sz="0" w:space="0" w:color="auto"/>
          </w:divBdr>
        </w:div>
      </w:divsChild>
    </w:div>
    <w:div w:id="672606206">
      <w:bodyDiv w:val="1"/>
      <w:marLeft w:val="0"/>
      <w:marRight w:val="0"/>
      <w:marTop w:val="0"/>
      <w:marBottom w:val="0"/>
      <w:divBdr>
        <w:top w:val="none" w:sz="0" w:space="0" w:color="auto"/>
        <w:left w:val="none" w:sz="0" w:space="0" w:color="auto"/>
        <w:bottom w:val="none" w:sz="0" w:space="0" w:color="auto"/>
        <w:right w:val="none" w:sz="0" w:space="0" w:color="auto"/>
      </w:divBdr>
      <w:divsChild>
        <w:div w:id="1556625570">
          <w:marLeft w:val="0"/>
          <w:marRight w:val="0"/>
          <w:marTop w:val="0"/>
          <w:marBottom w:val="0"/>
          <w:divBdr>
            <w:top w:val="none" w:sz="0" w:space="0" w:color="auto"/>
            <w:left w:val="none" w:sz="0" w:space="0" w:color="auto"/>
            <w:bottom w:val="none" w:sz="0" w:space="0" w:color="auto"/>
            <w:right w:val="none" w:sz="0" w:space="0" w:color="auto"/>
          </w:divBdr>
        </w:div>
      </w:divsChild>
    </w:div>
    <w:div w:id="688411215">
      <w:bodyDiv w:val="1"/>
      <w:marLeft w:val="0"/>
      <w:marRight w:val="0"/>
      <w:marTop w:val="0"/>
      <w:marBottom w:val="0"/>
      <w:divBdr>
        <w:top w:val="none" w:sz="0" w:space="0" w:color="auto"/>
        <w:left w:val="none" w:sz="0" w:space="0" w:color="auto"/>
        <w:bottom w:val="none" w:sz="0" w:space="0" w:color="auto"/>
        <w:right w:val="none" w:sz="0" w:space="0" w:color="auto"/>
      </w:divBdr>
      <w:divsChild>
        <w:div w:id="749889774">
          <w:marLeft w:val="0"/>
          <w:marRight w:val="0"/>
          <w:marTop w:val="0"/>
          <w:marBottom w:val="0"/>
          <w:divBdr>
            <w:top w:val="none" w:sz="0" w:space="0" w:color="auto"/>
            <w:left w:val="none" w:sz="0" w:space="0" w:color="auto"/>
            <w:bottom w:val="none" w:sz="0" w:space="0" w:color="auto"/>
            <w:right w:val="none" w:sz="0" w:space="0" w:color="auto"/>
          </w:divBdr>
        </w:div>
      </w:divsChild>
    </w:div>
    <w:div w:id="901211511">
      <w:bodyDiv w:val="1"/>
      <w:marLeft w:val="0"/>
      <w:marRight w:val="0"/>
      <w:marTop w:val="0"/>
      <w:marBottom w:val="0"/>
      <w:divBdr>
        <w:top w:val="none" w:sz="0" w:space="0" w:color="auto"/>
        <w:left w:val="none" w:sz="0" w:space="0" w:color="auto"/>
        <w:bottom w:val="none" w:sz="0" w:space="0" w:color="auto"/>
        <w:right w:val="none" w:sz="0" w:space="0" w:color="auto"/>
      </w:divBdr>
      <w:divsChild>
        <w:div w:id="211574061">
          <w:marLeft w:val="0"/>
          <w:marRight w:val="0"/>
          <w:marTop w:val="0"/>
          <w:marBottom w:val="0"/>
          <w:divBdr>
            <w:top w:val="none" w:sz="0" w:space="0" w:color="auto"/>
            <w:left w:val="none" w:sz="0" w:space="0" w:color="auto"/>
            <w:bottom w:val="none" w:sz="0" w:space="0" w:color="auto"/>
            <w:right w:val="none" w:sz="0" w:space="0" w:color="auto"/>
          </w:divBdr>
        </w:div>
      </w:divsChild>
    </w:div>
    <w:div w:id="932518611">
      <w:bodyDiv w:val="1"/>
      <w:marLeft w:val="0"/>
      <w:marRight w:val="0"/>
      <w:marTop w:val="0"/>
      <w:marBottom w:val="0"/>
      <w:divBdr>
        <w:top w:val="none" w:sz="0" w:space="0" w:color="auto"/>
        <w:left w:val="none" w:sz="0" w:space="0" w:color="auto"/>
        <w:bottom w:val="none" w:sz="0" w:space="0" w:color="auto"/>
        <w:right w:val="none" w:sz="0" w:space="0" w:color="auto"/>
      </w:divBdr>
      <w:divsChild>
        <w:div w:id="2133088627">
          <w:marLeft w:val="0"/>
          <w:marRight w:val="0"/>
          <w:marTop w:val="0"/>
          <w:marBottom w:val="0"/>
          <w:divBdr>
            <w:top w:val="none" w:sz="0" w:space="0" w:color="auto"/>
            <w:left w:val="none" w:sz="0" w:space="0" w:color="auto"/>
            <w:bottom w:val="none" w:sz="0" w:space="0" w:color="auto"/>
            <w:right w:val="none" w:sz="0" w:space="0" w:color="auto"/>
          </w:divBdr>
        </w:div>
      </w:divsChild>
    </w:div>
    <w:div w:id="1416244997">
      <w:bodyDiv w:val="1"/>
      <w:marLeft w:val="0"/>
      <w:marRight w:val="0"/>
      <w:marTop w:val="0"/>
      <w:marBottom w:val="0"/>
      <w:divBdr>
        <w:top w:val="none" w:sz="0" w:space="0" w:color="auto"/>
        <w:left w:val="none" w:sz="0" w:space="0" w:color="auto"/>
        <w:bottom w:val="none" w:sz="0" w:space="0" w:color="auto"/>
        <w:right w:val="none" w:sz="0" w:space="0" w:color="auto"/>
      </w:divBdr>
      <w:divsChild>
        <w:div w:id="21083051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hyperlink" Target="https://www.kaggle.com/datasets/akavinashk07/sales-dataset?resource=download" TargetMode="Externa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s://www.ibm.com/topics/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2.deloitte.com/content/dam/Deloitte/my/Documents/risk/my-risk-data-analytics-brochur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1).xlsx]Profit Margin !PivotTable5</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Profit Margin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Margin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'Profit Margin '!$A$4:$A$14</c:f>
              <c:strCache>
                <c:ptCount val="10"/>
                <c:pt idx="0">
                  <c:v>Tunisia</c:v>
                </c:pt>
                <c:pt idx="1">
                  <c:v>South Sudan</c:v>
                </c:pt>
                <c:pt idx="2">
                  <c:v>Namibia</c:v>
                </c:pt>
                <c:pt idx="3">
                  <c:v>Eritrea</c:v>
                </c:pt>
                <c:pt idx="4">
                  <c:v>Republic of the Congo</c:v>
                </c:pt>
                <c:pt idx="5">
                  <c:v>Kyrgyzstan</c:v>
                </c:pt>
                <c:pt idx="6">
                  <c:v>Israel</c:v>
                </c:pt>
                <c:pt idx="7">
                  <c:v>Bahrain</c:v>
                </c:pt>
                <c:pt idx="8">
                  <c:v>United Arab Emirates</c:v>
                </c:pt>
                <c:pt idx="9">
                  <c:v>Belarus</c:v>
                </c:pt>
              </c:strCache>
            </c:strRef>
          </c:cat>
          <c:val>
            <c:numRef>
              <c:f>'Profit Margin '!$B$4:$B$14</c:f>
              <c:numCache>
                <c:formatCode>0%</c:formatCode>
                <c:ptCount val="10"/>
                <c:pt idx="0">
                  <c:v>0.60333971088184002</c:v>
                </c:pt>
                <c:pt idx="1">
                  <c:v>0.53734693877551021</c:v>
                </c:pt>
                <c:pt idx="2">
                  <c:v>0.52093944125618452</c:v>
                </c:pt>
                <c:pt idx="3">
                  <c:v>0.51498794379313217</c:v>
                </c:pt>
                <c:pt idx="4">
                  <c:v>0.5025757250974926</c:v>
                </c:pt>
                <c:pt idx="5">
                  <c:v>0.49826178257606235</c:v>
                </c:pt>
                <c:pt idx="6">
                  <c:v>0.48648153798166421</c:v>
                </c:pt>
                <c:pt idx="7">
                  <c:v>0.48406293511556669</c:v>
                </c:pt>
                <c:pt idx="8">
                  <c:v>0.47672666139261594</c:v>
                </c:pt>
                <c:pt idx="9">
                  <c:v>0.47268576068543855</c:v>
                </c:pt>
              </c:numCache>
            </c:numRef>
          </c:val>
          <c:extLst>
            <c:ext xmlns:c16="http://schemas.microsoft.com/office/drawing/2014/chart" uri="{C3380CC4-5D6E-409C-BE32-E72D297353CC}">
              <c16:uniqueId val="{00000000-DA5D-4A89-9979-194887701D8A}"/>
            </c:ext>
          </c:extLst>
        </c:ser>
        <c:dLbls>
          <c:showLegendKey val="0"/>
          <c:showVal val="0"/>
          <c:showCatName val="0"/>
          <c:showSerName val="0"/>
          <c:showPercent val="0"/>
          <c:showBubbleSize val="0"/>
        </c:dLbls>
        <c:gapWidth val="100"/>
        <c:overlap val="-24"/>
        <c:axId val="125529008"/>
        <c:axId val="2083877792"/>
      </c:barChart>
      <c:catAx>
        <c:axId val="125529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3877792"/>
        <c:crosses val="autoZero"/>
        <c:auto val="1"/>
        <c:lblAlgn val="ctr"/>
        <c:lblOffset val="100"/>
        <c:noMultiLvlLbl val="0"/>
      </c:catAx>
      <c:valAx>
        <c:axId val="2083877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Profit Margin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52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Revenue !PivotTable3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Revenue By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Revenue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Revenue '!$A$4:$A$14</c:f>
              <c:strCache>
                <c:ptCount val="10"/>
                <c:pt idx="0">
                  <c:v>Eritrea</c:v>
                </c:pt>
                <c:pt idx="1">
                  <c:v>South Sudan</c:v>
                </c:pt>
                <c:pt idx="2">
                  <c:v>United Arab Emirates</c:v>
                </c:pt>
                <c:pt idx="3">
                  <c:v>Papua New Guinea</c:v>
                </c:pt>
                <c:pt idx="4">
                  <c:v>Sudan</c:v>
                </c:pt>
                <c:pt idx="5">
                  <c:v>Tajikistan</c:v>
                </c:pt>
                <c:pt idx="6">
                  <c:v>Bahrain</c:v>
                </c:pt>
                <c:pt idx="7">
                  <c:v>Taiwan</c:v>
                </c:pt>
                <c:pt idx="8">
                  <c:v>Mozambique</c:v>
                </c:pt>
                <c:pt idx="9">
                  <c:v>Uzbekistan</c:v>
                </c:pt>
              </c:strCache>
            </c:strRef>
          </c:cat>
          <c:val>
            <c:numRef>
              <c:f>'Sales Revenue '!$B$4:$B$14</c:f>
              <c:numCache>
                <c:formatCode>[$$-409]#,##0.00;[Red][$$-409]#,##0.00</c:formatCode>
                <c:ptCount val="10"/>
                <c:pt idx="0">
                  <c:v>219.5</c:v>
                </c:pt>
                <c:pt idx="1">
                  <c:v>210</c:v>
                </c:pt>
                <c:pt idx="2">
                  <c:v>194.21428571428572</c:v>
                </c:pt>
                <c:pt idx="3">
                  <c:v>178.72727272727272</c:v>
                </c:pt>
                <c:pt idx="4">
                  <c:v>177.82608695652175</c:v>
                </c:pt>
                <c:pt idx="5">
                  <c:v>176.33333333333334</c:v>
                </c:pt>
                <c:pt idx="6">
                  <c:v>174.5</c:v>
                </c:pt>
                <c:pt idx="7">
                  <c:v>172.07142857142858</c:v>
                </c:pt>
                <c:pt idx="8">
                  <c:v>171.79787234042553</c:v>
                </c:pt>
                <c:pt idx="9">
                  <c:v>170.39583333333334</c:v>
                </c:pt>
              </c:numCache>
            </c:numRef>
          </c:val>
          <c:extLst>
            <c:ext xmlns:c16="http://schemas.microsoft.com/office/drawing/2014/chart" uri="{C3380CC4-5D6E-409C-BE32-E72D297353CC}">
              <c16:uniqueId val="{00000000-8EAF-499D-BAEA-AADC4D9E90C3}"/>
            </c:ext>
          </c:extLst>
        </c:ser>
        <c:dLbls>
          <c:showLegendKey val="0"/>
          <c:showVal val="0"/>
          <c:showCatName val="0"/>
          <c:showSerName val="0"/>
          <c:showPercent val="0"/>
          <c:showBubbleSize val="0"/>
        </c:dLbls>
        <c:gapWidth val="100"/>
        <c:overlap val="-24"/>
        <c:axId val="1228812016"/>
        <c:axId val="1229628384"/>
      </c:barChart>
      <c:catAx>
        <c:axId val="12288120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28384"/>
        <c:crosses val="autoZero"/>
        <c:auto val="1"/>
        <c:lblAlgn val="ctr"/>
        <c:lblOffset val="100"/>
        <c:noMultiLvlLbl val="0"/>
      </c:catAx>
      <c:valAx>
        <c:axId val="1229628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8812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Proportion!PivotTable3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Proportion By Product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0740914660296995E-2"/>
          <c:y val="0.30113881598133568"/>
          <c:w val="0.60624952246998332"/>
          <c:h val="0.60443095654709822"/>
        </c:manualLayout>
      </c:layout>
      <c:pie3DChart>
        <c:varyColors val="1"/>
        <c:ser>
          <c:idx val="0"/>
          <c:order val="0"/>
          <c:tx>
            <c:strRef>
              <c:f>'Sales Proportion'!$B$3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7A7A-4F97-AD55-0ADD529C36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7A7A-4F97-AD55-0ADD529C36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7A7A-4F97-AD55-0ADD529C36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7A7A-4F97-AD55-0ADD529C36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'Sales Proportion'!$A$4:$A$8</c:f>
              <c:strCache>
                <c:ptCount val="4"/>
                <c:pt idx="0">
                  <c:v>Auto &amp; Accessories</c:v>
                </c:pt>
                <c:pt idx="1">
                  <c:v>Electronic</c:v>
                </c:pt>
                <c:pt idx="2">
                  <c:v>Fashion</c:v>
                </c:pt>
                <c:pt idx="3">
                  <c:v>Home &amp; Furniture</c:v>
                </c:pt>
              </c:strCache>
            </c:strRef>
          </c:cat>
          <c:val>
            <c:numRef>
              <c:f>'Sales Proportion'!$B$4:$B$8</c:f>
              <c:numCache>
                <c:formatCode>[$$-409]#,##0</c:formatCode>
                <c:ptCount val="4"/>
                <c:pt idx="0">
                  <c:v>1097139</c:v>
                </c:pt>
                <c:pt idx="1">
                  <c:v>394738</c:v>
                </c:pt>
                <c:pt idx="2">
                  <c:v>5212097</c:v>
                </c:pt>
                <c:pt idx="3">
                  <c:v>1319407</c:v>
                </c:pt>
              </c:numCache>
            </c:numRef>
          </c:val>
          <c:extLst>
            <c:ext xmlns:c16="http://schemas.microsoft.com/office/drawing/2014/chart" uri="{C3380CC4-5D6E-409C-BE32-E72D297353CC}">
              <c16:uniqueId val="{00000008-7A7A-4F97-AD55-0ADD529C365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 Market Segment!PivotTable5</c:name>
    <c:fmtId val="-1"/>
  </c:pivotSource>
  <c:chart>
    <c:title>
      <c:tx>
        <c:rich>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r>
              <a:rPr lang="en-US" sz="1200" baseline="0"/>
              <a:t>Sales Proportion By Market Segment</a:t>
            </a:r>
            <a:endParaRPr lang="en-US" sz="1200"/>
          </a:p>
        </c:rich>
      </c:tx>
      <c:overlay val="0"/>
      <c:spPr>
        <a:noFill/>
        <a:ln>
          <a:noFill/>
        </a:ln>
        <a:effectLst/>
      </c:spPr>
      <c:txPr>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7881610005317381"/>
          <c:y val="0.25884606741537014"/>
          <c:w val="0.40590983965086802"/>
          <c:h val="0.5515418327089151"/>
        </c:manualLayout>
      </c:layout>
      <c:doughnutChart>
        <c:varyColors val="1"/>
        <c:ser>
          <c:idx val="0"/>
          <c:order val="0"/>
          <c:tx>
            <c:strRef>
              <c:f>' Market Segment'!$B$3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1A-4180-8FB8-B3F1F1EE75F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1A-4180-8FB8-B3F1F1EE75F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1A-4180-8FB8-B3F1F1EE75F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 Market Segment'!$A$4:$A$7</c:f>
              <c:strCache>
                <c:ptCount val="3"/>
                <c:pt idx="0">
                  <c:v>Consumer</c:v>
                </c:pt>
                <c:pt idx="1">
                  <c:v>Corporate</c:v>
                </c:pt>
                <c:pt idx="2">
                  <c:v>Home Office</c:v>
                </c:pt>
              </c:strCache>
            </c:strRef>
          </c:cat>
          <c:val>
            <c:numRef>
              <c:f>' Market Segment'!$B$4:$B$7</c:f>
              <c:numCache>
                <c:formatCode>[$$-409]#,##0;[Red][$$-409]#,##0</c:formatCode>
                <c:ptCount val="3"/>
                <c:pt idx="0">
                  <c:v>4135221</c:v>
                </c:pt>
                <c:pt idx="1">
                  <c:v>2421560</c:v>
                </c:pt>
                <c:pt idx="2">
                  <c:v>1466600</c:v>
                </c:pt>
              </c:numCache>
            </c:numRef>
          </c:val>
          <c:extLst>
            <c:ext xmlns:c16="http://schemas.microsoft.com/office/drawing/2014/chart" uri="{C3380CC4-5D6E-409C-BE32-E72D297353CC}">
              <c16:uniqueId val="{00000006-431A-4180-8FB8-B3F1F1EE75F7}"/>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Volume!PivotTable10</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Volume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Volume'!$B$3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Volume'!$A$4:$A$14</c:f>
              <c:strCache>
                <c:ptCount val="10"/>
                <c:pt idx="0">
                  <c:v>United States</c:v>
                </c:pt>
                <c:pt idx="1">
                  <c:v>Australia</c:v>
                </c:pt>
                <c:pt idx="2">
                  <c:v>France</c:v>
                </c:pt>
                <c:pt idx="3">
                  <c:v>Mexico</c:v>
                </c:pt>
                <c:pt idx="4">
                  <c:v>Germany</c:v>
                </c:pt>
                <c:pt idx="5">
                  <c:v>China</c:v>
                </c:pt>
                <c:pt idx="6">
                  <c:v>United Kingdom</c:v>
                </c:pt>
                <c:pt idx="7">
                  <c:v>Brazil</c:v>
                </c:pt>
                <c:pt idx="8">
                  <c:v>India</c:v>
                </c:pt>
                <c:pt idx="9">
                  <c:v>Indonesia</c:v>
                </c:pt>
              </c:strCache>
            </c:strRef>
          </c:cat>
          <c:val>
            <c:numRef>
              <c:f>'Sales Volume'!$B$4:$B$14</c:f>
              <c:numCache>
                <c:formatCode>General</c:formatCode>
                <c:ptCount val="10"/>
                <c:pt idx="0">
                  <c:v>30024</c:v>
                </c:pt>
                <c:pt idx="1">
                  <c:v>8518</c:v>
                </c:pt>
                <c:pt idx="2">
                  <c:v>8379</c:v>
                </c:pt>
                <c:pt idx="3">
                  <c:v>8018</c:v>
                </c:pt>
                <c:pt idx="4">
                  <c:v>6155</c:v>
                </c:pt>
                <c:pt idx="5">
                  <c:v>5705</c:v>
                </c:pt>
                <c:pt idx="6">
                  <c:v>4871</c:v>
                </c:pt>
                <c:pt idx="7">
                  <c:v>4791</c:v>
                </c:pt>
                <c:pt idx="8">
                  <c:v>4631</c:v>
                </c:pt>
                <c:pt idx="9">
                  <c:v>4122</c:v>
                </c:pt>
              </c:numCache>
            </c:numRef>
          </c:val>
          <c:extLst>
            <c:ext xmlns:c16="http://schemas.microsoft.com/office/drawing/2014/chart" uri="{C3380CC4-5D6E-409C-BE32-E72D297353CC}">
              <c16:uniqueId val="{00000000-53AD-4199-A75C-DBD9F33E58C2}"/>
            </c:ext>
          </c:extLst>
        </c:ser>
        <c:dLbls>
          <c:showLegendKey val="0"/>
          <c:showVal val="0"/>
          <c:showCatName val="0"/>
          <c:showSerName val="0"/>
          <c:showPercent val="0"/>
          <c:showBubbleSize val="0"/>
        </c:dLbls>
        <c:gapWidth val="100"/>
        <c:overlap val="-24"/>
        <c:axId val="1341241344"/>
        <c:axId val="1229640384"/>
      </c:barChart>
      <c:catAx>
        <c:axId val="1341241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40384"/>
        <c:crosses val="autoZero"/>
        <c:auto val="1"/>
        <c:lblAlgn val="ctr"/>
        <c:lblOffset val="100"/>
        <c:noMultiLvlLbl val="0"/>
      </c:catAx>
      <c:valAx>
        <c:axId val="1229640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Quantity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124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1).xlsx]Cost of Goods.!PivotTable2</c:name>
    <c:fmtId val="-1"/>
  </c:pivotSource>
  <c:chart>
    <c:title>
      <c:tx>
        <c:rich>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r>
              <a:rPr lang="en-US" sz="1400"/>
              <a:t>Cost of Goods By Product </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'Cost of Goods.'!$B$3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'Cost of Goods.'!$A$4:$A$8</c:f>
              <c:strCache>
                <c:ptCount val="4"/>
                <c:pt idx="0">
                  <c:v>Fashion</c:v>
                </c:pt>
                <c:pt idx="1">
                  <c:v>Auto &amp; Accessories</c:v>
                </c:pt>
                <c:pt idx="2">
                  <c:v>Electronic</c:v>
                </c:pt>
                <c:pt idx="3">
                  <c:v>Home &amp; Furniture</c:v>
                </c:pt>
              </c:strCache>
            </c:strRef>
          </c:cat>
          <c:val>
            <c:numRef>
              <c:f>'Cost of Goods.'!$B$4:$B$8</c:f>
              <c:numCache>
                <c:formatCode>[$$-409]#,##0.00;[Red][$$-409]#,##0.00</c:formatCode>
                <c:ptCount val="4"/>
                <c:pt idx="0">
                  <c:v>88.651319902518097</c:v>
                </c:pt>
                <c:pt idx="1">
                  <c:v>81.660409060625398</c:v>
                </c:pt>
                <c:pt idx="2">
                  <c:v>81.659739602616526</c:v>
                </c:pt>
                <c:pt idx="3">
                  <c:v>70.987423933778359</c:v>
                </c:pt>
              </c:numCache>
            </c:numRef>
          </c:val>
          <c:extLst>
            <c:ext xmlns:c16="http://schemas.microsoft.com/office/drawing/2014/chart" uri="{C3380CC4-5D6E-409C-BE32-E72D297353CC}">
              <c16:uniqueId val="{00000000-E30F-4699-8428-F3D964E5A141}"/>
            </c:ext>
          </c:extLst>
        </c:ser>
        <c:dLbls>
          <c:dLblPos val="inEnd"/>
          <c:showLegendKey val="0"/>
          <c:showVal val="1"/>
          <c:showCatName val="0"/>
          <c:showSerName val="0"/>
          <c:showPercent val="0"/>
          <c:showBubbleSize val="0"/>
        </c:dLbls>
        <c:gapWidth val="41"/>
        <c:axId val="130554736"/>
        <c:axId val="1229624064"/>
      </c:barChart>
      <c:catAx>
        <c:axId val="1305547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Product Categories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229624064"/>
        <c:crosses val="autoZero"/>
        <c:auto val="1"/>
        <c:lblAlgn val="ctr"/>
        <c:lblOffset val="100"/>
        <c:noMultiLvlLbl val="0"/>
      </c:catAx>
      <c:valAx>
        <c:axId val="1229624064"/>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409]#,##0.00;[Red][$$-409]#,##0.00" sourceLinked="1"/>
        <c:majorTickMark val="none"/>
        <c:minorTickMark val="none"/>
        <c:tickLblPos val="nextTo"/>
        <c:crossAx val="1305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Discount !PivotTable6</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Discount By Product</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Discount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Discount '!$A$4:$A$8</c:f>
              <c:strCache>
                <c:ptCount val="4"/>
                <c:pt idx="0">
                  <c:v>Fashion</c:v>
                </c:pt>
                <c:pt idx="1">
                  <c:v>Home &amp; Furniture</c:v>
                </c:pt>
                <c:pt idx="2">
                  <c:v>Auto &amp; Accessories</c:v>
                </c:pt>
                <c:pt idx="3">
                  <c:v>Electronic</c:v>
                </c:pt>
              </c:strCache>
            </c:strRef>
          </c:cat>
          <c:val>
            <c:numRef>
              <c:f>'Sales Discount '!$B$4:$B$8</c:f>
              <c:numCache>
                <c:formatCode>[$$-409]#,##0.00;[Red][$$-409]#,##0.00</c:formatCode>
                <c:ptCount val="4"/>
                <c:pt idx="0">
                  <c:v>923.46999999959405</c:v>
                </c:pt>
                <c:pt idx="1">
                  <c:v>308.88999999999936</c:v>
                </c:pt>
                <c:pt idx="2">
                  <c:v>224.19000000000636</c:v>
                </c:pt>
                <c:pt idx="3">
                  <c:v>80.670000000000627</c:v>
                </c:pt>
              </c:numCache>
            </c:numRef>
          </c:val>
          <c:extLst>
            <c:ext xmlns:c16="http://schemas.microsoft.com/office/drawing/2014/chart" uri="{C3380CC4-5D6E-409C-BE32-E72D297353CC}">
              <c16:uniqueId val="{00000000-73E1-4A5C-8DAF-9B9B8D3922C9}"/>
            </c:ext>
          </c:extLst>
        </c:ser>
        <c:dLbls>
          <c:showLegendKey val="0"/>
          <c:showVal val="0"/>
          <c:showCatName val="0"/>
          <c:showSerName val="0"/>
          <c:showPercent val="0"/>
          <c:showBubbleSize val="0"/>
        </c:dLbls>
        <c:gapWidth val="100"/>
        <c:overlap val="-24"/>
        <c:axId val="1658293391"/>
        <c:axId val="1532204479"/>
      </c:barChart>
      <c:catAx>
        <c:axId val="165829339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Product</a:t>
                </a:r>
                <a:r>
                  <a:rPr lang="en-GB" baseline="0"/>
                  <a:t> CATEGORY</a:t>
                </a:r>
                <a:endParaRPr lang="en-GB"/>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2204479"/>
        <c:crosses val="autoZero"/>
        <c:auto val="1"/>
        <c:lblAlgn val="ctr"/>
        <c:lblOffset val="100"/>
        <c:noMultiLvlLbl val="0"/>
      </c:catAx>
      <c:valAx>
        <c:axId val="15322044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Amount</a:t>
                </a:r>
                <a:r>
                  <a:rPr lang="en-GB" baseline="0"/>
                  <a:t> ($)</a:t>
                </a:r>
                <a:endParaRPr lang="en-GB"/>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8293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Ejikeme Justine Ekwem</dc:creator>
  <cp:keywords/>
  <dc:description/>
  <cp:lastModifiedBy>Justine Ekwem</cp:lastModifiedBy>
  <cp:revision>3</cp:revision>
  <dcterms:created xsi:type="dcterms:W3CDTF">2024-01-27T10:43:00Z</dcterms:created>
  <dcterms:modified xsi:type="dcterms:W3CDTF">2024-01-27T10:56:00Z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0381D15F6B9F4916864C81C9B21313A1</vt:lpwstr>
  </property>
  <property fmtid="{D5CDD505-2E9C-101B-9397-08002B2CF9AE}" pid="4" name="GrammarlyDocumentId">
    <vt:lpwstr>c29f8d4342e57b4aca0422275b31785090b075b1c39a8f8512b106a7cd9a8dc6</vt:lpwstr>
  </property>
</Properties>
</file>