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A4B8" w14:textId="77777777" w:rsidR="009E5262" w:rsidRPr="00114A84" w:rsidRDefault="00E23E4C" w:rsidP="009433D7">
      <w:pPr>
        <w:jc w:val="both"/>
        <w:rPr>
          <w:rFonts w:ascii="Calibri Light" w:hAnsi="Calibri Light" w:cs="Calibri Light"/>
          <w:sz w:val="24"/>
          <w:szCs w:val="24"/>
          <w:lang w:val="en-GB"/>
        </w:rPr>
      </w:pPr>
      <w:r w:rsidRPr="00114A84">
        <w:rPr>
          <w:rFonts w:ascii="Calibri Light" w:hAnsi="Calibri Light" w:cs="Calibri Light"/>
          <w:sz w:val="24"/>
          <w:szCs w:val="24"/>
          <w:lang w:val="en-GB"/>
        </w:rPr>
        <w:tab/>
      </w:r>
    </w:p>
    <w:p w14:paraId="37480BA0" w14:textId="77777777" w:rsidR="009E5262" w:rsidRPr="00114A84" w:rsidRDefault="009E5262" w:rsidP="009433D7">
      <w:pPr>
        <w:jc w:val="both"/>
        <w:rPr>
          <w:rFonts w:ascii="Calibri Light" w:hAnsi="Calibri Light" w:cs="Calibri Light"/>
          <w:sz w:val="24"/>
          <w:szCs w:val="24"/>
        </w:rPr>
      </w:pPr>
    </w:p>
    <w:p w14:paraId="2FFFD360" w14:textId="77777777" w:rsidR="00D1181D" w:rsidRDefault="00D1181D" w:rsidP="009433D7">
      <w:pPr>
        <w:jc w:val="both"/>
        <w:rPr>
          <w:rFonts w:ascii="Calibri Light" w:hAnsi="Calibri Light" w:cs="Calibri Light"/>
          <w:b/>
          <w:bCs/>
          <w:sz w:val="24"/>
          <w:szCs w:val="24"/>
          <w:lang w:val="en-GB"/>
        </w:rPr>
      </w:pPr>
    </w:p>
    <w:p w14:paraId="75F58A90" w14:textId="4F337737" w:rsidR="00D1181D" w:rsidRDefault="00C6710C" w:rsidP="009433D7">
      <w:pPr>
        <w:jc w:val="both"/>
        <w:rPr>
          <w:rFonts w:ascii="Calibri Light" w:hAnsi="Calibri Light" w:cs="Calibri Light"/>
          <w:b/>
          <w:bCs/>
          <w:sz w:val="24"/>
          <w:szCs w:val="24"/>
          <w:lang w:val="en-GB"/>
        </w:rPr>
      </w:pPr>
      <w:r>
        <w:rPr>
          <w:rFonts w:ascii="Times New Roman" w:hAnsi="Times New Roman"/>
          <w:noProof/>
          <w:color w:val="000000" w:themeColor="text1"/>
          <w:sz w:val="24"/>
          <w:szCs w:val="24"/>
        </w:rPr>
        <w:drawing>
          <wp:anchor distT="0" distB="0" distL="114300" distR="114300" simplePos="0" relativeHeight="251659264" behindDoc="1" locked="0" layoutInCell="1" allowOverlap="1" wp14:anchorId="1328CDF2" wp14:editId="0045E05F">
            <wp:simplePos x="0" y="0"/>
            <wp:positionH relativeFrom="page">
              <wp:posOffset>5734878</wp:posOffset>
            </wp:positionH>
            <wp:positionV relativeFrom="page">
              <wp:posOffset>1483526</wp:posOffset>
            </wp:positionV>
            <wp:extent cx="1056640" cy="1427480"/>
            <wp:effectExtent l="0" t="0" r="0" b="0"/>
            <wp:wrapNone/>
            <wp:docPr id="12"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A logo for a university&#10;&#10;Description automatically generated"/>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1056640" cy="1427480"/>
                    </a:xfrm>
                    <a:prstGeom prst="rect">
                      <a:avLst/>
                    </a:prstGeom>
                    <a:noFill/>
                    <a:ln>
                      <a:noFill/>
                    </a:ln>
                  </pic:spPr>
                </pic:pic>
              </a:graphicData>
            </a:graphic>
          </wp:anchor>
        </w:drawing>
      </w:r>
    </w:p>
    <w:p w14:paraId="6F9C426E" w14:textId="6DED99D5" w:rsidR="00D1181D" w:rsidRDefault="00D1181D" w:rsidP="00C6710C">
      <w:pPr>
        <w:jc w:val="right"/>
        <w:rPr>
          <w:rFonts w:ascii="Calibri Light" w:hAnsi="Calibri Light" w:cs="Calibri Light"/>
          <w:b/>
          <w:bCs/>
          <w:sz w:val="24"/>
          <w:szCs w:val="24"/>
          <w:lang w:val="en-GB"/>
        </w:rPr>
      </w:pPr>
    </w:p>
    <w:p w14:paraId="0EFD3937" w14:textId="77777777" w:rsidR="00D1181D" w:rsidRDefault="00D1181D" w:rsidP="009433D7">
      <w:pPr>
        <w:jc w:val="both"/>
        <w:rPr>
          <w:rFonts w:ascii="Calibri Light" w:hAnsi="Calibri Light" w:cs="Calibri Light"/>
          <w:b/>
          <w:bCs/>
          <w:sz w:val="24"/>
          <w:szCs w:val="24"/>
          <w:lang w:val="en-GB"/>
        </w:rPr>
      </w:pPr>
    </w:p>
    <w:p w14:paraId="4E972EF5" w14:textId="77777777" w:rsidR="00D1181D" w:rsidRDefault="00D1181D" w:rsidP="009433D7">
      <w:pPr>
        <w:jc w:val="both"/>
        <w:rPr>
          <w:rFonts w:ascii="Calibri Light" w:hAnsi="Calibri Light" w:cs="Calibri Light"/>
          <w:b/>
          <w:bCs/>
          <w:sz w:val="24"/>
          <w:szCs w:val="24"/>
          <w:lang w:val="en-GB"/>
        </w:rPr>
      </w:pPr>
    </w:p>
    <w:p w14:paraId="7B73FB6C" w14:textId="77777777" w:rsidR="00D1181D" w:rsidRDefault="00D1181D" w:rsidP="009433D7">
      <w:pPr>
        <w:jc w:val="both"/>
        <w:rPr>
          <w:rFonts w:ascii="Calibri Light" w:hAnsi="Calibri Light" w:cs="Calibri Light"/>
          <w:b/>
          <w:bCs/>
          <w:sz w:val="24"/>
          <w:szCs w:val="24"/>
          <w:lang w:val="en-GB"/>
        </w:rPr>
      </w:pPr>
    </w:p>
    <w:p w14:paraId="1B86F23B" w14:textId="77777777" w:rsidR="00D1181D" w:rsidRDefault="00D1181D" w:rsidP="009433D7">
      <w:pPr>
        <w:jc w:val="both"/>
        <w:rPr>
          <w:rFonts w:ascii="Calibri Light" w:hAnsi="Calibri Light" w:cs="Calibri Light"/>
          <w:b/>
          <w:bCs/>
          <w:sz w:val="24"/>
          <w:szCs w:val="24"/>
          <w:lang w:val="en-GB"/>
        </w:rPr>
      </w:pPr>
    </w:p>
    <w:p w14:paraId="0B018E46" w14:textId="77777777" w:rsidR="00C6710C" w:rsidRDefault="00C6710C" w:rsidP="00D1181D">
      <w:pPr>
        <w:rPr>
          <w:rFonts w:ascii="Times New Roman" w:hAnsi="Times New Roman"/>
          <w:b/>
          <w:bCs/>
          <w:color w:val="000000" w:themeColor="text1"/>
          <w:sz w:val="56"/>
          <w:szCs w:val="56"/>
        </w:rPr>
      </w:pPr>
    </w:p>
    <w:p w14:paraId="7529FBFB" w14:textId="0471561F" w:rsidR="00D1181D" w:rsidRDefault="00D1181D" w:rsidP="00D1181D">
      <w:pPr>
        <w:rPr>
          <w:rFonts w:ascii="Times New Roman" w:hAnsi="Times New Roman"/>
          <w:b/>
          <w:bCs/>
          <w:color w:val="000000" w:themeColor="text1"/>
          <w:sz w:val="56"/>
          <w:szCs w:val="56"/>
        </w:rPr>
      </w:pPr>
      <w:r>
        <w:rPr>
          <w:rFonts w:ascii="Times New Roman" w:hAnsi="Times New Roman"/>
          <w:b/>
          <w:bCs/>
          <w:color w:val="000000" w:themeColor="text1"/>
          <w:sz w:val="56"/>
          <w:szCs w:val="56"/>
        </w:rPr>
        <w:t>JUSTINE EJIKEME EKWEM</w:t>
      </w:r>
    </w:p>
    <w:p w14:paraId="66B4BC6D" w14:textId="77777777" w:rsidR="00D1181D" w:rsidRPr="00C6710C" w:rsidRDefault="00D1181D" w:rsidP="00D1181D">
      <w:pPr>
        <w:jc w:val="center"/>
        <w:rPr>
          <w:rFonts w:ascii="Times New Roman" w:hAnsi="Times New Roman"/>
          <w:b/>
          <w:bCs/>
          <w:color w:val="000000" w:themeColor="text1"/>
          <w:sz w:val="28"/>
          <w:szCs w:val="28"/>
        </w:rPr>
      </w:pPr>
      <w:r w:rsidRPr="00C6710C">
        <w:rPr>
          <w:rFonts w:ascii="Times New Roman" w:hAnsi="Times New Roman"/>
          <w:b/>
          <w:bCs/>
          <w:color w:val="000000" w:themeColor="text1"/>
          <w:sz w:val="28"/>
          <w:szCs w:val="28"/>
        </w:rPr>
        <w:t>STUDENT ID: 10261843</w:t>
      </w:r>
    </w:p>
    <w:p w14:paraId="3EAD7F55" w14:textId="77777777" w:rsidR="00D1181D" w:rsidRDefault="00D1181D" w:rsidP="00D1181D">
      <w:pPr>
        <w:jc w:val="center"/>
        <w:rPr>
          <w:rFonts w:ascii="Times New Roman" w:hAnsi="Times New Roman"/>
          <w:b/>
          <w:bCs/>
          <w:color w:val="000000" w:themeColor="text1"/>
          <w:sz w:val="28"/>
          <w:szCs w:val="28"/>
        </w:rPr>
      </w:pPr>
      <w:r w:rsidRPr="00C6710C">
        <w:rPr>
          <w:rFonts w:ascii="Times New Roman" w:hAnsi="Times New Roman"/>
          <w:b/>
          <w:bCs/>
          <w:color w:val="000000" w:themeColor="text1"/>
          <w:sz w:val="28"/>
          <w:szCs w:val="28"/>
        </w:rPr>
        <w:t>International Business and Data Analytics</w:t>
      </w:r>
    </w:p>
    <w:p w14:paraId="26ED0124" w14:textId="77777777" w:rsidR="00A8046C" w:rsidRDefault="00A8046C" w:rsidP="00D1181D">
      <w:pPr>
        <w:jc w:val="center"/>
        <w:rPr>
          <w:rFonts w:ascii="Times New Roman" w:hAnsi="Times New Roman"/>
          <w:b/>
          <w:bCs/>
          <w:color w:val="000000" w:themeColor="text1"/>
          <w:sz w:val="28"/>
          <w:szCs w:val="28"/>
        </w:rPr>
      </w:pPr>
    </w:p>
    <w:p w14:paraId="6CEBCE28" w14:textId="77777777" w:rsidR="00A8046C" w:rsidRPr="00C6710C" w:rsidRDefault="00A8046C" w:rsidP="00D1181D">
      <w:pPr>
        <w:jc w:val="center"/>
        <w:rPr>
          <w:rFonts w:ascii="Times New Roman" w:hAnsi="Times New Roman"/>
          <w:b/>
          <w:bCs/>
          <w:color w:val="000000" w:themeColor="text1"/>
          <w:sz w:val="28"/>
          <w:szCs w:val="28"/>
        </w:rPr>
      </w:pPr>
    </w:p>
    <w:p w14:paraId="6FE4A441" w14:textId="77777777" w:rsidR="00D1181D" w:rsidRPr="00C6710C" w:rsidRDefault="00D1181D" w:rsidP="00D1181D">
      <w:pPr>
        <w:jc w:val="center"/>
        <w:rPr>
          <w:rFonts w:ascii="Times New Roman" w:hAnsi="Times New Roman"/>
          <w:b/>
          <w:bCs/>
          <w:color w:val="000000" w:themeColor="text1"/>
          <w:sz w:val="28"/>
          <w:szCs w:val="28"/>
        </w:rPr>
      </w:pPr>
    </w:p>
    <w:p w14:paraId="20FAC2A3" w14:textId="77777777" w:rsidR="00D1181D" w:rsidRPr="00C6710C" w:rsidRDefault="00D1181D" w:rsidP="00D1181D">
      <w:pPr>
        <w:pStyle w:val="Heading6"/>
        <w:jc w:val="center"/>
        <w:rPr>
          <w:rFonts w:ascii="Times New Roman" w:hAnsi="Times New Roman" w:cs="Times New Roman"/>
          <w:b/>
          <w:bCs/>
          <w:color w:val="000000" w:themeColor="text1"/>
          <w:sz w:val="36"/>
          <w:szCs w:val="36"/>
        </w:rPr>
      </w:pPr>
      <w:r w:rsidRPr="00C6710C">
        <w:rPr>
          <w:rFonts w:ascii="Times New Roman" w:hAnsi="Times New Roman" w:cs="Times New Roman"/>
          <w:b/>
          <w:bCs/>
          <w:color w:val="000000" w:themeColor="text1"/>
          <w:sz w:val="36"/>
          <w:szCs w:val="36"/>
        </w:rPr>
        <w:t>Course work:</w:t>
      </w:r>
    </w:p>
    <w:p w14:paraId="4F09AA20" w14:textId="321185FC" w:rsidR="00D1181D" w:rsidRPr="00C6710C" w:rsidRDefault="00D1181D" w:rsidP="00D1181D">
      <w:pPr>
        <w:jc w:val="center"/>
        <w:rPr>
          <w:rFonts w:ascii="Times New Roman" w:eastAsia="Arial" w:hAnsi="Times New Roman"/>
          <w:sz w:val="28"/>
          <w:szCs w:val="28"/>
        </w:rPr>
      </w:pPr>
      <w:r w:rsidRPr="00C6710C">
        <w:rPr>
          <w:rFonts w:ascii="Times New Roman" w:hAnsi="Times New Roman"/>
          <w:color w:val="000000" w:themeColor="text1"/>
          <w:sz w:val="28"/>
          <w:szCs w:val="28"/>
        </w:rPr>
        <w:t>“J</w:t>
      </w:r>
      <w:r w:rsidRPr="00C6710C">
        <w:rPr>
          <w:rFonts w:ascii="Times New Roman" w:eastAsia="Arial" w:hAnsi="Times New Roman"/>
          <w:sz w:val="28"/>
          <w:szCs w:val="28"/>
        </w:rPr>
        <w:t>ustifying the use of business intelligence and data analytics as a Data Analyst Consultant</w:t>
      </w:r>
      <w:r w:rsidR="00740D80">
        <w:rPr>
          <w:rFonts w:ascii="Times New Roman" w:eastAsia="Arial" w:hAnsi="Times New Roman"/>
          <w:sz w:val="28"/>
          <w:szCs w:val="28"/>
        </w:rPr>
        <w:t xml:space="preserve"> </w:t>
      </w:r>
      <w:r w:rsidR="00B76207">
        <w:rPr>
          <w:rFonts w:ascii="Times New Roman" w:eastAsia="Arial" w:hAnsi="Times New Roman"/>
          <w:sz w:val="28"/>
          <w:szCs w:val="28"/>
        </w:rPr>
        <w:t>at</w:t>
      </w:r>
      <w:r w:rsidR="00740D80">
        <w:rPr>
          <w:rFonts w:ascii="Times New Roman" w:eastAsia="Arial" w:hAnsi="Times New Roman"/>
          <w:sz w:val="28"/>
          <w:szCs w:val="28"/>
        </w:rPr>
        <w:t xml:space="preserve"> </w:t>
      </w:r>
      <w:proofErr w:type="spellStart"/>
      <w:r w:rsidR="00740D80">
        <w:rPr>
          <w:rFonts w:ascii="Times New Roman" w:eastAsia="Arial" w:hAnsi="Times New Roman"/>
          <w:sz w:val="28"/>
          <w:szCs w:val="28"/>
        </w:rPr>
        <w:t>Dataville</w:t>
      </w:r>
      <w:proofErr w:type="spellEnd"/>
      <w:r w:rsidR="00740D80">
        <w:rPr>
          <w:rFonts w:ascii="Times New Roman" w:eastAsia="Arial" w:hAnsi="Times New Roman"/>
          <w:sz w:val="28"/>
          <w:szCs w:val="28"/>
        </w:rPr>
        <w:t xml:space="preserve"> Marketing company</w:t>
      </w:r>
      <w:r w:rsidRPr="00C6710C">
        <w:rPr>
          <w:rFonts w:ascii="Times New Roman" w:eastAsia="Arial" w:hAnsi="Times New Roman"/>
          <w:sz w:val="28"/>
          <w:szCs w:val="28"/>
        </w:rPr>
        <w:t>.”</w:t>
      </w:r>
    </w:p>
    <w:p w14:paraId="7C209B77" w14:textId="77777777" w:rsidR="00C6710C" w:rsidRPr="00C6710C" w:rsidRDefault="00C6710C" w:rsidP="00D1181D">
      <w:pPr>
        <w:jc w:val="center"/>
        <w:rPr>
          <w:rFonts w:ascii="Times New Roman" w:hAnsi="Times New Roman"/>
          <w:color w:val="000000" w:themeColor="text1"/>
          <w:sz w:val="28"/>
          <w:szCs w:val="28"/>
        </w:rPr>
      </w:pPr>
    </w:p>
    <w:p w14:paraId="40D06F55" w14:textId="16F8C07D" w:rsidR="00D1181D" w:rsidRPr="00C6710C" w:rsidRDefault="00D1181D" w:rsidP="00C6710C">
      <w:pPr>
        <w:pStyle w:val="Heading6"/>
        <w:ind w:left="1440" w:firstLine="720"/>
        <w:rPr>
          <w:rFonts w:ascii="Times New Roman" w:hAnsi="Times New Roman" w:cs="Times New Roman"/>
          <w:b/>
          <w:bCs/>
          <w:color w:val="000000" w:themeColor="text1"/>
          <w:sz w:val="32"/>
          <w:szCs w:val="32"/>
        </w:rPr>
      </w:pPr>
      <w:r w:rsidRPr="00C6710C">
        <w:rPr>
          <w:rFonts w:ascii="Times New Roman" w:hAnsi="Times New Roman" w:cs="Times New Roman"/>
          <w:b/>
          <w:bCs/>
          <w:color w:val="000000" w:themeColor="text1"/>
          <w:sz w:val="32"/>
          <w:szCs w:val="32"/>
        </w:rPr>
        <w:t xml:space="preserve">Module title: </w:t>
      </w:r>
      <w:r w:rsidR="00C6710C" w:rsidRPr="00C6710C">
        <w:rPr>
          <w:rFonts w:ascii="Times New Roman" w:hAnsi="Times New Roman" w:cs="Times New Roman"/>
          <w:color w:val="000000" w:themeColor="text1"/>
          <w:sz w:val="32"/>
          <w:szCs w:val="32"/>
        </w:rPr>
        <w:t>Data Analytics</w:t>
      </w:r>
    </w:p>
    <w:p w14:paraId="174BE453" w14:textId="759A9BFB" w:rsidR="00D1181D" w:rsidRPr="00C6710C" w:rsidRDefault="00C6710C" w:rsidP="00C6710C">
      <w:pPr>
        <w:pStyle w:val="Heading6"/>
        <w:ind w:left="1440"/>
        <w:rPr>
          <w:rFonts w:ascii="Times New Roman" w:hAnsi="Times New Roman" w:cs="Times New Roman"/>
          <w:b/>
          <w:bCs/>
          <w:color w:val="000000" w:themeColor="text1"/>
          <w:sz w:val="32"/>
          <w:szCs w:val="32"/>
        </w:rPr>
      </w:pPr>
      <w:r w:rsidRPr="00C6710C">
        <w:rPr>
          <w:rFonts w:ascii="Times New Roman" w:hAnsi="Times New Roman" w:cs="Times New Roman"/>
          <w:b/>
          <w:bCs/>
          <w:color w:val="000000" w:themeColor="text1"/>
          <w:sz w:val="32"/>
          <w:szCs w:val="32"/>
        </w:rPr>
        <w:t xml:space="preserve">         </w:t>
      </w:r>
      <w:r w:rsidR="00D1181D" w:rsidRPr="00C6710C">
        <w:rPr>
          <w:rFonts w:ascii="Times New Roman" w:hAnsi="Times New Roman" w:cs="Times New Roman"/>
          <w:b/>
          <w:bCs/>
          <w:color w:val="000000" w:themeColor="text1"/>
          <w:sz w:val="32"/>
          <w:szCs w:val="32"/>
        </w:rPr>
        <w:t xml:space="preserve">Module code: </w:t>
      </w:r>
      <w:r w:rsidR="00D1181D" w:rsidRPr="00C6710C">
        <w:rPr>
          <w:rFonts w:ascii="Times New Roman" w:hAnsi="Times New Roman" w:cs="Times New Roman"/>
          <w:iCs/>
          <w:color w:val="000000" w:themeColor="text1"/>
          <w:sz w:val="32"/>
          <w:szCs w:val="32"/>
        </w:rPr>
        <w:t>BMG8</w:t>
      </w:r>
      <w:r w:rsidRPr="00C6710C">
        <w:rPr>
          <w:rFonts w:ascii="Times New Roman" w:hAnsi="Times New Roman" w:cs="Times New Roman"/>
          <w:iCs/>
          <w:color w:val="000000" w:themeColor="text1"/>
          <w:sz w:val="32"/>
          <w:szCs w:val="32"/>
        </w:rPr>
        <w:t>80</w:t>
      </w:r>
    </w:p>
    <w:p w14:paraId="558312D3" w14:textId="77777777" w:rsidR="00D1181D" w:rsidRDefault="00D1181D" w:rsidP="00D1181D">
      <w:pPr>
        <w:pStyle w:val="Heading6"/>
        <w:jc w:val="center"/>
        <w:rPr>
          <w:rFonts w:ascii="Times New Roman" w:hAnsi="Times New Roman" w:cs="Times New Roman"/>
          <w:color w:val="000000" w:themeColor="text1"/>
        </w:rPr>
      </w:pPr>
    </w:p>
    <w:p w14:paraId="071AA23F" w14:textId="77777777" w:rsidR="00C6710C" w:rsidRDefault="00C6710C" w:rsidP="00D1181D">
      <w:pPr>
        <w:jc w:val="center"/>
        <w:rPr>
          <w:rFonts w:ascii="Times New Roman" w:hAnsi="Times New Roman"/>
          <w:b/>
          <w:bCs/>
          <w:color w:val="000000" w:themeColor="text1"/>
          <w:sz w:val="28"/>
          <w:szCs w:val="28"/>
        </w:rPr>
      </w:pPr>
    </w:p>
    <w:p w14:paraId="54634597" w14:textId="77777777" w:rsidR="00C6710C" w:rsidRDefault="00C6710C" w:rsidP="00D1181D">
      <w:pPr>
        <w:jc w:val="center"/>
        <w:rPr>
          <w:rFonts w:ascii="Times New Roman" w:hAnsi="Times New Roman"/>
          <w:b/>
          <w:bCs/>
          <w:color w:val="000000" w:themeColor="text1"/>
          <w:sz w:val="28"/>
          <w:szCs w:val="28"/>
        </w:rPr>
      </w:pPr>
    </w:p>
    <w:p w14:paraId="4222DC2C" w14:textId="77777777" w:rsidR="00C6710C" w:rsidRDefault="00C6710C" w:rsidP="00D1181D">
      <w:pPr>
        <w:jc w:val="center"/>
        <w:rPr>
          <w:rFonts w:ascii="Times New Roman" w:hAnsi="Times New Roman"/>
          <w:b/>
          <w:bCs/>
          <w:color w:val="000000" w:themeColor="text1"/>
          <w:sz w:val="28"/>
          <w:szCs w:val="28"/>
        </w:rPr>
      </w:pPr>
    </w:p>
    <w:p w14:paraId="20761E38" w14:textId="7F718C5E" w:rsidR="00D1181D" w:rsidRPr="006B533E" w:rsidRDefault="00D1181D" w:rsidP="00D1181D">
      <w:pPr>
        <w:jc w:val="center"/>
        <w:rPr>
          <w:rFonts w:ascii="Times New Roman" w:hAnsi="Times New Roman"/>
          <w:b/>
          <w:bCs/>
          <w:color w:val="000000" w:themeColor="text1"/>
          <w:sz w:val="28"/>
          <w:szCs w:val="28"/>
        </w:rPr>
      </w:pPr>
      <w:r w:rsidRPr="006B533E">
        <w:rPr>
          <w:rFonts w:ascii="Times New Roman" w:hAnsi="Times New Roman"/>
          <w:b/>
          <w:bCs/>
          <w:color w:val="000000" w:themeColor="text1"/>
          <w:sz w:val="28"/>
          <w:szCs w:val="28"/>
        </w:rPr>
        <w:t>August 2023</w:t>
      </w:r>
    </w:p>
    <w:p w14:paraId="6E71FD98" w14:textId="77777777" w:rsidR="00D1181D" w:rsidRDefault="00D1181D" w:rsidP="00D1181D">
      <w:pPr>
        <w:jc w:val="center"/>
        <w:rPr>
          <w:rFonts w:ascii="Times New Roman" w:hAnsi="Times New Roman"/>
          <w:color w:val="000000" w:themeColor="text1"/>
          <w:sz w:val="24"/>
          <w:szCs w:val="24"/>
        </w:rPr>
      </w:pPr>
    </w:p>
    <w:p w14:paraId="1CD6BD54" w14:textId="77777777" w:rsidR="00D1181D" w:rsidRDefault="00D1181D" w:rsidP="009433D7">
      <w:pPr>
        <w:jc w:val="both"/>
        <w:rPr>
          <w:rFonts w:ascii="Calibri Light" w:hAnsi="Calibri Light" w:cs="Calibri Light"/>
          <w:b/>
          <w:bCs/>
          <w:sz w:val="24"/>
          <w:szCs w:val="24"/>
          <w:lang w:val="en-GB"/>
        </w:rPr>
      </w:pPr>
    </w:p>
    <w:p w14:paraId="70817BCA" w14:textId="77777777" w:rsidR="00D1181D" w:rsidRDefault="00D1181D" w:rsidP="009433D7">
      <w:pPr>
        <w:jc w:val="both"/>
        <w:rPr>
          <w:rFonts w:ascii="Calibri Light" w:hAnsi="Calibri Light" w:cs="Calibri Light"/>
          <w:b/>
          <w:bCs/>
          <w:sz w:val="24"/>
          <w:szCs w:val="24"/>
          <w:lang w:val="en-GB"/>
        </w:rPr>
      </w:pPr>
    </w:p>
    <w:p w14:paraId="14228340" w14:textId="77777777" w:rsidR="00D1181D" w:rsidRDefault="00D1181D" w:rsidP="009433D7">
      <w:pPr>
        <w:jc w:val="both"/>
        <w:rPr>
          <w:rFonts w:ascii="Calibri Light" w:hAnsi="Calibri Light" w:cs="Calibri Light"/>
          <w:b/>
          <w:bCs/>
          <w:sz w:val="24"/>
          <w:szCs w:val="24"/>
          <w:lang w:val="en-GB"/>
        </w:rPr>
      </w:pPr>
    </w:p>
    <w:p w14:paraId="4A777270" w14:textId="77777777" w:rsidR="00D1181D" w:rsidRDefault="00D1181D" w:rsidP="009433D7">
      <w:pPr>
        <w:jc w:val="both"/>
        <w:rPr>
          <w:rFonts w:ascii="Calibri Light" w:hAnsi="Calibri Light" w:cs="Calibri Light"/>
          <w:b/>
          <w:bCs/>
          <w:sz w:val="24"/>
          <w:szCs w:val="24"/>
          <w:lang w:val="en-GB"/>
        </w:rPr>
      </w:pPr>
    </w:p>
    <w:p w14:paraId="0F454FD5" w14:textId="77777777" w:rsidR="00D1181D" w:rsidRDefault="00D1181D" w:rsidP="009433D7">
      <w:pPr>
        <w:jc w:val="both"/>
        <w:rPr>
          <w:rFonts w:ascii="Calibri Light" w:hAnsi="Calibri Light" w:cs="Calibri Light"/>
          <w:b/>
          <w:bCs/>
          <w:sz w:val="24"/>
          <w:szCs w:val="24"/>
          <w:lang w:val="en-GB"/>
        </w:rPr>
      </w:pPr>
    </w:p>
    <w:p w14:paraId="32FCB716" w14:textId="77777777" w:rsidR="00D1181D" w:rsidRDefault="00D1181D" w:rsidP="009433D7">
      <w:pPr>
        <w:jc w:val="both"/>
        <w:rPr>
          <w:rFonts w:ascii="Calibri Light" w:hAnsi="Calibri Light" w:cs="Calibri Light"/>
          <w:b/>
          <w:bCs/>
          <w:sz w:val="24"/>
          <w:szCs w:val="24"/>
          <w:lang w:val="en-GB"/>
        </w:rPr>
      </w:pPr>
    </w:p>
    <w:p w14:paraId="783D3200" w14:textId="77777777" w:rsidR="00D1181D" w:rsidRDefault="00D1181D" w:rsidP="009433D7">
      <w:pPr>
        <w:jc w:val="both"/>
        <w:rPr>
          <w:rFonts w:ascii="Calibri Light" w:hAnsi="Calibri Light" w:cs="Calibri Light"/>
          <w:b/>
          <w:bCs/>
          <w:sz w:val="24"/>
          <w:szCs w:val="24"/>
          <w:lang w:val="en-GB"/>
        </w:rPr>
      </w:pPr>
    </w:p>
    <w:p w14:paraId="3D4306FD" w14:textId="77777777" w:rsidR="00D1181D" w:rsidRDefault="00D1181D" w:rsidP="009433D7">
      <w:pPr>
        <w:jc w:val="both"/>
        <w:rPr>
          <w:rFonts w:ascii="Calibri Light" w:hAnsi="Calibri Light" w:cs="Calibri Light"/>
          <w:b/>
          <w:bCs/>
          <w:sz w:val="24"/>
          <w:szCs w:val="24"/>
          <w:lang w:val="en-GB"/>
        </w:rPr>
      </w:pPr>
    </w:p>
    <w:p w14:paraId="12CB593F" w14:textId="77777777" w:rsidR="00D1181D" w:rsidRDefault="00D1181D" w:rsidP="009433D7">
      <w:pPr>
        <w:jc w:val="both"/>
        <w:rPr>
          <w:rFonts w:ascii="Calibri Light" w:hAnsi="Calibri Light" w:cs="Calibri Light"/>
          <w:b/>
          <w:bCs/>
          <w:sz w:val="24"/>
          <w:szCs w:val="24"/>
          <w:lang w:val="en-GB"/>
        </w:rPr>
      </w:pPr>
    </w:p>
    <w:p w14:paraId="067C83B5" w14:textId="77777777" w:rsidR="00D1181D" w:rsidRDefault="00D1181D" w:rsidP="009433D7">
      <w:pPr>
        <w:jc w:val="both"/>
        <w:rPr>
          <w:rFonts w:ascii="Calibri Light" w:hAnsi="Calibri Light" w:cs="Calibri Light"/>
          <w:b/>
          <w:bCs/>
          <w:sz w:val="24"/>
          <w:szCs w:val="24"/>
          <w:lang w:val="en-GB"/>
        </w:rPr>
      </w:pPr>
    </w:p>
    <w:p w14:paraId="25B7AFD2" w14:textId="77777777" w:rsidR="00D1181D" w:rsidRDefault="00D1181D" w:rsidP="009433D7">
      <w:pPr>
        <w:jc w:val="both"/>
        <w:rPr>
          <w:rFonts w:ascii="Calibri Light" w:hAnsi="Calibri Light" w:cs="Calibri Light"/>
          <w:b/>
          <w:bCs/>
          <w:sz w:val="24"/>
          <w:szCs w:val="24"/>
          <w:lang w:val="en-GB"/>
        </w:rPr>
      </w:pPr>
    </w:p>
    <w:p w14:paraId="54E06168" w14:textId="77777777" w:rsidR="00D1181D" w:rsidRDefault="00D1181D" w:rsidP="009433D7">
      <w:pPr>
        <w:jc w:val="both"/>
        <w:rPr>
          <w:rFonts w:ascii="Calibri Light" w:hAnsi="Calibri Light" w:cs="Calibri Light"/>
          <w:b/>
          <w:bCs/>
          <w:sz w:val="24"/>
          <w:szCs w:val="24"/>
          <w:lang w:val="en-GB"/>
        </w:rPr>
      </w:pPr>
    </w:p>
    <w:p w14:paraId="58A21716" w14:textId="77777777" w:rsidR="00D1181D" w:rsidRDefault="00D1181D" w:rsidP="009433D7">
      <w:pPr>
        <w:jc w:val="both"/>
        <w:rPr>
          <w:rFonts w:ascii="Calibri Light" w:hAnsi="Calibri Light" w:cs="Calibri Light"/>
          <w:b/>
          <w:bCs/>
          <w:sz w:val="24"/>
          <w:szCs w:val="24"/>
          <w:lang w:val="en-GB"/>
        </w:rPr>
      </w:pPr>
    </w:p>
    <w:p w14:paraId="430BE2ED" w14:textId="77777777" w:rsidR="00D1181D" w:rsidRDefault="00D1181D" w:rsidP="009433D7">
      <w:pPr>
        <w:jc w:val="both"/>
        <w:rPr>
          <w:rFonts w:ascii="Calibri Light" w:hAnsi="Calibri Light" w:cs="Calibri Light"/>
          <w:b/>
          <w:bCs/>
          <w:sz w:val="24"/>
          <w:szCs w:val="24"/>
          <w:lang w:val="en-GB"/>
        </w:rPr>
      </w:pPr>
    </w:p>
    <w:p w14:paraId="336870B8" w14:textId="77777777" w:rsidR="00D1181D" w:rsidRDefault="00D1181D" w:rsidP="009433D7">
      <w:pPr>
        <w:jc w:val="both"/>
        <w:rPr>
          <w:rFonts w:ascii="Calibri Light" w:hAnsi="Calibri Light" w:cs="Calibri Light"/>
          <w:b/>
          <w:bCs/>
          <w:sz w:val="24"/>
          <w:szCs w:val="24"/>
          <w:lang w:val="en-GB"/>
        </w:rPr>
      </w:pPr>
    </w:p>
    <w:p w14:paraId="0112714D" w14:textId="77777777" w:rsidR="00D1181D" w:rsidRDefault="00D1181D" w:rsidP="009433D7">
      <w:pPr>
        <w:jc w:val="both"/>
        <w:rPr>
          <w:rFonts w:ascii="Calibri Light" w:hAnsi="Calibri Light" w:cs="Calibri Light"/>
          <w:b/>
          <w:bCs/>
          <w:sz w:val="24"/>
          <w:szCs w:val="24"/>
          <w:lang w:val="en-GB"/>
        </w:rPr>
      </w:pPr>
    </w:p>
    <w:p w14:paraId="5026EC59" w14:textId="2DDCE682" w:rsidR="00D1181D" w:rsidRDefault="00D1181D" w:rsidP="009433D7">
      <w:pPr>
        <w:jc w:val="both"/>
        <w:rPr>
          <w:rFonts w:ascii="Calibri Light" w:hAnsi="Calibri Light" w:cs="Calibri Light"/>
          <w:b/>
          <w:bCs/>
          <w:sz w:val="24"/>
          <w:szCs w:val="24"/>
          <w:lang w:val="en-GB"/>
        </w:rPr>
      </w:pPr>
    </w:p>
    <w:p w14:paraId="13D5D8EE" w14:textId="2440FD22" w:rsidR="00D1181D" w:rsidRDefault="00D1181D" w:rsidP="009433D7">
      <w:pPr>
        <w:jc w:val="both"/>
        <w:rPr>
          <w:rFonts w:ascii="Calibri Light" w:hAnsi="Calibri Light" w:cs="Calibri Light"/>
          <w:b/>
          <w:bCs/>
          <w:sz w:val="24"/>
          <w:szCs w:val="24"/>
          <w:lang w:val="en-GB"/>
        </w:rPr>
      </w:pPr>
    </w:p>
    <w:p w14:paraId="0F81AEC5" w14:textId="10DDB3A2" w:rsidR="00A8046C" w:rsidRDefault="00A8046C" w:rsidP="00A8046C">
      <w:pPr>
        <w:pStyle w:val="TOCHeading1"/>
        <w:rPr>
          <w:rFonts w:ascii="Times New Roman" w:hAnsi="Times New Roman" w:hint="default"/>
          <w:color w:val="000000" w:themeColor="text1"/>
          <w:sz w:val="28"/>
          <w:szCs w:val="28"/>
        </w:rPr>
      </w:pPr>
      <w:r>
        <w:rPr>
          <w:rFonts w:ascii="Times New Roman" w:hAnsi="Times New Roman" w:hint="default"/>
          <w:color w:val="000000" w:themeColor="text1"/>
          <w:sz w:val="28"/>
          <w:szCs w:val="28"/>
          <w:lang w:val="en-GB"/>
        </w:rPr>
        <w:t>T</w:t>
      </w:r>
      <w:proofErr w:type="spellStart"/>
      <w:r>
        <w:rPr>
          <w:rFonts w:ascii="Times New Roman" w:hAnsi="Times New Roman" w:hint="default"/>
          <w:color w:val="000000" w:themeColor="text1"/>
          <w:sz w:val="28"/>
          <w:szCs w:val="28"/>
        </w:rPr>
        <w:t>able</w:t>
      </w:r>
      <w:proofErr w:type="spellEnd"/>
      <w:r>
        <w:rPr>
          <w:rFonts w:ascii="Times New Roman" w:hAnsi="Times New Roman" w:hint="default"/>
          <w:color w:val="000000" w:themeColor="text1"/>
          <w:sz w:val="28"/>
          <w:szCs w:val="28"/>
        </w:rPr>
        <w:t xml:space="preserve"> of Contents</w:t>
      </w:r>
    </w:p>
    <w:p w14:paraId="7D1A6A3E" w14:textId="5537B0C9" w:rsidR="00A8046C" w:rsidRDefault="00A8046C" w:rsidP="00A8046C">
      <w:pPr>
        <w:pStyle w:val="TOC2"/>
        <w:tabs>
          <w:tab w:val="left" w:pos="880"/>
          <w:tab w:val="right" w:leader="dot" w:pos="9350"/>
        </w:tabs>
        <w:rPr>
          <w:rStyle w:val="Hyperlink"/>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\o "1-3" \h \z \u </w:instrText>
      </w:r>
      <w:r>
        <w:rPr>
          <w:rFonts w:ascii="Times New Roman" w:hAnsi="Times New Roman" w:cs="Times New Roman"/>
          <w:color w:val="000000" w:themeColor="text1"/>
          <w:sz w:val="24"/>
          <w:szCs w:val="24"/>
        </w:rPr>
        <w:fldChar w:fldCharType="separate"/>
      </w:r>
      <w:hyperlink w:anchor="_Toc140717929" w:history="1">
        <w:r>
          <w:rPr>
            <w:rStyle w:val="Hyperlink"/>
            <w:rFonts w:ascii="Times New Roman" w:hAnsi="Times New Roman" w:cs="Times New Roman"/>
            <w:color w:val="000000" w:themeColor="text1"/>
            <w:sz w:val="24"/>
            <w:szCs w:val="24"/>
          </w:rPr>
          <w:t>1.0.</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lang w:val="en-GB"/>
          </w:rPr>
          <w:t>Introduction</w:t>
        </w:r>
        <w:r>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rPr>
          <w:t>3</w:t>
        </w:r>
      </w:hyperlink>
    </w:p>
    <w:p w14:paraId="796AD2F1" w14:textId="15569D39"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0" w:history="1">
        <w:r w:rsidR="00A8046C">
          <w:rPr>
            <w:rStyle w:val="Hyperlink"/>
            <w:rFonts w:ascii="Times New Roman" w:hAnsi="Times New Roman" w:cs="Times New Roman"/>
            <w:color w:val="000000" w:themeColor="text1"/>
            <w:sz w:val="24"/>
            <w:szCs w:val="24"/>
          </w:rPr>
          <w:t>1.1.</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lang w:val="en-GB"/>
          </w:rPr>
          <w:t>Problem Statement</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rPr>
          <w:t>3</w:t>
        </w:r>
      </w:hyperlink>
    </w:p>
    <w:p w14:paraId="122B62A9" w14:textId="4AE48657"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1" w:history="1">
        <w:r w:rsidR="00A8046C">
          <w:rPr>
            <w:rStyle w:val="Hyperlink"/>
            <w:rFonts w:ascii="Times New Roman" w:hAnsi="Times New Roman" w:cs="Times New Roman"/>
            <w:color w:val="000000" w:themeColor="text1"/>
            <w:sz w:val="24"/>
            <w:szCs w:val="24"/>
          </w:rPr>
          <w:t>1.</w:t>
        </w:r>
        <w:r w:rsidR="00A8046C">
          <w:rPr>
            <w:rStyle w:val="Hyperlink"/>
            <w:rFonts w:ascii="Times New Roman" w:hAnsi="Times New Roman" w:cs="Times New Roman"/>
            <w:color w:val="000000" w:themeColor="text1"/>
            <w:sz w:val="24"/>
            <w:szCs w:val="24"/>
            <w:lang w:val="en-GB"/>
          </w:rPr>
          <w:t>2</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rPr>
          <w:t>Objective of Study</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lang w:val="en-GB"/>
          </w:rPr>
          <w:t>3</w:t>
        </w:r>
      </w:hyperlink>
    </w:p>
    <w:p w14:paraId="2574B1A8" w14:textId="73AB714F"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2" w:history="1">
        <w:r w:rsidR="00A8046C">
          <w:rPr>
            <w:rStyle w:val="Hyperlink"/>
            <w:rFonts w:ascii="Times New Roman" w:hAnsi="Times New Roman" w:cs="Times New Roman"/>
            <w:color w:val="000000" w:themeColor="text1"/>
            <w:sz w:val="24"/>
            <w:szCs w:val="24"/>
          </w:rPr>
          <w:t>1.</w:t>
        </w:r>
        <w:r w:rsidR="00A8046C">
          <w:rPr>
            <w:rStyle w:val="Hyperlink"/>
            <w:rFonts w:ascii="Times New Roman" w:hAnsi="Times New Roman" w:cs="Times New Roman"/>
            <w:color w:val="000000" w:themeColor="text1"/>
            <w:sz w:val="24"/>
            <w:szCs w:val="24"/>
            <w:lang w:val="en-GB"/>
          </w:rPr>
          <w:t>3</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rPr>
          <w:t>Methodology</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lang w:val="en-GB"/>
          </w:rPr>
          <w:t>4</w:t>
        </w:r>
      </w:hyperlink>
    </w:p>
    <w:p w14:paraId="08D03FB8" w14:textId="4812ADC2"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33" w:history="1">
        <w:r w:rsidR="006B25EC">
          <w:rPr>
            <w:rStyle w:val="Hyperlink"/>
            <w:rFonts w:ascii="Times New Roman" w:hAnsi="Times New Roman" w:cs="Times New Roman"/>
            <w:color w:val="000000" w:themeColor="text1"/>
            <w:sz w:val="24"/>
            <w:szCs w:val="24"/>
          </w:rPr>
          <w:t>2.0</w:t>
        </w:r>
        <w:r w:rsidR="00A8046C">
          <w:rPr>
            <w:rFonts w:ascii="Times New Roman" w:hAnsi="Times New Roman" w:cs="Times New Roman"/>
            <w:color w:val="000000" w:themeColor="text1"/>
            <w:sz w:val="24"/>
            <w:szCs w:val="24"/>
          </w:rPr>
          <w:tab/>
        </w:r>
        <w:r w:rsidR="008240FE">
          <w:rPr>
            <w:rFonts w:ascii="Times New Roman" w:eastAsia="SimSun" w:hAnsi="Times New Roman" w:cs="Times New Roman"/>
            <w:color w:val="000000" w:themeColor="text1"/>
            <w:sz w:val="24"/>
            <w:szCs w:val="24"/>
          </w:rPr>
          <w:t>Theoretical Framework</w:t>
        </w:r>
        <w:r w:rsidR="00A8046C">
          <w:rPr>
            <w:rFonts w:ascii="Times New Roman" w:hAnsi="Times New Roman" w:cs="Times New Roman"/>
            <w:color w:val="000000" w:themeColor="text1"/>
            <w:sz w:val="24"/>
            <w:szCs w:val="24"/>
          </w:rPr>
          <w:tab/>
        </w:r>
        <w:r w:rsidR="008240FE">
          <w:rPr>
            <w:rFonts w:ascii="Times New Roman" w:hAnsi="Times New Roman" w:cs="Times New Roman"/>
            <w:color w:val="000000" w:themeColor="text1"/>
            <w:sz w:val="24"/>
            <w:szCs w:val="24"/>
          </w:rPr>
          <w:t>4</w:t>
        </w:r>
      </w:hyperlink>
    </w:p>
    <w:p w14:paraId="38292679" w14:textId="282DCA22" w:rsidR="00A8046C" w:rsidRDefault="00000000" w:rsidP="00A8046C">
      <w:pPr>
        <w:pStyle w:val="TOC2"/>
        <w:tabs>
          <w:tab w:val="right" w:leader="dot" w:pos="9350"/>
        </w:tabs>
        <w:rPr>
          <w:rFonts w:ascii="Times New Roman" w:hAnsi="Times New Roman" w:cs="Times New Roman"/>
          <w:color w:val="000000" w:themeColor="text1"/>
          <w:sz w:val="24"/>
          <w:szCs w:val="24"/>
          <w:lang w:val="en-GB"/>
        </w:rPr>
      </w:pPr>
      <w:hyperlink w:anchor="_Toc140717934" w:history="1">
        <w:r w:rsidR="00A8046C">
          <w:rPr>
            <w:rFonts w:ascii="Times New Roman" w:hAnsi="Times New Roman" w:cs="Times New Roman"/>
            <w:color w:val="000000" w:themeColor="text1"/>
            <w:sz w:val="24"/>
            <w:szCs w:val="24"/>
            <w:lang w:val="en-GB"/>
          </w:rPr>
          <w:t>2.</w:t>
        </w:r>
        <w:r w:rsidR="006B25EC">
          <w:rPr>
            <w:rFonts w:ascii="Times New Roman" w:hAnsi="Times New Roman" w:cs="Times New Roman"/>
            <w:color w:val="000000" w:themeColor="text1"/>
            <w:sz w:val="24"/>
            <w:szCs w:val="24"/>
            <w:lang w:val="en-GB"/>
          </w:rPr>
          <w:t>1</w:t>
        </w:r>
        <w:r w:rsidR="00A8046C">
          <w:rPr>
            <w:rStyle w:val="Hyperlink"/>
            <w:rFonts w:ascii="Times New Roman" w:hAnsi="Times New Roman" w:cs="Times New Roman"/>
            <w:color w:val="000000" w:themeColor="text1"/>
            <w:sz w:val="24"/>
            <w:szCs w:val="24"/>
            <w:lang w:val="en-GB"/>
          </w:rPr>
          <w:t xml:space="preserve">      </w:t>
        </w:r>
        <w:r w:rsidR="008240FE">
          <w:rPr>
            <w:rStyle w:val="Hyperlink"/>
            <w:rFonts w:ascii="Times New Roman" w:hAnsi="Times New Roman" w:cs="Times New Roman"/>
            <w:color w:val="000000" w:themeColor="text1"/>
            <w:sz w:val="24"/>
            <w:szCs w:val="24"/>
            <w:lang w:val="en-GB"/>
          </w:rPr>
          <w:t>Competitive Intelligence</w:t>
        </w:r>
        <w:r w:rsidR="00A8046C">
          <w:rPr>
            <w:rFonts w:ascii="Times New Roman" w:hAnsi="Times New Roman" w:cs="Times New Roman"/>
            <w:color w:val="000000" w:themeColor="text1"/>
            <w:sz w:val="24"/>
            <w:szCs w:val="24"/>
          </w:rPr>
          <w:tab/>
        </w:r>
      </w:hyperlink>
      <w:r w:rsidR="006B25EC">
        <w:rPr>
          <w:rFonts w:ascii="Times New Roman" w:hAnsi="Times New Roman" w:cs="Times New Roman"/>
          <w:color w:val="000000" w:themeColor="text1"/>
          <w:sz w:val="24"/>
          <w:szCs w:val="24"/>
        </w:rPr>
        <w:t>4</w:t>
      </w:r>
    </w:p>
    <w:p w14:paraId="1DB5C561" w14:textId="714F0F17"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5" w:history="1">
        <w:r w:rsidR="00A8046C">
          <w:rPr>
            <w:rFonts w:ascii="Times New Roman" w:hAnsi="Times New Roman" w:cs="Times New Roman"/>
            <w:color w:val="000000" w:themeColor="text1"/>
            <w:sz w:val="24"/>
            <w:szCs w:val="24"/>
            <w:lang w:val="en-GB"/>
          </w:rPr>
          <w:t>2.</w:t>
        </w:r>
        <w:r w:rsidR="006B25EC">
          <w:rPr>
            <w:rFonts w:ascii="Times New Roman" w:hAnsi="Times New Roman" w:cs="Times New Roman"/>
            <w:color w:val="000000" w:themeColor="text1"/>
            <w:sz w:val="24"/>
            <w:szCs w:val="24"/>
            <w:lang w:val="en-GB"/>
          </w:rPr>
          <w:t>2</w:t>
        </w:r>
        <w:r w:rsidR="00A8046C">
          <w:rPr>
            <w:rStyle w:val="Hyperlink"/>
            <w:rFonts w:ascii="Times New Roman" w:hAnsi="Times New Roman" w:cs="Times New Roman"/>
            <w:color w:val="000000" w:themeColor="text1"/>
            <w:sz w:val="24"/>
            <w:szCs w:val="24"/>
            <w:lang w:val="en-GB"/>
          </w:rPr>
          <w:t xml:space="preserve">  </w:t>
        </w:r>
        <w:r w:rsidR="00A8046C">
          <w:rPr>
            <w:rStyle w:val="Hyperlink"/>
            <w:rFonts w:ascii="Times New Roman" w:hAnsi="Times New Roman" w:cs="Times New Roman"/>
            <w:color w:val="000000" w:themeColor="text1"/>
            <w:sz w:val="24"/>
            <w:szCs w:val="24"/>
          </w:rPr>
          <w:t xml:space="preserve"> </w:t>
        </w:r>
        <w:r w:rsidR="00A8046C">
          <w:rPr>
            <w:rStyle w:val="Hyperlink"/>
            <w:rFonts w:ascii="Times New Roman" w:hAnsi="Times New Roman" w:cs="Times New Roman"/>
            <w:color w:val="000000" w:themeColor="text1"/>
            <w:sz w:val="24"/>
            <w:szCs w:val="24"/>
            <w:lang w:val="en-GB"/>
          </w:rPr>
          <w:t xml:space="preserve">   </w:t>
        </w:r>
        <w:r w:rsidR="006B25EC">
          <w:rPr>
            <w:rStyle w:val="Hyperlink"/>
            <w:rFonts w:ascii="Times New Roman" w:hAnsi="Times New Roman" w:cs="Times New Roman"/>
            <w:color w:val="000000" w:themeColor="text1"/>
            <w:sz w:val="24"/>
            <w:szCs w:val="24"/>
            <w:lang w:val="en-GB"/>
          </w:rPr>
          <w:t>Business Intelligence</w:t>
        </w:r>
        <w:r w:rsidR="00A8046C">
          <w:rPr>
            <w:rFonts w:ascii="Times New Roman" w:hAnsi="Times New Roman" w:cs="Times New Roman"/>
            <w:color w:val="000000" w:themeColor="text1"/>
            <w:sz w:val="24"/>
            <w:szCs w:val="24"/>
          </w:rPr>
          <w:tab/>
        </w:r>
        <w:r w:rsidR="00A8046C">
          <w:rPr>
            <w:rFonts w:ascii="Times New Roman" w:hAnsi="Times New Roman" w:cs="Times New Roman"/>
            <w:color w:val="000000" w:themeColor="text1"/>
            <w:sz w:val="24"/>
            <w:szCs w:val="24"/>
            <w:lang w:val="en-GB"/>
          </w:rPr>
          <w:t>4</w:t>
        </w:r>
      </w:hyperlink>
    </w:p>
    <w:p w14:paraId="6161D069" w14:textId="0C3148FC"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6" w:history="1">
        <w:r w:rsidR="00A8046C">
          <w:rPr>
            <w:rStyle w:val="Hyperlink"/>
            <w:rFonts w:ascii="Times New Roman" w:hAnsi="Times New Roman" w:cs="Times New Roman"/>
            <w:color w:val="000000" w:themeColor="text1"/>
            <w:sz w:val="24"/>
            <w:szCs w:val="24"/>
          </w:rPr>
          <w:t>2.</w:t>
        </w:r>
        <w:r w:rsidR="006B25EC">
          <w:rPr>
            <w:rStyle w:val="Hyperlink"/>
            <w:rFonts w:ascii="Times New Roman" w:hAnsi="Times New Roman" w:cs="Times New Roman"/>
            <w:color w:val="000000" w:themeColor="text1"/>
            <w:sz w:val="24"/>
            <w:szCs w:val="24"/>
            <w:lang w:val="en-GB"/>
          </w:rPr>
          <w:t>2</w:t>
        </w:r>
        <w:r w:rsidR="00A8046C">
          <w:rPr>
            <w:rStyle w:val="Hyperlink"/>
            <w:rFonts w:ascii="Times New Roman" w:hAnsi="Times New Roman" w:cs="Times New Roman"/>
            <w:color w:val="000000" w:themeColor="text1"/>
            <w:sz w:val="24"/>
            <w:szCs w:val="24"/>
            <w:lang w:val="en-GB"/>
          </w:rPr>
          <w:t>.1.</w:t>
        </w:r>
        <w:r w:rsidR="00A8046C">
          <w:rPr>
            <w:rStyle w:val="Hyperlink"/>
            <w:rFonts w:ascii="Times New Roman" w:hAnsi="Times New Roman" w:cs="Times New Roman"/>
            <w:color w:val="000000" w:themeColor="text1"/>
            <w:sz w:val="24"/>
            <w:szCs w:val="24"/>
          </w:rPr>
          <w:t xml:space="preserve"> </w:t>
        </w:r>
        <w:r w:rsidR="006B25EC">
          <w:rPr>
            <w:rStyle w:val="Hyperlink"/>
            <w:rFonts w:ascii="Times New Roman" w:hAnsi="Times New Roman" w:cs="Times New Roman"/>
            <w:color w:val="000000" w:themeColor="text1"/>
            <w:sz w:val="24"/>
            <w:szCs w:val="24"/>
            <w:lang w:val="en-GB"/>
          </w:rPr>
          <w:t xml:space="preserve"> Business Intelligence Framework</w:t>
        </w:r>
        <w:r w:rsidR="00A8046C">
          <w:rPr>
            <w:rFonts w:ascii="Times New Roman" w:hAnsi="Times New Roman" w:cs="Times New Roman"/>
            <w:color w:val="000000" w:themeColor="text1"/>
            <w:sz w:val="24"/>
            <w:szCs w:val="24"/>
          </w:rPr>
          <w:tab/>
        </w:r>
        <w:r w:rsidR="00A8046C">
          <w:rPr>
            <w:rFonts w:ascii="Times New Roman" w:hAnsi="Times New Roman" w:cs="Times New Roman"/>
            <w:color w:val="000000" w:themeColor="text1"/>
            <w:sz w:val="24"/>
            <w:szCs w:val="24"/>
            <w:lang w:val="en-GB"/>
          </w:rPr>
          <w:t>4</w:t>
        </w:r>
      </w:hyperlink>
      <w:r w:rsidR="006B25EC">
        <w:rPr>
          <w:rFonts w:ascii="Times New Roman" w:hAnsi="Times New Roman" w:cs="Times New Roman"/>
          <w:color w:val="000000" w:themeColor="text1"/>
          <w:sz w:val="24"/>
          <w:szCs w:val="24"/>
          <w:lang w:val="en-GB"/>
        </w:rPr>
        <w:t>-5</w:t>
      </w:r>
    </w:p>
    <w:p w14:paraId="00853280" w14:textId="68857321"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7" w:history="1">
        <w:r w:rsidR="006B25EC">
          <w:rPr>
            <w:rStyle w:val="Hyperlink"/>
            <w:rFonts w:ascii="Times New Roman" w:hAnsi="Times New Roman" w:cs="Times New Roman"/>
            <w:color w:val="000000" w:themeColor="text1"/>
            <w:sz w:val="24"/>
            <w:szCs w:val="24"/>
          </w:rPr>
          <w:t>3.0</w:t>
        </w:r>
        <w:r w:rsidR="00A8046C">
          <w:rPr>
            <w:rStyle w:val="Hyperlink"/>
            <w:rFonts w:ascii="Times New Roman" w:hAnsi="Times New Roman" w:cs="Times New Roman"/>
            <w:color w:val="000000" w:themeColor="text1"/>
            <w:sz w:val="24"/>
            <w:szCs w:val="24"/>
            <w:lang w:val="en-GB"/>
          </w:rPr>
          <w:t xml:space="preserve">.  </w:t>
        </w:r>
        <w:r w:rsidR="006B25EC">
          <w:rPr>
            <w:rFonts w:ascii="Times New Roman" w:eastAsia="SimSun" w:hAnsi="Times New Roman" w:cs="Times New Roman"/>
            <w:color w:val="000000" w:themeColor="text1"/>
            <w:sz w:val="24"/>
            <w:szCs w:val="24"/>
            <w:lang w:val="en-GB"/>
          </w:rPr>
          <w:t xml:space="preserve">   Data Analytics</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rPr>
          <w:t>6</w:t>
        </w:r>
      </w:hyperlink>
    </w:p>
    <w:p w14:paraId="10EF10A0" w14:textId="0E43B6E2"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8" w:history="1">
        <w:r w:rsidR="006B25EC">
          <w:rPr>
            <w:rStyle w:val="Hyperlink"/>
            <w:rFonts w:ascii="Times New Roman" w:hAnsi="Times New Roman" w:cs="Times New Roman"/>
            <w:color w:val="000000" w:themeColor="text1"/>
            <w:sz w:val="24"/>
            <w:szCs w:val="24"/>
          </w:rPr>
          <w:t>3.1</w:t>
        </w:r>
        <w:r w:rsidR="00A8046C">
          <w:rPr>
            <w:rStyle w:val="Hyperlink"/>
            <w:rFonts w:ascii="Times New Roman" w:hAnsi="Times New Roman" w:cs="Times New Roman"/>
            <w:color w:val="000000" w:themeColor="text1"/>
            <w:sz w:val="24"/>
            <w:szCs w:val="24"/>
            <w:lang w:val="en-GB"/>
          </w:rPr>
          <w:t xml:space="preserve">.  </w:t>
        </w:r>
        <w:r w:rsidR="006B25EC">
          <w:rPr>
            <w:rFonts w:ascii="Times New Roman" w:eastAsia="SimSun" w:hAnsi="Times New Roman" w:cs="Times New Roman"/>
            <w:color w:val="000000" w:themeColor="text1"/>
            <w:sz w:val="24"/>
            <w:szCs w:val="24"/>
            <w:lang w:val="en-GB"/>
          </w:rPr>
          <w:t xml:space="preserve">   Data Analytics Framework</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6</w:t>
        </w:r>
      </w:hyperlink>
    </w:p>
    <w:p w14:paraId="3E5D7F7A" w14:textId="2DC5F0F6"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9" w:history="1">
        <w:r w:rsidR="006B25EC">
          <w:rPr>
            <w:rStyle w:val="Hyperlink"/>
            <w:rFonts w:ascii="Times New Roman" w:hAnsi="Times New Roman" w:cs="Times New Roman"/>
            <w:color w:val="000000" w:themeColor="text1"/>
            <w:sz w:val="24"/>
            <w:szCs w:val="24"/>
          </w:rPr>
          <w:t>3.1.1</w:t>
        </w:r>
        <w:r w:rsidR="00A8046C">
          <w:rPr>
            <w:rStyle w:val="Hyperlink"/>
            <w:rFonts w:ascii="Times New Roman" w:hAnsi="Times New Roman" w:cs="Times New Roman"/>
            <w:color w:val="000000" w:themeColor="text1"/>
            <w:sz w:val="24"/>
            <w:szCs w:val="24"/>
            <w:lang w:val="en-GB"/>
          </w:rPr>
          <w:t xml:space="preserve">.  </w:t>
        </w:r>
        <w:r w:rsidR="006B25EC">
          <w:rPr>
            <w:rFonts w:ascii="Times New Roman" w:eastAsia="SimSun" w:hAnsi="Times New Roman" w:cs="Times New Roman"/>
            <w:color w:val="000000" w:themeColor="text1"/>
            <w:sz w:val="24"/>
            <w:szCs w:val="24"/>
            <w:lang w:val="en-GB"/>
          </w:rPr>
          <w:t>Discovery</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6</w:t>
        </w:r>
      </w:hyperlink>
    </w:p>
    <w:p w14:paraId="23F036E3" w14:textId="7F9E2711"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0" w:history="1">
        <w:r w:rsidR="006B25EC">
          <w:rPr>
            <w:rFonts w:ascii="Times New Roman" w:hAnsi="Times New Roman" w:cs="Times New Roman"/>
            <w:color w:val="000000" w:themeColor="text1"/>
            <w:sz w:val="24"/>
            <w:szCs w:val="24"/>
            <w:lang w:val="en-GB"/>
          </w:rPr>
          <w:t>3.1.2</w:t>
        </w:r>
        <w:r w:rsidR="00A8046C">
          <w:rPr>
            <w:rFonts w:ascii="Times New Roman" w:hAnsi="Times New Roman" w:cs="Times New Roman"/>
            <w:color w:val="000000" w:themeColor="text1"/>
            <w:sz w:val="24"/>
            <w:szCs w:val="24"/>
          </w:rPr>
          <w:tab/>
        </w:r>
        <w:r w:rsidR="006B25EC">
          <w:rPr>
            <w:rFonts w:ascii="Times New Roman" w:eastAsia="SimSun" w:hAnsi="Times New Roman" w:cs="Times New Roman"/>
            <w:color w:val="000000" w:themeColor="text1"/>
            <w:sz w:val="24"/>
            <w:szCs w:val="24"/>
            <w:lang w:val="en-GB"/>
          </w:rPr>
          <w:t>Data Preparation</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7</w:t>
        </w:r>
      </w:hyperlink>
    </w:p>
    <w:p w14:paraId="5176703D" w14:textId="4CA89346"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1" w:history="1">
        <w:r w:rsidR="006B25EC">
          <w:rPr>
            <w:rFonts w:ascii="Times New Roman" w:hAnsi="Times New Roman" w:cs="Times New Roman"/>
            <w:color w:val="000000" w:themeColor="text1"/>
            <w:sz w:val="24"/>
            <w:szCs w:val="24"/>
            <w:lang w:val="en-GB"/>
          </w:rPr>
          <w:t>3.1.3</w:t>
        </w:r>
        <w:r w:rsidR="00A8046C">
          <w:rPr>
            <w:rFonts w:ascii="Times New Roman" w:hAnsi="Times New Roman" w:cs="Times New Roman"/>
            <w:color w:val="000000" w:themeColor="text1"/>
            <w:sz w:val="24"/>
            <w:szCs w:val="24"/>
          </w:rPr>
          <w:tab/>
        </w:r>
        <w:r w:rsidR="006B25EC">
          <w:rPr>
            <w:rFonts w:ascii="Times New Roman" w:eastAsia="SimSun" w:hAnsi="Times New Roman" w:cs="Times New Roman"/>
            <w:color w:val="000000" w:themeColor="text1"/>
            <w:sz w:val="24"/>
            <w:szCs w:val="24"/>
            <w:lang w:val="en-GB"/>
          </w:rPr>
          <w:t>Model Planning and Building</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8</w:t>
        </w:r>
      </w:hyperlink>
    </w:p>
    <w:p w14:paraId="47BCC2D4" w14:textId="2C179C62"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2" w:history="1">
        <w:r w:rsidR="00A8046C">
          <w:rPr>
            <w:rFonts w:ascii="Times New Roman" w:hAnsi="Times New Roman" w:cs="Times New Roman"/>
            <w:color w:val="000000" w:themeColor="text1"/>
            <w:sz w:val="24"/>
            <w:szCs w:val="24"/>
            <w:lang w:val="en-GB"/>
          </w:rPr>
          <w:t>3.</w:t>
        </w:r>
        <w:r w:rsidR="006B25EC">
          <w:rPr>
            <w:rFonts w:ascii="Times New Roman" w:hAnsi="Times New Roman" w:cs="Times New Roman"/>
            <w:color w:val="000000" w:themeColor="text1"/>
            <w:sz w:val="24"/>
            <w:szCs w:val="24"/>
            <w:lang w:val="en-GB"/>
          </w:rPr>
          <w:t>1</w:t>
        </w:r>
        <w:r w:rsidR="00A8046C">
          <w:rPr>
            <w:rFonts w:ascii="Times New Roman" w:hAnsi="Times New Roman" w:cs="Times New Roman"/>
            <w:color w:val="000000" w:themeColor="text1"/>
            <w:sz w:val="24"/>
            <w:szCs w:val="24"/>
            <w:lang w:val="en-GB"/>
          </w:rPr>
          <w:t>.</w:t>
        </w:r>
        <w:r w:rsidR="006B25EC">
          <w:rPr>
            <w:rFonts w:ascii="Times New Roman" w:hAnsi="Times New Roman" w:cs="Times New Roman"/>
            <w:color w:val="000000" w:themeColor="text1"/>
            <w:sz w:val="24"/>
            <w:szCs w:val="24"/>
            <w:lang w:val="en-GB"/>
          </w:rPr>
          <w:t>4</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Communicate Result and Operationalize</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8</w:t>
        </w:r>
      </w:hyperlink>
    </w:p>
    <w:p w14:paraId="2F8B23B8" w14:textId="70878681"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3" w:history="1">
        <w:r w:rsidR="006B25EC">
          <w:rPr>
            <w:rFonts w:ascii="Times New Roman" w:hAnsi="Times New Roman" w:cs="Times New Roman"/>
            <w:color w:val="000000" w:themeColor="text1"/>
            <w:sz w:val="24"/>
            <w:szCs w:val="24"/>
            <w:lang w:val="en-GB"/>
          </w:rPr>
          <w:t>4</w:t>
        </w:r>
        <w:r w:rsidR="00A8046C">
          <w:rPr>
            <w:rFonts w:ascii="Times New Roman" w:hAnsi="Times New Roman" w:cs="Times New Roman"/>
            <w:color w:val="000000" w:themeColor="text1"/>
            <w:sz w:val="24"/>
            <w:szCs w:val="24"/>
            <w:lang w:val="en-GB"/>
          </w:rPr>
          <w:t>.</w:t>
        </w:r>
        <w:r w:rsidR="006B25EC">
          <w:rPr>
            <w:rFonts w:ascii="Times New Roman" w:hAnsi="Times New Roman" w:cs="Times New Roman"/>
            <w:color w:val="000000" w:themeColor="text1"/>
            <w:sz w:val="24"/>
            <w:szCs w:val="24"/>
            <w:lang w:val="en-GB"/>
          </w:rPr>
          <w:t>0</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rPr>
          <w:t>Dataville Business Intelligence System Dashboard</w:t>
        </w:r>
        <w:r w:rsidR="00A8046C">
          <w:rPr>
            <w:rFonts w:ascii="Times New Roman" w:hAnsi="Times New Roman" w:cs="Times New Roman"/>
            <w:color w:val="000000" w:themeColor="text1"/>
            <w:sz w:val="24"/>
            <w:szCs w:val="24"/>
          </w:rPr>
          <w:tab/>
        </w:r>
        <w:r w:rsidR="006B25EC">
          <w:rPr>
            <w:rFonts w:ascii="Times New Roman" w:hAnsi="Times New Roman" w:cs="Times New Roman"/>
            <w:color w:val="000000" w:themeColor="text1"/>
            <w:sz w:val="24"/>
            <w:szCs w:val="24"/>
            <w:lang w:val="en-GB"/>
          </w:rPr>
          <w:t>8-9</w:t>
        </w:r>
      </w:hyperlink>
    </w:p>
    <w:p w14:paraId="07E6287B" w14:textId="158A57E7" w:rsidR="00A8046C" w:rsidRDefault="00000000" w:rsidP="00A8046C">
      <w:pPr>
        <w:pStyle w:val="TOC2"/>
        <w:tabs>
          <w:tab w:val="left" w:pos="880"/>
          <w:tab w:val="right" w:leader="dot" w:pos="9350"/>
        </w:tabs>
        <w:rPr>
          <w:rFonts w:ascii="Times New Roman" w:hAnsi="Times New Roman" w:cs="Times New Roman"/>
          <w:color w:val="000000" w:themeColor="text1"/>
          <w:sz w:val="24"/>
          <w:szCs w:val="24"/>
        </w:rPr>
      </w:pPr>
      <w:hyperlink w:anchor="_Toc140717944" w:history="1">
        <w:r w:rsidR="002F655F">
          <w:rPr>
            <w:rFonts w:ascii="Times New Roman" w:hAnsi="Times New Roman" w:cs="Times New Roman"/>
            <w:color w:val="000000" w:themeColor="text1"/>
            <w:sz w:val="24"/>
            <w:szCs w:val="24"/>
            <w:lang w:val="en-GB"/>
          </w:rPr>
          <w:t>4.1</w:t>
        </w:r>
        <w:r w:rsidR="00A8046C">
          <w:rPr>
            <w:rFonts w:ascii="Times New Roman" w:hAnsi="Times New Roman" w:cs="Times New Roman"/>
            <w:color w:val="000000" w:themeColor="text1"/>
            <w:sz w:val="24"/>
            <w:szCs w:val="24"/>
            <w:lang w:val="en-GB"/>
          </w:rPr>
          <w:t>.</w:t>
        </w:r>
        <w:r w:rsidR="00A8046C">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rPr>
          <w:t>Dashboard Justification</w:t>
        </w:r>
        <w:r w:rsidR="00A8046C">
          <w:rPr>
            <w:rFonts w:ascii="Times New Roman" w:hAnsi="Times New Roman" w:cs="Times New Roman"/>
            <w:color w:val="000000" w:themeColor="text1"/>
            <w:sz w:val="24"/>
            <w:szCs w:val="24"/>
            <w:lang w:val="en-GB"/>
          </w:rPr>
          <w:t xml:space="preserve"> </w:t>
        </w:r>
        <w:r w:rsidR="00A8046C">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lang w:val="en-GB"/>
          </w:rPr>
          <w:t>9-14</w:t>
        </w:r>
      </w:hyperlink>
    </w:p>
    <w:p w14:paraId="79223C07" w14:textId="55F18AB6" w:rsidR="00A8046C" w:rsidRDefault="00000000" w:rsidP="00A8046C">
      <w:pPr>
        <w:pStyle w:val="TOC2"/>
        <w:tabs>
          <w:tab w:val="right" w:leader="dot" w:pos="9350"/>
        </w:tabs>
        <w:rPr>
          <w:rFonts w:ascii="Times New Roman" w:hAnsi="Times New Roman" w:cs="Times New Roman"/>
          <w:color w:val="000000" w:themeColor="text1"/>
          <w:sz w:val="24"/>
          <w:szCs w:val="24"/>
        </w:rPr>
      </w:pPr>
      <w:hyperlink w:anchor="_Toc140717939" w:history="1">
        <w:r w:rsidR="002F655F">
          <w:rPr>
            <w:rFonts w:ascii="Times New Roman" w:hAnsi="Times New Roman" w:cs="Times New Roman"/>
            <w:color w:val="000000" w:themeColor="text1"/>
            <w:sz w:val="24"/>
            <w:szCs w:val="24"/>
            <w:lang w:val="en-GB"/>
          </w:rPr>
          <w:t>5</w:t>
        </w:r>
        <w:r w:rsidR="00A8046C">
          <w:rPr>
            <w:rFonts w:ascii="Times New Roman" w:hAnsi="Times New Roman" w:cs="Times New Roman"/>
            <w:color w:val="000000" w:themeColor="text1"/>
            <w:sz w:val="24"/>
            <w:szCs w:val="24"/>
            <w:lang w:val="en-GB"/>
          </w:rPr>
          <w:t>.0</w:t>
        </w:r>
        <w:r w:rsidR="00A8046C">
          <w:rPr>
            <w:rStyle w:val="Hyperlink"/>
            <w:rFonts w:ascii="Times New Roman" w:hAnsi="Times New Roman" w:cs="Times New Roman"/>
            <w:color w:val="000000" w:themeColor="text1"/>
            <w:sz w:val="24"/>
            <w:szCs w:val="24"/>
            <w:lang w:val="en-GB"/>
          </w:rPr>
          <w:t xml:space="preserve">      Conclusion</w:t>
        </w:r>
        <w:r w:rsidR="002F655F">
          <w:rPr>
            <w:rStyle w:val="Hyperlink"/>
            <w:rFonts w:ascii="Times New Roman" w:hAnsi="Times New Roman" w:cs="Times New Roman"/>
            <w:color w:val="000000" w:themeColor="text1"/>
            <w:sz w:val="24"/>
            <w:szCs w:val="24"/>
            <w:lang w:val="en-GB"/>
          </w:rPr>
          <w:t xml:space="preserve"> and Recommendation</w:t>
        </w:r>
        <w:r w:rsidR="00A8046C">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lang w:val="en-GB"/>
          </w:rPr>
          <w:t>14-15</w:t>
        </w:r>
      </w:hyperlink>
    </w:p>
    <w:p w14:paraId="3165BE39" w14:textId="21750D4C" w:rsidR="00A8046C" w:rsidRDefault="00A8046C" w:rsidP="00A8046C">
      <w:pPr>
        <w:pStyle w:val="TOC2"/>
        <w:tabs>
          <w:tab w:val="right" w:leader="dot" w:pos="9350"/>
        </w:tabs>
        <w:ind w:left="0" w:firstLineChars="50" w:firstLine="12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w:t>
      </w:r>
      <w:hyperlink w:anchor="_Toc140717939" w:history="1">
        <w:r w:rsidR="002F655F">
          <w:rPr>
            <w:rFonts w:ascii="Times New Roman" w:hAnsi="Times New Roman" w:cs="Times New Roman"/>
            <w:color w:val="000000" w:themeColor="text1"/>
            <w:sz w:val="24"/>
            <w:szCs w:val="24"/>
            <w:lang w:val="en-GB"/>
          </w:rPr>
          <w:t>6</w:t>
        </w:r>
        <w:r>
          <w:rPr>
            <w:rFonts w:ascii="Times New Roman" w:hAnsi="Times New Roman" w:cs="Times New Roman"/>
            <w:color w:val="000000" w:themeColor="text1"/>
            <w:sz w:val="24"/>
            <w:szCs w:val="24"/>
            <w:lang w:val="en-GB"/>
          </w:rPr>
          <w:t>.0</w:t>
        </w:r>
        <w:r>
          <w:rPr>
            <w:rStyle w:val="Hyperlink"/>
            <w:rFonts w:ascii="Times New Roman" w:hAnsi="Times New Roman" w:cs="Times New Roman"/>
            <w:color w:val="000000" w:themeColor="text1"/>
            <w:sz w:val="24"/>
            <w:szCs w:val="24"/>
            <w:lang w:val="en-GB"/>
          </w:rPr>
          <w:t xml:space="preserve">      References</w:t>
        </w:r>
        <w:r>
          <w:rPr>
            <w:rFonts w:ascii="Times New Roman" w:hAnsi="Times New Roman" w:cs="Times New Roman"/>
            <w:color w:val="000000" w:themeColor="text1"/>
            <w:sz w:val="24"/>
            <w:szCs w:val="24"/>
          </w:rPr>
          <w:tab/>
        </w:r>
        <w:r w:rsidR="002F655F">
          <w:rPr>
            <w:rFonts w:ascii="Times New Roman" w:hAnsi="Times New Roman" w:cs="Times New Roman"/>
            <w:color w:val="000000" w:themeColor="text1"/>
            <w:sz w:val="24"/>
            <w:szCs w:val="24"/>
            <w:lang w:val="en-GB"/>
          </w:rPr>
          <w:t>15-16</w:t>
        </w:r>
      </w:hyperlink>
    </w:p>
    <w:p w14:paraId="273F56EB" w14:textId="77777777" w:rsidR="00A8046C" w:rsidRDefault="00A8046C" w:rsidP="00A8046C">
      <w:pPr>
        <w:rPr>
          <w:rFonts w:ascii="Times New Roman" w:hAnsi="Times New Roman"/>
          <w:color w:val="000000" w:themeColor="text1"/>
          <w:sz w:val="24"/>
          <w:szCs w:val="24"/>
          <w:lang w:val="en-GB"/>
        </w:rPr>
      </w:pPr>
    </w:p>
    <w:p w14:paraId="43F6306A" w14:textId="77777777" w:rsidR="00A8046C" w:rsidRDefault="00A8046C" w:rsidP="00A8046C">
      <w:pPr>
        <w:rPr>
          <w:rFonts w:ascii="Times New Roman" w:hAnsi="Times New Roman"/>
          <w:color w:val="000000" w:themeColor="text1"/>
          <w:sz w:val="24"/>
          <w:szCs w:val="24"/>
        </w:rPr>
        <w:sectPr w:rsidR="00A8046C" w:rsidSect="00394EFF">
          <w:footerReference w:type="default" r:id="rId8"/>
          <w:pgSz w:w="11906" w:h="16838"/>
          <w:pgMar w:top="1440" w:right="1800" w:bottom="1440" w:left="1800" w:header="720" w:footer="720" w:gutter="0"/>
          <w:cols w:space="720"/>
          <w:docGrid w:linePitch="360"/>
        </w:sectPr>
      </w:pPr>
      <w:r>
        <w:rPr>
          <w:rFonts w:ascii="Times New Roman" w:hAnsi="Times New Roman"/>
          <w:color w:val="000000" w:themeColor="text1"/>
          <w:sz w:val="24"/>
          <w:szCs w:val="24"/>
        </w:rPr>
        <w:fldChar w:fldCharType="end"/>
      </w:r>
    </w:p>
    <w:p w14:paraId="61F2B85D" w14:textId="39BBD194" w:rsidR="009E5262" w:rsidRPr="006A5F66" w:rsidRDefault="006A5F66" w:rsidP="006A5F66">
      <w:pPr>
        <w:pStyle w:val="ListParagraph"/>
        <w:numPr>
          <w:ilvl w:val="0"/>
          <w:numId w:val="16"/>
        </w:numPr>
        <w:jc w:val="both"/>
        <w:rPr>
          <w:rFonts w:ascii="Times New Roman" w:hAnsi="Times New Roman"/>
          <w:b/>
          <w:bCs/>
          <w:sz w:val="24"/>
          <w:szCs w:val="24"/>
          <w:lang w:val="en-GB"/>
        </w:rPr>
      </w:pPr>
      <w:r>
        <w:rPr>
          <w:rFonts w:ascii="Times New Roman" w:hAnsi="Times New Roman"/>
          <w:b/>
          <w:bCs/>
          <w:sz w:val="24"/>
          <w:szCs w:val="24"/>
          <w:lang w:val="en-GB"/>
        </w:rPr>
        <w:lastRenderedPageBreak/>
        <w:t>Introduction</w:t>
      </w:r>
    </w:p>
    <w:p w14:paraId="6B78B056" w14:textId="77777777" w:rsidR="006A5F66" w:rsidRPr="006A5F66" w:rsidRDefault="006A5F66" w:rsidP="006A5F66">
      <w:pPr>
        <w:pStyle w:val="ListParagraph"/>
        <w:jc w:val="both"/>
        <w:rPr>
          <w:rFonts w:ascii="Times New Roman" w:hAnsi="Times New Roman"/>
          <w:b/>
          <w:bCs/>
          <w:sz w:val="24"/>
          <w:szCs w:val="24"/>
          <w:lang w:val="en-GB"/>
        </w:rPr>
      </w:pPr>
    </w:p>
    <w:p w14:paraId="025FAD87" w14:textId="77777777" w:rsidR="006A5F66" w:rsidRDefault="006A5F66" w:rsidP="006A5F66">
      <w:pPr>
        <w:jc w:val="both"/>
        <w:rPr>
          <w:rFonts w:ascii="Times New Roman" w:hAnsi="Times New Roman"/>
          <w:sz w:val="24"/>
          <w:szCs w:val="24"/>
          <w:lang w:val="en-GB"/>
        </w:rPr>
      </w:pPr>
      <w:bookmarkStart w:id="0" w:name="_Hlk143235851"/>
      <w:proofErr w:type="spellStart"/>
      <w:r w:rsidRPr="006A5F66">
        <w:rPr>
          <w:rFonts w:ascii="Times New Roman" w:hAnsi="Times New Roman"/>
          <w:sz w:val="24"/>
          <w:szCs w:val="24"/>
          <w:lang w:val="en-GB"/>
        </w:rPr>
        <w:t>Dataville</w:t>
      </w:r>
      <w:proofErr w:type="spellEnd"/>
      <w:r w:rsidRPr="006A5F66">
        <w:rPr>
          <w:rFonts w:ascii="Times New Roman" w:hAnsi="Times New Roman"/>
          <w:sz w:val="24"/>
          <w:szCs w:val="24"/>
          <w:lang w:val="en-GB"/>
        </w:rPr>
        <w:t xml:space="preserve"> Ltd., a multinational corporation headquartered in the United States of America, boasts a diverse portfolio of products spanning various categories. From automobiles &amp; accessories to fashion items, electronics, and home and furnishing products, the company caters to a wide range of consumer needs. These products are strategically classified into consumer, corporate, and home office market segments, allowing for targeted marketing and operational efficiency.</w:t>
      </w:r>
    </w:p>
    <w:p w14:paraId="165520CC" w14:textId="77777777" w:rsidR="006A5F66" w:rsidRPr="006A5F66" w:rsidRDefault="006A5F66" w:rsidP="006A5F66">
      <w:pPr>
        <w:jc w:val="both"/>
        <w:rPr>
          <w:rFonts w:ascii="Times New Roman" w:hAnsi="Times New Roman"/>
          <w:sz w:val="24"/>
          <w:szCs w:val="24"/>
          <w:lang w:val="en-GB"/>
        </w:rPr>
      </w:pPr>
    </w:p>
    <w:p w14:paraId="2B90B670" w14:textId="77777777" w:rsidR="006A5F66" w:rsidRDefault="006A5F66" w:rsidP="006A5F66">
      <w:pPr>
        <w:jc w:val="both"/>
        <w:rPr>
          <w:rFonts w:ascii="Times New Roman" w:hAnsi="Times New Roman"/>
          <w:sz w:val="24"/>
          <w:szCs w:val="24"/>
          <w:lang w:val="en-GB"/>
        </w:rPr>
      </w:pPr>
      <w:r w:rsidRPr="006A5F66">
        <w:rPr>
          <w:rFonts w:ascii="Times New Roman" w:hAnsi="Times New Roman"/>
          <w:sz w:val="24"/>
          <w:szCs w:val="24"/>
          <w:lang w:val="en-GB"/>
        </w:rPr>
        <w:t>In the fiscal year of 2015, the company showcased its prowess in the market, achieving an impressive cumulative sales revenue of $8,023,381.00. This substantial revenue stream translated into a commendable profit of $3,729,902.95, signifying a robust profit margin of 46%.</w:t>
      </w:r>
    </w:p>
    <w:p w14:paraId="5D0A58F8" w14:textId="77777777" w:rsidR="006A5F66" w:rsidRPr="006A5F66" w:rsidRDefault="006A5F66" w:rsidP="006A5F66">
      <w:pPr>
        <w:jc w:val="both"/>
        <w:rPr>
          <w:rFonts w:ascii="Times New Roman" w:hAnsi="Times New Roman"/>
          <w:sz w:val="24"/>
          <w:szCs w:val="24"/>
          <w:lang w:val="en-GB"/>
        </w:rPr>
      </w:pPr>
    </w:p>
    <w:p w14:paraId="69B3A87A" w14:textId="77777777" w:rsidR="006A5F66" w:rsidRDefault="006A5F66" w:rsidP="006A5F66">
      <w:pPr>
        <w:jc w:val="both"/>
        <w:rPr>
          <w:rFonts w:ascii="Times New Roman" w:hAnsi="Times New Roman"/>
          <w:sz w:val="24"/>
          <w:szCs w:val="24"/>
          <w:lang w:val="en-GB"/>
        </w:rPr>
      </w:pPr>
      <w:r w:rsidRPr="006A5F66">
        <w:rPr>
          <w:rFonts w:ascii="Times New Roman" w:hAnsi="Times New Roman"/>
          <w:sz w:val="24"/>
          <w:szCs w:val="24"/>
          <w:lang w:val="en-GB"/>
        </w:rPr>
        <w:t xml:space="preserve">This stellar financial performance reflects the company's strategic positioning, effective market segmentation, and operational excellence. By tapping into diverse market segments and offering a range of high-quality products, </w:t>
      </w:r>
      <w:proofErr w:type="spellStart"/>
      <w:r w:rsidRPr="006A5F66">
        <w:rPr>
          <w:rFonts w:ascii="Times New Roman" w:hAnsi="Times New Roman"/>
          <w:sz w:val="24"/>
          <w:szCs w:val="24"/>
          <w:lang w:val="en-GB"/>
        </w:rPr>
        <w:t>Dataville</w:t>
      </w:r>
      <w:proofErr w:type="spellEnd"/>
      <w:r w:rsidRPr="006A5F66">
        <w:rPr>
          <w:rFonts w:ascii="Times New Roman" w:hAnsi="Times New Roman"/>
          <w:sz w:val="24"/>
          <w:szCs w:val="24"/>
          <w:lang w:val="en-GB"/>
        </w:rPr>
        <w:t xml:space="preserve"> Ltd. has secured a strong foothold in the global marketplace.</w:t>
      </w:r>
    </w:p>
    <w:p w14:paraId="44294BDD" w14:textId="77777777" w:rsidR="006A5F66" w:rsidRPr="006A5F66" w:rsidRDefault="006A5F66" w:rsidP="006A5F66">
      <w:pPr>
        <w:jc w:val="both"/>
        <w:rPr>
          <w:rFonts w:ascii="Times New Roman" w:hAnsi="Times New Roman"/>
          <w:sz w:val="24"/>
          <w:szCs w:val="24"/>
          <w:lang w:val="en-GB"/>
        </w:rPr>
      </w:pPr>
    </w:p>
    <w:p w14:paraId="2C532D3C" w14:textId="77777777" w:rsidR="006A5F66" w:rsidRPr="006A5F66" w:rsidRDefault="006A5F66" w:rsidP="006A5F66">
      <w:pPr>
        <w:jc w:val="both"/>
        <w:rPr>
          <w:rFonts w:ascii="Times New Roman" w:hAnsi="Times New Roman"/>
          <w:sz w:val="24"/>
          <w:szCs w:val="24"/>
          <w:lang w:val="en-GB"/>
        </w:rPr>
      </w:pPr>
      <w:r w:rsidRPr="006A5F66">
        <w:rPr>
          <w:rFonts w:ascii="Times New Roman" w:hAnsi="Times New Roman"/>
          <w:sz w:val="24"/>
          <w:szCs w:val="24"/>
          <w:lang w:val="en-GB"/>
        </w:rPr>
        <w:t xml:space="preserve">Moving forward, the company stands poised for continued success, leveraging its global presence, innovative product offerings, and data-driven decision-making. With a strong foundation built on solid financial performance, </w:t>
      </w:r>
      <w:proofErr w:type="spellStart"/>
      <w:r w:rsidRPr="006A5F66">
        <w:rPr>
          <w:rFonts w:ascii="Times New Roman" w:hAnsi="Times New Roman"/>
          <w:sz w:val="24"/>
          <w:szCs w:val="24"/>
          <w:lang w:val="en-GB"/>
        </w:rPr>
        <w:t>Dataville</w:t>
      </w:r>
      <w:proofErr w:type="spellEnd"/>
      <w:r w:rsidRPr="006A5F66">
        <w:rPr>
          <w:rFonts w:ascii="Times New Roman" w:hAnsi="Times New Roman"/>
          <w:sz w:val="24"/>
          <w:szCs w:val="24"/>
          <w:lang w:val="en-GB"/>
        </w:rPr>
        <w:t xml:space="preserve"> Ltd. is well-equipped to navigate the ever-evolving landscape of international business and maintain its position as a leader in the industry.</w:t>
      </w:r>
    </w:p>
    <w:p w14:paraId="1CD38C96" w14:textId="41D2EA25" w:rsidR="00283B31" w:rsidRPr="00644B9A" w:rsidRDefault="006A5F66" w:rsidP="00BA103F">
      <w:pPr>
        <w:jc w:val="both"/>
        <w:rPr>
          <w:rFonts w:ascii="Times New Roman" w:eastAsia="Segoe UI" w:hAnsi="Times New Roman"/>
          <w:color w:val="000000"/>
          <w:sz w:val="24"/>
          <w:szCs w:val="24"/>
          <w:shd w:val="clear" w:color="auto" w:fill="FFFFFF"/>
          <w:lang w:val="en-GB"/>
        </w:rPr>
      </w:pPr>
      <w:r>
        <w:rPr>
          <w:rFonts w:ascii="Times New Roman" w:eastAsia="Segoe UI" w:hAnsi="Times New Roman"/>
          <w:color w:val="000000"/>
          <w:sz w:val="24"/>
          <w:szCs w:val="24"/>
          <w:shd w:val="clear" w:color="auto" w:fill="FFFFFF"/>
          <w:lang w:val="en-GB"/>
        </w:rPr>
        <w:t xml:space="preserve">  </w:t>
      </w:r>
    </w:p>
    <w:p w14:paraId="70B7392F" w14:textId="536BEC8A" w:rsidR="004B751C" w:rsidRPr="001643D7" w:rsidRDefault="00623E34" w:rsidP="00BA103F">
      <w:pPr>
        <w:jc w:val="both"/>
        <w:rPr>
          <w:rFonts w:ascii="Times New Roman" w:eastAsia="Segoe UI" w:hAnsi="Times New Roman"/>
          <w:b/>
          <w:bCs/>
          <w:color w:val="000000"/>
          <w:sz w:val="24"/>
          <w:szCs w:val="24"/>
          <w:shd w:val="clear" w:color="auto" w:fill="FFFFFF"/>
          <w:lang w:val="en-GB"/>
        </w:rPr>
      </w:pPr>
      <w:r w:rsidRPr="001643D7">
        <w:rPr>
          <w:rFonts w:ascii="Times New Roman" w:eastAsia="Segoe UI" w:hAnsi="Times New Roman"/>
          <w:b/>
          <w:bCs/>
          <w:color w:val="000000"/>
          <w:sz w:val="24"/>
          <w:szCs w:val="24"/>
          <w:shd w:val="clear" w:color="auto" w:fill="FFFFFF"/>
          <w:lang w:val="en-GB"/>
        </w:rPr>
        <w:t>1.1</w:t>
      </w:r>
      <w:r w:rsidR="006A5F66">
        <w:rPr>
          <w:rFonts w:ascii="Times New Roman" w:eastAsia="Segoe UI" w:hAnsi="Times New Roman"/>
          <w:b/>
          <w:bCs/>
          <w:color w:val="000000"/>
          <w:sz w:val="24"/>
          <w:szCs w:val="24"/>
          <w:shd w:val="clear" w:color="auto" w:fill="FFFFFF"/>
          <w:lang w:val="en-GB"/>
        </w:rPr>
        <w:t xml:space="preserve">. </w:t>
      </w:r>
      <w:r w:rsidR="004B751C" w:rsidRPr="001643D7">
        <w:rPr>
          <w:rFonts w:ascii="Times New Roman" w:eastAsia="Segoe UI" w:hAnsi="Times New Roman"/>
          <w:b/>
          <w:bCs/>
          <w:color w:val="000000"/>
          <w:sz w:val="24"/>
          <w:szCs w:val="24"/>
          <w:shd w:val="clear" w:color="auto" w:fill="FFFFFF"/>
          <w:lang w:val="en-GB"/>
        </w:rPr>
        <w:t>Problem statement</w:t>
      </w:r>
    </w:p>
    <w:p w14:paraId="40B3467A" w14:textId="77777777" w:rsidR="00F150AB" w:rsidRPr="001643D7" w:rsidRDefault="00F150AB" w:rsidP="00BA103F">
      <w:pPr>
        <w:jc w:val="both"/>
        <w:rPr>
          <w:rFonts w:ascii="Times New Roman" w:eastAsia="Segoe UI" w:hAnsi="Times New Roman"/>
          <w:color w:val="000000"/>
          <w:sz w:val="24"/>
          <w:szCs w:val="24"/>
          <w:shd w:val="clear" w:color="auto" w:fill="FFFFFF"/>
          <w:lang w:val="en-GB"/>
        </w:rPr>
      </w:pPr>
    </w:p>
    <w:p w14:paraId="3AC81F2C" w14:textId="77777777" w:rsidR="004F768E" w:rsidRDefault="004F768E" w:rsidP="004F768E">
      <w:p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color w:val="000000"/>
          <w:sz w:val="24"/>
          <w:szCs w:val="24"/>
          <w:shd w:val="clear" w:color="auto" w:fill="FFFFFF"/>
          <w:lang w:val="en-GB"/>
        </w:rPr>
        <w:t>In 2015, the company faced a significant challenge with a notable decline in sales, particularly within the electronic product category. This decline amounted to $394,738.00, representing 5% of the overall sales distribution across various product categories. This downturn has had a tangible impact on the company's projected sales revenue and anticipated profits for the fiscal year, prompting a need for strategic intervention.</w:t>
      </w:r>
    </w:p>
    <w:p w14:paraId="7A4D9B7E" w14:textId="77777777" w:rsidR="006A5F66" w:rsidRPr="004F768E" w:rsidRDefault="006A5F66" w:rsidP="004F768E">
      <w:pPr>
        <w:jc w:val="both"/>
        <w:rPr>
          <w:rFonts w:ascii="Times New Roman" w:eastAsia="Segoe UI" w:hAnsi="Times New Roman"/>
          <w:color w:val="000000"/>
          <w:sz w:val="24"/>
          <w:szCs w:val="24"/>
          <w:shd w:val="clear" w:color="auto" w:fill="FFFFFF"/>
          <w:lang w:val="en-GB"/>
        </w:rPr>
      </w:pPr>
    </w:p>
    <w:p w14:paraId="2A609B93" w14:textId="5F062F12" w:rsidR="004F768E" w:rsidRDefault="004F768E" w:rsidP="004F768E">
      <w:p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color w:val="000000"/>
          <w:sz w:val="24"/>
          <w:szCs w:val="24"/>
          <w:shd w:val="clear" w:color="auto" w:fill="FFFFFF"/>
          <w:lang w:val="en-GB"/>
        </w:rPr>
        <w:t xml:space="preserve">To address this issue, the company has set </w:t>
      </w:r>
      <w:r w:rsidRPr="004F768E">
        <w:rPr>
          <w:rFonts w:ascii="Times New Roman" w:eastAsia="Segoe UI" w:hAnsi="Times New Roman"/>
          <w:color w:val="000000"/>
          <w:sz w:val="24"/>
          <w:szCs w:val="24"/>
          <w:shd w:val="clear" w:color="auto" w:fill="FFFFFF"/>
          <w:lang w:val="en-GB"/>
        </w:rPr>
        <w:t>an</w:t>
      </w:r>
      <w:r w:rsidRPr="004F768E">
        <w:rPr>
          <w:rFonts w:ascii="Times New Roman" w:eastAsia="Segoe UI" w:hAnsi="Times New Roman"/>
          <w:color w:val="000000"/>
          <w:sz w:val="24"/>
          <w:szCs w:val="24"/>
          <w:shd w:val="clear" w:color="auto" w:fill="FFFFFF"/>
          <w:lang w:val="en-GB"/>
        </w:rPr>
        <w:t xml:space="preserve"> ambitious goal to increase the sales income of the electronic product category by 25%. This aggressive target aims to achieve a sales revenue of $2,005,845.25 for the upcoming year. This objective reflects the company's strong determination to not only recover from the decline but also to propel the electronic product category to new heights of success.</w:t>
      </w:r>
    </w:p>
    <w:p w14:paraId="267130AE" w14:textId="77777777" w:rsidR="006A5F66" w:rsidRPr="004F768E" w:rsidRDefault="006A5F66" w:rsidP="004F768E">
      <w:pPr>
        <w:jc w:val="both"/>
        <w:rPr>
          <w:rFonts w:ascii="Times New Roman" w:eastAsia="Segoe UI" w:hAnsi="Times New Roman"/>
          <w:color w:val="000000"/>
          <w:sz w:val="24"/>
          <w:szCs w:val="24"/>
          <w:shd w:val="clear" w:color="auto" w:fill="FFFFFF"/>
          <w:lang w:val="en-GB"/>
        </w:rPr>
      </w:pPr>
    </w:p>
    <w:p w14:paraId="573D1FE8" w14:textId="74D94505" w:rsidR="004F768E" w:rsidRDefault="004F768E" w:rsidP="004F768E">
      <w:p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color w:val="000000"/>
          <w:sz w:val="24"/>
          <w:szCs w:val="24"/>
          <w:shd w:val="clear" w:color="auto" w:fill="FFFFFF"/>
          <w:lang w:val="en-GB"/>
        </w:rPr>
        <w:t xml:space="preserve">The decision to employ business intelligence (BI) tools and strategies is pivotal in this </w:t>
      </w:r>
      <w:r w:rsidRPr="004F768E">
        <w:rPr>
          <w:rFonts w:ascii="Times New Roman" w:eastAsia="Segoe UI" w:hAnsi="Times New Roman"/>
          <w:color w:val="000000"/>
          <w:sz w:val="24"/>
          <w:szCs w:val="24"/>
          <w:shd w:val="clear" w:color="auto" w:fill="FFFFFF"/>
          <w:lang w:val="en-GB"/>
        </w:rPr>
        <w:t>endeavour</w:t>
      </w:r>
      <w:r w:rsidRPr="004F768E">
        <w:rPr>
          <w:rFonts w:ascii="Times New Roman" w:eastAsia="Segoe UI" w:hAnsi="Times New Roman"/>
          <w:color w:val="000000"/>
          <w:sz w:val="24"/>
          <w:szCs w:val="24"/>
          <w:shd w:val="clear" w:color="auto" w:fill="FFFFFF"/>
          <w:lang w:val="en-GB"/>
        </w:rPr>
        <w:t>. By leveraging BI, the company intends to effectively monitor, manage, regulate, and optimize the sales performance and activities of the enterprise. This approach will involve:</w:t>
      </w:r>
    </w:p>
    <w:p w14:paraId="495FEA91" w14:textId="77777777" w:rsidR="006A5F66" w:rsidRPr="004F768E" w:rsidRDefault="006A5F66" w:rsidP="004F768E">
      <w:pPr>
        <w:jc w:val="both"/>
        <w:rPr>
          <w:rFonts w:ascii="Times New Roman" w:eastAsia="Segoe UI" w:hAnsi="Times New Roman"/>
          <w:color w:val="000000"/>
          <w:sz w:val="24"/>
          <w:szCs w:val="24"/>
          <w:shd w:val="clear" w:color="auto" w:fill="FFFFFF"/>
          <w:lang w:val="en-GB"/>
        </w:rPr>
      </w:pPr>
    </w:p>
    <w:p w14:paraId="5EFDE863" w14:textId="29008C3F" w:rsidR="004F768E" w:rsidRPr="004F768E" w:rsidRDefault="004F768E" w:rsidP="004F768E">
      <w:pPr>
        <w:numPr>
          <w:ilvl w:val="0"/>
          <w:numId w:val="12"/>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Data Analysis and Insights</w:t>
      </w:r>
      <w:r w:rsidRPr="004F768E">
        <w:rPr>
          <w:rFonts w:ascii="Times New Roman" w:eastAsia="Segoe UI" w:hAnsi="Times New Roman"/>
          <w:color w:val="000000"/>
          <w:sz w:val="24"/>
          <w:szCs w:val="24"/>
          <w:shd w:val="clear" w:color="auto" w:fill="FFFFFF"/>
          <w:lang w:val="en-GB"/>
        </w:rPr>
        <w:t xml:space="preserve">: Utilizing BI tools to </w:t>
      </w:r>
      <w:r w:rsidRPr="004F768E">
        <w:rPr>
          <w:rFonts w:ascii="Times New Roman" w:eastAsia="Segoe UI" w:hAnsi="Times New Roman"/>
          <w:color w:val="000000"/>
          <w:sz w:val="24"/>
          <w:szCs w:val="24"/>
          <w:shd w:val="clear" w:color="auto" w:fill="FFFFFF"/>
          <w:lang w:val="en-GB"/>
        </w:rPr>
        <w:t>analyse</w:t>
      </w:r>
      <w:r w:rsidRPr="004F768E">
        <w:rPr>
          <w:rFonts w:ascii="Times New Roman" w:eastAsia="Segoe UI" w:hAnsi="Times New Roman"/>
          <w:color w:val="000000"/>
          <w:sz w:val="24"/>
          <w:szCs w:val="24"/>
          <w:shd w:val="clear" w:color="auto" w:fill="FFFFFF"/>
          <w:lang w:val="en-GB"/>
        </w:rPr>
        <w:t xml:space="preserve"> historical sales data, market trends, and consumer </w:t>
      </w:r>
      <w:r w:rsidRPr="004F768E">
        <w:rPr>
          <w:rFonts w:ascii="Times New Roman" w:eastAsia="Segoe UI" w:hAnsi="Times New Roman"/>
          <w:color w:val="000000"/>
          <w:sz w:val="24"/>
          <w:szCs w:val="24"/>
          <w:shd w:val="clear" w:color="auto" w:fill="FFFFFF"/>
          <w:lang w:val="en-GB"/>
        </w:rPr>
        <w:t>behaviour</w:t>
      </w:r>
      <w:r w:rsidRPr="004F768E">
        <w:rPr>
          <w:rFonts w:ascii="Times New Roman" w:eastAsia="Segoe UI" w:hAnsi="Times New Roman"/>
          <w:color w:val="000000"/>
          <w:sz w:val="24"/>
          <w:szCs w:val="24"/>
          <w:shd w:val="clear" w:color="auto" w:fill="FFFFFF"/>
          <w:lang w:val="en-GB"/>
        </w:rPr>
        <w:t xml:space="preserve"> within the electronic product category. This data-driven approach will uncover valuable insights into the root causes of the decline and identify opportunities for improvement.</w:t>
      </w:r>
    </w:p>
    <w:p w14:paraId="4DC90763" w14:textId="77777777" w:rsidR="004F768E" w:rsidRPr="004F768E" w:rsidRDefault="004F768E" w:rsidP="004F768E">
      <w:pPr>
        <w:numPr>
          <w:ilvl w:val="0"/>
          <w:numId w:val="12"/>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lastRenderedPageBreak/>
        <w:t>Performance Monitoring</w:t>
      </w:r>
      <w:r w:rsidRPr="004F768E">
        <w:rPr>
          <w:rFonts w:ascii="Times New Roman" w:eastAsia="Segoe UI" w:hAnsi="Times New Roman"/>
          <w:color w:val="000000"/>
          <w:sz w:val="24"/>
          <w:szCs w:val="24"/>
          <w:shd w:val="clear" w:color="auto" w:fill="FFFFFF"/>
          <w:lang w:val="en-GB"/>
        </w:rPr>
        <w:t>: Implementing real-time dashboards and reports to continuously monitor the sales performance of electronic products. This proactive monitoring will allow for swift identification of any deviations from targets, enabling timely interventions.</w:t>
      </w:r>
    </w:p>
    <w:p w14:paraId="342D509C" w14:textId="2CBF1D17" w:rsidR="004F768E" w:rsidRPr="004F768E" w:rsidRDefault="004F768E" w:rsidP="004F768E">
      <w:pPr>
        <w:numPr>
          <w:ilvl w:val="0"/>
          <w:numId w:val="12"/>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Customer Segmentation and Targeting</w:t>
      </w:r>
      <w:r w:rsidRPr="004F768E">
        <w:rPr>
          <w:rFonts w:ascii="Times New Roman" w:eastAsia="Segoe UI" w:hAnsi="Times New Roman"/>
          <w:color w:val="000000"/>
          <w:sz w:val="24"/>
          <w:szCs w:val="24"/>
          <w:shd w:val="clear" w:color="auto" w:fill="FFFFFF"/>
          <w:lang w:val="en-GB"/>
        </w:rPr>
        <w:t xml:space="preserve">: Using BI to segment customers based on purchasing </w:t>
      </w:r>
      <w:r w:rsidRPr="004F768E">
        <w:rPr>
          <w:rFonts w:ascii="Times New Roman" w:eastAsia="Segoe UI" w:hAnsi="Times New Roman"/>
          <w:color w:val="000000"/>
          <w:sz w:val="24"/>
          <w:szCs w:val="24"/>
          <w:shd w:val="clear" w:color="auto" w:fill="FFFFFF"/>
          <w:lang w:val="en-GB"/>
        </w:rPr>
        <w:t>behaviour</w:t>
      </w:r>
      <w:r w:rsidRPr="004F768E">
        <w:rPr>
          <w:rFonts w:ascii="Times New Roman" w:eastAsia="Segoe UI" w:hAnsi="Times New Roman"/>
          <w:color w:val="000000"/>
          <w:sz w:val="24"/>
          <w:szCs w:val="24"/>
          <w:shd w:val="clear" w:color="auto" w:fill="FFFFFF"/>
          <w:lang w:val="en-GB"/>
        </w:rPr>
        <w:t>, preferences, and demographics. This will enable personalized marketing strategies and targeted promotions to drive sales.</w:t>
      </w:r>
    </w:p>
    <w:p w14:paraId="497A3CE0" w14:textId="77777777" w:rsidR="004F768E" w:rsidRPr="004F768E" w:rsidRDefault="004F768E" w:rsidP="004F768E">
      <w:pPr>
        <w:numPr>
          <w:ilvl w:val="0"/>
          <w:numId w:val="12"/>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Inventory Management</w:t>
      </w:r>
      <w:r w:rsidRPr="004F768E">
        <w:rPr>
          <w:rFonts w:ascii="Times New Roman" w:eastAsia="Segoe UI" w:hAnsi="Times New Roman"/>
          <w:color w:val="000000"/>
          <w:sz w:val="24"/>
          <w:szCs w:val="24"/>
          <w:shd w:val="clear" w:color="auto" w:fill="FFFFFF"/>
          <w:lang w:val="en-GB"/>
        </w:rPr>
        <w:t>: Optimizing inventory levels and product assortment within the electronic product category based on demand forecasting and sales insights provided by BI analysis.</w:t>
      </w:r>
    </w:p>
    <w:p w14:paraId="717E2CCC" w14:textId="77777777" w:rsidR="004F768E" w:rsidRDefault="004F768E" w:rsidP="004F768E">
      <w:pPr>
        <w:numPr>
          <w:ilvl w:val="0"/>
          <w:numId w:val="12"/>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Competitor Analysis</w:t>
      </w:r>
      <w:r w:rsidRPr="004F768E">
        <w:rPr>
          <w:rFonts w:ascii="Times New Roman" w:eastAsia="Segoe UI" w:hAnsi="Times New Roman"/>
          <w:color w:val="000000"/>
          <w:sz w:val="24"/>
          <w:szCs w:val="24"/>
          <w:shd w:val="clear" w:color="auto" w:fill="FFFFFF"/>
          <w:lang w:val="en-GB"/>
        </w:rPr>
        <w:t>: Leveraging BI tools to gather intelligence on competitor strategies, pricing, and market positioning within the electronic product market. This will inform the company's competitive tactics and pricing strategies.</w:t>
      </w:r>
    </w:p>
    <w:p w14:paraId="199104F3" w14:textId="77777777" w:rsidR="006A5F66" w:rsidRPr="004F768E" w:rsidRDefault="006A5F66" w:rsidP="006A5F66">
      <w:pPr>
        <w:ind w:left="360"/>
        <w:jc w:val="both"/>
        <w:rPr>
          <w:rFonts w:ascii="Times New Roman" w:eastAsia="Segoe UI" w:hAnsi="Times New Roman"/>
          <w:color w:val="000000"/>
          <w:sz w:val="24"/>
          <w:szCs w:val="24"/>
          <w:shd w:val="clear" w:color="auto" w:fill="FFFFFF"/>
          <w:lang w:val="en-GB"/>
        </w:rPr>
      </w:pPr>
    </w:p>
    <w:p w14:paraId="10897CA2" w14:textId="77777777" w:rsidR="004F768E" w:rsidRPr="004F768E" w:rsidRDefault="004F768E" w:rsidP="004F768E">
      <w:p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color w:val="000000"/>
          <w:sz w:val="24"/>
          <w:szCs w:val="24"/>
          <w:shd w:val="clear" w:color="auto" w:fill="FFFFFF"/>
          <w:lang w:val="en-GB"/>
        </w:rPr>
        <w:t>By harnessing the power of business intelligence, the company aims to not only reverse the decline in the electronic product category but also to position it as a thriving and lucrative segment of its business. The data-driven approach will enable the company to make informed decisions, allocate resources effectively, and implement targeted initiatives to achieve its ambitious sales revenue target.</w:t>
      </w:r>
    </w:p>
    <w:p w14:paraId="6196B34F" w14:textId="63C9F5A3" w:rsidR="00B300AA" w:rsidRPr="001643D7" w:rsidRDefault="004F768E" w:rsidP="00BA103F">
      <w:pPr>
        <w:jc w:val="both"/>
        <w:rPr>
          <w:rFonts w:ascii="Times New Roman" w:eastAsia="Segoe UI" w:hAnsi="Times New Roman"/>
          <w:color w:val="000000"/>
          <w:sz w:val="24"/>
          <w:szCs w:val="24"/>
          <w:shd w:val="clear" w:color="auto" w:fill="FFFFFF"/>
          <w:lang w:val="en-GB"/>
        </w:rPr>
      </w:pPr>
      <w:r>
        <w:rPr>
          <w:rFonts w:ascii="Times New Roman" w:eastAsia="Segoe UI" w:hAnsi="Times New Roman"/>
          <w:color w:val="000000"/>
          <w:sz w:val="24"/>
          <w:szCs w:val="24"/>
          <w:shd w:val="clear" w:color="auto" w:fill="FFFFFF"/>
          <w:lang w:val="en-GB"/>
        </w:rPr>
        <w:t xml:space="preserve"> </w:t>
      </w:r>
    </w:p>
    <w:p w14:paraId="4E12DB04" w14:textId="0637B389" w:rsidR="000024CA" w:rsidRPr="001643D7" w:rsidRDefault="00AA711E" w:rsidP="00BA103F">
      <w:pPr>
        <w:jc w:val="both"/>
        <w:rPr>
          <w:rFonts w:ascii="Times New Roman" w:eastAsia="Segoe UI" w:hAnsi="Times New Roman"/>
          <w:color w:val="000000"/>
          <w:sz w:val="24"/>
          <w:szCs w:val="24"/>
          <w:shd w:val="clear" w:color="auto" w:fill="FFFFFF"/>
          <w:lang w:val="en-GB"/>
        </w:rPr>
      </w:pPr>
      <w:r w:rsidRPr="001643D7">
        <w:rPr>
          <w:rFonts w:ascii="Times New Roman" w:eastAsia="Segoe UI" w:hAnsi="Times New Roman"/>
          <w:b/>
          <w:bCs/>
          <w:color w:val="000000"/>
          <w:sz w:val="24"/>
          <w:szCs w:val="24"/>
          <w:shd w:val="clear" w:color="auto" w:fill="FFFFFF"/>
          <w:lang w:val="en-GB"/>
        </w:rPr>
        <w:t>1.2</w:t>
      </w:r>
      <w:r w:rsidR="006A5F66">
        <w:rPr>
          <w:rFonts w:ascii="Times New Roman" w:eastAsia="Segoe UI" w:hAnsi="Times New Roman"/>
          <w:b/>
          <w:bCs/>
          <w:color w:val="000000"/>
          <w:sz w:val="24"/>
          <w:szCs w:val="24"/>
          <w:shd w:val="clear" w:color="auto" w:fill="FFFFFF"/>
          <w:lang w:val="en-GB"/>
        </w:rPr>
        <w:t xml:space="preserve">. </w:t>
      </w:r>
      <w:r w:rsidR="000024CA" w:rsidRPr="001643D7">
        <w:rPr>
          <w:rFonts w:ascii="Times New Roman" w:eastAsia="Segoe UI" w:hAnsi="Times New Roman"/>
          <w:b/>
          <w:bCs/>
          <w:color w:val="000000"/>
          <w:sz w:val="24"/>
          <w:szCs w:val="24"/>
          <w:shd w:val="clear" w:color="auto" w:fill="FFFFFF"/>
          <w:lang w:val="en-GB"/>
        </w:rPr>
        <w:t>Objective of the study</w:t>
      </w:r>
    </w:p>
    <w:p w14:paraId="133E3D50" w14:textId="77777777" w:rsidR="000024CA" w:rsidRPr="001643D7" w:rsidRDefault="000024CA" w:rsidP="00BA103F">
      <w:pPr>
        <w:jc w:val="both"/>
        <w:rPr>
          <w:rFonts w:ascii="Times New Roman" w:eastAsia="Segoe UI" w:hAnsi="Times New Roman"/>
          <w:b/>
          <w:bCs/>
          <w:color w:val="FF0000"/>
          <w:sz w:val="24"/>
          <w:szCs w:val="24"/>
          <w:shd w:val="clear" w:color="auto" w:fill="FFFFFF"/>
          <w:lang w:val="en-GB"/>
        </w:rPr>
      </w:pPr>
    </w:p>
    <w:p w14:paraId="3905F6D6" w14:textId="77777777" w:rsidR="004F768E" w:rsidRDefault="004F768E" w:rsidP="004F768E">
      <w:p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color w:val="000000"/>
          <w:sz w:val="24"/>
          <w:szCs w:val="24"/>
          <w:shd w:val="clear" w:color="auto" w:fill="FFFFFF"/>
          <w:lang w:val="en-GB"/>
        </w:rPr>
        <w:t>This study delves into the transformative potential of business intelligence (BI) on the business and sales performance of the organization. With a specific focus on the implementation of a performance-based dashboard system for monitoring and tracking purposes, the research aims to uncover the manifold benefits and strategic advantages that BI can offer.</w:t>
      </w:r>
    </w:p>
    <w:p w14:paraId="20BD20E6" w14:textId="77777777" w:rsidR="006A5F66" w:rsidRPr="004F768E" w:rsidRDefault="006A5F66" w:rsidP="004F768E">
      <w:pPr>
        <w:jc w:val="both"/>
        <w:rPr>
          <w:rFonts w:ascii="Times New Roman" w:eastAsia="Segoe UI" w:hAnsi="Times New Roman"/>
          <w:color w:val="000000"/>
          <w:sz w:val="24"/>
          <w:szCs w:val="24"/>
          <w:shd w:val="clear" w:color="auto" w:fill="FFFFFF"/>
          <w:lang w:val="en-GB"/>
        </w:rPr>
      </w:pPr>
    </w:p>
    <w:p w14:paraId="34DB466F" w14:textId="353FCF13" w:rsidR="004F768E" w:rsidRDefault="004F768E" w:rsidP="004F768E">
      <w:p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color w:val="000000"/>
          <w:sz w:val="24"/>
          <w:szCs w:val="24"/>
          <w:shd w:val="clear" w:color="auto" w:fill="FFFFFF"/>
          <w:lang w:val="en-GB"/>
        </w:rPr>
        <w:t xml:space="preserve">At the core of this investigation lies the role of the performance-based dashboard system. This sophisticated tool provides a centralized platform for collecting, </w:t>
      </w:r>
      <w:r w:rsidR="006A5F66" w:rsidRPr="004F768E">
        <w:rPr>
          <w:rFonts w:ascii="Times New Roman" w:eastAsia="Segoe UI" w:hAnsi="Times New Roman"/>
          <w:color w:val="000000"/>
          <w:sz w:val="24"/>
          <w:szCs w:val="24"/>
          <w:shd w:val="clear" w:color="auto" w:fill="FFFFFF"/>
          <w:lang w:val="en-GB"/>
        </w:rPr>
        <w:t>analysing</w:t>
      </w:r>
      <w:r w:rsidRPr="004F768E">
        <w:rPr>
          <w:rFonts w:ascii="Times New Roman" w:eastAsia="Segoe UI" w:hAnsi="Times New Roman"/>
          <w:color w:val="000000"/>
          <w:sz w:val="24"/>
          <w:szCs w:val="24"/>
          <w:shd w:val="clear" w:color="auto" w:fill="FFFFFF"/>
          <w:lang w:val="en-GB"/>
        </w:rPr>
        <w:t>, and visualizing key business metrics and performance indicators. By aggregating data from various sources such as sales figures, customer feedback, market trends, and operational metrics, the dashboard offers a comprehensive and real-time view of the organization's performance landscape.</w:t>
      </w:r>
    </w:p>
    <w:p w14:paraId="1C9DA515" w14:textId="77777777" w:rsidR="006A5F66" w:rsidRPr="004F768E" w:rsidRDefault="006A5F66" w:rsidP="004F768E">
      <w:pPr>
        <w:jc w:val="both"/>
        <w:rPr>
          <w:rFonts w:ascii="Times New Roman" w:eastAsia="Segoe UI" w:hAnsi="Times New Roman"/>
          <w:color w:val="000000"/>
          <w:sz w:val="24"/>
          <w:szCs w:val="24"/>
          <w:shd w:val="clear" w:color="auto" w:fill="FFFFFF"/>
          <w:lang w:val="en-GB"/>
        </w:rPr>
      </w:pPr>
    </w:p>
    <w:p w14:paraId="5B29F03B" w14:textId="77777777" w:rsidR="004F768E" w:rsidRDefault="004F768E" w:rsidP="004F768E">
      <w:p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color w:val="000000"/>
          <w:sz w:val="24"/>
          <w:szCs w:val="24"/>
          <w:shd w:val="clear" w:color="auto" w:fill="FFFFFF"/>
          <w:lang w:val="en-GB"/>
        </w:rPr>
        <w:t>One of the primary objectives of this study is to explore how the utilization of this BI dashboard system empowers management to make informed decisions. By presenting complex data in a clear, concise, and visually intuitive manner, the dashboard enables executives and decision-makers to quickly grasp the pulse of the business. This includes insights into sales trends, customer preferences, product performance, and operational efficiencies.</w:t>
      </w:r>
    </w:p>
    <w:p w14:paraId="41BCA72B" w14:textId="77777777" w:rsidR="006A5F66" w:rsidRPr="004F768E" w:rsidRDefault="006A5F66" w:rsidP="004F768E">
      <w:pPr>
        <w:jc w:val="both"/>
        <w:rPr>
          <w:rFonts w:ascii="Times New Roman" w:eastAsia="Segoe UI" w:hAnsi="Times New Roman"/>
          <w:color w:val="000000"/>
          <w:sz w:val="24"/>
          <w:szCs w:val="24"/>
          <w:shd w:val="clear" w:color="auto" w:fill="FFFFFF"/>
          <w:lang w:val="en-GB"/>
        </w:rPr>
      </w:pPr>
    </w:p>
    <w:p w14:paraId="72F1F474" w14:textId="77777777" w:rsidR="004F768E" w:rsidRDefault="004F768E" w:rsidP="004F768E">
      <w:p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color w:val="000000"/>
          <w:sz w:val="24"/>
          <w:szCs w:val="24"/>
          <w:shd w:val="clear" w:color="auto" w:fill="FFFFFF"/>
          <w:lang w:val="en-GB"/>
        </w:rPr>
        <w:t>Through detailed analysis and visualization of this data, management gains the ability to:</w:t>
      </w:r>
    </w:p>
    <w:p w14:paraId="4A7C2C3F" w14:textId="77777777" w:rsidR="006A5F66" w:rsidRPr="004F768E" w:rsidRDefault="006A5F66" w:rsidP="004F768E">
      <w:pPr>
        <w:jc w:val="both"/>
        <w:rPr>
          <w:rFonts w:ascii="Times New Roman" w:eastAsia="Segoe UI" w:hAnsi="Times New Roman"/>
          <w:color w:val="000000"/>
          <w:sz w:val="24"/>
          <w:szCs w:val="24"/>
          <w:shd w:val="clear" w:color="auto" w:fill="FFFFFF"/>
          <w:lang w:val="en-GB"/>
        </w:rPr>
      </w:pPr>
    </w:p>
    <w:p w14:paraId="473BEAFE" w14:textId="77777777" w:rsidR="004F768E" w:rsidRPr="004F768E" w:rsidRDefault="004F768E" w:rsidP="004F768E">
      <w:pPr>
        <w:numPr>
          <w:ilvl w:val="0"/>
          <w:numId w:val="13"/>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Identify Performance Trends</w:t>
      </w:r>
      <w:r w:rsidRPr="004F768E">
        <w:rPr>
          <w:rFonts w:ascii="Times New Roman" w:eastAsia="Segoe UI" w:hAnsi="Times New Roman"/>
          <w:color w:val="000000"/>
          <w:sz w:val="24"/>
          <w:szCs w:val="24"/>
          <w:shd w:val="clear" w:color="auto" w:fill="FFFFFF"/>
          <w:lang w:val="en-GB"/>
        </w:rPr>
        <w:t>: The BI dashboard allows for the identification of both positive and negative performance trends across various business units, product categories, or geographical regions. This enables proactive decision-making to capitalize on strengths and address weaknesses promptly.</w:t>
      </w:r>
    </w:p>
    <w:p w14:paraId="60B2FEFE" w14:textId="77777777" w:rsidR="004F768E" w:rsidRPr="004F768E" w:rsidRDefault="004F768E" w:rsidP="004F768E">
      <w:pPr>
        <w:numPr>
          <w:ilvl w:val="0"/>
          <w:numId w:val="13"/>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lastRenderedPageBreak/>
        <w:t>Track Key Performance Indicators (KPIs)</w:t>
      </w:r>
      <w:r w:rsidRPr="004F768E">
        <w:rPr>
          <w:rFonts w:ascii="Times New Roman" w:eastAsia="Segoe UI" w:hAnsi="Times New Roman"/>
          <w:color w:val="000000"/>
          <w:sz w:val="24"/>
          <w:szCs w:val="24"/>
          <w:shd w:val="clear" w:color="auto" w:fill="FFFFFF"/>
          <w:lang w:val="en-GB"/>
        </w:rPr>
        <w:t>: The dashboard system provides a centralized hub for tracking KPIs that are critical to the organization's success. This includes metrics such as sales growth, customer acquisition costs, conversion rates, inventory turnover, and more.</w:t>
      </w:r>
    </w:p>
    <w:p w14:paraId="4DED459E" w14:textId="77777777" w:rsidR="004F768E" w:rsidRPr="004F768E" w:rsidRDefault="004F768E" w:rsidP="004F768E">
      <w:pPr>
        <w:numPr>
          <w:ilvl w:val="0"/>
          <w:numId w:val="13"/>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Monitor Sales Performance</w:t>
      </w:r>
      <w:r w:rsidRPr="004F768E">
        <w:rPr>
          <w:rFonts w:ascii="Times New Roman" w:eastAsia="Segoe UI" w:hAnsi="Times New Roman"/>
          <w:color w:val="000000"/>
          <w:sz w:val="24"/>
          <w:szCs w:val="24"/>
          <w:shd w:val="clear" w:color="auto" w:fill="FFFFFF"/>
          <w:lang w:val="en-GB"/>
        </w:rPr>
        <w:t>: With real-time data on sales figures, product sales by category, customer segments, and geographic locations, management can gain deep insights into what drives sales and where opportunities for growth lie.</w:t>
      </w:r>
    </w:p>
    <w:p w14:paraId="22949518" w14:textId="77777777" w:rsidR="004F768E" w:rsidRPr="004F768E" w:rsidRDefault="004F768E" w:rsidP="004F768E">
      <w:pPr>
        <w:numPr>
          <w:ilvl w:val="0"/>
          <w:numId w:val="13"/>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Enhance Operational Efficiency</w:t>
      </w:r>
      <w:r w:rsidRPr="004F768E">
        <w:rPr>
          <w:rFonts w:ascii="Times New Roman" w:eastAsia="Segoe UI" w:hAnsi="Times New Roman"/>
          <w:color w:val="000000"/>
          <w:sz w:val="24"/>
          <w:szCs w:val="24"/>
          <w:shd w:val="clear" w:color="auto" w:fill="FFFFFF"/>
          <w:lang w:val="en-GB"/>
        </w:rPr>
        <w:t xml:space="preserve">: By </w:t>
      </w:r>
      <w:proofErr w:type="spellStart"/>
      <w:r w:rsidRPr="004F768E">
        <w:rPr>
          <w:rFonts w:ascii="Times New Roman" w:eastAsia="Segoe UI" w:hAnsi="Times New Roman"/>
          <w:color w:val="000000"/>
          <w:sz w:val="24"/>
          <w:szCs w:val="24"/>
          <w:shd w:val="clear" w:color="auto" w:fill="FFFFFF"/>
          <w:lang w:val="en-GB"/>
        </w:rPr>
        <w:t>analyzing</w:t>
      </w:r>
      <w:proofErr w:type="spellEnd"/>
      <w:r w:rsidRPr="004F768E">
        <w:rPr>
          <w:rFonts w:ascii="Times New Roman" w:eastAsia="Segoe UI" w:hAnsi="Times New Roman"/>
          <w:color w:val="000000"/>
          <w:sz w:val="24"/>
          <w:szCs w:val="24"/>
          <w:shd w:val="clear" w:color="auto" w:fill="FFFFFF"/>
          <w:lang w:val="en-GB"/>
        </w:rPr>
        <w:t xml:space="preserve"> operational metrics such as production costs, supply chain efficiency, and inventory management, the dashboard aids in identifying areas of inefficiency and optimizing processes for cost reduction.</w:t>
      </w:r>
    </w:p>
    <w:p w14:paraId="39287344" w14:textId="77777777" w:rsidR="004F768E" w:rsidRPr="004F768E" w:rsidRDefault="004F768E" w:rsidP="004F768E">
      <w:pPr>
        <w:numPr>
          <w:ilvl w:val="0"/>
          <w:numId w:val="13"/>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Enable Data-Driven Decision-Making</w:t>
      </w:r>
      <w:r w:rsidRPr="004F768E">
        <w:rPr>
          <w:rFonts w:ascii="Times New Roman" w:eastAsia="Segoe UI" w:hAnsi="Times New Roman"/>
          <w:color w:val="000000"/>
          <w:sz w:val="24"/>
          <w:szCs w:val="24"/>
          <w:shd w:val="clear" w:color="auto" w:fill="FFFFFF"/>
          <w:lang w:val="en-GB"/>
        </w:rPr>
        <w:t>: Armed with accurate and up-to-date information, management can move away from gut-feel decisions to data-driven strategies. This minimizes risks, maximizes opportunities, and ensures that resources are allocated effectively.</w:t>
      </w:r>
    </w:p>
    <w:p w14:paraId="5FDABE5C" w14:textId="77777777" w:rsidR="004F768E" w:rsidRPr="004F768E" w:rsidRDefault="004F768E" w:rsidP="004F768E">
      <w:p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color w:val="000000"/>
          <w:sz w:val="24"/>
          <w:szCs w:val="24"/>
          <w:shd w:val="clear" w:color="auto" w:fill="FFFFFF"/>
          <w:lang w:val="en-GB"/>
        </w:rPr>
        <w:t>Furthermore, the study delves into the broader implications of BI on the organization's bottom line. By harnessing the power of data analytics and visualization, the organization stands to benefit from:</w:t>
      </w:r>
    </w:p>
    <w:p w14:paraId="65C5B446" w14:textId="77777777" w:rsidR="004F768E" w:rsidRPr="004F768E" w:rsidRDefault="004F768E" w:rsidP="004F768E">
      <w:pPr>
        <w:numPr>
          <w:ilvl w:val="0"/>
          <w:numId w:val="14"/>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Enhanced Sales Performance</w:t>
      </w:r>
      <w:r w:rsidRPr="004F768E">
        <w:rPr>
          <w:rFonts w:ascii="Times New Roman" w:eastAsia="Segoe UI" w:hAnsi="Times New Roman"/>
          <w:color w:val="000000"/>
          <w:sz w:val="24"/>
          <w:szCs w:val="24"/>
          <w:shd w:val="clear" w:color="auto" w:fill="FFFFFF"/>
          <w:lang w:val="en-GB"/>
        </w:rPr>
        <w:t>: Targeted marketing campaigns, personalized customer experiences, and strategic product positioning driven by BI insights can lead to increased sales and revenue growth.</w:t>
      </w:r>
    </w:p>
    <w:p w14:paraId="6CA1CE00" w14:textId="77777777" w:rsidR="004F768E" w:rsidRPr="004F768E" w:rsidRDefault="004F768E" w:rsidP="004F768E">
      <w:pPr>
        <w:numPr>
          <w:ilvl w:val="0"/>
          <w:numId w:val="14"/>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Reduced Costs and Wastage</w:t>
      </w:r>
      <w:r w:rsidRPr="004F768E">
        <w:rPr>
          <w:rFonts w:ascii="Times New Roman" w:eastAsia="Segoe UI" w:hAnsi="Times New Roman"/>
          <w:color w:val="000000"/>
          <w:sz w:val="24"/>
          <w:szCs w:val="24"/>
          <w:shd w:val="clear" w:color="auto" w:fill="FFFFFF"/>
          <w:lang w:val="en-GB"/>
        </w:rPr>
        <w:t>: The ability to pinpoint inefficiencies in operations, identify areas of unnecessary expenditure, and optimize resource allocation can result in substantial cost savings.</w:t>
      </w:r>
    </w:p>
    <w:p w14:paraId="1668B769" w14:textId="0BB70456" w:rsidR="004F768E" w:rsidRPr="004F768E" w:rsidRDefault="004F768E" w:rsidP="004F768E">
      <w:pPr>
        <w:numPr>
          <w:ilvl w:val="0"/>
          <w:numId w:val="14"/>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Improved Customer Satisfaction</w:t>
      </w:r>
      <w:r w:rsidRPr="004F768E">
        <w:rPr>
          <w:rFonts w:ascii="Times New Roman" w:eastAsia="Segoe UI" w:hAnsi="Times New Roman"/>
          <w:color w:val="000000"/>
          <w:sz w:val="24"/>
          <w:szCs w:val="24"/>
          <w:shd w:val="clear" w:color="auto" w:fill="FFFFFF"/>
          <w:lang w:val="en-GB"/>
        </w:rPr>
        <w:t xml:space="preserve">: Understanding customer preferences, </w:t>
      </w:r>
      <w:r w:rsidRPr="004F768E">
        <w:rPr>
          <w:rFonts w:ascii="Times New Roman" w:eastAsia="Segoe UI" w:hAnsi="Times New Roman"/>
          <w:color w:val="000000"/>
          <w:sz w:val="24"/>
          <w:szCs w:val="24"/>
          <w:shd w:val="clear" w:color="auto" w:fill="FFFFFF"/>
          <w:lang w:val="en-GB"/>
        </w:rPr>
        <w:t>behaviours</w:t>
      </w:r>
      <w:r w:rsidRPr="004F768E">
        <w:rPr>
          <w:rFonts w:ascii="Times New Roman" w:eastAsia="Segoe UI" w:hAnsi="Times New Roman"/>
          <w:color w:val="000000"/>
          <w:sz w:val="24"/>
          <w:szCs w:val="24"/>
          <w:shd w:val="clear" w:color="auto" w:fill="FFFFFF"/>
          <w:lang w:val="en-GB"/>
        </w:rPr>
        <w:t>, and feedback through BI analysis enables the organization to tailor products and services to meet and exceed customer expectations.</w:t>
      </w:r>
    </w:p>
    <w:p w14:paraId="4A50EFB7" w14:textId="77777777" w:rsidR="004F768E" w:rsidRPr="004F768E" w:rsidRDefault="004F768E" w:rsidP="004F768E">
      <w:pPr>
        <w:numPr>
          <w:ilvl w:val="0"/>
          <w:numId w:val="14"/>
        </w:numPr>
        <w:jc w:val="both"/>
        <w:rPr>
          <w:rFonts w:ascii="Times New Roman" w:eastAsia="Segoe UI" w:hAnsi="Times New Roman"/>
          <w:color w:val="000000"/>
          <w:sz w:val="24"/>
          <w:szCs w:val="24"/>
          <w:shd w:val="clear" w:color="auto" w:fill="FFFFFF"/>
          <w:lang w:val="en-GB"/>
        </w:rPr>
      </w:pPr>
      <w:r w:rsidRPr="004F768E">
        <w:rPr>
          <w:rFonts w:ascii="Times New Roman" w:eastAsia="Segoe UI" w:hAnsi="Times New Roman"/>
          <w:b/>
          <w:bCs/>
          <w:color w:val="000000"/>
          <w:sz w:val="24"/>
          <w:szCs w:val="24"/>
          <w:shd w:val="clear" w:color="auto" w:fill="FFFFFF"/>
          <w:lang w:val="en-GB"/>
        </w:rPr>
        <w:t>Competitive Advantage</w:t>
      </w:r>
      <w:r w:rsidRPr="004F768E">
        <w:rPr>
          <w:rFonts w:ascii="Times New Roman" w:eastAsia="Segoe UI" w:hAnsi="Times New Roman"/>
          <w:color w:val="000000"/>
          <w:sz w:val="24"/>
          <w:szCs w:val="24"/>
          <w:shd w:val="clear" w:color="auto" w:fill="FFFFFF"/>
          <w:lang w:val="en-GB"/>
        </w:rPr>
        <w:t>: By staying agile and responsive to market trends, competition, and consumer demands through BI, the organization can maintain a competitive edge in the industry.</w:t>
      </w:r>
    </w:p>
    <w:p w14:paraId="63E58B89" w14:textId="29637A88" w:rsidR="009A4E9F" w:rsidRDefault="004F768E" w:rsidP="00BA103F">
      <w:pPr>
        <w:jc w:val="both"/>
        <w:rPr>
          <w:rFonts w:ascii="Times New Roman" w:eastAsia="Segoe UI" w:hAnsi="Times New Roman"/>
          <w:b/>
          <w:bCs/>
          <w:color w:val="000000"/>
          <w:sz w:val="24"/>
          <w:szCs w:val="24"/>
          <w:shd w:val="clear" w:color="auto" w:fill="FFFFFF"/>
          <w:lang w:val="en-GB"/>
        </w:rPr>
      </w:pPr>
      <w:r>
        <w:rPr>
          <w:rFonts w:ascii="Times New Roman" w:eastAsia="Segoe UI" w:hAnsi="Times New Roman"/>
          <w:b/>
          <w:bCs/>
          <w:color w:val="000000"/>
          <w:sz w:val="24"/>
          <w:szCs w:val="24"/>
          <w:shd w:val="clear" w:color="auto" w:fill="FFFFFF"/>
          <w:lang w:val="en-GB"/>
        </w:rPr>
        <w:t xml:space="preserve"> </w:t>
      </w:r>
    </w:p>
    <w:p w14:paraId="08AB7984" w14:textId="77777777" w:rsidR="009A4E9F" w:rsidRDefault="009A4E9F" w:rsidP="00BA103F">
      <w:pPr>
        <w:jc w:val="both"/>
        <w:rPr>
          <w:rFonts w:ascii="Times New Roman" w:eastAsia="Segoe UI" w:hAnsi="Times New Roman"/>
          <w:b/>
          <w:bCs/>
          <w:color w:val="000000"/>
          <w:sz w:val="24"/>
          <w:szCs w:val="24"/>
          <w:shd w:val="clear" w:color="auto" w:fill="FFFFFF"/>
          <w:lang w:val="en-GB"/>
        </w:rPr>
      </w:pPr>
    </w:p>
    <w:p w14:paraId="57B774F1" w14:textId="181C51D9" w:rsidR="00830FD2" w:rsidRPr="001643D7" w:rsidRDefault="00AA711E" w:rsidP="00BA103F">
      <w:pPr>
        <w:jc w:val="both"/>
        <w:rPr>
          <w:rFonts w:ascii="Times New Roman" w:eastAsia="Segoe UI" w:hAnsi="Times New Roman"/>
          <w:b/>
          <w:bCs/>
          <w:color w:val="000000"/>
          <w:sz w:val="24"/>
          <w:szCs w:val="24"/>
          <w:shd w:val="clear" w:color="auto" w:fill="FFFFFF"/>
          <w:lang w:val="en-GB"/>
        </w:rPr>
      </w:pPr>
      <w:r w:rsidRPr="001643D7">
        <w:rPr>
          <w:rFonts w:ascii="Times New Roman" w:eastAsia="Segoe UI" w:hAnsi="Times New Roman"/>
          <w:b/>
          <w:bCs/>
          <w:color w:val="000000"/>
          <w:sz w:val="24"/>
          <w:szCs w:val="24"/>
          <w:shd w:val="clear" w:color="auto" w:fill="FFFFFF"/>
          <w:lang w:val="en-GB"/>
        </w:rPr>
        <w:t>1.</w:t>
      </w:r>
      <w:r w:rsidR="004F768E" w:rsidRPr="001643D7">
        <w:rPr>
          <w:rFonts w:ascii="Times New Roman" w:eastAsia="Segoe UI" w:hAnsi="Times New Roman"/>
          <w:b/>
          <w:bCs/>
          <w:color w:val="000000"/>
          <w:sz w:val="24"/>
          <w:szCs w:val="24"/>
          <w:shd w:val="clear" w:color="auto" w:fill="FFFFFF"/>
          <w:lang w:val="en-GB"/>
        </w:rPr>
        <w:t>3</w:t>
      </w:r>
      <w:r w:rsidR="004F768E">
        <w:rPr>
          <w:rFonts w:ascii="Times New Roman" w:eastAsia="Segoe UI" w:hAnsi="Times New Roman"/>
          <w:b/>
          <w:bCs/>
          <w:color w:val="000000"/>
          <w:sz w:val="24"/>
          <w:szCs w:val="24"/>
          <w:shd w:val="clear" w:color="auto" w:fill="FFFFFF"/>
          <w:lang w:val="en-GB"/>
        </w:rPr>
        <w:t>.</w:t>
      </w:r>
      <w:r w:rsidR="004F768E" w:rsidRPr="001643D7">
        <w:rPr>
          <w:rFonts w:ascii="Times New Roman" w:eastAsia="Segoe UI" w:hAnsi="Times New Roman"/>
          <w:b/>
          <w:bCs/>
          <w:color w:val="000000"/>
          <w:sz w:val="24"/>
          <w:szCs w:val="24"/>
          <w:shd w:val="clear" w:color="auto" w:fill="FFFFFF"/>
          <w:lang w:val="en-GB"/>
        </w:rPr>
        <w:t xml:space="preserve"> Methodology</w:t>
      </w:r>
    </w:p>
    <w:p w14:paraId="45B8E8F7" w14:textId="77777777" w:rsidR="009E5262" w:rsidRPr="001643D7" w:rsidRDefault="009E5262" w:rsidP="00BA103F">
      <w:pPr>
        <w:jc w:val="both"/>
        <w:rPr>
          <w:rFonts w:ascii="Times New Roman" w:eastAsia="Segoe UI" w:hAnsi="Times New Roman"/>
          <w:color w:val="FF0000"/>
          <w:sz w:val="24"/>
          <w:szCs w:val="24"/>
          <w:shd w:val="clear" w:color="auto" w:fill="FFFFFF"/>
          <w:lang w:val="en-GB"/>
        </w:rPr>
      </w:pPr>
    </w:p>
    <w:bookmarkEnd w:id="0"/>
    <w:p w14:paraId="50E2FEE5" w14:textId="77777777" w:rsidR="006A5F66" w:rsidRPr="006A5F66" w:rsidRDefault="006A5F66" w:rsidP="006A5F66">
      <w:pPr>
        <w:jc w:val="both"/>
        <w:rPr>
          <w:rFonts w:ascii="Times New Roman" w:eastAsia="Segoe UI" w:hAnsi="Times New Roman"/>
          <w:color w:val="000000"/>
          <w:sz w:val="24"/>
          <w:szCs w:val="24"/>
          <w:shd w:val="clear" w:color="auto" w:fill="FFFFFF"/>
          <w:lang w:val="en-GB"/>
        </w:rPr>
      </w:pPr>
      <w:r w:rsidRPr="006A5F66">
        <w:rPr>
          <w:rFonts w:ascii="Times New Roman" w:eastAsia="Segoe UI" w:hAnsi="Times New Roman"/>
          <w:color w:val="000000"/>
          <w:sz w:val="24"/>
          <w:szCs w:val="24"/>
          <w:shd w:val="clear" w:color="auto" w:fill="FFFFFF"/>
          <w:lang w:val="en-GB"/>
        </w:rPr>
        <w:t>The study at hand embraces the Data Analytics Life Cycle methodology, a structured approach to extracting insights from data. With a dataset comprising 51,290 records of the company's 2015 sales transactions, sourced from Kaggle, the research embarks on a comprehensive analysis within the Microsoft Excel Business Intelligence framework.</w:t>
      </w:r>
    </w:p>
    <w:p w14:paraId="2F59876F" w14:textId="77777777" w:rsidR="006A5F66" w:rsidRDefault="006A5F66" w:rsidP="006A5F66">
      <w:pPr>
        <w:jc w:val="both"/>
        <w:rPr>
          <w:rFonts w:ascii="Times New Roman" w:eastAsia="Segoe UI" w:hAnsi="Times New Roman"/>
          <w:color w:val="000000"/>
          <w:sz w:val="24"/>
          <w:szCs w:val="24"/>
          <w:shd w:val="clear" w:color="auto" w:fill="FFFFFF"/>
          <w:lang w:val="en-GB"/>
        </w:rPr>
      </w:pPr>
      <w:r w:rsidRPr="006A5F66">
        <w:rPr>
          <w:rFonts w:ascii="Times New Roman" w:eastAsia="Segoe UI" w:hAnsi="Times New Roman"/>
          <w:color w:val="000000"/>
          <w:sz w:val="24"/>
          <w:szCs w:val="24"/>
          <w:shd w:val="clear" w:color="auto" w:fill="FFFFFF"/>
          <w:lang w:val="en-GB"/>
        </w:rPr>
        <w:t>The dataset undergoes meticulous examination using a Pivot table, a powerful tool for organizing and summarizing data. This step serves as the foundation for further analysis, enabling the study to delve into the intricacies of the company's sales performance across various product categories and market segments.</w:t>
      </w:r>
    </w:p>
    <w:p w14:paraId="2E582006" w14:textId="77777777" w:rsidR="006A5F66" w:rsidRPr="006A5F66" w:rsidRDefault="006A5F66" w:rsidP="006A5F66">
      <w:pPr>
        <w:jc w:val="both"/>
        <w:rPr>
          <w:rFonts w:ascii="Times New Roman" w:eastAsia="Segoe UI" w:hAnsi="Times New Roman"/>
          <w:color w:val="000000"/>
          <w:sz w:val="24"/>
          <w:szCs w:val="24"/>
          <w:shd w:val="clear" w:color="auto" w:fill="FFFFFF"/>
          <w:lang w:val="en-GB"/>
        </w:rPr>
      </w:pPr>
    </w:p>
    <w:p w14:paraId="18AD8AEA" w14:textId="77777777" w:rsidR="006A5F66" w:rsidRDefault="006A5F66" w:rsidP="006A5F66">
      <w:pPr>
        <w:jc w:val="both"/>
        <w:rPr>
          <w:rFonts w:ascii="Times New Roman" w:eastAsia="Segoe UI" w:hAnsi="Times New Roman"/>
          <w:color w:val="000000"/>
          <w:sz w:val="24"/>
          <w:szCs w:val="24"/>
          <w:shd w:val="clear" w:color="auto" w:fill="FFFFFF"/>
          <w:lang w:val="en-GB"/>
        </w:rPr>
      </w:pPr>
      <w:r w:rsidRPr="006A5F66">
        <w:rPr>
          <w:rFonts w:ascii="Times New Roman" w:eastAsia="Segoe UI" w:hAnsi="Times New Roman"/>
          <w:color w:val="000000"/>
          <w:sz w:val="24"/>
          <w:szCs w:val="24"/>
          <w:shd w:val="clear" w:color="auto" w:fill="FFFFFF"/>
          <w:lang w:val="en-GB"/>
        </w:rPr>
        <w:t>Key Performance Indicators (KPIs) emerge as pivotal metrics in this analysis, offering a quantitative measure of the company's success in meeting its objectives. By leveraging KPIs, the study aims to gauge performance, identify trends, and uncover areas for improvement within the sales data.</w:t>
      </w:r>
    </w:p>
    <w:p w14:paraId="49B43023" w14:textId="77777777" w:rsidR="006A5F66" w:rsidRPr="006A5F66" w:rsidRDefault="006A5F66" w:rsidP="006A5F66">
      <w:pPr>
        <w:jc w:val="both"/>
        <w:rPr>
          <w:rFonts w:ascii="Times New Roman" w:eastAsia="Segoe UI" w:hAnsi="Times New Roman"/>
          <w:color w:val="000000"/>
          <w:sz w:val="24"/>
          <w:szCs w:val="24"/>
          <w:shd w:val="clear" w:color="auto" w:fill="FFFFFF"/>
          <w:lang w:val="en-GB"/>
        </w:rPr>
      </w:pPr>
    </w:p>
    <w:p w14:paraId="54B6E176" w14:textId="77777777" w:rsidR="006A5F66" w:rsidRDefault="006A5F66" w:rsidP="006A5F66">
      <w:pPr>
        <w:jc w:val="both"/>
        <w:rPr>
          <w:rFonts w:ascii="Times New Roman" w:eastAsia="Segoe UI" w:hAnsi="Times New Roman"/>
          <w:color w:val="000000"/>
          <w:sz w:val="24"/>
          <w:szCs w:val="24"/>
          <w:shd w:val="clear" w:color="auto" w:fill="FFFFFF"/>
          <w:lang w:val="en-GB"/>
        </w:rPr>
      </w:pPr>
      <w:r w:rsidRPr="006A5F66">
        <w:rPr>
          <w:rFonts w:ascii="Times New Roman" w:eastAsia="Segoe UI" w:hAnsi="Times New Roman"/>
          <w:color w:val="000000"/>
          <w:sz w:val="24"/>
          <w:szCs w:val="24"/>
          <w:shd w:val="clear" w:color="auto" w:fill="FFFFFF"/>
          <w:lang w:val="en-GB"/>
        </w:rPr>
        <w:lastRenderedPageBreak/>
        <w:t>The utilization of data visualizations within the Microsoft Excel Business Intelligence framework further enhances the study's analytical capabilities. These visual representations, ranging from bar charts to pie graphs and trend lines, serve as powerful tools for presenting complex data in an easily digestible format.</w:t>
      </w:r>
    </w:p>
    <w:p w14:paraId="58C0C3A4" w14:textId="77777777" w:rsidR="006A5F66" w:rsidRPr="006A5F66" w:rsidRDefault="006A5F66" w:rsidP="006A5F66">
      <w:pPr>
        <w:jc w:val="both"/>
        <w:rPr>
          <w:rFonts w:ascii="Times New Roman" w:eastAsia="Segoe UI" w:hAnsi="Times New Roman"/>
          <w:color w:val="000000"/>
          <w:sz w:val="24"/>
          <w:szCs w:val="24"/>
          <w:shd w:val="clear" w:color="auto" w:fill="FFFFFF"/>
          <w:lang w:val="en-GB"/>
        </w:rPr>
      </w:pPr>
    </w:p>
    <w:p w14:paraId="06F45D63" w14:textId="046F94D0" w:rsidR="006A5F66" w:rsidRDefault="006A5F66" w:rsidP="006A5F66">
      <w:pPr>
        <w:jc w:val="both"/>
        <w:rPr>
          <w:rFonts w:ascii="Times New Roman" w:eastAsia="Segoe UI" w:hAnsi="Times New Roman"/>
          <w:color w:val="000000"/>
          <w:sz w:val="24"/>
          <w:szCs w:val="24"/>
          <w:shd w:val="clear" w:color="auto" w:fill="FFFFFF"/>
          <w:lang w:val="en-GB"/>
        </w:rPr>
      </w:pPr>
      <w:r w:rsidRPr="006A5F66">
        <w:rPr>
          <w:rFonts w:ascii="Times New Roman" w:eastAsia="Segoe UI" w:hAnsi="Times New Roman"/>
          <w:color w:val="000000"/>
          <w:sz w:val="24"/>
          <w:szCs w:val="24"/>
          <w:shd w:val="clear" w:color="auto" w:fill="FFFFFF"/>
          <w:lang w:val="en-GB"/>
        </w:rPr>
        <w:t xml:space="preserve">The </w:t>
      </w:r>
      <w:r w:rsidRPr="006A5F66">
        <w:rPr>
          <w:rFonts w:ascii="Times New Roman" w:eastAsia="Segoe UI" w:hAnsi="Times New Roman"/>
          <w:color w:val="000000"/>
          <w:sz w:val="24"/>
          <w:szCs w:val="24"/>
          <w:shd w:val="clear" w:color="auto" w:fill="FFFFFF"/>
          <w:lang w:val="en-GB"/>
        </w:rPr>
        <w:t>goal</w:t>
      </w:r>
      <w:r w:rsidRPr="006A5F66">
        <w:rPr>
          <w:rFonts w:ascii="Times New Roman" w:eastAsia="Segoe UI" w:hAnsi="Times New Roman"/>
          <w:color w:val="000000"/>
          <w:sz w:val="24"/>
          <w:szCs w:val="24"/>
          <w:shd w:val="clear" w:color="auto" w:fill="FFFFFF"/>
          <w:lang w:val="en-GB"/>
        </w:rPr>
        <w:t xml:space="preserve"> of these visualizations is two-fold: to deepen the researchers' understanding of the dataset and to enhance users' comprehension of the study's findings. By presenting the data on a performance-oriented dashboard, inspired by the principles outlined by Eckerson (2006), the study aims to provide a comprehensive and intuitive overview of the company's sales performance in 2015.</w:t>
      </w:r>
    </w:p>
    <w:p w14:paraId="42BE61E9" w14:textId="77777777" w:rsidR="006A5F66" w:rsidRPr="006A5F66" w:rsidRDefault="006A5F66" w:rsidP="006A5F66">
      <w:pPr>
        <w:jc w:val="both"/>
        <w:rPr>
          <w:rFonts w:ascii="Times New Roman" w:eastAsia="Segoe UI" w:hAnsi="Times New Roman"/>
          <w:color w:val="000000"/>
          <w:sz w:val="24"/>
          <w:szCs w:val="24"/>
          <w:shd w:val="clear" w:color="auto" w:fill="FFFFFF"/>
          <w:lang w:val="en-GB"/>
        </w:rPr>
      </w:pPr>
    </w:p>
    <w:p w14:paraId="67AF598F" w14:textId="4FB7DCCD" w:rsidR="006A5F66" w:rsidRDefault="006A5F66" w:rsidP="006A5F66">
      <w:pPr>
        <w:jc w:val="both"/>
        <w:rPr>
          <w:rFonts w:ascii="Times New Roman" w:eastAsia="Segoe UI" w:hAnsi="Times New Roman"/>
          <w:color w:val="000000"/>
          <w:sz w:val="24"/>
          <w:szCs w:val="24"/>
          <w:shd w:val="clear" w:color="auto" w:fill="FFFFFF"/>
          <w:lang w:val="en-GB"/>
        </w:rPr>
      </w:pPr>
      <w:r w:rsidRPr="006A5F66">
        <w:rPr>
          <w:rFonts w:ascii="Times New Roman" w:eastAsia="Segoe UI" w:hAnsi="Times New Roman"/>
          <w:color w:val="000000"/>
          <w:sz w:val="24"/>
          <w:szCs w:val="24"/>
          <w:shd w:val="clear" w:color="auto" w:fill="FFFFFF"/>
          <w:lang w:val="en-GB"/>
        </w:rPr>
        <w:t xml:space="preserve">Through this meticulous process of data analysis and visualization, the study </w:t>
      </w:r>
      <w:r w:rsidRPr="006A5F66">
        <w:rPr>
          <w:rFonts w:ascii="Times New Roman" w:eastAsia="Segoe UI" w:hAnsi="Times New Roman"/>
          <w:color w:val="000000"/>
          <w:sz w:val="24"/>
          <w:szCs w:val="24"/>
          <w:shd w:val="clear" w:color="auto" w:fill="FFFFFF"/>
          <w:lang w:val="en-GB"/>
        </w:rPr>
        <w:t>endeavours</w:t>
      </w:r>
      <w:r w:rsidRPr="006A5F66">
        <w:rPr>
          <w:rFonts w:ascii="Times New Roman" w:eastAsia="Segoe UI" w:hAnsi="Times New Roman"/>
          <w:color w:val="000000"/>
          <w:sz w:val="24"/>
          <w:szCs w:val="24"/>
          <w:shd w:val="clear" w:color="auto" w:fill="FFFFFF"/>
          <w:lang w:val="en-GB"/>
        </w:rPr>
        <w:t xml:space="preserve"> to uncover actionable insights that can drive strategic decision-making. By adopting a structured methodology and harnessing the power of data analytics tools, the research aims to offer valuable insights into the company's sales trends, market dynamics, and areas of potential growth.</w:t>
      </w:r>
    </w:p>
    <w:p w14:paraId="6A4C75A3" w14:textId="77777777" w:rsidR="006A5F66" w:rsidRPr="006A5F66" w:rsidRDefault="006A5F66" w:rsidP="006A5F66">
      <w:pPr>
        <w:jc w:val="both"/>
        <w:rPr>
          <w:rFonts w:ascii="Times New Roman" w:eastAsia="Segoe UI" w:hAnsi="Times New Roman"/>
          <w:color w:val="000000"/>
          <w:sz w:val="24"/>
          <w:szCs w:val="24"/>
          <w:shd w:val="clear" w:color="auto" w:fill="FFFFFF"/>
          <w:lang w:val="en-GB"/>
        </w:rPr>
      </w:pPr>
    </w:p>
    <w:p w14:paraId="4D0B9E70" w14:textId="77777777" w:rsidR="006A5F66" w:rsidRPr="006A5F66" w:rsidRDefault="006A5F66" w:rsidP="006A5F66">
      <w:pPr>
        <w:jc w:val="both"/>
        <w:rPr>
          <w:rFonts w:ascii="Times New Roman" w:eastAsia="Segoe UI" w:hAnsi="Times New Roman"/>
          <w:color w:val="000000"/>
          <w:sz w:val="24"/>
          <w:szCs w:val="24"/>
          <w:shd w:val="clear" w:color="auto" w:fill="FFFFFF"/>
          <w:lang w:val="en-GB"/>
        </w:rPr>
      </w:pPr>
      <w:r w:rsidRPr="006A5F66">
        <w:rPr>
          <w:rFonts w:ascii="Times New Roman" w:eastAsia="Segoe UI" w:hAnsi="Times New Roman"/>
          <w:color w:val="000000"/>
          <w:sz w:val="24"/>
          <w:szCs w:val="24"/>
          <w:shd w:val="clear" w:color="auto" w:fill="FFFFFF"/>
          <w:lang w:val="en-GB"/>
        </w:rPr>
        <w:t>In essence, the study serves as a roadmap for leveraging data analytics to gain a deeper understanding of business performance. By embracing the Data Analytics Life Cycle methodology and employing innovative tools within the Microsoft Excel Business Intelligence framework, the research aims to unlock the hidden potential within the company's sales data and pave the way for informed and strategic decision-making.</w:t>
      </w:r>
    </w:p>
    <w:p w14:paraId="7AF3E765" w14:textId="77777777" w:rsidR="00670A6F" w:rsidRPr="001643D7" w:rsidRDefault="00670A6F" w:rsidP="00BA103F">
      <w:pPr>
        <w:jc w:val="both"/>
        <w:rPr>
          <w:rFonts w:ascii="Times New Roman" w:hAnsi="Times New Roman"/>
          <w:b/>
          <w:bCs/>
          <w:sz w:val="24"/>
          <w:szCs w:val="24"/>
        </w:rPr>
      </w:pPr>
    </w:p>
    <w:p w14:paraId="23424243" w14:textId="77777777" w:rsidR="006C2F4A" w:rsidRDefault="006C2F4A" w:rsidP="00BA103F">
      <w:pPr>
        <w:jc w:val="both"/>
        <w:rPr>
          <w:rFonts w:ascii="Times New Roman" w:hAnsi="Times New Roman"/>
          <w:b/>
          <w:bCs/>
          <w:sz w:val="24"/>
          <w:szCs w:val="24"/>
          <w:lang w:val="en-GB"/>
        </w:rPr>
      </w:pPr>
    </w:p>
    <w:p w14:paraId="2E13B25F" w14:textId="77777777" w:rsidR="006C2F4A" w:rsidRDefault="006C2F4A" w:rsidP="00BA103F">
      <w:pPr>
        <w:jc w:val="both"/>
        <w:rPr>
          <w:rFonts w:ascii="Times New Roman" w:hAnsi="Times New Roman"/>
          <w:b/>
          <w:bCs/>
          <w:sz w:val="24"/>
          <w:szCs w:val="24"/>
          <w:lang w:val="en-GB"/>
        </w:rPr>
      </w:pPr>
    </w:p>
    <w:p w14:paraId="7AC64006" w14:textId="77777777" w:rsidR="006C2F4A" w:rsidRDefault="006C2F4A" w:rsidP="00BA103F">
      <w:pPr>
        <w:jc w:val="both"/>
        <w:rPr>
          <w:rFonts w:ascii="Times New Roman" w:hAnsi="Times New Roman"/>
          <w:b/>
          <w:bCs/>
          <w:sz w:val="24"/>
          <w:szCs w:val="24"/>
          <w:lang w:val="en-GB"/>
        </w:rPr>
      </w:pPr>
    </w:p>
    <w:p w14:paraId="0392FF93" w14:textId="77777777" w:rsidR="006C2F4A" w:rsidRDefault="006C2F4A" w:rsidP="00BA103F">
      <w:pPr>
        <w:jc w:val="both"/>
        <w:rPr>
          <w:rFonts w:ascii="Times New Roman" w:hAnsi="Times New Roman"/>
          <w:b/>
          <w:bCs/>
          <w:sz w:val="24"/>
          <w:szCs w:val="24"/>
          <w:lang w:val="en-GB"/>
        </w:rPr>
      </w:pPr>
    </w:p>
    <w:p w14:paraId="34742E25" w14:textId="77777777" w:rsidR="006C2F4A" w:rsidRDefault="006C2F4A" w:rsidP="00BA103F">
      <w:pPr>
        <w:jc w:val="both"/>
        <w:rPr>
          <w:rFonts w:ascii="Times New Roman" w:hAnsi="Times New Roman"/>
          <w:b/>
          <w:bCs/>
          <w:sz w:val="24"/>
          <w:szCs w:val="24"/>
          <w:lang w:val="en-GB"/>
        </w:rPr>
      </w:pPr>
    </w:p>
    <w:p w14:paraId="6FBF2FAF" w14:textId="77777777" w:rsidR="006C2F4A" w:rsidRDefault="006C2F4A" w:rsidP="00BA103F">
      <w:pPr>
        <w:jc w:val="both"/>
        <w:rPr>
          <w:rFonts w:ascii="Times New Roman" w:hAnsi="Times New Roman"/>
          <w:b/>
          <w:bCs/>
          <w:sz w:val="24"/>
          <w:szCs w:val="24"/>
          <w:lang w:val="en-GB"/>
        </w:rPr>
      </w:pPr>
    </w:p>
    <w:p w14:paraId="3C67BA38" w14:textId="77777777" w:rsidR="006C2F4A" w:rsidRDefault="006C2F4A" w:rsidP="00BA103F">
      <w:pPr>
        <w:jc w:val="both"/>
        <w:rPr>
          <w:rFonts w:ascii="Times New Roman" w:hAnsi="Times New Roman"/>
          <w:b/>
          <w:bCs/>
          <w:sz w:val="24"/>
          <w:szCs w:val="24"/>
          <w:lang w:val="en-GB"/>
        </w:rPr>
      </w:pPr>
    </w:p>
    <w:p w14:paraId="5F949A53" w14:textId="77777777" w:rsidR="006C2F4A" w:rsidRDefault="006C2F4A" w:rsidP="00BA103F">
      <w:pPr>
        <w:jc w:val="both"/>
        <w:rPr>
          <w:rFonts w:ascii="Times New Roman" w:hAnsi="Times New Roman"/>
          <w:b/>
          <w:bCs/>
          <w:sz w:val="24"/>
          <w:szCs w:val="24"/>
          <w:lang w:val="en-GB"/>
        </w:rPr>
      </w:pPr>
    </w:p>
    <w:p w14:paraId="5D23FF19" w14:textId="77777777" w:rsidR="006C2F4A" w:rsidRDefault="006C2F4A" w:rsidP="00BA103F">
      <w:pPr>
        <w:jc w:val="both"/>
        <w:rPr>
          <w:rFonts w:ascii="Times New Roman" w:hAnsi="Times New Roman"/>
          <w:b/>
          <w:bCs/>
          <w:sz w:val="24"/>
          <w:szCs w:val="24"/>
          <w:lang w:val="en-GB"/>
        </w:rPr>
      </w:pPr>
    </w:p>
    <w:p w14:paraId="5D3F138B" w14:textId="77777777" w:rsidR="006C2F4A" w:rsidRDefault="006C2F4A" w:rsidP="00BA103F">
      <w:pPr>
        <w:jc w:val="both"/>
        <w:rPr>
          <w:rFonts w:ascii="Times New Roman" w:hAnsi="Times New Roman"/>
          <w:b/>
          <w:bCs/>
          <w:sz w:val="24"/>
          <w:szCs w:val="24"/>
          <w:lang w:val="en-GB"/>
        </w:rPr>
      </w:pPr>
    </w:p>
    <w:p w14:paraId="6A83183D" w14:textId="77777777" w:rsidR="006C2F4A" w:rsidRDefault="006C2F4A" w:rsidP="00BA103F">
      <w:pPr>
        <w:jc w:val="both"/>
        <w:rPr>
          <w:rFonts w:ascii="Times New Roman" w:hAnsi="Times New Roman"/>
          <w:b/>
          <w:bCs/>
          <w:sz w:val="24"/>
          <w:szCs w:val="24"/>
          <w:lang w:val="en-GB"/>
        </w:rPr>
      </w:pPr>
    </w:p>
    <w:p w14:paraId="0CB0B2A2" w14:textId="77777777" w:rsidR="006C2F4A" w:rsidRDefault="006C2F4A" w:rsidP="00BA103F">
      <w:pPr>
        <w:jc w:val="both"/>
        <w:rPr>
          <w:rFonts w:ascii="Times New Roman" w:hAnsi="Times New Roman"/>
          <w:b/>
          <w:bCs/>
          <w:sz w:val="24"/>
          <w:szCs w:val="24"/>
          <w:lang w:val="en-GB"/>
        </w:rPr>
      </w:pPr>
    </w:p>
    <w:p w14:paraId="2E6DA94F" w14:textId="77777777" w:rsidR="006C2F4A" w:rsidRDefault="006C2F4A" w:rsidP="00BA103F">
      <w:pPr>
        <w:jc w:val="both"/>
        <w:rPr>
          <w:rFonts w:ascii="Times New Roman" w:hAnsi="Times New Roman"/>
          <w:b/>
          <w:bCs/>
          <w:sz w:val="24"/>
          <w:szCs w:val="24"/>
          <w:lang w:val="en-GB"/>
        </w:rPr>
      </w:pPr>
    </w:p>
    <w:p w14:paraId="1A18CED9" w14:textId="77777777" w:rsidR="006C2F4A" w:rsidRDefault="006C2F4A" w:rsidP="00BA103F">
      <w:pPr>
        <w:jc w:val="both"/>
        <w:rPr>
          <w:rFonts w:ascii="Times New Roman" w:hAnsi="Times New Roman"/>
          <w:b/>
          <w:bCs/>
          <w:sz w:val="24"/>
          <w:szCs w:val="24"/>
          <w:lang w:val="en-GB"/>
        </w:rPr>
      </w:pPr>
    </w:p>
    <w:p w14:paraId="31B8EF1D" w14:textId="77777777" w:rsidR="006C2F4A" w:rsidRDefault="006C2F4A" w:rsidP="00BA103F">
      <w:pPr>
        <w:jc w:val="both"/>
        <w:rPr>
          <w:rFonts w:ascii="Times New Roman" w:hAnsi="Times New Roman"/>
          <w:b/>
          <w:bCs/>
          <w:sz w:val="24"/>
          <w:szCs w:val="24"/>
          <w:lang w:val="en-GB"/>
        </w:rPr>
      </w:pPr>
    </w:p>
    <w:p w14:paraId="5D793311" w14:textId="77777777" w:rsidR="006C2F4A" w:rsidRDefault="006C2F4A" w:rsidP="00BA103F">
      <w:pPr>
        <w:jc w:val="both"/>
        <w:rPr>
          <w:rFonts w:ascii="Times New Roman" w:hAnsi="Times New Roman"/>
          <w:b/>
          <w:bCs/>
          <w:sz w:val="24"/>
          <w:szCs w:val="24"/>
          <w:lang w:val="en-GB"/>
        </w:rPr>
      </w:pPr>
    </w:p>
    <w:p w14:paraId="29340F1A" w14:textId="77777777" w:rsidR="006C2F4A" w:rsidRDefault="006C2F4A" w:rsidP="00BA103F">
      <w:pPr>
        <w:jc w:val="both"/>
        <w:rPr>
          <w:rFonts w:ascii="Times New Roman" w:hAnsi="Times New Roman"/>
          <w:b/>
          <w:bCs/>
          <w:sz w:val="24"/>
          <w:szCs w:val="24"/>
          <w:lang w:val="en-GB"/>
        </w:rPr>
      </w:pPr>
    </w:p>
    <w:p w14:paraId="66296FCF" w14:textId="77777777" w:rsidR="006C2F4A" w:rsidRDefault="006C2F4A" w:rsidP="00BA103F">
      <w:pPr>
        <w:jc w:val="both"/>
        <w:rPr>
          <w:rFonts w:ascii="Times New Roman" w:hAnsi="Times New Roman"/>
          <w:b/>
          <w:bCs/>
          <w:sz w:val="24"/>
          <w:szCs w:val="24"/>
          <w:lang w:val="en-GB"/>
        </w:rPr>
      </w:pPr>
    </w:p>
    <w:p w14:paraId="214D795A" w14:textId="77777777" w:rsidR="006C2F4A" w:rsidRDefault="006C2F4A" w:rsidP="00BA103F">
      <w:pPr>
        <w:jc w:val="both"/>
        <w:rPr>
          <w:rFonts w:ascii="Times New Roman" w:hAnsi="Times New Roman"/>
          <w:b/>
          <w:bCs/>
          <w:sz w:val="24"/>
          <w:szCs w:val="24"/>
          <w:lang w:val="en-GB"/>
        </w:rPr>
      </w:pPr>
    </w:p>
    <w:p w14:paraId="770ACD34" w14:textId="77777777" w:rsidR="006C2F4A" w:rsidRDefault="006C2F4A" w:rsidP="00BA103F">
      <w:pPr>
        <w:jc w:val="both"/>
        <w:rPr>
          <w:rFonts w:ascii="Times New Roman" w:hAnsi="Times New Roman"/>
          <w:b/>
          <w:bCs/>
          <w:sz w:val="24"/>
          <w:szCs w:val="24"/>
          <w:lang w:val="en-GB"/>
        </w:rPr>
      </w:pPr>
    </w:p>
    <w:p w14:paraId="6A85EA9F" w14:textId="77777777" w:rsidR="006C2F4A" w:rsidRDefault="006C2F4A" w:rsidP="00BA103F">
      <w:pPr>
        <w:jc w:val="both"/>
        <w:rPr>
          <w:rFonts w:ascii="Times New Roman" w:hAnsi="Times New Roman"/>
          <w:b/>
          <w:bCs/>
          <w:sz w:val="24"/>
          <w:szCs w:val="24"/>
          <w:lang w:val="en-GB"/>
        </w:rPr>
      </w:pPr>
    </w:p>
    <w:p w14:paraId="019826C6" w14:textId="77777777" w:rsidR="006C2F4A" w:rsidRDefault="006C2F4A" w:rsidP="00BA103F">
      <w:pPr>
        <w:jc w:val="both"/>
        <w:rPr>
          <w:rFonts w:ascii="Times New Roman" w:hAnsi="Times New Roman"/>
          <w:b/>
          <w:bCs/>
          <w:sz w:val="24"/>
          <w:szCs w:val="24"/>
          <w:lang w:val="en-GB"/>
        </w:rPr>
      </w:pPr>
    </w:p>
    <w:p w14:paraId="33103598" w14:textId="77777777" w:rsidR="006C2F4A" w:rsidRDefault="006C2F4A" w:rsidP="00BA103F">
      <w:pPr>
        <w:jc w:val="both"/>
        <w:rPr>
          <w:rFonts w:ascii="Times New Roman" w:hAnsi="Times New Roman"/>
          <w:b/>
          <w:bCs/>
          <w:sz w:val="24"/>
          <w:szCs w:val="24"/>
          <w:lang w:val="en-GB"/>
        </w:rPr>
      </w:pPr>
    </w:p>
    <w:p w14:paraId="56857BE0" w14:textId="77777777" w:rsidR="006C2F4A" w:rsidRDefault="006C2F4A" w:rsidP="00BA103F">
      <w:pPr>
        <w:jc w:val="both"/>
        <w:rPr>
          <w:rFonts w:ascii="Times New Roman" w:hAnsi="Times New Roman"/>
          <w:b/>
          <w:bCs/>
          <w:sz w:val="24"/>
          <w:szCs w:val="24"/>
          <w:lang w:val="en-GB"/>
        </w:rPr>
      </w:pPr>
    </w:p>
    <w:p w14:paraId="213C4174" w14:textId="77777777" w:rsidR="006C2F4A" w:rsidRDefault="006C2F4A" w:rsidP="00BA103F">
      <w:pPr>
        <w:jc w:val="both"/>
        <w:rPr>
          <w:rFonts w:ascii="Times New Roman" w:hAnsi="Times New Roman"/>
          <w:b/>
          <w:bCs/>
          <w:sz w:val="24"/>
          <w:szCs w:val="24"/>
          <w:lang w:val="en-GB"/>
        </w:rPr>
      </w:pPr>
    </w:p>
    <w:p w14:paraId="00DDB92B" w14:textId="77777777" w:rsidR="006C2F4A" w:rsidRDefault="006C2F4A" w:rsidP="00BA103F">
      <w:pPr>
        <w:jc w:val="both"/>
        <w:rPr>
          <w:rFonts w:ascii="Times New Roman" w:hAnsi="Times New Roman"/>
          <w:b/>
          <w:bCs/>
          <w:sz w:val="24"/>
          <w:szCs w:val="24"/>
          <w:lang w:val="en-GB"/>
        </w:rPr>
      </w:pPr>
    </w:p>
    <w:p w14:paraId="2DE3B1A1" w14:textId="77777777" w:rsidR="006C2F4A" w:rsidRDefault="006C2F4A" w:rsidP="00BA103F">
      <w:pPr>
        <w:jc w:val="both"/>
        <w:rPr>
          <w:rFonts w:ascii="Times New Roman" w:hAnsi="Times New Roman"/>
          <w:b/>
          <w:bCs/>
          <w:sz w:val="24"/>
          <w:szCs w:val="24"/>
          <w:lang w:val="en-GB"/>
        </w:rPr>
      </w:pPr>
    </w:p>
    <w:p w14:paraId="23064AFC" w14:textId="77777777" w:rsidR="006C2F4A" w:rsidRDefault="006C2F4A" w:rsidP="00BA103F">
      <w:pPr>
        <w:jc w:val="both"/>
        <w:rPr>
          <w:rFonts w:ascii="Times New Roman" w:hAnsi="Times New Roman"/>
          <w:b/>
          <w:bCs/>
          <w:sz w:val="24"/>
          <w:szCs w:val="24"/>
          <w:lang w:val="en-GB"/>
        </w:rPr>
      </w:pPr>
    </w:p>
    <w:p w14:paraId="746391EF" w14:textId="1322398B" w:rsidR="009E5262" w:rsidRPr="001643D7" w:rsidRDefault="00E23E4C" w:rsidP="00BA103F">
      <w:pPr>
        <w:jc w:val="both"/>
        <w:rPr>
          <w:rFonts w:ascii="Times New Roman" w:hAnsi="Times New Roman"/>
          <w:b/>
          <w:bCs/>
          <w:sz w:val="24"/>
          <w:szCs w:val="24"/>
          <w:lang w:val="en-GB"/>
        </w:rPr>
      </w:pPr>
      <w:r w:rsidRPr="001643D7">
        <w:rPr>
          <w:rFonts w:ascii="Times New Roman" w:hAnsi="Times New Roman"/>
          <w:b/>
          <w:bCs/>
          <w:sz w:val="24"/>
          <w:szCs w:val="24"/>
          <w:lang w:val="en-GB"/>
        </w:rPr>
        <w:t>2.</w:t>
      </w:r>
      <w:r w:rsidR="004F768E" w:rsidRPr="001643D7">
        <w:rPr>
          <w:rFonts w:ascii="Times New Roman" w:hAnsi="Times New Roman"/>
          <w:b/>
          <w:bCs/>
          <w:sz w:val="24"/>
          <w:szCs w:val="24"/>
          <w:lang w:val="en-GB"/>
        </w:rPr>
        <w:t>0</w:t>
      </w:r>
      <w:r w:rsidR="004F768E">
        <w:rPr>
          <w:rFonts w:ascii="Times New Roman" w:hAnsi="Times New Roman"/>
          <w:b/>
          <w:bCs/>
          <w:sz w:val="24"/>
          <w:szCs w:val="24"/>
          <w:lang w:val="en-GB"/>
        </w:rPr>
        <w:t>.</w:t>
      </w:r>
      <w:r w:rsidR="004F768E" w:rsidRPr="001643D7">
        <w:rPr>
          <w:rFonts w:ascii="Times New Roman" w:hAnsi="Times New Roman"/>
          <w:b/>
          <w:bCs/>
          <w:sz w:val="24"/>
          <w:szCs w:val="24"/>
          <w:lang w:val="en-GB"/>
        </w:rPr>
        <w:t xml:space="preserve"> Theoretical</w:t>
      </w:r>
      <w:r w:rsidR="00E5597E" w:rsidRPr="001643D7">
        <w:rPr>
          <w:rFonts w:ascii="Times New Roman" w:hAnsi="Times New Roman"/>
          <w:b/>
          <w:bCs/>
          <w:sz w:val="24"/>
          <w:szCs w:val="24"/>
          <w:lang w:val="en-GB"/>
        </w:rPr>
        <w:t xml:space="preserve"> Framework</w:t>
      </w:r>
    </w:p>
    <w:p w14:paraId="2AE2775C" w14:textId="77777777" w:rsidR="009E5262" w:rsidRPr="001643D7" w:rsidRDefault="009E5262" w:rsidP="00BA103F">
      <w:pPr>
        <w:jc w:val="both"/>
        <w:rPr>
          <w:rFonts w:ascii="Times New Roman" w:hAnsi="Times New Roman"/>
          <w:sz w:val="24"/>
          <w:szCs w:val="24"/>
        </w:rPr>
      </w:pPr>
    </w:p>
    <w:p w14:paraId="4D09CFE0" w14:textId="29B6FCA6" w:rsidR="009E5262" w:rsidRPr="001643D7" w:rsidRDefault="00E23E4C" w:rsidP="00BA103F">
      <w:pPr>
        <w:jc w:val="both"/>
        <w:rPr>
          <w:rFonts w:ascii="Times New Roman" w:hAnsi="Times New Roman"/>
          <w:sz w:val="24"/>
          <w:szCs w:val="24"/>
          <w:lang w:val="en-GB"/>
        </w:rPr>
      </w:pPr>
      <w:bookmarkStart w:id="1" w:name="_Hlk143236057"/>
      <w:r w:rsidRPr="001643D7">
        <w:rPr>
          <w:rFonts w:ascii="Times New Roman" w:hAnsi="Times New Roman"/>
          <w:sz w:val="24"/>
          <w:szCs w:val="24"/>
          <w:lang w:val="en-GB"/>
        </w:rPr>
        <w:t>2.1</w:t>
      </w:r>
      <w:r w:rsidR="004F768E">
        <w:rPr>
          <w:rFonts w:ascii="Times New Roman" w:hAnsi="Times New Roman"/>
          <w:sz w:val="24"/>
          <w:szCs w:val="24"/>
          <w:lang w:val="en-GB"/>
        </w:rPr>
        <w:t xml:space="preserve">. </w:t>
      </w:r>
      <w:r w:rsidR="00704EDE" w:rsidRPr="001643D7">
        <w:rPr>
          <w:rFonts w:ascii="Times New Roman" w:hAnsi="Times New Roman"/>
          <w:sz w:val="24"/>
          <w:szCs w:val="24"/>
          <w:lang w:val="en-GB"/>
        </w:rPr>
        <w:t>Competitive intelligence</w:t>
      </w:r>
    </w:p>
    <w:p w14:paraId="5CFECD0E" w14:textId="77777777" w:rsidR="00642618" w:rsidRPr="001643D7" w:rsidRDefault="00642618" w:rsidP="00BA103F">
      <w:pPr>
        <w:jc w:val="both"/>
        <w:rPr>
          <w:rFonts w:ascii="Times New Roman" w:hAnsi="Times New Roman"/>
          <w:sz w:val="24"/>
          <w:szCs w:val="24"/>
          <w:lang w:val="en-GB"/>
        </w:rPr>
      </w:pPr>
    </w:p>
    <w:p w14:paraId="581A63C1" w14:textId="48A1F9DF"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 xml:space="preserve">Sales depend on an organization's knowledge about competitors, markets, and products. Makame et al. (2014) say e-commerce is evolving quickly. It altered business models, market dynamics, and market structures (Al-Hawari, 2011). This technology gives </w:t>
      </w:r>
      <w:r w:rsidR="00670A6F" w:rsidRPr="00CB0DD8">
        <w:rPr>
          <w:rFonts w:ascii="Times New Roman" w:hAnsi="Times New Roman"/>
          <w:color w:val="000000" w:themeColor="text1"/>
          <w:sz w:val="24"/>
          <w:szCs w:val="24"/>
        </w:rPr>
        <w:t>organizations</w:t>
      </w:r>
      <w:r w:rsidRPr="00CB0DD8">
        <w:rPr>
          <w:rFonts w:ascii="Times New Roman" w:hAnsi="Times New Roman"/>
          <w:color w:val="000000" w:themeColor="text1"/>
          <w:sz w:val="24"/>
          <w:szCs w:val="24"/>
        </w:rPr>
        <w:t xml:space="preserve"> a detailed view of online product usage. This shows how companies may reward customers. Because e-commerce is more efficient, commercial transactions require less time. Websites promote goods and services and simplify ordering and tracking (Huang et al., 2015).</w:t>
      </w:r>
    </w:p>
    <w:p w14:paraId="7108446C" w14:textId="77777777" w:rsidR="00642618" w:rsidRPr="00CB0DD8" w:rsidRDefault="00642618" w:rsidP="00CB0DD8">
      <w:pPr>
        <w:rPr>
          <w:rFonts w:ascii="Times New Roman" w:hAnsi="Times New Roman"/>
          <w:color w:val="000000" w:themeColor="text1"/>
          <w:sz w:val="24"/>
          <w:szCs w:val="24"/>
        </w:rPr>
      </w:pPr>
    </w:p>
    <w:p w14:paraId="368FBEFF" w14:textId="4E65EFE2" w:rsidR="009E5262" w:rsidRPr="00CB0DD8" w:rsidRDefault="00E23E4C" w:rsidP="00CB0DD8">
      <w:pPr>
        <w:rPr>
          <w:rFonts w:ascii="Times New Roman" w:hAnsi="Times New Roman"/>
          <w:color w:val="000000" w:themeColor="text1"/>
          <w:sz w:val="24"/>
          <w:szCs w:val="24"/>
          <w:lang w:val="en-GB"/>
        </w:rPr>
      </w:pPr>
      <w:r w:rsidRPr="00CB0DD8">
        <w:rPr>
          <w:rFonts w:ascii="Times New Roman" w:hAnsi="Times New Roman"/>
          <w:color w:val="000000" w:themeColor="text1"/>
          <w:sz w:val="24"/>
          <w:szCs w:val="24"/>
          <w:lang w:val="en-GB"/>
        </w:rPr>
        <w:t>2.2</w:t>
      </w:r>
      <w:r w:rsidR="004F768E">
        <w:rPr>
          <w:rFonts w:ascii="Times New Roman" w:hAnsi="Times New Roman"/>
          <w:color w:val="000000" w:themeColor="text1"/>
          <w:sz w:val="24"/>
          <w:szCs w:val="24"/>
          <w:lang w:val="en-GB"/>
        </w:rPr>
        <w:t xml:space="preserve">. </w:t>
      </w:r>
      <w:r w:rsidRPr="00CB0DD8">
        <w:rPr>
          <w:rFonts w:ascii="Times New Roman" w:hAnsi="Times New Roman"/>
          <w:color w:val="000000" w:themeColor="text1"/>
          <w:sz w:val="24"/>
          <w:szCs w:val="24"/>
          <w:lang w:val="en-GB"/>
        </w:rPr>
        <w:t>Business Intelligence.</w:t>
      </w:r>
    </w:p>
    <w:p w14:paraId="79A9BEE4" w14:textId="77777777" w:rsidR="00AE70E3" w:rsidRPr="00CB0DD8" w:rsidRDefault="00AE70E3" w:rsidP="00CB0DD8">
      <w:pPr>
        <w:rPr>
          <w:rFonts w:ascii="Times New Roman" w:hAnsi="Times New Roman"/>
          <w:color w:val="000000" w:themeColor="text1"/>
          <w:sz w:val="24"/>
          <w:szCs w:val="24"/>
          <w:lang w:val="en-GB"/>
        </w:rPr>
      </w:pPr>
    </w:p>
    <w:p w14:paraId="2220CB64" w14:textId="77777777" w:rsidR="00CB0DD8" w:rsidRPr="00CB0DD8" w:rsidRDefault="00CB0DD8" w:rsidP="00CB0DD8">
      <w:pPr>
        <w:jc w:val="both"/>
        <w:rPr>
          <w:rFonts w:ascii="Times New Roman" w:hAnsi="Times New Roman"/>
          <w:color w:val="000000" w:themeColor="text1"/>
          <w:sz w:val="24"/>
          <w:szCs w:val="24"/>
          <w:lang w:val="en-GB"/>
        </w:rPr>
      </w:pPr>
      <w:r w:rsidRPr="00CB0DD8">
        <w:rPr>
          <w:rFonts w:ascii="Times New Roman" w:hAnsi="Times New Roman"/>
          <w:color w:val="000000" w:themeColor="text1"/>
          <w:sz w:val="24"/>
          <w:szCs w:val="24"/>
          <w:lang w:val="en-GB"/>
        </w:rPr>
        <w:t>Due to the growing relevance of information intelligence inside and outside businesses, modern organisations have substantially invested in business intelligence systems (Hou, 2012). Company intelligence (BI) uses data from different sources to assist companies understand dynamics and make better decisions (</w:t>
      </w:r>
      <w:proofErr w:type="spellStart"/>
      <w:r w:rsidRPr="00CB0DD8">
        <w:rPr>
          <w:rFonts w:ascii="Times New Roman" w:hAnsi="Times New Roman"/>
          <w:color w:val="000000" w:themeColor="text1"/>
          <w:sz w:val="24"/>
          <w:szCs w:val="24"/>
          <w:lang w:val="en-GB"/>
        </w:rPr>
        <w:t>Aruldoss</w:t>
      </w:r>
      <w:proofErr w:type="spellEnd"/>
      <w:r w:rsidRPr="00CB0DD8">
        <w:rPr>
          <w:rFonts w:ascii="Times New Roman" w:hAnsi="Times New Roman"/>
          <w:color w:val="000000" w:themeColor="text1"/>
          <w:sz w:val="24"/>
          <w:szCs w:val="24"/>
          <w:lang w:val="en-GB"/>
        </w:rPr>
        <w:t xml:space="preserve"> et al., 2014). Business Intelligence (BI) analyses primary or secondary data to know competitors (Jaworski, MacInnis &amp; Kohli, 2002, p. 304). It is essential to strategic marketing decisions and market-oriented organisation growth (Jaworski et al., 2002, p. 279). The corporation can make organisational decisions via mobile, web, and email (Gao and Xu, 2009). Management needs quick communication routes.</w:t>
      </w:r>
    </w:p>
    <w:p w14:paraId="5166BB61" w14:textId="77777777" w:rsidR="009E5262" w:rsidRPr="00CB0DD8" w:rsidRDefault="009E5262" w:rsidP="00CB0DD8">
      <w:pPr>
        <w:rPr>
          <w:rFonts w:ascii="Times New Roman" w:hAnsi="Times New Roman"/>
          <w:color w:val="000000" w:themeColor="text1"/>
          <w:sz w:val="24"/>
          <w:szCs w:val="24"/>
          <w:lang w:val="en-GB"/>
        </w:rPr>
      </w:pPr>
    </w:p>
    <w:p w14:paraId="6D2F481C" w14:textId="4431BBEE" w:rsidR="009E5262" w:rsidRPr="00CB0DD8" w:rsidRDefault="00E23E4C"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lang w:val="en-GB"/>
        </w:rPr>
        <w:t>2.2.1</w:t>
      </w:r>
      <w:r w:rsidR="004F768E">
        <w:rPr>
          <w:rFonts w:ascii="Times New Roman" w:hAnsi="Times New Roman"/>
          <w:color w:val="000000" w:themeColor="text1"/>
          <w:sz w:val="24"/>
          <w:szCs w:val="24"/>
          <w:lang w:val="en-GB"/>
        </w:rPr>
        <w:t xml:space="preserve">. </w:t>
      </w:r>
      <w:r w:rsidR="00987738" w:rsidRPr="00CB0DD8">
        <w:rPr>
          <w:rFonts w:ascii="Times New Roman" w:hAnsi="Times New Roman"/>
          <w:color w:val="000000" w:themeColor="text1"/>
          <w:sz w:val="24"/>
          <w:szCs w:val="24"/>
          <w:lang w:val="en-GB"/>
        </w:rPr>
        <w:t>Business</w:t>
      </w:r>
      <w:r w:rsidRPr="00CB0DD8">
        <w:rPr>
          <w:rFonts w:ascii="Times New Roman" w:hAnsi="Times New Roman"/>
          <w:color w:val="000000" w:themeColor="text1"/>
          <w:sz w:val="24"/>
          <w:szCs w:val="24"/>
        </w:rPr>
        <w:t xml:space="preserve"> intelligence framework </w:t>
      </w:r>
    </w:p>
    <w:p w14:paraId="5968F919" w14:textId="77777777" w:rsidR="005C02FF" w:rsidRPr="00CB0DD8" w:rsidRDefault="005C02FF" w:rsidP="00CB0DD8">
      <w:pPr>
        <w:rPr>
          <w:rFonts w:ascii="Times New Roman" w:hAnsi="Times New Roman"/>
          <w:b/>
          <w:bCs/>
          <w:color w:val="000000" w:themeColor="text1"/>
          <w:sz w:val="24"/>
          <w:szCs w:val="24"/>
        </w:rPr>
      </w:pPr>
    </w:p>
    <w:p w14:paraId="2E97E169" w14:textId="77777777"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According to Kemper and Baars (2006), the Business Intelligence Framework consists of three distinct levels that are organized in a hierarchical fashion. The data layer, the logic layer, and the access layer are all included in the components.</w:t>
      </w:r>
    </w:p>
    <w:p w14:paraId="0E8BEDFF" w14:textId="77777777" w:rsidR="00A47463" w:rsidRPr="00CB0DD8" w:rsidRDefault="00A47463" w:rsidP="00CB0DD8">
      <w:pPr>
        <w:rPr>
          <w:rFonts w:ascii="Times New Roman" w:hAnsi="Times New Roman"/>
          <w:color w:val="000000" w:themeColor="text1"/>
          <w:sz w:val="24"/>
          <w:szCs w:val="24"/>
        </w:rPr>
      </w:pPr>
    </w:p>
    <w:p w14:paraId="1104845E" w14:textId="1BD86D45" w:rsidR="00166290" w:rsidRPr="00CB0DD8" w:rsidRDefault="006855EF"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rPr>
        <w:t>Data layer</w:t>
      </w:r>
    </w:p>
    <w:p w14:paraId="58E6C033" w14:textId="77777777" w:rsidR="006855EF" w:rsidRPr="00CB0DD8" w:rsidRDefault="006855EF" w:rsidP="00CB0DD8">
      <w:pPr>
        <w:rPr>
          <w:rFonts w:ascii="Times New Roman" w:hAnsi="Times New Roman"/>
          <w:color w:val="000000" w:themeColor="text1"/>
          <w:sz w:val="24"/>
          <w:szCs w:val="24"/>
        </w:rPr>
      </w:pPr>
    </w:p>
    <w:p w14:paraId="24DB0696" w14:textId="77777777"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ETL-extracted sustainability data from multiple data sources is stored in the institutional data warehouse (Muntean et al., 2013). Inmon (2005) says data warehouses with data marts improve searching and analysis. The data layer consolidates data marts to increase quality and consistency and save money.</w:t>
      </w:r>
    </w:p>
    <w:p w14:paraId="5868B151" w14:textId="77777777" w:rsidR="000F007C" w:rsidRPr="00CB0DD8" w:rsidRDefault="000F007C" w:rsidP="00CB0DD8">
      <w:pPr>
        <w:rPr>
          <w:rFonts w:ascii="Times New Roman" w:hAnsi="Times New Roman"/>
          <w:color w:val="000000" w:themeColor="text1"/>
          <w:sz w:val="24"/>
          <w:szCs w:val="24"/>
        </w:rPr>
      </w:pPr>
    </w:p>
    <w:p w14:paraId="3AE0F75B" w14:textId="42CFC4E5" w:rsidR="00166290" w:rsidRPr="00CB0DD8" w:rsidRDefault="00166290"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rPr>
        <w:t>Logic layer</w:t>
      </w:r>
    </w:p>
    <w:p w14:paraId="6173E0EB" w14:textId="77777777" w:rsidR="00166290" w:rsidRPr="00CB0DD8" w:rsidRDefault="00166290" w:rsidP="00CB0DD8">
      <w:pPr>
        <w:rPr>
          <w:rFonts w:ascii="Times New Roman" w:hAnsi="Times New Roman"/>
          <w:color w:val="000000" w:themeColor="text1"/>
          <w:sz w:val="24"/>
          <w:szCs w:val="24"/>
        </w:rPr>
      </w:pPr>
    </w:p>
    <w:p w14:paraId="02E5268E" w14:textId="0CD48BB3"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t xml:space="preserve">The Logic Layer helps </w:t>
      </w:r>
      <w:r w:rsidR="00670A6F" w:rsidRPr="00CB0DD8">
        <w:rPr>
          <w:rFonts w:ascii="Times New Roman" w:hAnsi="Times New Roman"/>
          <w:color w:val="000000" w:themeColor="text1"/>
          <w:sz w:val="24"/>
          <w:szCs w:val="24"/>
        </w:rPr>
        <w:t>analyze</w:t>
      </w:r>
      <w:r w:rsidRPr="00CB0DD8">
        <w:rPr>
          <w:rFonts w:ascii="Times New Roman" w:hAnsi="Times New Roman"/>
          <w:color w:val="000000" w:themeColor="text1"/>
          <w:sz w:val="24"/>
          <w:szCs w:val="24"/>
        </w:rPr>
        <w:t xml:space="preserve"> </w:t>
      </w:r>
      <w:r w:rsidR="00670A6F" w:rsidRPr="00CB0DD8">
        <w:rPr>
          <w:rFonts w:ascii="Times New Roman" w:hAnsi="Times New Roman"/>
          <w:color w:val="000000" w:themeColor="text1"/>
          <w:sz w:val="24"/>
          <w:szCs w:val="24"/>
        </w:rPr>
        <w:t>organized</w:t>
      </w:r>
      <w:r w:rsidRPr="00CB0DD8">
        <w:rPr>
          <w:rFonts w:ascii="Times New Roman" w:hAnsi="Times New Roman"/>
          <w:color w:val="000000" w:themeColor="text1"/>
          <w:sz w:val="24"/>
          <w:szCs w:val="24"/>
        </w:rPr>
        <w:t xml:space="preserve"> and unstructured data, enabling the effective distribution of pertinent knowledge. OLAP and data mining are among the Logic Layer's analytical functions. The Logic Layer compiles, processes, and delivers data for management decision-making (Kemper et al., 2000).</w:t>
      </w:r>
    </w:p>
    <w:p w14:paraId="5FBA1CC8" w14:textId="77777777" w:rsidR="008204F1" w:rsidRPr="00CB0DD8" w:rsidRDefault="008204F1" w:rsidP="00CB0DD8">
      <w:pPr>
        <w:rPr>
          <w:rFonts w:ascii="Times New Roman" w:hAnsi="Times New Roman"/>
          <w:color w:val="000000" w:themeColor="text1"/>
          <w:sz w:val="24"/>
          <w:szCs w:val="24"/>
        </w:rPr>
      </w:pPr>
    </w:p>
    <w:p w14:paraId="5C709860" w14:textId="77777777" w:rsidR="00670A6F" w:rsidRDefault="00670A6F" w:rsidP="00CB0DD8">
      <w:pPr>
        <w:rPr>
          <w:rFonts w:ascii="Times New Roman" w:hAnsi="Times New Roman"/>
          <w:color w:val="000000" w:themeColor="text1"/>
          <w:sz w:val="24"/>
          <w:szCs w:val="24"/>
        </w:rPr>
      </w:pPr>
    </w:p>
    <w:p w14:paraId="1DD90808" w14:textId="77777777" w:rsidR="00670A6F" w:rsidRDefault="00670A6F" w:rsidP="00CB0DD8">
      <w:pPr>
        <w:rPr>
          <w:rFonts w:ascii="Times New Roman" w:hAnsi="Times New Roman"/>
          <w:color w:val="000000" w:themeColor="text1"/>
          <w:sz w:val="24"/>
          <w:szCs w:val="24"/>
        </w:rPr>
      </w:pPr>
    </w:p>
    <w:p w14:paraId="7FCE7168" w14:textId="669283D9" w:rsidR="00166290" w:rsidRPr="00CB0DD8" w:rsidRDefault="00166290" w:rsidP="00CB0DD8">
      <w:pPr>
        <w:rPr>
          <w:rFonts w:ascii="Times New Roman" w:hAnsi="Times New Roman"/>
          <w:color w:val="000000" w:themeColor="text1"/>
          <w:sz w:val="24"/>
          <w:szCs w:val="24"/>
        </w:rPr>
      </w:pPr>
      <w:r w:rsidRPr="00CB0DD8">
        <w:rPr>
          <w:rFonts w:ascii="Times New Roman" w:hAnsi="Times New Roman"/>
          <w:color w:val="000000" w:themeColor="text1"/>
          <w:sz w:val="24"/>
          <w:szCs w:val="24"/>
        </w:rPr>
        <w:t>Access/Visualization Layer</w:t>
      </w:r>
    </w:p>
    <w:p w14:paraId="624C087A" w14:textId="77777777" w:rsidR="0024267F" w:rsidRPr="00CB0DD8" w:rsidRDefault="0024267F" w:rsidP="00CB0DD8">
      <w:pPr>
        <w:rPr>
          <w:rFonts w:ascii="Times New Roman" w:hAnsi="Times New Roman"/>
          <w:b/>
          <w:bCs/>
          <w:color w:val="000000" w:themeColor="text1"/>
          <w:sz w:val="24"/>
          <w:szCs w:val="24"/>
        </w:rPr>
      </w:pPr>
    </w:p>
    <w:bookmarkEnd w:id="1"/>
    <w:p w14:paraId="2C76B6E5" w14:textId="282FB563" w:rsidR="00CB0DD8" w:rsidRPr="00CB0DD8" w:rsidRDefault="00CB0DD8" w:rsidP="00CB0DD8">
      <w:pPr>
        <w:jc w:val="both"/>
        <w:rPr>
          <w:rFonts w:ascii="Times New Roman" w:hAnsi="Times New Roman"/>
          <w:color w:val="000000" w:themeColor="text1"/>
          <w:sz w:val="24"/>
          <w:szCs w:val="24"/>
        </w:rPr>
      </w:pPr>
      <w:r w:rsidRPr="00CB0DD8">
        <w:rPr>
          <w:rFonts w:ascii="Times New Roman" w:hAnsi="Times New Roman"/>
          <w:color w:val="000000" w:themeColor="text1"/>
          <w:sz w:val="24"/>
          <w:szCs w:val="24"/>
        </w:rPr>
        <w:lastRenderedPageBreak/>
        <w:t xml:space="preserve">Data Access Layer connects Logic Layer components and capabilities and displays them coherently and </w:t>
      </w:r>
      <w:r w:rsidR="00670A6F" w:rsidRPr="00CB0DD8">
        <w:rPr>
          <w:rFonts w:ascii="Times New Roman" w:hAnsi="Times New Roman"/>
          <w:color w:val="000000" w:themeColor="text1"/>
          <w:sz w:val="24"/>
          <w:szCs w:val="24"/>
        </w:rPr>
        <w:t>customized</w:t>
      </w:r>
      <w:r w:rsidRPr="00CB0DD8">
        <w:rPr>
          <w:rFonts w:ascii="Times New Roman" w:hAnsi="Times New Roman"/>
          <w:color w:val="000000" w:themeColor="text1"/>
          <w:sz w:val="24"/>
          <w:szCs w:val="24"/>
        </w:rPr>
        <w:t xml:space="preserve">. The "portal systems" deploy this layer. Portals combine multiple information and application systems into one interface (Davydov, 2001). IBM describes data </w:t>
      </w:r>
      <w:r w:rsidR="00670A6F" w:rsidRPr="00CB0DD8">
        <w:rPr>
          <w:rFonts w:ascii="Times New Roman" w:hAnsi="Times New Roman"/>
          <w:color w:val="000000" w:themeColor="text1"/>
          <w:sz w:val="24"/>
          <w:szCs w:val="24"/>
        </w:rPr>
        <w:t>visualization</w:t>
      </w:r>
      <w:r w:rsidRPr="00CB0DD8">
        <w:rPr>
          <w:rFonts w:ascii="Times New Roman" w:hAnsi="Times New Roman"/>
          <w:color w:val="000000" w:themeColor="text1"/>
          <w:sz w:val="24"/>
          <w:szCs w:val="24"/>
        </w:rPr>
        <w:t xml:space="preserve"> as charts, graphs, infographics, and animations. Complex data interactions and insights are simplified by these </w:t>
      </w:r>
      <w:r w:rsidR="00670A6F" w:rsidRPr="00CB0DD8">
        <w:rPr>
          <w:rFonts w:ascii="Times New Roman" w:hAnsi="Times New Roman"/>
          <w:color w:val="000000" w:themeColor="text1"/>
          <w:sz w:val="24"/>
          <w:szCs w:val="24"/>
        </w:rPr>
        <w:t>visualizations</w:t>
      </w:r>
      <w:r w:rsidRPr="00CB0DD8">
        <w:rPr>
          <w:rFonts w:ascii="Times New Roman" w:hAnsi="Times New Roman"/>
          <w:color w:val="000000" w:themeColor="text1"/>
          <w:sz w:val="24"/>
          <w:szCs w:val="24"/>
        </w:rPr>
        <w:t xml:space="preserve">. Data </w:t>
      </w:r>
      <w:r w:rsidR="00670A6F" w:rsidRPr="00CB0DD8">
        <w:rPr>
          <w:rFonts w:ascii="Times New Roman" w:hAnsi="Times New Roman"/>
          <w:color w:val="000000" w:themeColor="text1"/>
          <w:sz w:val="24"/>
          <w:szCs w:val="24"/>
        </w:rPr>
        <w:t>visualization</w:t>
      </w:r>
      <w:r w:rsidRPr="00CB0DD8">
        <w:rPr>
          <w:rFonts w:ascii="Times New Roman" w:hAnsi="Times New Roman"/>
          <w:color w:val="000000" w:themeColor="text1"/>
          <w:sz w:val="24"/>
          <w:szCs w:val="24"/>
        </w:rPr>
        <w:t xml:space="preserve"> isn't for data teams. It helps data analysts and scientists uncover and explain patterns and trends, while management </w:t>
      </w:r>
      <w:r w:rsidR="00670A6F" w:rsidRPr="00CB0DD8">
        <w:rPr>
          <w:rFonts w:ascii="Times New Roman" w:hAnsi="Times New Roman"/>
          <w:color w:val="000000" w:themeColor="text1"/>
          <w:sz w:val="24"/>
          <w:szCs w:val="24"/>
        </w:rPr>
        <w:t>utilizes</w:t>
      </w:r>
      <w:r w:rsidRPr="00CB0DD8">
        <w:rPr>
          <w:rFonts w:ascii="Times New Roman" w:hAnsi="Times New Roman"/>
          <w:color w:val="000000" w:themeColor="text1"/>
          <w:sz w:val="24"/>
          <w:szCs w:val="24"/>
        </w:rPr>
        <w:t xml:space="preserve"> it to indicate </w:t>
      </w:r>
      <w:r w:rsidR="00670A6F" w:rsidRPr="00CB0DD8">
        <w:rPr>
          <w:rFonts w:ascii="Times New Roman" w:hAnsi="Times New Roman"/>
          <w:color w:val="000000" w:themeColor="text1"/>
          <w:sz w:val="24"/>
          <w:szCs w:val="24"/>
        </w:rPr>
        <w:t>organizational</w:t>
      </w:r>
      <w:r w:rsidRPr="00CB0DD8">
        <w:rPr>
          <w:rFonts w:ascii="Times New Roman" w:hAnsi="Times New Roman"/>
          <w:color w:val="000000" w:themeColor="text1"/>
          <w:sz w:val="24"/>
          <w:szCs w:val="24"/>
        </w:rPr>
        <w:t xml:space="preserve"> hierarchy.</w:t>
      </w:r>
    </w:p>
    <w:p w14:paraId="098BD5EE" w14:textId="77777777" w:rsidR="00BF626B" w:rsidRPr="00114A84" w:rsidRDefault="00BF626B" w:rsidP="00BA103F">
      <w:pPr>
        <w:jc w:val="both"/>
        <w:rPr>
          <w:rFonts w:ascii="Calibri Light" w:hAnsi="Calibri Light" w:cs="Calibri Light"/>
          <w:sz w:val="24"/>
          <w:szCs w:val="24"/>
        </w:rPr>
      </w:pPr>
    </w:p>
    <w:p w14:paraId="22B1E630" w14:textId="593B8FC7" w:rsidR="009E5262" w:rsidRPr="00114A84" w:rsidRDefault="00E26047" w:rsidP="00BA103F">
      <w:pPr>
        <w:jc w:val="center"/>
        <w:rPr>
          <w:rFonts w:ascii="Calibri Light" w:hAnsi="Calibri Light" w:cs="Calibri Light"/>
          <w:sz w:val="24"/>
          <w:szCs w:val="24"/>
        </w:rPr>
      </w:pPr>
      <w:r w:rsidRPr="00E26047">
        <w:rPr>
          <w:rFonts w:ascii="Calibri Light" w:hAnsi="Calibri Light" w:cs="Calibri Light"/>
          <w:noProof/>
          <w:sz w:val="24"/>
          <w:szCs w:val="24"/>
        </w:rPr>
        <w:drawing>
          <wp:inline distT="0" distB="0" distL="0" distR="0" wp14:anchorId="5D07AE0B" wp14:editId="0AACB34B">
            <wp:extent cx="5249008" cy="3915321"/>
            <wp:effectExtent l="0" t="0" r="8890" b="9525"/>
            <wp:docPr id="2025824143"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24143" name="Picture 1" descr="A diagram of a business process&#10;&#10;Description automatically generated"/>
                    <pic:cNvPicPr/>
                  </pic:nvPicPr>
                  <pic:blipFill>
                    <a:blip r:embed="rId9"/>
                    <a:stretch>
                      <a:fillRect/>
                    </a:stretch>
                  </pic:blipFill>
                  <pic:spPr>
                    <a:xfrm>
                      <a:off x="0" y="0"/>
                      <a:ext cx="5249008" cy="3915321"/>
                    </a:xfrm>
                    <a:prstGeom prst="rect">
                      <a:avLst/>
                    </a:prstGeom>
                  </pic:spPr>
                </pic:pic>
              </a:graphicData>
            </a:graphic>
          </wp:inline>
        </w:drawing>
      </w:r>
    </w:p>
    <w:p w14:paraId="52289D83" w14:textId="427C1B52" w:rsidR="009E5262" w:rsidRPr="00BC09A8" w:rsidRDefault="00987738" w:rsidP="00BA103F">
      <w:pPr>
        <w:jc w:val="both"/>
        <w:rPr>
          <w:rFonts w:ascii="Times New Roman" w:hAnsi="Times New Roman"/>
        </w:rPr>
      </w:pPr>
      <w:r w:rsidRPr="00BC09A8">
        <w:rPr>
          <w:rFonts w:ascii="Times New Roman" w:hAnsi="Times New Roman"/>
        </w:rPr>
        <w:t>Business intelligence framework and integration approaches</w:t>
      </w:r>
    </w:p>
    <w:p w14:paraId="51C418E1" w14:textId="20BDDE65" w:rsidR="00B61903" w:rsidRPr="00BC09A8" w:rsidRDefault="00B61903" w:rsidP="00BA103F">
      <w:pPr>
        <w:jc w:val="both"/>
        <w:rPr>
          <w:rFonts w:ascii="Times New Roman" w:hAnsi="Times New Roman"/>
        </w:rPr>
      </w:pPr>
      <w:r w:rsidRPr="00BC09A8">
        <w:rPr>
          <w:rFonts w:ascii="Times New Roman" w:hAnsi="Times New Roman"/>
        </w:rPr>
        <w:t>Adapted from</w:t>
      </w:r>
      <w:r w:rsidR="00BC09A8" w:rsidRPr="00BC09A8">
        <w:rPr>
          <w:rFonts w:ascii="Times New Roman" w:hAnsi="Times New Roman"/>
        </w:rPr>
        <w:t xml:space="preserve"> An Integrated Business Intelligence Framework</w:t>
      </w:r>
      <w:r w:rsidR="00BC09A8">
        <w:rPr>
          <w:rFonts w:ascii="Times New Roman" w:hAnsi="Times New Roman"/>
        </w:rPr>
        <w:t xml:space="preserve"> </w:t>
      </w:r>
      <w:r w:rsidR="00BC09A8" w:rsidRPr="00BC09A8">
        <w:rPr>
          <w:rFonts w:ascii="Times New Roman" w:hAnsi="Times New Roman"/>
        </w:rPr>
        <w:t>(2023)</w:t>
      </w:r>
    </w:p>
    <w:p w14:paraId="7B2F8626" w14:textId="77777777" w:rsidR="009E5262" w:rsidRPr="00BC09A8" w:rsidRDefault="009E5262" w:rsidP="00BA103F">
      <w:pPr>
        <w:jc w:val="both"/>
        <w:rPr>
          <w:rFonts w:ascii="Times New Roman" w:hAnsi="Times New Roman"/>
        </w:rPr>
      </w:pPr>
    </w:p>
    <w:p w14:paraId="0979BBB4" w14:textId="1F2B5181" w:rsidR="00987738" w:rsidRPr="00114A84" w:rsidRDefault="00E23E4C" w:rsidP="009433D7">
      <w:pPr>
        <w:jc w:val="both"/>
        <w:rPr>
          <w:rFonts w:ascii="Calibri Light" w:hAnsi="Calibri Light" w:cs="Calibri Light"/>
          <w:sz w:val="24"/>
          <w:szCs w:val="24"/>
          <w:lang w:val="en-GB"/>
        </w:rPr>
      </w:pPr>
      <w:r w:rsidRPr="00114A84">
        <w:rPr>
          <w:rFonts w:ascii="Calibri Light" w:hAnsi="Calibri Light" w:cs="Calibri Light"/>
          <w:sz w:val="24"/>
          <w:szCs w:val="24"/>
          <w:lang w:val="en-GB"/>
        </w:rPr>
        <w:tab/>
      </w:r>
      <w:r w:rsidRPr="00114A84">
        <w:rPr>
          <w:rFonts w:ascii="Calibri Light" w:hAnsi="Calibri Light" w:cs="Calibri Light"/>
          <w:sz w:val="24"/>
          <w:szCs w:val="24"/>
          <w:lang w:val="en-GB"/>
        </w:rPr>
        <w:tab/>
      </w:r>
    </w:p>
    <w:p w14:paraId="58F49AEE" w14:textId="77777777" w:rsidR="006C2F4A" w:rsidRDefault="006C2F4A" w:rsidP="009433D7">
      <w:pPr>
        <w:jc w:val="both"/>
        <w:rPr>
          <w:rFonts w:ascii="Times New Roman" w:eastAsia="Segoe UI" w:hAnsi="Times New Roman"/>
          <w:b/>
          <w:bCs/>
          <w:sz w:val="24"/>
          <w:szCs w:val="24"/>
          <w:shd w:val="clear" w:color="auto" w:fill="FFFFFF"/>
          <w:lang w:val="en-GB"/>
        </w:rPr>
      </w:pPr>
      <w:bookmarkStart w:id="2" w:name="_Hlk143236199"/>
    </w:p>
    <w:p w14:paraId="061196FD" w14:textId="77777777" w:rsidR="006C2F4A" w:rsidRDefault="006C2F4A" w:rsidP="009433D7">
      <w:pPr>
        <w:jc w:val="both"/>
        <w:rPr>
          <w:rFonts w:ascii="Times New Roman" w:eastAsia="Segoe UI" w:hAnsi="Times New Roman"/>
          <w:b/>
          <w:bCs/>
          <w:sz w:val="24"/>
          <w:szCs w:val="24"/>
          <w:shd w:val="clear" w:color="auto" w:fill="FFFFFF"/>
          <w:lang w:val="en-GB"/>
        </w:rPr>
      </w:pPr>
    </w:p>
    <w:p w14:paraId="2A7EA972" w14:textId="77777777" w:rsidR="006C2F4A" w:rsidRDefault="006C2F4A" w:rsidP="009433D7">
      <w:pPr>
        <w:jc w:val="both"/>
        <w:rPr>
          <w:rFonts w:ascii="Times New Roman" w:eastAsia="Segoe UI" w:hAnsi="Times New Roman"/>
          <w:b/>
          <w:bCs/>
          <w:sz w:val="24"/>
          <w:szCs w:val="24"/>
          <w:shd w:val="clear" w:color="auto" w:fill="FFFFFF"/>
          <w:lang w:val="en-GB"/>
        </w:rPr>
      </w:pPr>
    </w:p>
    <w:p w14:paraId="5DD61137" w14:textId="77777777" w:rsidR="006C2F4A" w:rsidRDefault="006C2F4A" w:rsidP="009433D7">
      <w:pPr>
        <w:jc w:val="both"/>
        <w:rPr>
          <w:rFonts w:ascii="Times New Roman" w:eastAsia="Segoe UI" w:hAnsi="Times New Roman"/>
          <w:b/>
          <w:bCs/>
          <w:sz w:val="24"/>
          <w:szCs w:val="24"/>
          <w:shd w:val="clear" w:color="auto" w:fill="FFFFFF"/>
          <w:lang w:val="en-GB"/>
        </w:rPr>
      </w:pPr>
    </w:p>
    <w:p w14:paraId="7B6CAC1C" w14:textId="77777777" w:rsidR="006C2F4A" w:rsidRDefault="006C2F4A" w:rsidP="009433D7">
      <w:pPr>
        <w:jc w:val="both"/>
        <w:rPr>
          <w:rFonts w:ascii="Times New Roman" w:eastAsia="Segoe UI" w:hAnsi="Times New Roman"/>
          <w:b/>
          <w:bCs/>
          <w:sz w:val="24"/>
          <w:szCs w:val="24"/>
          <w:shd w:val="clear" w:color="auto" w:fill="FFFFFF"/>
          <w:lang w:val="en-GB"/>
        </w:rPr>
      </w:pPr>
    </w:p>
    <w:p w14:paraId="7606DFC1" w14:textId="77777777" w:rsidR="006C2F4A" w:rsidRDefault="006C2F4A" w:rsidP="009433D7">
      <w:pPr>
        <w:jc w:val="both"/>
        <w:rPr>
          <w:rFonts w:ascii="Times New Roman" w:eastAsia="Segoe UI" w:hAnsi="Times New Roman"/>
          <w:b/>
          <w:bCs/>
          <w:sz w:val="24"/>
          <w:szCs w:val="24"/>
          <w:shd w:val="clear" w:color="auto" w:fill="FFFFFF"/>
          <w:lang w:val="en-GB"/>
        </w:rPr>
      </w:pPr>
    </w:p>
    <w:p w14:paraId="523B5E8C" w14:textId="77777777" w:rsidR="006C2F4A" w:rsidRDefault="006C2F4A" w:rsidP="009433D7">
      <w:pPr>
        <w:jc w:val="both"/>
        <w:rPr>
          <w:rFonts w:ascii="Times New Roman" w:eastAsia="Segoe UI" w:hAnsi="Times New Roman"/>
          <w:b/>
          <w:bCs/>
          <w:sz w:val="24"/>
          <w:szCs w:val="24"/>
          <w:shd w:val="clear" w:color="auto" w:fill="FFFFFF"/>
          <w:lang w:val="en-GB"/>
        </w:rPr>
      </w:pPr>
    </w:p>
    <w:p w14:paraId="049E8EA4" w14:textId="77777777" w:rsidR="006C2F4A" w:rsidRDefault="006C2F4A" w:rsidP="009433D7">
      <w:pPr>
        <w:jc w:val="both"/>
        <w:rPr>
          <w:rFonts w:ascii="Times New Roman" w:eastAsia="Segoe UI" w:hAnsi="Times New Roman"/>
          <w:b/>
          <w:bCs/>
          <w:sz w:val="24"/>
          <w:szCs w:val="24"/>
          <w:shd w:val="clear" w:color="auto" w:fill="FFFFFF"/>
          <w:lang w:val="en-GB"/>
        </w:rPr>
      </w:pPr>
    </w:p>
    <w:p w14:paraId="1EED90FD" w14:textId="77777777" w:rsidR="006C2F4A" w:rsidRDefault="006C2F4A" w:rsidP="009433D7">
      <w:pPr>
        <w:jc w:val="both"/>
        <w:rPr>
          <w:rFonts w:ascii="Times New Roman" w:eastAsia="Segoe UI" w:hAnsi="Times New Roman"/>
          <w:b/>
          <w:bCs/>
          <w:sz w:val="24"/>
          <w:szCs w:val="24"/>
          <w:shd w:val="clear" w:color="auto" w:fill="FFFFFF"/>
          <w:lang w:val="en-GB"/>
        </w:rPr>
      </w:pPr>
    </w:p>
    <w:p w14:paraId="1D29AF0D" w14:textId="77777777" w:rsidR="006C2F4A" w:rsidRDefault="006C2F4A" w:rsidP="009433D7">
      <w:pPr>
        <w:jc w:val="both"/>
        <w:rPr>
          <w:rFonts w:ascii="Times New Roman" w:eastAsia="Segoe UI" w:hAnsi="Times New Roman"/>
          <w:b/>
          <w:bCs/>
          <w:sz w:val="24"/>
          <w:szCs w:val="24"/>
          <w:shd w:val="clear" w:color="auto" w:fill="FFFFFF"/>
          <w:lang w:val="en-GB"/>
        </w:rPr>
      </w:pPr>
    </w:p>
    <w:p w14:paraId="5B25D21C" w14:textId="77777777" w:rsidR="006C2F4A" w:rsidRDefault="006C2F4A" w:rsidP="009433D7">
      <w:pPr>
        <w:jc w:val="both"/>
        <w:rPr>
          <w:rFonts w:ascii="Times New Roman" w:eastAsia="Segoe UI" w:hAnsi="Times New Roman"/>
          <w:b/>
          <w:bCs/>
          <w:sz w:val="24"/>
          <w:szCs w:val="24"/>
          <w:shd w:val="clear" w:color="auto" w:fill="FFFFFF"/>
          <w:lang w:val="en-GB"/>
        </w:rPr>
      </w:pPr>
    </w:p>
    <w:p w14:paraId="239CF8EF" w14:textId="77777777" w:rsidR="006C2F4A" w:rsidRDefault="006C2F4A" w:rsidP="009433D7">
      <w:pPr>
        <w:jc w:val="both"/>
        <w:rPr>
          <w:rFonts w:ascii="Times New Roman" w:eastAsia="Segoe UI" w:hAnsi="Times New Roman"/>
          <w:b/>
          <w:bCs/>
          <w:sz w:val="24"/>
          <w:szCs w:val="24"/>
          <w:shd w:val="clear" w:color="auto" w:fill="FFFFFF"/>
          <w:lang w:val="en-GB"/>
        </w:rPr>
      </w:pPr>
    </w:p>
    <w:p w14:paraId="15641112" w14:textId="77777777" w:rsidR="006C2F4A" w:rsidRDefault="006C2F4A" w:rsidP="009433D7">
      <w:pPr>
        <w:jc w:val="both"/>
        <w:rPr>
          <w:rFonts w:ascii="Times New Roman" w:eastAsia="Segoe UI" w:hAnsi="Times New Roman"/>
          <w:b/>
          <w:bCs/>
          <w:sz w:val="24"/>
          <w:szCs w:val="24"/>
          <w:shd w:val="clear" w:color="auto" w:fill="FFFFFF"/>
          <w:lang w:val="en-GB"/>
        </w:rPr>
      </w:pPr>
    </w:p>
    <w:p w14:paraId="17ADA6AD" w14:textId="77777777" w:rsidR="006C2F4A" w:rsidRDefault="006C2F4A" w:rsidP="009433D7">
      <w:pPr>
        <w:jc w:val="both"/>
        <w:rPr>
          <w:rFonts w:ascii="Times New Roman" w:eastAsia="Segoe UI" w:hAnsi="Times New Roman"/>
          <w:b/>
          <w:bCs/>
          <w:sz w:val="24"/>
          <w:szCs w:val="24"/>
          <w:shd w:val="clear" w:color="auto" w:fill="FFFFFF"/>
          <w:lang w:val="en-GB"/>
        </w:rPr>
      </w:pPr>
    </w:p>
    <w:p w14:paraId="582B7ECE" w14:textId="77777777" w:rsidR="006C2F4A" w:rsidRDefault="006C2F4A" w:rsidP="009433D7">
      <w:pPr>
        <w:jc w:val="both"/>
        <w:rPr>
          <w:rFonts w:ascii="Times New Roman" w:eastAsia="Segoe UI" w:hAnsi="Times New Roman"/>
          <w:b/>
          <w:bCs/>
          <w:sz w:val="24"/>
          <w:szCs w:val="24"/>
          <w:shd w:val="clear" w:color="auto" w:fill="FFFFFF"/>
          <w:lang w:val="en-GB"/>
        </w:rPr>
      </w:pPr>
    </w:p>
    <w:p w14:paraId="540DD045" w14:textId="77777777" w:rsidR="006C2F4A" w:rsidRDefault="006C2F4A" w:rsidP="009433D7">
      <w:pPr>
        <w:jc w:val="both"/>
        <w:rPr>
          <w:rFonts w:ascii="Times New Roman" w:eastAsia="Segoe UI" w:hAnsi="Times New Roman"/>
          <w:b/>
          <w:bCs/>
          <w:sz w:val="24"/>
          <w:szCs w:val="24"/>
          <w:shd w:val="clear" w:color="auto" w:fill="FFFFFF"/>
          <w:lang w:val="en-GB"/>
        </w:rPr>
      </w:pPr>
    </w:p>
    <w:p w14:paraId="48886EE5" w14:textId="77777777" w:rsidR="006C2F4A" w:rsidRDefault="006C2F4A" w:rsidP="009433D7">
      <w:pPr>
        <w:jc w:val="both"/>
        <w:rPr>
          <w:rFonts w:ascii="Times New Roman" w:eastAsia="Segoe UI" w:hAnsi="Times New Roman"/>
          <w:b/>
          <w:bCs/>
          <w:sz w:val="24"/>
          <w:szCs w:val="24"/>
          <w:shd w:val="clear" w:color="auto" w:fill="FFFFFF"/>
          <w:lang w:val="en-GB"/>
        </w:rPr>
      </w:pPr>
    </w:p>
    <w:p w14:paraId="12D2F52E" w14:textId="30FBD789" w:rsidR="009E5262" w:rsidRPr="00BA103F" w:rsidRDefault="00E23E4C" w:rsidP="009433D7">
      <w:pPr>
        <w:jc w:val="both"/>
        <w:rPr>
          <w:rFonts w:ascii="Times New Roman" w:eastAsia="Segoe UI" w:hAnsi="Times New Roman"/>
          <w:b/>
          <w:bCs/>
          <w:sz w:val="24"/>
          <w:szCs w:val="24"/>
          <w:shd w:val="clear" w:color="auto" w:fill="FFFFFF"/>
          <w:lang w:val="en-GB"/>
        </w:rPr>
      </w:pPr>
      <w:r w:rsidRPr="00BA103F">
        <w:rPr>
          <w:rFonts w:ascii="Times New Roman" w:eastAsia="Segoe UI" w:hAnsi="Times New Roman"/>
          <w:b/>
          <w:bCs/>
          <w:sz w:val="24"/>
          <w:szCs w:val="24"/>
          <w:shd w:val="clear" w:color="auto" w:fill="FFFFFF"/>
          <w:lang w:val="en-GB"/>
        </w:rPr>
        <w:t>3.</w:t>
      </w:r>
      <w:r w:rsidR="004F768E" w:rsidRPr="00BA103F">
        <w:rPr>
          <w:rFonts w:ascii="Times New Roman" w:eastAsia="Segoe UI" w:hAnsi="Times New Roman"/>
          <w:b/>
          <w:bCs/>
          <w:sz w:val="24"/>
          <w:szCs w:val="24"/>
          <w:shd w:val="clear" w:color="auto" w:fill="FFFFFF"/>
          <w:lang w:val="en-GB"/>
        </w:rPr>
        <w:t>0</w:t>
      </w:r>
      <w:r w:rsidR="004F768E">
        <w:rPr>
          <w:rFonts w:ascii="Times New Roman" w:eastAsia="Segoe UI" w:hAnsi="Times New Roman"/>
          <w:b/>
          <w:bCs/>
          <w:sz w:val="24"/>
          <w:szCs w:val="24"/>
          <w:shd w:val="clear" w:color="auto" w:fill="FFFFFF"/>
          <w:lang w:val="en-GB"/>
        </w:rPr>
        <w:t>.</w:t>
      </w:r>
      <w:r w:rsidR="004F768E" w:rsidRPr="00BA103F">
        <w:rPr>
          <w:rFonts w:ascii="Times New Roman" w:eastAsia="Segoe UI" w:hAnsi="Times New Roman"/>
          <w:b/>
          <w:bCs/>
          <w:sz w:val="24"/>
          <w:szCs w:val="24"/>
          <w:shd w:val="clear" w:color="auto" w:fill="FFFFFF"/>
          <w:lang w:val="en-GB"/>
        </w:rPr>
        <w:t xml:space="preserve"> Data</w:t>
      </w:r>
      <w:r w:rsidRPr="00BA103F">
        <w:rPr>
          <w:rFonts w:ascii="Times New Roman" w:eastAsia="Segoe UI" w:hAnsi="Times New Roman"/>
          <w:b/>
          <w:bCs/>
          <w:sz w:val="24"/>
          <w:szCs w:val="24"/>
          <w:shd w:val="clear" w:color="auto" w:fill="FFFFFF"/>
          <w:lang w:val="en-GB"/>
        </w:rPr>
        <w:t xml:space="preserve"> Analysis</w:t>
      </w:r>
    </w:p>
    <w:p w14:paraId="42149165" w14:textId="77777777" w:rsidR="009E5262" w:rsidRPr="00BA103F" w:rsidRDefault="009E5262" w:rsidP="009433D7">
      <w:pPr>
        <w:jc w:val="both"/>
        <w:rPr>
          <w:rFonts w:ascii="Times New Roman" w:eastAsia="Segoe UI" w:hAnsi="Times New Roman"/>
          <w:sz w:val="24"/>
          <w:szCs w:val="24"/>
          <w:shd w:val="clear" w:color="auto" w:fill="FFFFFF"/>
          <w:lang w:val="en-GB"/>
        </w:rPr>
      </w:pPr>
    </w:p>
    <w:p w14:paraId="2C43D892" w14:textId="6406B5DD" w:rsidR="00CB0DD8" w:rsidRPr="004E4325" w:rsidRDefault="00CB0DD8" w:rsidP="004E4325">
      <w:pPr>
        <w:jc w:val="both"/>
        <w:rPr>
          <w:rFonts w:ascii="Times New Roman" w:hAnsi="Times New Roman"/>
          <w:color w:val="000000" w:themeColor="text1"/>
          <w:sz w:val="24"/>
          <w:szCs w:val="24"/>
        </w:rPr>
      </w:pPr>
      <w:r w:rsidRPr="004E4325">
        <w:rPr>
          <w:rFonts w:ascii="Times New Roman" w:hAnsi="Times New Roman"/>
          <w:color w:val="000000" w:themeColor="text1"/>
          <w:sz w:val="24"/>
          <w:szCs w:val="24"/>
        </w:rPr>
        <w:t xml:space="preserve">Data analysis involves acquiring, modelling, and </w:t>
      </w:r>
      <w:r w:rsidR="0042722F" w:rsidRPr="004E4325">
        <w:rPr>
          <w:rFonts w:ascii="Times New Roman" w:hAnsi="Times New Roman"/>
          <w:color w:val="000000" w:themeColor="text1"/>
          <w:sz w:val="24"/>
          <w:szCs w:val="24"/>
        </w:rPr>
        <w:t>analyzing</w:t>
      </w:r>
      <w:r w:rsidRPr="004E4325">
        <w:rPr>
          <w:rFonts w:ascii="Times New Roman" w:hAnsi="Times New Roman"/>
          <w:color w:val="000000" w:themeColor="text1"/>
          <w:sz w:val="24"/>
          <w:szCs w:val="24"/>
        </w:rPr>
        <w:t xml:space="preserve"> data to improve decision-making, according to </w:t>
      </w:r>
      <w:proofErr w:type="spellStart"/>
      <w:r w:rsidRPr="004E4325">
        <w:rPr>
          <w:rFonts w:ascii="Times New Roman" w:hAnsi="Times New Roman"/>
          <w:color w:val="000000" w:themeColor="text1"/>
          <w:sz w:val="24"/>
          <w:szCs w:val="24"/>
        </w:rPr>
        <w:t>McFedries</w:t>
      </w:r>
      <w:proofErr w:type="spellEnd"/>
      <w:r w:rsidRPr="004E4325">
        <w:rPr>
          <w:rFonts w:ascii="Times New Roman" w:hAnsi="Times New Roman"/>
          <w:color w:val="000000" w:themeColor="text1"/>
          <w:sz w:val="24"/>
          <w:szCs w:val="24"/>
        </w:rPr>
        <w:t xml:space="preserve"> (2018). Deloitte's 2021 data analytics report defines data analytics as capturing, managing, and </w:t>
      </w:r>
      <w:r w:rsidR="0042722F" w:rsidRPr="004E4325">
        <w:rPr>
          <w:rFonts w:ascii="Times New Roman" w:hAnsi="Times New Roman"/>
          <w:color w:val="000000" w:themeColor="text1"/>
          <w:sz w:val="24"/>
          <w:szCs w:val="24"/>
        </w:rPr>
        <w:t>analyzing</w:t>
      </w:r>
      <w:r w:rsidRPr="004E4325">
        <w:rPr>
          <w:rFonts w:ascii="Times New Roman" w:hAnsi="Times New Roman"/>
          <w:color w:val="000000" w:themeColor="text1"/>
          <w:sz w:val="24"/>
          <w:szCs w:val="24"/>
        </w:rPr>
        <w:t xml:space="preserve"> data to drive company strategy and performance. It ranges from retrospective analysis to prospective planning and forecasting.</w:t>
      </w:r>
    </w:p>
    <w:p w14:paraId="490F5762" w14:textId="77777777" w:rsidR="00290AF8" w:rsidRPr="004E4325" w:rsidRDefault="00290AF8" w:rsidP="004E4325">
      <w:pPr>
        <w:jc w:val="both"/>
        <w:rPr>
          <w:rFonts w:ascii="Times New Roman" w:hAnsi="Times New Roman"/>
          <w:color w:val="000000" w:themeColor="text1"/>
          <w:sz w:val="24"/>
          <w:szCs w:val="24"/>
        </w:rPr>
      </w:pPr>
    </w:p>
    <w:p w14:paraId="10D3F9AF" w14:textId="77777777" w:rsidR="00CB0DD8" w:rsidRPr="004E4325" w:rsidRDefault="00CB0DD8" w:rsidP="004E4325">
      <w:pPr>
        <w:jc w:val="both"/>
        <w:rPr>
          <w:rFonts w:ascii="Times New Roman" w:hAnsi="Times New Roman"/>
          <w:color w:val="000000" w:themeColor="text1"/>
          <w:sz w:val="24"/>
          <w:szCs w:val="24"/>
        </w:rPr>
      </w:pPr>
    </w:p>
    <w:p w14:paraId="6A884E57" w14:textId="1442F7B7" w:rsidR="009E5262" w:rsidRPr="004E4325" w:rsidRDefault="00E23E4C" w:rsidP="004E4325">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3.</w:t>
      </w:r>
      <w:r w:rsidR="004F768E" w:rsidRPr="004E4325">
        <w:rPr>
          <w:rFonts w:ascii="Times New Roman" w:hAnsi="Times New Roman"/>
          <w:color w:val="000000" w:themeColor="text1"/>
          <w:sz w:val="24"/>
          <w:szCs w:val="24"/>
          <w:lang w:val="en-GB"/>
        </w:rPr>
        <w:t>1</w:t>
      </w:r>
      <w:r w:rsidR="004F768E">
        <w:rPr>
          <w:rFonts w:ascii="Times New Roman" w:hAnsi="Times New Roman"/>
          <w:color w:val="000000" w:themeColor="text1"/>
          <w:sz w:val="24"/>
          <w:szCs w:val="24"/>
          <w:lang w:val="en-GB"/>
        </w:rPr>
        <w:t>.</w:t>
      </w:r>
      <w:r w:rsidR="004F768E" w:rsidRPr="004E4325">
        <w:rPr>
          <w:rFonts w:ascii="Times New Roman" w:hAnsi="Times New Roman"/>
          <w:color w:val="000000" w:themeColor="text1"/>
          <w:sz w:val="24"/>
          <w:szCs w:val="24"/>
          <w:lang w:val="en-GB"/>
        </w:rPr>
        <w:t xml:space="preserve"> Data</w:t>
      </w:r>
      <w:r w:rsidRPr="004E4325">
        <w:rPr>
          <w:rFonts w:ascii="Times New Roman" w:hAnsi="Times New Roman"/>
          <w:color w:val="000000" w:themeColor="text1"/>
          <w:sz w:val="24"/>
          <w:szCs w:val="24"/>
          <w:lang w:val="en-GB"/>
        </w:rPr>
        <w:t xml:space="preserve"> Analytics Framework</w:t>
      </w:r>
    </w:p>
    <w:p w14:paraId="4F867FD6" w14:textId="77777777" w:rsidR="004A69AE" w:rsidRPr="004E4325" w:rsidRDefault="004A69AE" w:rsidP="004E4325">
      <w:pPr>
        <w:jc w:val="both"/>
        <w:rPr>
          <w:rFonts w:ascii="Times New Roman" w:hAnsi="Times New Roman"/>
          <w:color w:val="000000" w:themeColor="text1"/>
          <w:sz w:val="24"/>
          <w:szCs w:val="24"/>
          <w:lang w:val="en-GB"/>
        </w:rPr>
      </w:pPr>
    </w:p>
    <w:p w14:paraId="17023579" w14:textId="68A219F2" w:rsidR="004A69AE" w:rsidRPr="004E4325" w:rsidRDefault="00290AF8" w:rsidP="004E4325">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study will adopt the data analytics life cycle methodology outlined below in order to effectively apply business intelligence (BI).</w:t>
      </w:r>
    </w:p>
    <w:bookmarkEnd w:id="2"/>
    <w:p w14:paraId="24037C24" w14:textId="77777777" w:rsidR="00BA103F" w:rsidRPr="00BA103F" w:rsidRDefault="00BA103F" w:rsidP="009433D7">
      <w:pPr>
        <w:jc w:val="both"/>
        <w:rPr>
          <w:rFonts w:ascii="Times New Roman" w:hAnsi="Times New Roman"/>
          <w:sz w:val="24"/>
          <w:szCs w:val="24"/>
          <w:lang w:val="en-GB"/>
        </w:rPr>
      </w:pPr>
    </w:p>
    <w:p w14:paraId="339D7E4B" w14:textId="77777777" w:rsidR="009E5262" w:rsidRPr="00114A84" w:rsidRDefault="009E5262" w:rsidP="009433D7">
      <w:pPr>
        <w:jc w:val="both"/>
        <w:rPr>
          <w:rFonts w:ascii="Calibri Light" w:hAnsi="Calibri Light" w:cs="Calibri Light"/>
          <w:sz w:val="24"/>
          <w:szCs w:val="24"/>
          <w:lang w:val="en-GB"/>
        </w:rPr>
      </w:pPr>
    </w:p>
    <w:p w14:paraId="3C02D631" w14:textId="62E02890" w:rsidR="009E5262" w:rsidRPr="00114A84" w:rsidRDefault="006C5676" w:rsidP="00BA103F">
      <w:pPr>
        <w:jc w:val="center"/>
        <w:rPr>
          <w:rFonts w:ascii="Calibri Light" w:hAnsi="Calibri Light" w:cs="Calibri Light"/>
          <w:sz w:val="24"/>
          <w:szCs w:val="24"/>
          <w:lang w:val="en-GB"/>
        </w:rPr>
      </w:pPr>
      <w:r w:rsidRPr="006C5676">
        <w:rPr>
          <w:rFonts w:ascii="Calibri Light" w:hAnsi="Calibri Light" w:cs="Calibri Light"/>
          <w:noProof/>
          <w:sz w:val="24"/>
          <w:szCs w:val="24"/>
          <w:lang w:val="en-GB"/>
        </w:rPr>
        <w:drawing>
          <wp:inline distT="0" distB="0" distL="0" distR="0" wp14:anchorId="4C80F70D" wp14:editId="48910DF7">
            <wp:extent cx="5274310" cy="3639820"/>
            <wp:effectExtent l="0" t="0" r="2540" b="0"/>
            <wp:docPr id="1827523243" name="Picture 1" descr="A diagram of a data analysi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23243" name="Picture 1" descr="A diagram of a data analysis process&#10;&#10;Description automatically generated"/>
                    <pic:cNvPicPr/>
                  </pic:nvPicPr>
                  <pic:blipFill>
                    <a:blip r:embed="rId10"/>
                    <a:stretch>
                      <a:fillRect/>
                    </a:stretch>
                  </pic:blipFill>
                  <pic:spPr>
                    <a:xfrm>
                      <a:off x="0" y="0"/>
                      <a:ext cx="5274310" cy="3639820"/>
                    </a:xfrm>
                    <a:prstGeom prst="rect">
                      <a:avLst/>
                    </a:prstGeom>
                  </pic:spPr>
                </pic:pic>
              </a:graphicData>
            </a:graphic>
          </wp:inline>
        </w:drawing>
      </w:r>
    </w:p>
    <w:p w14:paraId="53DFF290" w14:textId="243E4616" w:rsidR="009E5262" w:rsidRPr="00114A84" w:rsidRDefault="009E5262" w:rsidP="009433D7">
      <w:pPr>
        <w:jc w:val="both"/>
        <w:rPr>
          <w:rFonts w:ascii="Calibri Light" w:hAnsi="Calibri Light" w:cs="Calibri Light"/>
          <w:sz w:val="24"/>
          <w:szCs w:val="24"/>
          <w:lang w:val="en-GB"/>
        </w:rPr>
      </w:pPr>
    </w:p>
    <w:p w14:paraId="51695335" w14:textId="77777777" w:rsidR="009E5262" w:rsidRPr="00114A84" w:rsidRDefault="009E5262" w:rsidP="009433D7">
      <w:pPr>
        <w:jc w:val="both"/>
        <w:rPr>
          <w:rFonts w:ascii="Calibri Light" w:hAnsi="Calibri Light" w:cs="Calibri Light"/>
          <w:sz w:val="24"/>
          <w:szCs w:val="24"/>
        </w:rPr>
      </w:pPr>
    </w:p>
    <w:p w14:paraId="0CD18C5F" w14:textId="77777777" w:rsidR="00B61903" w:rsidRPr="00BA103F" w:rsidRDefault="00E23E4C" w:rsidP="00BA103F">
      <w:pPr>
        <w:jc w:val="both"/>
        <w:rPr>
          <w:rFonts w:ascii="Times New Roman" w:hAnsi="Times New Roman"/>
          <w:sz w:val="24"/>
          <w:szCs w:val="24"/>
          <w:lang w:val="en-GB"/>
        </w:rPr>
      </w:pPr>
      <w:r w:rsidRPr="00114A84">
        <w:rPr>
          <w:rFonts w:ascii="Calibri Light" w:hAnsi="Calibri Light" w:cs="Calibri Light"/>
          <w:sz w:val="24"/>
          <w:szCs w:val="24"/>
          <w:lang w:val="en-GB"/>
        </w:rPr>
        <w:tab/>
      </w:r>
      <w:r w:rsidRPr="00BA103F">
        <w:rPr>
          <w:rFonts w:ascii="Times New Roman" w:hAnsi="Times New Roman"/>
          <w:sz w:val="24"/>
          <w:szCs w:val="24"/>
          <w:lang w:val="en-GB"/>
        </w:rPr>
        <w:t xml:space="preserve">Data Analytics Life </w:t>
      </w:r>
      <w:r w:rsidR="009F7D33" w:rsidRPr="00BA103F">
        <w:rPr>
          <w:rFonts w:ascii="Times New Roman" w:hAnsi="Times New Roman"/>
          <w:sz w:val="24"/>
          <w:szCs w:val="24"/>
          <w:lang w:val="en-GB"/>
        </w:rPr>
        <w:t xml:space="preserve">Cycle. </w:t>
      </w:r>
    </w:p>
    <w:p w14:paraId="50A9EA60" w14:textId="3A4055D1" w:rsidR="009E5262" w:rsidRPr="00BA103F" w:rsidRDefault="009F7D33" w:rsidP="00BA103F">
      <w:pPr>
        <w:ind w:firstLine="720"/>
        <w:jc w:val="both"/>
        <w:rPr>
          <w:rFonts w:ascii="Times New Roman" w:hAnsi="Times New Roman"/>
          <w:sz w:val="24"/>
          <w:szCs w:val="24"/>
          <w:lang w:val="en-GB"/>
        </w:rPr>
      </w:pPr>
      <w:r w:rsidRPr="00BA103F">
        <w:rPr>
          <w:rFonts w:ascii="Times New Roman" w:hAnsi="Times New Roman"/>
          <w:sz w:val="24"/>
          <w:szCs w:val="24"/>
          <w:lang w:val="en-GB"/>
        </w:rPr>
        <w:t>Source</w:t>
      </w:r>
      <w:r w:rsidR="00E23E4C" w:rsidRPr="00BA103F">
        <w:rPr>
          <w:rFonts w:ascii="Times New Roman" w:hAnsi="Times New Roman"/>
          <w:sz w:val="24"/>
          <w:szCs w:val="24"/>
          <w:lang w:val="en-GB"/>
        </w:rPr>
        <w:t>:</w:t>
      </w:r>
      <w:r w:rsidR="00B61903" w:rsidRPr="00BA103F">
        <w:rPr>
          <w:rFonts w:ascii="Times New Roman" w:hAnsi="Times New Roman"/>
          <w:sz w:val="24"/>
          <w:szCs w:val="24"/>
          <w:lang w:val="en-GB"/>
        </w:rPr>
        <w:t xml:space="preserve"> Adapted from the Data analytics</w:t>
      </w:r>
      <w:r w:rsidRPr="00BA103F">
        <w:rPr>
          <w:rFonts w:ascii="Times New Roman" w:hAnsi="Times New Roman"/>
          <w:sz w:val="24"/>
          <w:szCs w:val="24"/>
          <w:lang w:val="en-GB"/>
        </w:rPr>
        <w:t xml:space="preserve"> Lecture </w:t>
      </w:r>
      <w:r w:rsidR="002E0098" w:rsidRPr="00BA103F">
        <w:rPr>
          <w:rFonts w:ascii="Times New Roman" w:hAnsi="Times New Roman"/>
          <w:sz w:val="24"/>
          <w:szCs w:val="24"/>
          <w:lang w:val="en-GB"/>
        </w:rPr>
        <w:t>note (</w:t>
      </w:r>
      <w:r w:rsidR="006C5676" w:rsidRPr="00BA103F">
        <w:rPr>
          <w:rFonts w:ascii="Times New Roman" w:hAnsi="Times New Roman"/>
          <w:sz w:val="24"/>
          <w:szCs w:val="24"/>
          <w:lang w:val="en-GB"/>
        </w:rPr>
        <w:t>2023)</w:t>
      </w:r>
    </w:p>
    <w:p w14:paraId="5BA5C9DC" w14:textId="77777777" w:rsidR="009E5262" w:rsidRPr="00BA103F" w:rsidRDefault="009E5262" w:rsidP="00BA103F">
      <w:pPr>
        <w:jc w:val="both"/>
        <w:rPr>
          <w:rFonts w:ascii="Times New Roman" w:hAnsi="Times New Roman"/>
          <w:sz w:val="24"/>
          <w:szCs w:val="24"/>
        </w:rPr>
      </w:pPr>
    </w:p>
    <w:p w14:paraId="023DDCAF" w14:textId="77777777" w:rsidR="009E5262" w:rsidRPr="00114A84" w:rsidRDefault="009E5262" w:rsidP="009433D7">
      <w:pPr>
        <w:jc w:val="both"/>
        <w:rPr>
          <w:rFonts w:ascii="Calibri Light" w:hAnsi="Calibri Light" w:cs="Calibri Light"/>
          <w:sz w:val="24"/>
          <w:szCs w:val="24"/>
          <w:lang w:val="en-GB"/>
        </w:rPr>
      </w:pPr>
    </w:p>
    <w:p w14:paraId="1A47DE4C" w14:textId="2973ADEE" w:rsidR="009E5262" w:rsidRPr="004E4325" w:rsidRDefault="00AE5F2C" w:rsidP="009433D7">
      <w:pPr>
        <w:jc w:val="both"/>
        <w:rPr>
          <w:rFonts w:ascii="Times New Roman" w:hAnsi="Times New Roman"/>
          <w:color w:val="000000" w:themeColor="text1"/>
          <w:sz w:val="24"/>
          <w:szCs w:val="24"/>
          <w:lang w:val="en-GB"/>
        </w:rPr>
      </w:pPr>
      <w:bookmarkStart w:id="3" w:name="_Hlk143236246"/>
      <w:r w:rsidRPr="004E4325">
        <w:rPr>
          <w:rFonts w:ascii="Times New Roman" w:hAnsi="Times New Roman"/>
          <w:color w:val="000000" w:themeColor="text1"/>
          <w:sz w:val="24"/>
          <w:szCs w:val="24"/>
          <w:lang w:val="en-GB"/>
        </w:rPr>
        <w:t>3.1.</w:t>
      </w:r>
      <w:r w:rsidR="004F768E" w:rsidRPr="004E4325">
        <w:rPr>
          <w:rFonts w:ascii="Times New Roman" w:hAnsi="Times New Roman"/>
          <w:color w:val="000000" w:themeColor="text1"/>
          <w:sz w:val="24"/>
          <w:szCs w:val="24"/>
          <w:lang w:val="en-GB"/>
        </w:rPr>
        <w:t>1</w:t>
      </w:r>
      <w:r w:rsidR="004F768E">
        <w:rPr>
          <w:rFonts w:ascii="Times New Roman" w:hAnsi="Times New Roman"/>
          <w:color w:val="000000" w:themeColor="text1"/>
          <w:sz w:val="24"/>
          <w:szCs w:val="24"/>
          <w:lang w:val="en-GB"/>
        </w:rPr>
        <w:t>.</w:t>
      </w:r>
      <w:r w:rsidR="004F768E" w:rsidRPr="004E4325">
        <w:rPr>
          <w:rFonts w:ascii="Times New Roman" w:hAnsi="Times New Roman"/>
          <w:color w:val="000000" w:themeColor="text1"/>
          <w:sz w:val="24"/>
          <w:szCs w:val="24"/>
          <w:lang w:val="en-GB"/>
        </w:rPr>
        <w:t xml:space="preserve"> Discovery</w:t>
      </w:r>
    </w:p>
    <w:p w14:paraId="5227D058" w14:textId="77777777" w:rsidR="009E5262" w:rsidRPr="004E4325" w:rsidRDefault="009E5262" w:rsidP="009433D7">
      <w:pPr>
        <w:jc w:val="both"/>
        <w:rPr>
          <w:rFonts w:ascii="Times New Roman" w:hAnsi="Times New Roman"/>
          <w:color w:val="000000" w:themeColor="text1"/>
          <w:sz w:val="24"/>
          <w:szCs w:val="24"/>
          <w:lang w:val="en-GB"/>
        </w:rPr>
      </w:pPr>
    </w:p>
    <w:p w14:paraId="3E36A0C8" w14:textId="59FD5E4E"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Given the low sales of the electronic product category, the </w:t>
      </w:r>
      <w:r w:rsidR="0042722F" w:rsidRPr="004E4325">
        <w:rPr>
          <w:rFonts w:ascii="Times New Roman" w:hAnsi="Times New Roman"/>
          <w:color w:val="000000" w:themeColor="text1"/>
          <w:sz w:val="24"/>
          <w:szCs w:val="24"/>
          <w:lang w:val="en-GB"/>
        </w:rPr>
        <w:t>company</w:t>
      </w:r>
      <w:r w:rsidRPr="004E4325">
        <w:rPr>
          <w:rFonts w:ascii="Times New Roman" w:hAnsi="Times New Roman"/>
          <w:color w:val="000000" w:themeColor="text1"/>
          <w:sz w:val="24"/>
          <w:szCs w:val="24"/>
          <w:lang w:val="en-GB"/>
        </w:rPr>
        <w:t xml:space="preserve"> has pledged to increase sales by 25% in the coming year. The company plans to use business intelligence (BI) to achieve its goals. This implementation will help the company manage, monitor, and regulate sales, increasing sales revenue.  </w:t>
      </w:r>
    </w:p>
    <w:p w14:paraId="7B60B939" w14:textId="77777777" w:rsidR="00E602A4" w:rsidRPr="004E4325" w:rsidRDefault="00E602A4" w:rsidP="009433D7">
      <w:pPr>
        <w:jc w:val="both"/>
        <w:rPr>
          <w:rFonts w:ascii="Times New Roman" w:hAnsi="Times New Roman"/>
          <w:color w:val="000000" w:themeColor="text1"/>
          <w:sz w:val="24"/>
          <w:szCs w:val="24"/>
          <w:lang w:val="en-GB"/>
        </w:rPr>
      </w:pPr>
    </w:p>
    <w:bookmarkEnd w:id="3"/>
    <w:p w14:paraId="2AAAA610" w14:textId="77A62BC8"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3.1.</w:t>
      </w:r>
      <w:r w:rsidR="004F768E" w:rsidRPr="004E4325">
        <w:rPr>
          <w:rFonts w:ascii="Times New Roman" w:hAnsi="Times New Roman"/>
          <w:color w:val="000000" w:themeColor="text1"/>
          <w:sz w:val="24"/>
          <w:szCs w:val="24"/>
          <w:lang w:val="en-GB"/>
        </w:rPr>
        <w:t>2</w:t>
      </w:r>
      <w:r w:rsidR="004F768E">
        <w:rPr>
          <w:rFonts w:ascii="Times New Roman" w:hAnsi="Times New Roman"/>
          <w:color w:val="000000" w:themeColor="text1"/>
          <w:sz w:val="24"/>
          <w:szCs w:val="24"/>
          <w:lang w:val="en-GB"/>
        </w:rPr>
        <w:t>.</w:t>
      </w:r>
      <w:r w:rsidR="004F768E" w:rsidRPr="004E4325">
        <w:rPr>
          <w:rFonts w:ascii="Times New Roman" w:hAnsi="Times New Roman"/>
          <w:color w:val="000000" w:themeColor="text1"/>
          <w:sz w:val="24"/>
          <w:szCs w:val="24"/>
          <w:lang w:val="en-GB"/>
        </w:rPr>
        <w:t xml:space="preserve"> Data</w:t>
      </w:r>
      <w:r w:rsidRPr="004E4325">
        <w:rPr>
          <w:rFonts w:ascii="Times New Roman" w:hAnsi="Times New Roman"/>
          <w:color w:val="000000" w:themeColor="text1"/>
          <w:sz w:val="24"/>
          <w:szCs w:val="24"/>
          <w:lang w:val="en-GB"/>
        </w:rPr>
        <w:t xml:space="preserve"> preparation</w:t>
      </w:r>
    </w:p>
    <w:p w14:paraId="6FB17A9E" w14:textId="77777777" w:rsidR="00CB0DD8" w:rsidRPr="004E4325" w:rsidRDefault="00CB0DD8" w:rsidP="00CB0DD8">
      <w:pPr>
        <w:jc w:val="both"/>
        <w:rPr>
          <w:rFonts w:ascii="Times New Roman" w:hAnsi="Times New Roman"/>
          <w:b/>
          <w:bCs/>
          <w:color w:val="000000" w:themeColor="text1"/>
          <w:sz w:val="24"/>
          <w:szCs w:val="24"/>
          <w:lang w:val="en-GB"/>
        </w:rPr>
      </w:pPr>
    </w:p>
    <w:p w14:paraId="06B9F231"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company's 51,290 data records from Kaggle, an online data firm, were downloaded and saved on the computer system to examine its performance in 2015. Microsoft Excel was used to model the data. Several measures were used during data modelling to ensure complete, analysed, and unambiguous dataset knowledge. Some steps are,</w:t>
      </w:r>
    </w:p>
    <w:p w14:paraId="268CFFC5" w14:textId="77777777" w:rsidR="00CB0DD8" w:rsidRPr="004E4325" w:rsidRDefault="00CB0DD8" w:rsidP="00CB0DD8">
      <w:pPr>
        <w:jc w:val="both"/>
        <w:rPr>
          <w:rFonts w:ascii="Times New Roman" w:hAnsi="Times New Roman"/>
          <w:b/>
          <w:bCs/>
          <w:color w:val="000000" w:themeColor="text1"/>
          <w:sz w:val="24"/>
          <w:szCs w:val="24"/>
          <w:lang w:val="en-GB"/>
        </w:rPr>
      </w:pPr>
    </w:p>
    <w:p w14:paraId="0A3CE45D"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Data Filtering</w:t>
      </w:r>
    </w:p>
    <w:p w14:paraId="5D117550" w14:textId="77777777" w:rsidR="00CB0DD8" w:rsidRPr="004E4325" w:rsidRDefault="00CB0DD8" w:rsidP="00CB0DD8">
      <w:pPr>
        <w:jc w:val="both"/>
        <w:rPr>
          <w:rFonts w:ascii="Times New Roman" w:hAnsi="Times New Roman"/>
          <w:color w:val="000000" w:themeColor="text1"/>
          <w:sz w:val="24"/>
          <w:szCs w:val="24"/>
          <w:lang w:val="en-GB"/>
        </w:rPr>
      </w:pPr>
    </w:p>
    <w:p w14:paraId="01CE5A61" w14:textId="4FC7DF3E"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The Excel application during pivot table analysis </w:t>
      </w:r>
      <w:r w:rsidR="00677092">
        <w:rPr>
          <w:rFonts w:ascii="Times New Roman" w:hAnsi="Times New Roman"/>
          <w:color w:val="000000" w:themeColor="text1"/>
          <w:sz w:val="24"/>
          <w:szCs w:val="24"/>
          <w:lang w:val="en-GB"/>
        </w:rPr>
        <w:t>restricted</w:t>
      </w:r>
      <w:r w:rsidRPr="004E4325">
        <w:rPr>
          <w:rFonts w:ascii="Times New Roman" w:hAnsi="Times New Roman"/>
          <w:color w:val="000000" w:themeColor="text1"/>
          <w:sz w:val="24"/>
          <w:szCs w:val="24"/>
          <w:lang w:val="en-GB"/>
        </w:rPr>
        <w:t xml:space="preserve"> the </w:t>
      </w:r>
      <w:r w:rsidR="00677092">
        <w:rPr>
          <w:rFonts w:ascii="Times New Roman" w:hAnsi="Times New Roman"/>
          <w:color w:val="000000" w:themeColor="text1"/>
          <w:sz w:val="24"/>
          <w:szCs w:val="24"/>
          <w:lang w:val="en-GB"/>
        </w:rPr>
        <w:t xml:space="preserve">analysis </w:t>
      </w:r>
      <w:r w:rsidRPr="004E4325">
        <w:rPr>
          <w:rFonts w:ascii="Times New Roman" w:hAnsi="Times New Roman"/>
          <w:color w:val="000000" w:themeColor="text1"/>
          <w:sz w:val="24"/>
          <w:szCs w:val="24"/>
          <w:lang w:val="en-GB"/>
        </w:rPr>
        <w:t>of profit margin, sales revenue, sale volume, and countries to “top ten ” for convenience of presentation and analysis due to the enormous volume of data records.</w:t>
      </w:r>
    </w:p>
    <w:p w14:paraId="646DE652" w14:textId="77777777" w:rsidR="00CB0DD8" w:rsidRPr="004E4325" w:rsidRDefault="00CB0DD8" w:rsidP="00CB0DD8">
      <w:pPr>
        <w:jc w:val="both"/>
        <w:rPr>
          <w:rFonts w:ascii="Times New Roman" w:hAnsi="Times New Roman"/>
          <w:color w:val="000000" w:themeColor="text1"/>
          <w:sz w:val="24"/>
          <w:szCs w:val="24"/>
          <w:lang w:val="en-GB"/>
        </w:rPr>
      </w:pPr>
    </w:p>
    <w:p w14:paraId="06E6157F" w14:textId="77777777" w:rsidR="00677092" w:rsidRDefault="00677092" w:rsidP="00CB0DD8">
      <w:pPr>
        <w:jc w:val="both"/>
        <w:rPr>
          <w:rFonts w:ascii="Times New Roman" w:hAnsi="Times New Roman"/>
          <w:color w:val="000000" w:themeColor="text1"/>
          <w:sz w:val="24"/>
          <w:szCs w:val="24"/>
          <w:lang w:val="en-GB"/>
        </w:rPr>
      </w:pPr>
    </w:p>
    <w:p w14:paraId="6729C2A3" w14:textId="5D61AAE6"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Field deletion</w:t>
      </w:r>
    </w:p>
    <w:p w14:paraId="481CD8CE"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 </w:t>
      </w:r>
    </w:p>
    <w:p w14:paraId="1F50506D" w14:textId="7D1D054F" w:rsidR="00677092" w:rsidRPr="00677092" w:rsidRDefault="00CB0DD8" w:rsidP="00677092">
      <w:pPr>
        <w:jc w:val="both"/>
        <w:rPr>
          <w:rFonts w:ascii="Times New Roman" w:hAnsi="Times New Roman"/>
          <w:color w:val="000000"/>
          <w:sz w:val="24"/>
          <w:szCs w:val="24"/>
          <w:lang w:val="en-GB"/>
        </w:rPr>
      </w:pPr>
      <w:r w:rsidRPr="004E4325">
        <w:rPr>
          <w:rFonts w:ascii="Times New Roman" w:hAnsi="Times New Roman"/>
          <w:color w:val="000000" w:themeColor="text1"/>
          <w:sz w:val="24"/>
          <w:szCs w:val="24"/>
          <w:lang w:val="en-GB"/>
        </w:rPr>
        <w:t xml:space="preserve">Due to the enormous volume of data </w:t>
      </w:r>
      <w:r w:rsidR="00677092" w:rsidRPr="004E4325">
        <w:rPr>
          <w:rFonts w:ascii="Times New Roman" w:hAnsi="Times New Roman"/>
          <w:color w:val="000000" w:themeColor="text1"/>
          <w:sz w:val="24"/>
          <w:szCs w:val="24"/>
          <w:lang w:val="en-GB"/>
        </w:rPr>
        <w:t>records,</w:t>
      </w:r>
      <w:r w:rsidR="00677092">
        <w:rPr>
          <w:rFonts w:ascii="Times New Roman" w:hAnsi="Times New Roman"/>
          <w:color w:val="000000" w:themeColor="text1"/>
          <w:sz w:val="24"/>
          <w:szCs w:val="24"/>
          <w:lang w:val="en-GB"/>
        </w:rPr>
        <w:t xml:space="preserve"> some </w:t>
      </w:r>
      <w:r w:rsidR="00677092" w:rsidRPr="00BA103F">
        <w:rPr>
          <w:rFonts w:ascii="Times New Roman" w:hAnsi="Times New Roman"/>
          <w:sz w:val="24"/>
          <w:szCs w:val="24"/>
          <w:lang w:val="en-GB"/>
        </w:rPr>
        <w:t>columns</w:t>
      </w:r>
      <w:r w:rsidR="00677092">
        <w:rPr>
          <w:rFonts w:ascii="Times New Roman" w:hAnsi="Times New Roman"/>
          <w:sz w:val="24"/>
          <w:szCs w:val="24"/>
          <w:lang w:val="en-GB"/>
        </w:rPr>
        <w:t xml:space="preserve"> in the working sheet of the datasets were deleted.</w:t>
      </w:r>
      <w:r w:rsidR="00677092" w:rsidRPr="00BA103F">
        <w:rPr>
          <w:rFonts w:ascii="Times New Roman" w:hAnsi="Times New Roman"/>
          <w:sz w:val="24"/>
          <w:szCs w:val="24"/>
          <w:lang w:val="en-GB"/>
        </w:rPr>
        <w:t xml:space="preserve"> </w:t>
      </w:r>
      <w:r w:rsidR="00677092">
        <w:rPr>
          <w:rFonts w:ascii="Times New Roman" w:hAnsi="Times New Roman"/>
          <w:sz w:val="24"/>
          <w:szCs w:val="24"/>
          <w:lang w:val="en-GB"/>
        </w:rPr>
        <w:t xml:space="preserve">The columns include, </w:t>
      </w:r>
      <w:r w:rsidR="00677092">
        <w:rPr>
          <w:rFonts w:ascii="Times New Roman" w:hAnsi="Times New Roman"/>
          <w:color w:val="000000"/>
          <w:sz w:val="24"/>
          <w:szCs w:val="24"/>
          <w:lang w:val="en-GB"/>
        </w:rPr>
        <w:t>The order Id, order date and shipping date, shipping mode, order priority shipping cost,</w:t>
      </w:r>
      <w:r w:rsidR="00677092" w:rsidRPr="00BA103F">
        <w:rPr>
          <w:rFonts w:ascii="Times New Roman" w:hAnsi="Times New Roman"/>
          <w:sz w:val="24"/>
          <w:szCs w:val="24"/>
          <w:lang w:val="en-GB"/>
        </w:rPr>
        <w:t xml:space="preserve"> Customer id, City, Customer name, </w:t>
      </w:r>
      <w:r w:rsidR="00677092">
        <w:rPr>
          <w:rFonts w:ascii="Times New Roman" w:hAnsi="Times New Roman"/>
          <w:sz w:val="24"/>
          <w:szCs w:val="24"/>
          <w:lang w:val="en-GB"/>
        </w:rPr>
        <w:t xml:space="preserve">and </w:t>
      </w:r>
      <w:r w:rsidR="00677092" w:rsidRPr="00BA103F">
        <w:rPr>
          <w:rFonts w:ascii="Times New Roman" w:hAnsi="Times New Roman"/>
          <w:sz w:val="24"/>
          <w:szCs w:val="24"/>
          <w:lang w:val="en-GB"/>
        </w:rPr>
        <w:t>Aging. In</w:t>
      </w:r>
      <w:r w:rsidR="00677092">
        <w:rPr>
          <w:rFonts w:ascii="Times New Roman" w:hAnsi="Times New Roman"/>
          <w:sz w:val="24"/>
          <w:szCs w:val="24"/>
          <w:lang w:val="en-GB"/>
        </w:rPr>
        <w:t xml:space="preserve"> addition, the columns </w:t>
      </w:r>
      <w:r w:rsidR="00677092" w:rsidRPr="00BA103F">
        <w:rPr>
          <w:rFonts w:ascii="Times New Roman" w:hAnsi="Times New Roman"/>
          <w:sz w:val="24"/>
          <w:szCs w:val="24"/>
          <w:lang w:val="en-GB"/>
        </w:rPr>
        <w:t xml:space="preserve">were </w:t>
      </w:r>
      <w:r w:rsidR="00677092">
        <w:rPr>
          <w:rFonts w:ascii="Times New Roman" w:hAnsi="Times New Roman"/>
          <w:sz w:val="24"/>
          <w:szCs w:val="24"/>
          <w:lang w:val="en-GB"/>
        </w:rPr>
        <w:t xml:space="preserve">also deleted because they are </w:t>
      </w:r>
      <w:r w:rsidR="00677092" w:rsidRPr="00BA103F">
        <w:rPr>
          <w:rFonts w:ascii="Times New Roman" w:hAnsi="Times New Roman"/>
          <w:sz w:val="24"/>
          <w:szCs w:val="24"/>
          <w:lang w:val="en-GB"/>
        </w:rPr>
        <w:t>not relevant to the study and the objective of the analysis we want to achieve.</w:t>
      </w:r>
    </w:p>
    <w:p w14:paraId="05300C30" w14:textId="77777777" w:rsidR="00677092" w:rsidRPr="004E4325" w:rsidRDefault="00677092" w:rsidP="00CB0DD8">
      <w:pPr>
        <w:jc w:val="both"/>
        <w:rPr>
          <w:rFonts w:ascii="Times New Roman" w:hAnsi="Times New Roman"/>
          <w:color w:val="000000" w:themeColor="text1"/>
          <w:sz w:val="24"/>
          <w:szCs w:val="24"/>
          <w:lang w:val="en-GB"/>
        </w:rPr>
      </w:pPr>
    </w:p>
    <w:p w14:paraId="0B929636" w14:textId="77777777" w:rsidR="00CB0DD8" w:rsidRPr="004E4325" w:rsidRDefault="00CB0DD8" w:rsidP="00CB0DD8">
      <w:pPr>
        <w:jc w:val="both"/>
        <w:rPr>
          <w:rFonts w:ascii="Times New Roman" w:hAnsi="Times New Roman"/>
          <w:color w:val="000000" w:themeColor="text1"/>
          <w:sz w:val="24"/>
          <w:szCs w:val="24"/>
          <w:lang w:val="en-GB"/>
        </w:rPr>
      </w:pPr>
    </w:p>
    <w:p w14:paraId="11994127"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Field modification</w:t>
      </w:r>
    </w:p>
    <w:p w14:paraId="3F653D19" w14:textId="77777777" w:rsidR="00CB0DD8" w:rsidRPr="004E4325" w:rsidRDefault="00CB0DD8" w:rsidP="00CB0DD8">
      <w:pPr>
        <w:jc w:val="both"/>
        <w:rPr>
          <w:rFonts w:ascii="Times New Roman" w:hAnsi="Times New Roman"/>
          <w:color w:val="000000" w:themeColor="text1"/>
          <w:sz w:val="24"/>
          <w:szCs w:val="24"/>
          <w:lang w:val="en-GB"/>
        </w:rPr>
      </w:pPr>
    </w:p>
    <w:p w14:paraId="29E5D04F" w14:textId="40FB09FE"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working sheet sales column was renamed ‘sales revenue’. The quantity column was changed to sales volume, while the profit column was changed to operating profit. This action encourages dataset examination and thoughtful reflection to elevate visualisation.</w:t>
      </w:r>
    </w:p>
    <w:p w14:paraId="70753393" w14:textId="77777777" w:rsidR="00CB0DD8" w:rsidRPr="004E4325" w:rsidRDefault="00CB0DD8" w:rsidP="00CB0DD8">
      <w:pPr>
        <w:jc w:val="both"/>
        <w:rPr>
          <w:rFonts w:ascii="Times New Roman" w:hAnsi="Times New Roman"/>
          <w:color w:val="000000" w:themeColor="text1"/>
          <w:sz w:val="24"/>
          <w:szCs w:val="24"/>
          <w:lang w:val="en-GB"/>
        </w:rPr>
      </w:pPr>
    </w:p>
    <w:p w14:paraId="5B48762D"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Creation of field columns</w:t>
      </w:r>
    </w:p>
    <w:p w14:paraId="05EA8C38" w14:textId="77777777" w:rsidR="00CB0DD8" w:rsidRPr="004E4325" w:rsidRDefault="00CB0DD8" w:rsidP="00CB0DD8">
      <w:pPr>
        <w:jc w:val="both"/>
        <w:rPr>
          <w:rFonts w:ascii="Times New Roman" w:hAnsi="Times New Roman"/>
          <w:color w:val="000000" w:themeColor="text1"/>
          <w:sz w:val="24"/>
          <w:szCs w:val="24"/>
          <w:lang w:val="en-GB"/>
        </w:rPr>
      </w:pPr>
    </w:p>
    <w:p w14:paraId="1211FB17" w14:textId="5598E0AB" w:rsidR="00CB0DD8" w:rsidRPr="004E4325" w:rsidRDefault="00677092" w:rsidP="00CB0DD8">
      <w:pPr>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The profit</w:t>
      </w:r>
      <w:r w:rsidRPr="004E4325">
        <w:rPr>
          <w:rFonts w:ascii="Times New Roman" w:hAnsi="Times New Roman"/>
          <w:color w:val="000000" w:themeColor="text1"/>
          <w:sz w:val="24"/>
          <w:szCs w:val="24"/>
          <w:lang w:val="en-GB"/>
        </w:rPr>
        <w:t xml:space="preserve"> margin</w:t>
      </w:r>
      <w:r w:rsidR="001D2C2D">
        <w:rPr>
          <w:rFonts w:ascii="Times New Roman" w:hAnsi="Times New Roman"/>
          <w:color w:val="000000" w:themeColor="text1"/>
          <w:sz w:val="24"/>
          <w:szCs w:val="24"/>
          <w:lang w:val="en-GB"/>
        </w:rPr>
        <w:t xml:space="preserve"> column </w:t>
      </w:r>
      <w:r>
        <w:rPr>
          <w:rFonts w:ascii="Times New Roman" w:hAnsi="Times New Roman"/>
          <w:color w:val="000000" w:themeColor="text1"/>
          <w:sz w:val="24"/>
          <w:szCs w:val="24"/>
          <w:lang w:val="en-GB"/>
        </w:rPr>
        <w:t>was added to t</w:t>
      </w:r>
      <w:r w:rsidR="00CB0DD8" w:rsidRPr="004E4325">
        <w:rPr>
          <w:rFonts w:ascii="Times New Roman" w:hAnsi="Times New Roman"/>
          <w:color w:val="000000" w:themeColor="text1"/>
          <w:sz w:val="24"/>
          <w:szCs w:val="24"/>
          <w:lang w:val="en-GB"/>
        </w:rPr>
        <w:t xml:space="preserve">he </w:t>
      </w:r>
      <w:r w:rsidR="00670A6F">
        <w:rPr>
          <w:rFonts w:ascii="Times New Roman" w:hAnsi="Times New Roman"/>
          <w:color w:val="000000" w:themeColor="text1"/>
          <w:sz w:val="24"/>
          <w:szCs w:val="24"/>
          <w:lang w:val="en-GB"/>
        </w:rPr>
        <w:t>dataset's</w:t>
      </w:r>
      <w:r w:rsidR="00CB0DD8" w:rsidRPr="004E4325">
        <w:rPr>
          <w:rFonts w:ascii="Times New Roman" w:hAnsi="Times New Roman"/>
          <w:color w:val="000000" w:themeColor="text1"/>
          <w:sz w:val="24"/>
          <w:szCs w:val="24"/>
          <w:lang w:val="en-GB"/>
        </w:rPr>
        <w:t xml:space="preserve"> working sheet </w:t>
      </w:r>
      <w:r>
        <w:rPr>
          <w:rFonts w:ascii="Times New Roman" w:hAnsi="Times New Roman"/>
          <w:color w:val="000000" w:themeColor="text1"/>
          <w:sz w:val="24"/>
          <w:szCs w:val="24"/>
          <w:lang w:val="en-GB"/>
        </w:rPr>
        <w:t>to show</w:t>
      </w:r>
      <w:r w:rsidR="00CB0DD8" w:rsidRPr="004E4325">
        <w:rPr>
          <w:rFonts w:ascii="Times New Roman" w:hAnsi="Times New Roman"/>
          <w:color w:val="000000" w:themeColor="text1"/>
          <w:sz w:val="24"/>
          <w:szCs w:val="24"/>
          <w:lang w:val="en-GB"/>
        </w:rPr>
        <w:t xml:space="preserve"> revenue left after operating expenses. The operational profit margin was calculated by dividing operating profit by sales revenue and multiplying by 100. The </w:t>
      </w:r>
      <w:r w:rsidR="00670A6F" w:rsidRPr="004E4325">
        <w:rPr>
          <w:rFonts w:ascii="Times New Roman" w:hAnsi="Times New Roman"/>
          <w:color w:val="000000" w:themeColor="text1"/>
          <w:sz w:val="24"/>
          <w:szCs w:val="24"/>
          <w:lang w:val="en-GB"/>
        </w:rPr>
        <w:t>datasets</w:t>
      </w:r>
      <w:r w:rsidR="00CB0DD8" w:rsidRPr="004E4325">
        <w:rPr>
          <w:rFonts w:ascii="Times New Roman" w:hAnsi="Times New Roman"/>
          <w:color w:val="000000" w:themeColor="text1"/>
          <w:sz w:val="24"/>
          <w:szCs w:val="24"/>
          <w:lang w:val="en-GB"/>
        </w:rPr>
        <w:t xml:space="preserve"> working sheet now includes a cost of goods column for commodities. Its goal is to show production costs. </w:t>
      </w:r>
      <w:r w:rsidR="00670A6F">
        <w:rPr>
          <w:rFonts w:ascii="Times New Roman" w:hAnsi="Times New Roman"/>
          <w:color w:val="000000" w:themeColor="text1"/>
          <w:sz w:val="24"/>
          <w:szCs w:val="24"/>
          <w:lang w:val="en-GB"/>
        </w:rPr>
        <w:t>The cost</w:t>
      </w:r>
      <w:r w:rsidR="00CB0DD8" w:rsidRPr="004E4325">
        <w:rPr>
          <w:rFonts w:ascii="Times New Roman" w:hAnsi="Times New Roman"/>
          <w:color w:val="000000" w:themeColor="text1"/>
          <w:sz w:val="24"/>
          <w:szCs w:val="24"/>
          <w:lang w:val="en-GB"/>
        </w:rPr>
        <w:t xml:space="preserve"> of products was estimated by deducting operating profit from sales income. To illustrate product costs, the dataset working sheet includes a cost price column. This measure shows the mean cost price of sold products. The cost price of a product was calculated by dividing sales income by </w:t>
      </w:r>
      <w:r w:rsidR="00670A6F">
        <w:rPr>
          <w:rFonts w:ascii="Times New Roman" w:hAnsi="Times New Roman"/>
          <w:color w:val="000000" w:themeColor="text1"/>
          <w:sz w:val="24"/>
          <w:szCs w:val="24"/>
          <w:lang w:val="en-GB"/>
        </w:rPr>
        <w:t xml:space="preserve">the </w:t>
      </w:r>
      <w:r w:rsidR="00CB0DD8" w:rsidRPr="004E4325">
        <w:rPr>
          <w:rFonts w:ascii="Times New Roman" w:hAnsi="Times New Roman"/>
          <w:color w:val="000000" w:themeColor="text1"/>
          <w:sz w:val="24"/>
          <w:szCs w:val="24"/>
          <w:lang w:val="en-GB"/>
        </w:rPr>
        <w:t>quantity sold.</w:t>
      </w:r>
    </w:p>
    <w:p w14:paraId="56DA646A" w14:textId="77777777" w:rsidR="00CB0DD8" w:rsidRPr="004E4325" w:rsidRDefault="00CB0DD8" w:rsidP="00CB0DD8">
      <w:pPr>
        <w:jc w:val="both"/>
        <w:rPr>
          <w:rFonts w:ascii="Times New Roman" w:hAnsi="Times New Roman"/>
          <w:color w:val="000000" w:themeColor="text1"/>
          <w:sz w:val="24"/>
          <w:szCs w:val="24"/>
          <w:lang w:val="en-GB"/>
        </w:rPr>
      </w:pPr>
    </w:p>
    <w:p w14:paraId="134B2627"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The cell row has no duplicate or missing values during modelling. However, several field columns were changed to improve dataset presentation and comprehension.</w:t>
      </w:r>
    </w:p>
    <w:p w14:paraId="4503725F" w14:textId="77777777" w:rsidR="00CB0DD8" w:rsidRPr="004E4325" w:rsidRDefault="00CB0DD8" w:rsidP="00CB0DD8">
      <w:pPr>
        <w:jc w:val="both"/>
        <w:rPr>
          <w:rFonts w:ascii="Times New Roman" w:hAnsi="Times New Roman"/>
          <w:color w:val="000000" w:themeColor="text1"/>
          <w:sz w:val="24"/>
          <w:szCs w:val="24"/>
          <w:lang w:val="en-GB"/>
        </w:rPr>
      </w:pPr>
    </w:p>
    <w:p w14:paraId="40844058" w14:textId="77777777"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After the preceding steps, the datasets were stored in the system and a pivot table was constructed on Excel using the insert command.</w:t>
      </w:r>
    </w:p>
    <w:p w14:paraId="2CA546BD" w14:textId="77777777" w:rsidR="00CB0DD8" w:rsidRPr="004E4325" w:rsidRDefault="00CB0DD8" w:rsidP="00CB0DD8">
      <w:pPr>
        <w:jc w:val="both"/>
        <w:rPr>
          <w:rFonts w:ascii="Times New Roman" w:hAnsi="Times New Roman"/>
          <w:color w:val="000000" w:themeColor="text1"/>
          <w:sz w:val="24"/>
          <w:szCs w:val="24"/>
          <w:lang w:val="en-GB"/>
        </w:rPr>
      </w:pPr>
    </w:p>
    <w:p w14:paraId="5B97812C" w14:textId="77777777" w:rsidR="00CB0DD8" w:rsidRPr="004E4325" w:rsidRDefault="00CB0DD8" w:rsidP="00CB0DD8">
      <w:pPr>
        <w:jc w:val="both"/>
        <w:rPr>
          <w:rFonts w:ascii="Times New Roman" w:hAnsi="Times New Roman"/>
          <w:color w:val="000000" w:themeColor="text1"/>
          <w:sz w:val="24"/>
          <w:szCs w:val="24"/>
          <w:lang w:val="en-GB"/>
        </w:rPr>
      </w:pPr>
    </w:p>
    <w:p w14:paraId="3D0BDD5E" w14:textId="77777777" w:rsidR="006C2F4A" w:rsidRDefault="006C2F4A" w:rsidP="00CB0DD8">
      <w:pPr>
        <w:jc w:val="both"/>
        <w:rPr>
          <w:rFonts w:ascii="Times New Roman" w:hAnsi="Times New Roman"/>
          <w:color w:val="000000" w:themeColor="text1"/>
          <w:sz w:val="24"/>
          <w:szCs w:val="24"/>
          <w:lang w:val="en-GB"/>
        </w:rPr>
      </w:pPr>
    </w:p>
    <w:p w14:paraId="35E6967A" w14:textId="6EC39C46"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lastRenderedPageBreak/>
        <w:t>3.1.3</w:t>
      </w:r>
      <w:r w:rsidR="006C2F4A">
        <w:rPr>
          <w:rFonts w:ascii="Times New Roman" w:hAnsi="Times New Roman"/>
          <w:color w:val="000000" w:themeColor="text1"/>
          <w:sz w:val="24"/>
          <w:szCs w:val="24"/>
          <w:lang w:val="en-GB"/>
        </w:rPr>
        <w:t xml:space="preserve">. </w:t>
      </w:r>
      <w:r w:rsidRPr="004E4325">
        <w:rPr>
          <w:rFonts w:ascii="Times New Roman" w:hAnsi="Times New Roman"/>
          <w:color w:val="000000" w:themeColor="text1"/>
          <w:sz w:val="24"/>
          <w:szCs w:val="24"/>
          <w:lang w:val="en-GB"/>
        </w:rPr>
        <w:t>Model Planning and Building</w:t>
      </w:r>
    </w:p>
    <w:p w14:paraId="6A27A720" w14:textId="77777777" w:rsidR="00CB0DD8" w:rsidRPr="004E4325" w:rsidRDefault="00CB0DD8" w:rsidP="00CB0DD8">
      <w:pPr>
        <w:jc w:val="both"/>
        <w:rPr>
          <w:rFonts w:ascii="Times New Roman" w:hAnsi="Times New Roman"/>
          <w:color w:val="000000" w:themeColor="text1"/>
          <w:sz w:val="24"/>
          <w:szCs w:val="24"/>
          <w:lang w:val="en-GB"/>
        </w:rPr>
      </w:pPr>
    </w:p>
    <w:p w14:paraId="0E436A8B" w14:textId="621680E3" w:rsidR="00CB0DD8" w:rsidRPr="004E4325" w:rsidRDefault="00CB0DD8" w:rsidP="00CB0DD8">
      <w:pPr>
        <w:jc w:val="both"/>
        <w:rPr>
          <w:rFonts w:ascii="Times New Roman" w:hAnsi="Times New Roman"/>
          <w:color w:val="000000" w:themeColor="text1"/>
          <w:sz w:val="24"/>
          <w:szCs w:val="24"/>
          <w:lang w:val="en-GB"/>
        </w:rPr>
      </w:pPr>
      <w:r w:rsidRPr="004E4325">
        <w:rPr>
          <w:rFonts w:ascii="Times New Roman" w:hAnsi="Times New Roman"/>
          <w:color w:val="000000" w:themeColor="text1"/>
          <w:sz w:val="24"/>
          <w:szCs w:val="24"/>
          <w:lang w:val="en-GB"/>
        </w:rPr>
        <w:t xml:space="preserve">Microsoft Excel pivot tables were created to analyse datasets based on Key Performance Indicators. We evaluated key performance indicators (KPIs) from the datasets most relevant to the study's aim based on management's strategic plan. A pivot table was used to analyse and visualise important performance characteristics such </w:t>
      </w:r>
      <w:r w:rsidR="00670A6F">
        <w:rPr>
          <w:rFonts w:ascii="Times New Roman" w:hAnsi="Times New Roman"/>
          <w:color w:val="000000" w:themeColor="text1"/>
          <w:sz w:val="24"/>
          <w:szCs w:val="24"/>
          <w:lang w:val="en-GB"/>
        </w:rPr>
        <w:t xml:space="preserve">as </w:t>
      </w:r>
      <w:r w:rsidRPr="004E4325">
        <w:rPr>
          <w:rFonts w:ascii="Times New Roman" w:hAnsi="Times New Roman"/>
          <w:color w:val="000000" w:themeColor="text1"/>
          <w:sz w:val="24"/>
          <w:szCs w:val="24"/>
          <w:lang w:val="en-GB"/>
        </w:rPr>
        <w:t>profit margin, sales revenue, country, product categories, market segment, cost of goods, sales volume, sales discount, and product subcategories. The data were presented using visual charts and an interactive dashboard with slicers. Business intelligence (BI) helps decision-makers assess the problem and make the best choices (Sharda, Turban, and Delan, 2014).</w:t>
      </w:r>
    </w:p>
    <w:p w14:paraId="4B5B09E6" w14:textId="77777777" w:rsidR="00CB0DD8" w:rsidRDefault="00CB0DD8" w:rsidP="00CB0DD8">
      <w:pPr>
        <w:jc w:val="both"/>
        <w:rPr>
          <w:rFonts w:ascii="Times New Roman" w:hAnsi="Times New Roman"/>
          <w:sz w:val="24"/>
          <w:szCs w:val="24"/>
          <w:lang w:val="en-GB"/>
        </w:rPr>
      </w:pPr>
    </w:p>
    <w:p w14:paraId="7E978741" w14:textId="2FDA86D4" w:rsidR="00CB0DD8" w:rsidRPr="00BA103F" w:rsidRDefault="00CB0DD8" w:rsidP="00CB0DD8">
      <w:pPr>
        <w:jc w:val="both"/>
        <w:rPr>
          <w:rFonts w:ascii="Times New Roman" w:hAnsi="Times New Roman"/>
          <w:sz w:val="24"/>
          <w:szCs w:val="24"/>
          <w:lang w:val="en-GB"/>
        </w:rPr>
      </w:pPr>
      <w:r w:rsidRPr="00BA103F">
        <w:rPr>
          <w:rFonts w:ascii="Times New Roman" w:hAnsi="Times New Roman"/>
          <w:sz w:val="24"/>
          <w:szCs w:val="24"/>
          <w:lang w:val="en-GB"/>
        </w:rPr>
        <w:t>3.1.4</w:t>
      </w:r>
      <w:r w:rsidR="006C2F4A">
        <w:rPr>
          <w:rFonts w:ascii="Times New Roman" w:hAnsi="Times New Roman"/>
          <w:sz w:val="24"/>
          <w:szCs w:val="24"/>
          <w:lang w:val="en-GB"/>
        </w:rPr>
        <w:t xml:space="preserve">. </w:t>
      </w:r>
      <w:r w:rsidRPr="00BA103F">
        <w:rPr>
          <w:rFonts w:ascii="Times New Roman" w:hAnsi="Times New Roman"/>
          <w:sz w:val="24"/>
          <w:szCs w:val="24"/>
          <w:lang w:val="en-GB"/>
        </w:rPr>
        <w:t>Communicate results and operationalise.</w:t>
      </w:r>
    </w:p>
    <w:p w14:paraId="162CCC7D" w14:textId="77777777" w:rsidR="00CB0DD8" w:rsidRPr="00BA103F" w:rsidRDefault="00CB0DD8" w:rsidP="00CB0DD8">
      <w:pPr>
        <w:jc w:val="both"/>
        <w:rPr>
          <w:rFonts w:ascii="Times New Roman" w:hAnsi="Times New Roman"/>
          <w:sz w:val="24"/>
          <w:szCs w:val="24"/>
          <w:lang w:val="en-GB"/>
        </w:rPr>
      </w:pPr>
    </w:p>
    <w:p w14:paraId="4FADA543" w14:textId="77777777" w:rsidR="00CB0DD8" w:rsidRPr="004E4325" w:rsidRDefault="00CB0DD8" w:rsidP="004E4325">
      <w:pPr>
        <w:jc w:val="both"/>
        <w:rPr>
          <w:color w:val="000000" w:themeColor="text1"/>
        </w:rPr>
      </w:pPr>
      <w:r w:rsidRPr="004E4325">
        <w:rPr>
          <w:rFonts w:ascii="Times New Roman" w:hAnsi="Times New Roman"/>
          <w:color w:val="000000" w:themeColor="text1"/>
          <w:sz w:val="24"/>
          <w:szCs w:val="24"/>
          <w:lang w:val="en-GB"/>
        </w:rPr>
        <w:t>After validating the output and creating an Excel dashboard for key performance indicator data, the procedure is complete. Slicers made the dashboard interactive. This helps management comprehend the situation and make decisions quickly.</w:t>
      </w:r>
    </w:p>
    <w:p w14:paraId="32D81AAC" w14:textId="77777777" w:rsidR="008240FE" w:rsidRDefault="008240FE" w:rsidP="009433D7">
      <w:pPr>
        <w:jc w:val="both"/>
        <w:rPr>
          <w:rFonts w:ascii="Times New Roman" w:hAnsi="Times New Roman"/>
          <w:b/>
          <w:bCs/>
          <w:sz w:val="24"/>
          <w:szCs w:val="24"/>
          <w:lang w:val="en-GB"/>
        </w:rPr>
      </w:pPr>
    </w:p>
    <w:p w14:paraId="124E9037" w14:textId="77777777" w:rsidR="00670A6F" w:rsidRDefault="00670A6F" w:rsidP="009433D7">
      <w:pPr>
        <w:jc w:val="both"/>
        <w:rPr>
          <w:rFonts w:ascii="Times New Roman" w:hAnsi="Times New Roman"/>
          <w:b/>
          <w:bCs/>
          <w:sz w:val="24"/>
          <w:szCs w:val="24"/>
          <w:lang w:val="en-GB"/>
        </w:rPr>
      </w:pPr>
    </w:p>
    <w:p w14:paraId="5EC6A86E" w14:textId="77777777" w:rsidR="00670A6F" w:rsidRDefault="00670A6F" w:rsidP="009433D7">
      <w:pPr>
        <w:jc w:val="both"/>
        <w:rPr>
          <w:rFonts w:ascii="Times New Roman" w:hAnsi="Times New Roman"/>
          <w:b/>
          <w:bCs/>
          <w:sz w:val="24"/>
          <w:szCs w:val="24"/>
          <w:lang w:val="en-GB"/>
        </w:rPr>
      </w:pPr>
    </w:p>
    <w:p w14:paraId="066AD989" w14:textId="77777777" w:rsidR="006C2F4A" w:rsidRDefault="006C2F4A" w:rsidP="009433D7">
      <w:pPr>
        <w:jc w:val="both"/>
        <w:rPr>
          <w:rFonts w:ascii="Times New Roman" w:hAnsi="Times New Roman"/>
          <w:b/>
          <w:bCs/>
          <w:sz w:val="24"/>
          <w:szCs w:val="24"/>
          <w:lang w:val="en-GB"/>
        </w:rPr>
      </w:pPr>
    </w:p>
    <w:p w14:paraId="379C9737" w14:textId="77777777" w:rsidR="006C2F4A" w:rsidRDefault="006C2F4A" w:rsidP="009433D7">
      <w:pPr>
        <w:jc w:val="both"/>
        <w:rPr>
          <w:rFonts w:ascii="Times New Roman" w:hAnsi="Times New Roman"/>
          <w:b/>
          <w:bCs/>
          <w:sz w:val="24"/>
          <w:szCs w:val="24"/>
          <w:lang w:val="en-GB"/>
        </w:rPr>
      </w:pPr>
    </w:p>
    <w:p w14:paraId="00D87D89" w14:textId="77777777" w:rsidR="006C2F4A" w:rsidRDefault="006C2F4A" w:rsidP="009433D7">
      <w:pPr>
        <w:jc w:val="both"/>
        <w:rPr>
          <w:rFonts w:ascii="Times New Roman" w:hAnsi="Times New Roman"/>
          <w:b/>
          <w:bCs/>
          <w:sz w:val="24"/>
          <w:szCs w:val="24"/>
          <w:lang w:val="en-GB"/>
        </w:rPr>
      </w:pPr>
    </w:p>
    <w:p w14:paraId="25D1DAB3" w14:textId="77777777" w:rsidR="006C2F4A" w:rsidRDefault="006C2F4A" w:rsidP="009433D7">
      <w:pPr>
        <w:jc w:val="both"/>
        <w:rPr>
          <w:rFonts w:ascii="Times New Roman" w:hAnsi="Times New Roman"/>
          <w:b/>
          <w:bCs/>
          <w:sz w:val="24"/>
          <w:szCs w:val="24"/>
          <w:lang w:val="en-GB"/>
        </w:rPr>
      </w:pPr>
    </w:p>
    <w:p w14:paraId="2041DE7E" w14:textId="77777777" w:rsidR="006C2F4A" w:rsidRDefault="006C2F4A" w:rsidP="009433D7">
      <w:pPr>
        <w:jc w:val="both"/>
        <w:rPr>
          <w:rFonts w:ascii="Times New Roman" w:hAnsi="Times New Roman"/>
          <w:b/>
          <w:bCs/>
          <w:sz w:val="24"/>
          <w:szCs w:val="24"/>
          <w:lang w:val="en-GB"/>
        </w:rPr>
      </w:pPr>
    </w:p>
    <w:p w14:paraId="3FA37162" w14:textId="77777777" w:rsidR="006C2F4A" w:rsidRDefault="006C2F4A" w:rsidP="009433D7">
      <w:pPr>
        <w:jc w:val="both"/>
        <w:rPr>
          <w:rFonts w:ascii="Times New Roman" w:hAnsi="Times New Roman"/>
          <w:b/>
          <w:bCs/>
          <w:sz w:val="24"/>
          <w:szCs w:val="24"/>
          <w:lang w:val="en-GB"/>
        </w:rPr>
      </w:pPr>
    </w:p>
    <w:p w14:paraId="7B12C045" w14:textId="77777777" w:rsidR="006C2F4A" w:rsidRDefault="006C2F4A" w:rsidP="009433D7">
      <w:pPr>
        <w:jc w:val="both"/>
        <w:rPr>
          <w:rFonts w:ascii="Times New Roman" w:hAnsi="Times New Roman"/>
          <w:b/>
          <w:bCs/>
          <w:sz w:val="24"/>
          <w:szCs w:val="24"/>
          <w:lang w:val="en-GB"/>
        </w:rPr>
      </w:pPr>
    </w:p>
    <w:p w14:paraId="24927131" w14:textId="77777777" w:rsidR="006C2F4A" w:rsidRDefault="006C2F4A" w:rsidP="009433D7">
      <w:pPr>
        <w:jc w:val="both"/>
        <w:rPr>
          <w:rFonts w:ascii="Times New Roman" w:hAnsi="Times New Roman"/>
          <w:b/>
          <w:bCs/>
          <w:sz w:val="24"/>
          <w:szCs w:val="24"/>
          <w:lang w:val="en-GB"/>
        </w:rPr>
      </w:pPr>
    </w:p>
    <w:p w14:paraId="12711F0A" w14:textId="77777777" w:rsidR="006C2F4A" w:rsidRDefault="006C2F4A" w:rsidP="009433D7">
      <w:pPr>
        <w:jc w:val="both"/>
        <w:rPr>
          <w:rFonts w:ascii="Times New Roman" w:hAnsi="Times New Roman"/>
          <w:b/>
          <w:bCs/>
          <w:sz w:val="24"/>
          <w:szCs w:val="24"/>
          <w:lang w:val="en-GB"/>
        </w:rPr>
      </w:pPr>
    </w:p>
    <w:p w14:paraId="2CEFA5C8" w14:textId="77777777" w:rsidR="006C2F4A" w:rsidRDefault="006C2F4A" w:rsidP="009433D7">
      <w:pPr>
        <w:jc w:val="both"/>
        <w:rPr>
          <w:rFonts w:ascii="Times New Roman" w:hAnsi="Times New Roman"/>
          <w:b/>
          <w:bCs/>
          <w:sz w:val="24"/>
          <w:szCs w:val="24"/>
          <w:lang w:val="en-GB"/>
        </w:rPr>
      </w:pPr>
    </w:p>
    <w:p w14:paraId="22F96626" w14:textId="77777777" w:rsidR="006C2F4A" w:rsidRDefault="006C2F4A" w:rsidP="009433D7">
      <w:pPr>
        <w:jc w:val="both"/>
        <w:rPr>
          <w:rFonts w:ascii="Times New Roman" w:hAnsi="Times New Roman"/>
          <w:b/>
          <w:bCs/>
          <w:sz w:val="24"/>
          <w:szCs w:val="24"/>
          <w:lang w:val="en-GB"/>
        </w:rPr>
      </w:pPr>
    </w:p>
    <w:p w14:paraId="5FFC9F20" w14:textId="77777777" w:rsidR="006C2F4A" w:rsidRDefault="006C2F4A" w:rsidP="009433D7">
      <w:pPr>
        <w:jc w:val="both"/>
        <w:rPr>
          <w:rFonts w:ascii="Times New Roman" w:hAnsi="Times New Roman"/>
          <w:b/>
          <w:bCs/>
          <w:sz w:val="24"/>
          <w:szCs w:val="24"/>
          <w:lang w:val="en-GB"/>
        </w:rPr>
      </w:pPr>
    </w:p>
    <w:p w14:paraId="0FB0042C" w14:textId="77777777" w:rsidR="006C2F4A" w:rsidRDefault="006C2F4A" w:rsidP="009433D7">
      <w:pPr>
        <w:jc w:val="both"/>
        <w:rPr>
          <w:rFonts w:ascii="Times New Roman" w:hAnsi="Times New Roman"/>
          <w:b/>
          <w:bCs/>
          <w:sz w:val="24"/>
          <w:szCs w:val="24"/>
          <w:lang w:val="en-GB"/>
        </w:rPr>
      </w:pPr>
    </w:p>
    <w:p w14:paraId="0ED71EA1" w14:textId="77777777" w:rsidR="006C2F4A" w:rsidRDefault="006C2F4A" w:rsidP="009433D7">
      <w:pPr>
        <w:jc w:val="both"/>
        <w:rPr>
          <w:rFonts w:ascii="Times New Roman" w:hAnsi="Times New Roman"/>
          <w:b/>
          <w:bCs/>
          <w:sz w:val="24"/>
          <w:szCs w:val="24"/>
          <w:lang w:val="en-GB"/>
        </w:rPr>
      </w:pPr>
    </w:p>
    <w:p w14:paraId="4867109C" w14:textId="77777777" w:rsidR="006C2F4A" w:rsidRDefault="006C2F4A" w:rsidP="009433D7">
      <w:pPr>
        <w:jc w:val="both"/>
        <w:rPr>
          <w:rFonts w:ascii="Times New Roman" w:hAnsi="Times New Roman"/>
          <w:b/>
          <w:bCs/>
          <w:sz w:val="24"/>
          <w:szCs w:val="24"/>
          <w:lang w:val="en-GB"/>
        </w:rPr>
      </w:pPr>
    </w:p>
    <w:p w14:paraId="387B8B6F" w14:textId="77777777" w:rsidR="006C2F4A" w:rsidRDefault="006C2F4A" w:rsidP="009433D7">
      <w:pPr>
        <w:jc w:val="both"/>
        <w:rPr>
          <w:rFonts w:ascii="Times New Roman" w:hAnsi="Times New Roman"/>
          <w:b/>
          <w:bCs/>
          <w:sz w:val="24"/>
          <w:szCs w:val="24"/>
          <w:lang w:val="en-GB"/>
        </w:rPr>
      </w:pPr>
    </w:p>
    <w:p w14:paraId="17CD9792" w14:textId="77777777" w:rsidR="006C2F4A" w:rsidRDefault="006C2F4A" w:rsidP="009433D7">
      <w:pPr>
        <w:jc w:val="both"/>
        <w:rPr>
          <w:rFonts w:ascii="Times New Roman" w:hAnsi="Times New Roman"/>
          <w:b/>
          <w:bCs/>
          <w:sz w:val="24"/>
          <w:szCs w:val="24"/>
          <w:lang w:val="en-GB"/>
        </w:rPr>
      </w:pPr>
    </w:p>
    <w:p w14:paraId="3E54C12C" w14:textId="77777777" w:rsidR="006C2F4A" w:rsidRDefault="006C2F4A" w:rsidP="009433D7">
      <w:pPr>
        <w:jc w:val="both"/>
        <w:rPr>
          <w:rFonts w:ascii="Times New Roman" w:hAnsi="Times New Roman"/>
          <w:b/>
          <w:bCs/>
          <w:sz w:val="24"/>
          <w:szCs w:val="24"/>
          <w:lang w:val="en-GB"/>
        </w:rPr>
      </w:pPr>
    </w:p>
    <w:p w14:paraId="556FCD4F" w14:textId="77777777" w:rsidR="006C2F4A" w:rsidRDefault="006C2F4A" w:rsidP="009433D7">
      <w:pPr>
        <w:jc w:val="both"/>
        <w:rPr>
          <w:rFonts w:ascii="Times New Roman" w:hAnsi="Times New Roman"/>
          <w:b/>
          <w:bCs/>
          <w:sz w:val="24"/>
          <w:szCs w:val="24"/>
          <w:lang w:val="en-GB"/>
        </w:rPr>
      </w:pPr>
    </w:p>
    <w:p w14:paraId="2E23F2C6" w14:textId="77777777" w:rsidR="006C2F4A" w:rsidRDefault="006C2F4A" w:rsidP="009433D7">
      <w:pPr>
        <w:jc w:val="both"/>
        <w:rPr>
          <w:rFonts w:ascii="Times New Roman" w:hAnsi="Times New Roman"/>
          <w:b/>
          <w:bCs/>
          <w:sz w:val="24"/>
          <w:szCs w:val="24"/>
          <w:lang w:val="en-GB"/>
        </w:rPr>
      </w:pPr>
    </w:p>
    <w:p w14:paraId="18E20566" w14:textId="77777777" w:rsidR="006C2F4A" w:rsidRDefault="006C2F4A" w:rsidP="009433D7">
      <w:pPr>
        <w:jc w:val="both"/>
        <w:rPr>
          <w:rFonts w:ascii="Times New Roman" w:hAnsi="Times New Roman"/>
          <w:b/>
          <w:bCs/>
          <w:sz w:val="24"/>
          <w:szCs w:val="24"/>
          <w:lang w:val="en-GB"/>
        </w:rPr>
      </w:pPr>
    </w:p>
    <w:p w14:paraId="40FF87DE" w14:textId="77777777" w:rsidR="006C2F4A" w:rsidRDefault="006C2F4A" w:rsidP="009433D7">
      <w:pPr>
        <w:jc w:val="both"/>
        <w:rPr>
          <w:rFonts w:ascii="Times New Roman" w:hAnsi="Times New Roman"/>
          <w:b/>
          <w:bCs/>
          <w:sz w:val="24"/>
          <w:szCs w:val="24"/>
          <w:lang w:val="en-GB"/>
        </w:rPr>
      </w:pPr>
    </w:p>
    <w:p w14:paraId="3B1C3808" w14:textId="77777777" w:rsidR="006C2F4A" w:rsidRDefault="006C2F4A" w:rsidP="009433D7">
      <w:pPr>
        <w:jc w:val="both"/>
        <w:rPr>
          <w:rFonts w:ascii="Times New Roman" w:hAnsi="Times New Roman"/>
          <w:b/>
          <w:bCs/>
          <w:sz w:val="24"/>
          <w:szCs w:val="24"/>
          <w:lang w:val="en-GB"/>
        </w:rPr>
      </w:pPr>
    </w:p>
    <w:p w14:paraId="0B2449B8" w14:textId="77777777" w:rsidR="006C2F4A" w:rsidRDefault="006C2F4A" w:rsidP="009433D7">
      <w:pPr>
        <w:jc w:val="both"/>
        <w:rPr>
          <w:rFonts w:ascii="Times New Roman" w:hAnsi="Times New Roman"/>
          <w:b/>
          <w:bCs/>
          <w:sz w:val="24"/>
          <w:szCs w:val="24"/>
          <w:lang w:val="en-GB"/>
        </w:rPr>
      </w:pPr>
    </w:p>
    <w:p w14:paraId="72AC2407" w14:textId="77777777" w:rsidR="006C2F4A" w:rsidRDefault="006C2F4A" w:rsidP="009433D7">
      <w:pPr>
        <w:jc w:val="both"/>
        <w:rPr>
          <w:rFonts w:ascii="Times New Roman" w:hAnsi="Times New Roman"/>
          <w:b/>
          <w:bCs/>
          <w:sz w:val="24"/>
          <w:szCs w:val="24"/>
          <w:lang w:val="en-GB"/>
        </w:rPr>
      </w:pPr>
    </w:p>
    <w:p w14:paraId="006C1547" w14:textId="77777777" w:rsidR="006C2F4A" w:rsidRDefault="006C2F4A" w:rsidP="009433D7">
      <w:pPr>
        <w:jc w:val="both"/>
        <w:rPr>
          <w:rFonts w:ascii="Times New Roman" w:hAnsi="Times New Roman"/>
          <w:b/>
          <w:bCs/>
          <w:sz w:val="24"/>
          <w:szCs w:val="24"/>
          <w:lang w:val="en-GB"/>
        </w:rPr>
      </w:pPr>
    </w:p>
    <w:p w14:paraId="32977ABC" w14:textId="77777777" w:rsidR="006C2F4A" w:rsidRDefault="006C2F4A" w:rsidP="009433D7">
      <w:pPr>
        <w:jc w:val="both"/>
        <w:rPr>
          <w:rFonts w:ascii="Times New Roman" w:hAnsi="Times New Roman"/>
          <w:b/>
          <w:bCs/>
          <w:sz w:val="24"/>
          <w:szCs w:val="24"/>
          <w:lang w:val="en-GB"/>
        </w:rPr>
      </w:pPr>
    </w:p>
    <w:p w14:paraId="232BD068" w14:textId="77777777" w:rsidR="006C2F4A" w:rsidRDefault="006C2F4A" w:rsidP="009433D7">
      <w:pPr>
        <w:jc w:val="both"/>
        <w:rPr>
          <w:rFonts w:ascii="Times New Roman" w:hAnsi="Times New Roman"/>
          <w:b/>
          <w:bCs/>
          <w:sz w:val="24"/>
          <w:szCs w:val="24"/>
          <w:lang w:val="en-GB"/>
        </w:rPr>
      </w:pPr>
    </w:p>
    <w:p w14:paraId="50E3DFB6" w14:textId="77777777" w:rsidR="006C2F4A" w:rsidRDefault="006C2F4A" w:rsidP="009433D7">
      <w:pPr>
        <w:jc w:val="both"/>
        <w:rPr>
          <w:rFonts w:ascii="Times New Roman" w:hAnsi="Times New Roman"/>
          <w:b/>
          <w:bCs/>
          <w:sz w:val="24"/>
          <w:szCs w:val="24"/>
          <w:lang w:val="en-GB"/>
        </w:rPr>
      </w:pPr>
    </w:p>
    <w:p w14:paraId="0EC90D36" w14:textId="77777777" w:rsidR="006C2F4A" w:rsidRDefault="006C2F4A" w:rsidP="009433D7">
      <w:pPr>
        <w:jc w:val="both"/>
        <w:rPr>
          <w:rFonts w:ascii="Times New Roman" w:hAnsi="Times New Roman"/>
          <w:b/>
          <w:bCs/>
          <w:sz w:val="24"/>
          <w:szCs w:val="24"/>
          <w:lang w:val="en-GB"/>
        </w:rPr>
      </w:pPr>
    </w:p>
    <w:p w14:paraId="461A540B" w14:textId="77777777" w:rsidR="006C2F4A" w:rsidRDefault="006C2F4A" w:rsidP="009433D7">
      <w:pPr>
        <w:jc w:val="both"/>
        <w:rPr>
          <w:rFonts w:ascii="Times New Roman" w:hAnsi="Times New Roman"/>
          <w:b/>
          <w:bCs/>
          <w:sz w:val="24"/>
          <w:szCs w:val="24"/>
          <w:lang w:val="en-GB"/>
        </w:rPr>
      </w:pPr>
    </w:p>
    <w:p w14:paraId="3F3FA04A" w14:textId="77777777" w:rsidR="006C2F4A" w:rsidRDefault="006C2F4A" w:rsidP="009433D7">
      <w:pPr>
        <w:jc w:val="both"/>
        <w:rPr>
          <w:rFonts w:ascii="Times New Roman" w:hAnsi="Times New Roman"/>
          <w:b/>
          <w:bCs/>
          <w:sz w:val="24"/>
          <w:szCs w:val="24"/>
          <w:lang w:val="en-GB"/>
        </w:rPr>
      </w:pPr>
    </w:p>
    <w:p w14:paraId="03C19ED0" w14:textId="08BDE759" w:rsidR="009E5262" w:rsidRPr="00BA103F" w:rsidRDefault="00E23E4C" w:rsidP="009433D7">
      <w:pPr>
        <w:jc w:val="both"/>
        <w:rPr>
          <w:rFonts w:ascii="Times New Roman" w:hAnsi="Times New Roman"/>
          <w:b/>
          <w:bCs/>
          <w:sz w:val="24"/>
          <w:szCs w:val="24"/>
          <w:lang w:val="en-GB"/>
        </w:rPr>
      </w:pPr>
      <w:r w:rsidRPr="00BA103F">
        <w:rPr>
          <w:rFonts w:ascii="Times New Roman" w:hAnsi="Times New Roman"/>
          <w:b/>
          <w:bCs/>
          <w:sz w:val="24"/>
          <w:szCs w:val="24"/>
          <w:lang w:val="en-GB"/>
        </w:rPr>
        <w:t>4.0</w:t>
      </w:r>
      <w:r w:rsidR="006C2F4A">
        <w:rPr>
          <w:rFonts w:ascii="Times New Roman" w:hAnsi="Times New Roman"/>
          <w:b/>
          <w:bCs/>
          <w:sz w:val="24"/>
          <w:szCs w:val="24"/>
          <w:lang w:val="en-GB"/>
        </w:rPr>
        <w:t xml:space="preserve">. </w:t>
      </w:r>
      <w:proofErr w:type="spellStart"/>
      <w:r w:rsidR="00963D68" w:rsidRPr="00BA103F">
        <w:rPr>
          <w:rFonts w:ascii="Times New Roman" w:hAnsi="Times New Roman"/>
          <w:b/>
          <w:bCs/>
          <w:sz w:val="24"/>
          <w:szCs w:val="24"/>
          <w:lang w:val="en-GB"/>
        </w:rPr>
        <w:t>Dataville</w:t>
      </w:r>
      <w:proofErr w:type="spellEnd"/>
      <w:r w:rsidR="00963D68" w:rsidRPr="00BA103F">
        <w:rPr>
          <w:rFonts w:ascii="Times New Roman" w:hAnsi="Times New Roman"/>
          <w:b/>
          <w:bCs/>
          <w:sz w:val="24"/>
          <w:szCs w:val="24"/>
          <w:lang w:val="en-GB"/>
        </w:rPr>
        <w:t xml:space="preserve"> Business Intelligent System </w:t>
      </w:r>
      <w:r w:rsidRPr="00BA103F">
        <w:rPr>
          <w:rFonts w:ascii="Times New Roman" w:hAnsi="Times New Roman"/>
          <w:b/>
          <w:bCs/>
          <w:sz w:val="24"/>
          <w:szCs w:val="24"/>
          <w:lang w:val="en-GB"/>
        </w:rPr>
        <w:t xml:space="preserve">Dashboard </w:t>
      </w:r>
    </w:p>
    <w:p w14:paraId="35F64603" w14:textId="77777777" w:rsidR="009E5262" w:rsidRPr="00BA103F" w:rsidRDefault="009E5262" w:rsidP="009433D7">
      <w:pPr>
        <w:jc w:val="both"/>
        <w:rPr>
          <w:rFonts w:ascii="Times New Roman" w:hAnsi="Times New Roman"/>
          <w:b/>
          <w:bCs/>
          <w:sz w:val="24"/>
          <w:szCs w:val="24"/>
          <w:lang w:val="en-GB"/>
        </w:rPr>
      </w:pPr>
    </w:p>
    <w:p w14:paraId="4F8A2E3A" w14:textId="43D619B1" w:rsidR="00DA1C33" w:rsidRDefault="004E4325" w:rsidP="009433D7">
      <w:pPr>
        <w:jc w:val="both"/>
        <w:rPr>
          <w:rFonts w:ascii="Times New Roman" w:hAnsi="Times New Roman"/>
          <w:sz w:val="24"/>
          <w:szCs w:val="24"/>
          <w:lang w:val="en-GB"/>
        </w:rPr>
      </w:pPr>
      <w:r w:rsidRPr="004E4325">
        <w:rPr>
          <w:rFonts w:ascii="Times New Roman" w:hAnsi="Times New Roman"/>
          <w:sz w:val="24"/>
          <w:szCs w:val="24"/>
          <w:lang w:val="en-GB"/>
        </w:rPr>
        <w:t>The 4.0 Figure The firm dashboard, which is used for the purpose of monitoring and tracking the operational efficacy of the organisation, is shown below. This helps with the creation of well-informed assessments, which is the goal of using the dashboard.</w:t>
      </w:r>
    </w:p>
    <w:p w14:paraId="29E2F89A" w14:textId="77777777" w:rsidR="004E4325" w:rsidRPr="00114A84" w:rsidRDefault="004E4325" w:rsidP="009433D7">
      <w:pPr>
        <w:jc w:val="both"/>
        <w:rPr>
          <w:rFonts w:ascii="Calibri Light" w:hAnsi="Calibri Light" w:cs="Calibri Light"/>
          <w:sz w:val="24"/>
          <w:szCs w:val="24"/>
          <w:lang w:val="en-GB"/>
        </w:rPr>
      </w:pPr>
    </w:p>
    <w:p w14:paraId="76EF89B5" w14:textId="7A38D9F4" w:rsidR="00963D68" w:rsidRPr="00114A84" w:rsidRDefault="00DA1C33" w:rsidP="00BA103F">
      <w:pPr>
        <w:jc w:val="center"/>
        <w:rPr>
          <w:rFonts w:ascii="Calibri Light" w:hAnsi="Calibri Light" w:cs="Calibri Light"/>
          <w:b/>
          <w:bCs/>
          <w:sz w:val="24"/>
          <w:szCs w:val="24"/>
          <w:lang w:val="en-GB"/>
        </w:rPr>
      </w:pPr>
      <w:r w:rsidRPr="00DA1C33">
        <w:rPr>
          <w:rFonts w:ascii="Calibri Light" w:hAnsi="Calibri Light" w:cs="Calibri Light"/>
          <w:b/>
          <w:bCs/>
          <w:noProof/>
          <w:sz w:val="24"/>
          <w:szCs w:val="24"/>
          <w:lang w:val="en-GB"/>
        </w:rPr>
        <w:drawing>
          <wp:inline distT="0" distB="0" distL="0" distR="0" wp14:anchorId="720E70DB" wp14:editId="334A1195">
            <wp:extent cx="5274310" cy="2980055"/>
            <wp:effectExtent l="0" t="0" r="2540" b="0"/>
            <wp:docPr id="2033666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6811" name="Picture 1" descr="A screenshot of a computer&#10;&#10;Description automatically generated"/>
                    <pic:cNvPicPr/>
                  </pic:nvPicPr>
                  <pic:blipFill>
                    <a:blip r:embed="rId11"/>
                    <a:stretch>
                      <a:fillRect/>
                    </a:stretch>
                  </pic:blipFill>
                  <pic:spPr>
                    <a:xfrm>
                      <a:off x="0" y="0"/>
                      <a:ext cx="5274310" cy="2980055"/>
                    </a:xfrm>
                    <a:prstGeom prst="rect">
                      <a:avLst/>
                    </a:prstGeom>
                  </pic:spPr>
                </pic:pic>
              </a:graphicData>
            </a:graphic>
          </wp:inline>
        </w:drawing>
      </w:r>
    </w:p>
    <w:p w14:paraId="3094A1A9" w14:textId="1D7ECB6C" w:rsidR="009E5262" w:rsidRPr="00114A84" w:rsidRDefault="009E5262" w:rsidP="009433D7">
      <w:pPr>
        <w:jc w:val="both"/>
        <w:rPr>
          <w:rFonts w:ascii="Calibri Light" w:hAnsi="Calibri Light" w:cs="Calibri Light"/>
          <w:sz w:val="24"/>
          <w:szCs w:val="24"/>
        </w:rPr>
      </w:pPr>
    </w:p>
    <w:p w14:paraId="510A9D0C" w14:textId="77777777" w:rsidR="009E5262" w:rsidRPr="00114A84" w:rsidRDefault="009E5262" w:rsidP="009433D7">
      <w:pPr>
        <w:jc w:val="both"/>
        <w:rPr>
          <w:rFonts w:ascii="Calibri Light" w:hAnsi="Calibri Light" w:cs="Calibri Light"/>
          <w:sz w:val="24"/>
          <w:szCs w:val="24"/>
        </w:rPr>
      </w:pPr>
    </w:p>
    <w:p w14:paraId="08C3B415" w14:textId="77777777" w:rsidR="00B53D49" w:rsidRPr="00F82139" w:rsidRDefault="00B53D49" w:rsidP="009433D7">
      <w:pPr>
        <w:jc w:val="both"/>
        <w:rPr>
          <w:rFonts w:ascii="Times New Roman" w:hAnsi="Times New Roman"/>
          <w:lang w:val="en-GB"/>
        </w:rPr>
      </w:pPr>
      <w:r w:rsidRPr="00F82139">
        <w:rPr>
          <w:rFonts w:ascii="Times New Roman" w:hAnsi="Times New Roman"/>
          <w:lang w:val="en-GB"/>
        </w:rPr>
        <w:t>Dataville Sales Performance Dashboard</w:t>
      </w:r>
    </w:p>
    <w:p w14:paraId="353DB53A" w14:textId="4549FE89" w:rsidR="009E5262" w:rsidRPr="00F82139" w:rsidRDefault="00E23E4C" w:rsidP="009433D7">
      <w:pPr>
        <w:jc w:val="both"/>
        <w:rPr>
          <w:rFonts w:ascii="Times New Roman" w:hAnsi="Times New Roman"/>
          <w:color w:val="000000"/>
          <w:lang w:val="en-GB"/>
        </w:rPr>
      </w:pPr>
      <w:r w:rsidRPr="00F82139">
        <w:rPr>
          <w:rFonts w:ascii="Times New Roman" w:hAnsi="Times New Roman"/>
          <w:color w:val="000000"/>
          <w:lang w:val="en-GB"/>
        </w:rPr>
        <w:t xml:space="preserve">Fig 4.0: Dashboard </w:t>
      </w:r>
      <w:r w:rsidR="00C22FFF" w:rsidRPr="00F82139">
        <w:rPr>
          <w:rFonts w:ascii="Times New Roman" w:hAnsi="Times New Roman"/>
          <w:color w:val="000000"/>
          <w:lang w:val="en-GB"/>
        </w:rPr>
        <w:t xml:space="preserve">system. </w:t>
      </w:r>
      <w:r w:rsidR="009F7D33" w:rsidRPr="00F82139">
        <w:rPr>
          <w:rFonts w:ascii="Times New Roman" w:hAnsi="Times New Roman"/>
          <w:color w:val="000000"/>
          <w:lang w:val="en-GB"/>
        </w:rPr>
        <w:t>Source</w:t>
      </w:r>
      <w:r w:rsidR="00B53D49" w:rsidRPr="00F82139">
        <w:rPr>
          <w:rFonts w:ascii="Times New Roman" w:hAnsi="Times New Roman"/>
          <w:color w:val="000000"/>
          <w:lang w:val="en-GB"/>
        </w:rPr>
        <w:t>:</w:t>
      </w:r>
      <w:r w:rsidR="009F7D33" w:rsidRPr="00F82139">
        <w:rPr>
          <w:rFonts w:ascii="Times New Roman" w:hAnsi="Times New Roman"/>
          <w:color w:val="000000"/>
          <w:lang w:val="en-GB"/>
        </w:rPr>
        <w:t xml:space="preserve"> (</w:t>
      </w:r>
      <w:r w:rsidRPr="00F82139">
        <w:rPr>
          <w:rFonts w:ascii="Times New Roman" w:hAnsi="Times New Roman"/>
          <w:color w:val="000000"/>
          <w:lang w:val="en-GB"/>
        </w:rPr>
        <w:t>own work)</w:t>
      </w:r>
    </w:p>
    <w:p w14:paraId="1B5E4B16" w14:textId="77777777" w:rsidR="009E5262" w:rsidRPr="00114A84" w:rsidRDefault="009E5262" w:rsidP="009433D7">
      <w:pPr>
        <w:jc w:val="both"/>
        <w:rPr>
          <w:rFonts w:ascii="Calibri Light" w:hAnsi="Calibri Light" w:cs="Calibri Light"/>
          <w:sz w:val="24"/>
          <w:szCs w:val="24"/>
          <w:lang w:val="en-GB"/>
        </w:rPr>
      </w:pPr>
    </w:p>
    <w:p w14:paraId="60961D4D" w14:textId="4625F1D6" w:rsidR="009F7D33" w:rsidRPr="00114A84" w:rsidRDefault="009F7D33" w:rsidP="009433D7">
      <w:pPr>
        <w:jc w:val="both"/>
        <w:rPr>
          <w:rFonts w:ascii="Calibri Light" w:hAnsi="Calibri Light" w:cs="Calibri Light"/>
          <w:color w:val="FF0000"/>
          <w:sz w:val="24"/>
          <w:szCs w:val="24"/>
          <w:lang w:val="en-GB"/>
        </w:rPr>
      </w:pPr>
    </w:p>
    <w:p w14:paraId="0B735CBE" w14:textId="77777777" w:rsidR="009E5262" w:rsidRPr="00114A84" w:rsidRDefault="009E5262" w:rsidP="009433D7">
      <w:pPr>
        <w:jc w:val="both"/>
        <w:rPr>
          <w:rFonts w:ascii="Calibri Light" w:hAnsi="Calibri Light" w:cs="Calibri Light"/>
          <w:sz w:val="24"/>
          <w:szCs w:val="24"/>
          <w:lang w:val="en-GB"/>
        </w:rPr>
      </w:pPr>
    </w:p>
    <w:p w14:paraId="63B99F04" w14:textId="0A6A5A68" w:rsidR="009E5262" w:rsidRPr="00F82139" w:rsidRDefault="00E23E4C" w:rsidP="009433D7">
      <w:pPr>
        <w:jc w:val="both"/>
        <w:rPr>
          <w:rFonts w:ascii="Times New Roman" w:hAnsi="Times New Roman"/>
          <w:sz w:val="24"/>
          <w:szCs w:val="24"/>
          <w:lang w:val="en-GB"/>
        </w:rPr>
      </w:pPr>
      <w:r w:rsidRPr="00F82139">
        <w:rPr>
          <w:rFonts w:ascii="Times New Roman" w:hAnsi="Times New Roman"/>
          <w:sz w:val="24"/>
          <w:szCs w:val="24"/>
          <w:lang w:val="en-GB"/>
        </w:rPr>
        <w:t>4.1</w:t>
      </w:r>
      <w:r w:rsidR="006C2F4A">
        <w:rPr>
          <w:rFonts w:ascii="Times New Roman" w:hAnsi="Times New Roman"/>
          <w:sz w:val="24"/>
          <w:szCs w:val="24"/>
          <w:lang w:val="en-GB"/>
        </w:rPr>
        <w:t xml:space="preserve">. </w:t>
      </w:r>
      <w:r w:rsidRPr="00F82139">
        <w:rPr>
          <w:rFonts w:ascii="Times New Roman" w:hAnsi="Times New Roman"/>
          <w:sz w:val="24"/>
          <w:szCs w:val="24"/>
          <w:lang w:val="en-GB"/>
        </w:rPr>
        <w:t>Dashboard</w:t>
      </w:r>
      <w:r w:rsidR="002E0098" w:rsidRPr="00F82139">
        <w:rPr>
          <w:rFonts w:ascii="Times New Roman" w:hAnsi="Times New Roman"/>
          <w:sz w:val="24"/>
          <w:szCs w:val="24"/>
          <w:lang w:val="en-GB"/>
        </w:rPr>
        <w:t xml:space="preserve"> Justification</w:t>
      </w:r>
    </w:p>
    <w:p w14:paraId="63164CEB" w14:textId="77777777" w:rsidR="009E5262" w:rsidRPr="00F82139" w:rsidRDefault="009E5262" w:rsidP="009433D7">
      <w:pPr>
        <w:jc w:val="both"/>
        <w:rPr>
          <w:rFonts w:ascii="Times New Roman" w:hAnsi="Times New Roman"/>
          <w:sz w:val="24"/>
          <w:szCs w:val="24"/>
          <w:lang w:val="en-GB"/>
        </w:rPr>
      </w:pPr>
    </w:p>
    <w:p w14:paraId="40E548CF" w14:textId="77777777" w:rsidR="00131FAB" w:rsidRDefault="00131FAB" w:rsidP="00131FAB">
      <w:pPr>
        <w:jc w:val="both"/>
        <w:rPr>
          <w:rFonts w:ascii="Times New Roman" w:hAnsi="Times New Roman"/>
          <w:sz w:val="24"/>
          <w:szCs w:val="24"/>
          <w:lang w:val="en-GB"/>
        </w:rPr>
      </w:pPr>
      <w:r w:rsidRPr="00131FAB">
        <w:rPr>
          <w:rFonts w:ascii="Times New Roman" w:hAnsi="Times New Roman"/>
          <w:sz w:val="24"/>
          <w:szCs w:val="24"/>
          <w:lang w:val="en-GB"/>
        </w:rPr>
        <w:t>The implementation of a comprehensive sales dashboard within an organization is more than just a digital display of numbers; it's a strategic move towards enhancing business efficacy and achieving long-term objectives. By integrating key sales indicators and statistics into a centralized dashboard, a wealth of invaluable insights becomes readily accessible to managers and decision-makers.</w:t>
      </w:r>
    </w:p>
    <w:p w14:paraId="2D4FE3A2" w14:textId="77777777" w:rsidR="00131FAB" w:rsidRPr="00131FAB" w:rsidRDefault="00131FAB" w:rsidP="00131FAB">
      <w:pPr>
        <w:jc w:val="both"/>
        <w:rPr>
          <w:rFonts w:ascii="Times New Roman" w:hAnsi="Times New Roman"/>
          <w:sz w:val="24"/>
          <w:szCs w:val="24"/>
          <w:lang w:val="en-GB"/>
        </w:rPr>
      </w:pPr>
    </w:p>
    <w:p w14:paraId="37270CBC" w14:textId="0AAB39E6" w:rsidR="00131FAB" w:rsidRPr="00131FAB" w:rsidRDefault="00131FAB" w:rsidP="00131FAB">
      <w:pPr>
        <w:jc w:val="both"/>
        <w:rPr>
          <w:rFonts w:ascii="Times New Roman" w:hAnsi="Times New Roman"/>
          <w:sz w:val="24"/>
          <w:szCs w:val="24"/>
          <w:lang w:val="en-GB"/>
        </w:rPr>
      </w:pPr>
      <w:r w:rsidRPr="00131FAB">
        <w:rPr>
          <w:rFonts w:ascii="Times New Roman" w:hAnsi="Times New Roman"/>
          <w:sz w:val="24"/>
          <w:szCs w:val="24"/>
          <w:lang w:val="en-GB"/>
        </w:rPr>
        <w:t xml:space="preserve">As highlighted by Ong et al. (2011), the utilization of this dashboard allows for a meticulous evaluation of sales performance through the lens of Key Performance Indicators (KPIs). These metrics act as compass points, guiding managerial focus towards areas of strength and opportunities for growth. Whether it's tracking conversion rates, </w:t>
      </w:r>
      <w:r w:rsidRPr="00131FAB">
        <w:rPr>
          <w:rFonts w:ascii="Times New Roman" w:hAnsi="Times New Roman"/>
          <w:sz w:val="24"/>
          <w:szCs w:val="24"/>
          <w:lang w:val="en-GB"/>
        </w:rPr>
        <w:t>analysing</w:t>
      </w:r>
      <w:r w:rsidRPr="00131FAB">
        <w:rPr>
          <w:rFonts w:ascii="Times New Roman" w:hAnsi="Times New Roman"/>
          <w:sz w:val="24"/>
          <w:szCs w:val="24"/>
          <w:lang w:val="en-GB"/>
        </w:rPr>
        <w:t xml:space="preserve"> customer acquisition costs, or monitoring sales pipeline progression, the dashboard offers a holistic view of the sales landscape.</w:t>
      </w:r>
    </w:p>
    <w:p w14:paraId="70205279" w14:textId="77777777" w:rsidR="00131FAB" w:rsidRDefault="00131FAB" w:rsidP="00131FAB">
      <w:pPr>
        <w:jc w:val="both"/>
        <w:rPr>
          <w:rFonts w:ascii="Times New Roman" w:hAnsi="Times New Roman"/>
          <w:sz w:val="24"/>
          <w:szCs w:val="24"/>
          <w:lang w:val="en-GB"/>
        </w:rPr>
      </w:pPr>
      <w:r w:rsidRPr="00131FAB">
        <w:rPr>
          <w:rFonts w:ascii="Times New Roman" w:hAnsi="Times New Roman"/>
          <w:sz w:val="24"/>
          <w:szCs w:val="24"/>
          <w:lang w:val="en-GB"/>
        </w:rPr>
        <w:t>Moreover, the transformative power of the sales dashboard, as noted by Sharda, Turban, and Delan (2014), extends beyond basic performance assessment. It becomes a catalyst for operational efficiency by streamlining processes and identifying bottlenecks. Real-</w:t>
      </w:r>
      <w:r w:rsidRPr="00131FAB">
        <w:rPr>
          <w:rFonts w:ascii="Times New Roman" w:hAnsi="Times New Roman"/>
          <w:sz w:val="24"/>
          <w:szCs w:val="24"/>
          <w:lang w:val="en-GB"/>
        </w:rPr>
        <w:lastRenderedPageBreak/>
        <w:t>time data updates ensure that decisions are not just informed but also timely, enabling agile responses to market fluctuations and customer demands.</w:t>
      </w:r>
    </w:p>
    <w:p w14:paraId="65FEEF9C" w14:textId="77777777" w:rsidR="00131FAB" w:rsidRPr="00131FAB" w:rsidRDefault="00131FAB" w:rsidP="00131FAB">
      <w:pPr>
        <w:jc w:val="both"/>
        <w:rPr>
          <w:rFonts w:ascii="Times New Roman" w:hAnsi="Times New Roman"/>
          <w:sz w:val="24"/>
          <w:szCs w:val="24"/>
          <w:lang w:val="en-GB"/>
        </w:rPr>
      </w:pPr>
    </w:p>
    <w:p w14:paraId="2308E56B" w14:textId="77777777" w:rsidR="00131FAB" w:rsidRDefault="00131FAB" w:rsidP="00131FAB">
      <w:pPr>
        <w:jc w:val="both"/>
        <w:rPr>
          <w:rFonts w:ascii="Times New Roman" w:hAnsi="Times New Roman"/>
          <w:sz w:val="24"/>
          <w:szCs w:val="24"/>
          <w:lang w:val="en-GB"/>
        </w:rPr>
      </w:pPr>
      <w:r w:rsidRPr="00131FAB">
        <w:rPr>
          <w:rFonts w:ascii="Times New Roman" w:hAnsi="Times New Roman"/>
          <w:sz w:val="24"/>
          <w:szCs w:val="24"/>
          <w:lang w:val="en-GB"/>
        </w:rPr>
        <w:t>Strategic decision-making, the cornerstone of organizational success, finds a robust ally in the sales dashboard. Armed with precise, up-to-date information on market trends, customer preferences, and competitor movements, executives can chart a course that aligns with overarching business objectives. Whether it's pivoting product strategies, optimizing pricing models, or targeting new market segments, the dashboard provides the necessary intelligence for bold, calculated moves.</w:t>
      </w:r>
    </w:p>
    <w:p w14:paraId="75A19F53" w14:textId="77777777" w:rsidR="00131FAB" w:rsidRPr="00131FAB" w:rsidRDefault="00131FAB" w:rsidP="00131FAB">
      <w:pPr>
        <w:jc w:val="both"/>
        <w:rPr>
          <w:rFonts w:ascii="Times New Roman" w:hAnsi="Times New Roman"/>
          <w:sz w:val="24"/>
          <w:szCs w:val="24"/>
          <w:lang w:val="en-GB"/>
        </w:rPr>
      </w:pPr>
    </w:p>
    <w:p w14:paraId="4462F030" w14:textId="2D1B09DF" w:rsidR="004A678A" w:rsidRDefault="00131FAB" w:rsidP="009433D7">
      <w:pPr>
        <w:jc w:val="both"/>
        <w:rPr>
          <w:rFonts w:ascii="Times New Roman" w:hAnsi="Times New Roman"/>
          <w:sz w:val="24"/>
          <w:szCs w:val="24"/>
          <w:lang w:val="en-GB"/>
        </w:rPr>
      </w:pPr>
      <w:r w:rsidRPr="00131FAB">
        <w:rPr>
          <w:rFonts w:ascii="Times New Roman" w:hAnsi="Times New Roman"/>
          <w:sz w:val="24"/>
          <w:szCs w:val="24"/>
          <w:lang w:val="en-GB"/>
        </w:rPr>
        <w:t>The benefits of such a solution are manifold and far-reaching, justifying its adoption as a pivotal tool within the organization. Improved sales processes lead to enhanced revenue generation, customer satisfaction, and market competitiveness. Operational efficiencies translate into cost savings and resource optimization. Strategic decision-making ensures that every action taken is not just a step forward but a leap towards sustainable growth and market leadership.</w:t>
      </w:r>
    </w:p>
    <w:p w14:paraId="372ACC9D" w14:textId="77777777" w:rsidR="004A678A" w:rsidRDefault="004A678A" w:rsidP="009433D7">
      <w:pPr>
        <w:jc w:val="both"/>
        <w:rPr>
          <w:rFonts w:ascii="Times New Roman" w:hAnsi="Times New Roman"/>
          <w:sz w:val="24"/>
          <w:szCs w:val="24"/>
          <w:lang w:val="en-GB"/>
        </w:rPr>
      </w:pPr>
    </w:p>
    <w:p w14:paraId="79741F36" w14:textId="77777777" w:rsidR="004A678A" w:rsidRDefault="004A678A" w:rsidP="009433D7">
      <w:pPr>
        <w:jc w:val="both"/>
        <w:rPr>
          <w:rFonts w:ascii="Times New Roman" w:hAnsi="Times New Roman"/>
          <w:sz w:val="24"/>
          <w:szCs w:val="24"/>
          <w:lang w:val="en-GB"/>
        </w:rPr>
      </w:pPr>
    </w:p>
    <w:p w14:paraId="2F7C488A" w14:textId="0802FE4E" w:rsidR="009E5262" w:rsidRPr="00F82139" w:rsidRDefault="00DC1E92" w:rsidP="009433D7">
      <w:pPr>
        <w:jc w:val="both"/>
        <w:rPr>
          <w:rFonts w:ascii="Times New Roman" w:hAnsi="Times New Roman"/>
          <w:sz w:val="24"/>
          <w:szCs w:val="24"/>
          <w:lang w:val="en-GB"/>
        </w:rPr>
      </w:pPr>
      <w:r w:rsidRPr="00F82139">
        <w:rPr>
          <w:rFonts w:ascii="Times New Roman" w:hAnsi="Times New Roman"/>
          <w:sz w:val="24"/>
          <w:szCs w:val="24"/>
          <w:lang w:val="en-GB"/>
        </w:rPr>
        <w:t>4</w:t>
      </w:r>
      <w:r w:rsidR="00E23E4C" w:rsidRPr="00F82139">
        <w:rPr>
          <w:rFonts w:ascii="Times New Roman" w:hAnsi="Times New Roman"/>
          <w:sz w:val="24"/>
          <w:szCs w:val="24"/>
          <w:lang w:val="en-GB"/>
        </w:rPr>
        <w:t>.1.1</w:t>
      </w:r>
      <w:r w:rsidR="006C2F4A">
        <w:rPr>
          <w:rFonts w:ascii="Times New Roman" w:hAnsi="Times New Roman"/>
          <w:sz w:val="24"/>
          <w:szCs w:val="24"/>
          <w:lang w:val="en-GB"/>
        </w:rPr>
        <w:t xml:space="preserve">. </w:t>
      </w:r>
      <w:r w:rsidR="002E0E53" w:rsidRPr="00F82139">
        <w:rPr>
          <w:rFonts w:ascii="Times New Roman" w:hAnsi="Times New Roman"/>
          <w:sz w:val="24"/>
          <w:szCs w:val="24"/>
          <w:lang w:val="en-GB"/>
        </w:rPr>
        <w:t xml:space="preserve">Operating </w:t>
      </w:r>
      <w:r w:rsidR="005E2208" w:rsidRPr="00F82139">
        <w:rPr>
          <w:rFonts w:ascii="Times New Roman" w:hAnsi="Times New Roman"/>
          <w:sz w:val="24"/>
          <w:szCs w:val="24"/>
          <w:lang w:val="en-GB"/>
        </w:rPr>
        <w:t xml:space="preserve">profit margin </w:t>
      </w:r>
      <w:r w:rsidR="00C64E62" w:rsidRPr="00F82139">
        <w:rPr>
          <w:rFonts w:ascii="Times New Roman" w:hAnsi="Times New Roman"/>
          <w:sz w:val="24"/>
          <w:szCs w:val="24"/>
          <w:lang w:val="en-GB"/>
        </w:rPr>
        <w:t xml:space="preserve">of </w:t>
      </w:r>
      <w:r w:rsidR="002E0E53" w:rsidRPr="00F82139">
        <w:rPr>
          <w:rFonts w:ascii="Times New Roman" w:hAnsi="Times New Roman"/>
          <w:sz w:val="24"/>
          <w:szCs w:val="24"/>
          <w:lang w:val="en-GB"/>
        </w:rPr>
        <w:t>the Top Ten countries</w:t>
      </w:r>
    </w:p>
    <w:p w14:paraId="0F13C96F" w14:textId="77777777" w:rsidR="00265558" w:rsidRPr="00114A84" w:rsidRDefault="00265558" w:rsidP="009433D7">
      <w:pPr>
        <w:jc w:val="both"/>
        <w:rPr>
          <w:rFonts w:ascii="Calibri Light" w:hAnsi="Calibri Light" w:cs="Calibri Light"/>
          <w:sz w:val="24"/>
          <w:szCs w:val="24"/>
          <w:lang w:val="en-GB"/>
        </w:rPr>
      </w:pPr>
    </w:p>
    <w:p w14:paraId="5F87AD84" w14:textId="0D46AD5D" w:rsidR="005D7C64" w:rsidRPr="00114A84" w:rsidRDefault="00265558" w:rsidP="009433D7">
      <w:pPr>
        <w:jc w:val="both"/>
        <w:rPr>
          <w:rFonts w:ascii="Calibri Light" w:hAnsi="Calibri Light" w:cs="Calibri Light"/>
          <w:b/>
          <w:bCs/>
          <w:sz w:val="24"/>
          <w:szCs w:val="24"/>
          <w:lang w:val="en-GB"/>
        </w:rPr>
      </w:pPr>
      <w:r>
        <w:rPr>
          <w:noProof/>
        </w:rPr>
        <w:drawing>
          <wp:inline distT="0" distB="0" distL="0" distR="0" wp14:anchorId="6B758AF2" wp14:editId="0435B61C">
            <wp:extent cx="4114800" cy="2395220"/>
            <wp:effectExtent l="0" t="0" r="0" b="5080"/>
            <wp:docPr id="2090195587" name="Chart 1">
              <a:extLst xmlns:a="http://schemas.openxmlformats.org/drawingml/2006/main">
                <a:ext uri="{FF2B5EF4-FFF2-40B4-BE49-F238E27FC236}">
                  <a16:creationId xmlns:a16="http://schemas.microsoft.com/office/drawing/2014/main" id="{D6A47311-6BA0-8675-5254-FE13D0B6BE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F796DF" w14:textId="6A135A4A" w:rsidR="009E5262" w:rsidRPr="00114A84" w:rsidRDefault="009E5262" w:rsidP="009433D7">
      <w:pPr>
        <w:jc w:val="both"/>
        <w:rPr>
          <w:rFonts w:ascii="Calibri Light" w:hAnsi="Calibri Light" w:cs="Calibri Light"/>
          <w:b/>
          <w:bCs/>
          <w:sz w:val="24"/>
          <w:szCs w:val="24"/>
          <w:lang w:val="en-GB"/>
        </w:rPr>
      </w:pPr>
    </w:p>
    <w:p w14:paraId="43DAFB01" w14:textId="4F16B565"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Fig .</w:t>
      </w:r>
      <w:r w:rsidR="00DC1E92" w:rsidRPr="00F82139">
        <w:rPr>
          <w:rFonts w:eastAsia="sans-serif"/>
          <w:color w:val="000000"/>
          <w:lang w:val="en-GB"/>
        </w:rPr>
        <w:t>4</w:t>
      </w:r>
      <w:r w:rsidRPr="00F82139">
        <w:rPr>
          <w:rFonts w:eastAsia="sans-serif"/>
          <w:color w:val="000000"/>
          <w:lang w:val="en-GB"/>
        </w:rPr>
        <w:t>.1.1:</w:t>
      </w:r>
      <w:r w:rsidR="007B05E8" w:rsidRPr="00F82139">
        <w:rPr>
          <w:rFonts w:eastAsia="sans-serif"/>
          <w:color w:val="000000"/>
          <w:lang w:val="en-GB"/>
        </w:rPr>
        <w:t xml:space="preserve"> </w:t>
      </w:r>
      <w:r w:rsidR="005D7C64" w:rsidRPr="00F82139">
        <w:rPr>
          <w:rFonts w:eastAsia="sans-serif"/>
          <w:color w:val="000000"/>
          <w:lang w:val="en-GB"/>
        </w:rPr>
        <w:t>Profit Margin</w:t>
      </w:r>
      <w:r w:rsidR="007B05E8" w:rsidRPr="00F82139">
        <w:rPr>
          <w:rFonts w:eastAsia="sans-serif"/>
          <w:color w:val="000000"/>
          <w:lang w:val="en-GB"/>
        </w:rPr>
        <w:t xml:space="preserve"> of the Top ten countries</w:t>
      </w:r>
      <w:r w:rsidR="005D7C64" w:rsidRPr="00F82139">
        <w:rPr>
          <w:rFonts w:eastAsia="sans-serif"/>
          <w:color w:val="000000"/>
          <w:lang w:val="en-GB"/>
        </w:rPr>
        <w:t>. Source (</w:t>
      </w:r>
      <w:r w:rsidRPr="00F82139">
        <w:rPr>
          <w:rFonts w:eastAsia="sans-serif"/>
          <w:color w:val="000000"/>
          <w:lang w:val="en-GB"/>
        </w:rPr>
        <w:t>own work)</w:t>
      </w:r>
    </w:p>
    <w:p w14:paraId="7BCB4E7A" w14:textId="77777777" w:rsidR="003A1C60" w:rsidRPr="003A1C60" w:rsidRDefault="003A1C60" w:rsidP="003A1C60">
      <w:pPr>
        <w:pStyle w:val="NormalWeb"/>
        <w:spacing w:after="240"/>
        <w:jc w:val="both"/>
        <w:textAlignment w:val="baseline"/>
        <w:rPr>
          <w:lang w:val="en-GB"/>
        </w:rPr>
      </w:pPr>
      <w:r w:rsidRPr="003A1C60">
        <w:rPr>
          <w:lang w:val="en-GB"/>
        </w:rPr>
        <w:t>The column bar chart depicted in Figure 4.1.1 offers a concise yet impactful snapshot of the profit performance across the top 10 countries within the organization's purview. The metric used, operating profit margin (calculated as revenue after operating expenses), sheds light on the financial prowess of each nation in driving profitability.</w:t>
      </w:r>
    </w:p>
    <w:p w14:paraId="418E99A7" w14:textId="77777777" w:rsidR="003A1C60" w:rsidRPr="003A1C60" w:rsidRDefault="003A1C60" w:rsidP="003A1C60">
      <w:pPr>
        <w:pStyle w:val="NormalWeb"/>
        <w:spacing w:after="240"/>
        <w:jc w:val="both"/>
        <w:textAlignment w:val="baseline"/>
        <w:rPr>
          <w:lang w:val="en-GB"/>
        </w:rPr>
      </w:pPr>
      <w:r w:rsidRPr="003A1C60">
        <w:rPr>
          <w:lang w:val="en-GB"/>
        </w:rPr>
        <w:t>At the forefront of this chart, Tunisia proudly stands as the leader with an impressive profit margin of 60%. This stellar performance not only highlights Tunisia's market strength but also signals a lucrative opportunity for further investment and growth within this region. Following closely behind is South Sudan, boasting a commendable 54% profit margin, indicating a robust market environment ripe with potential.</w:t>
      </w:r>
    </w:p>
    <w:p w14:paraId="16A974E9" w14:textId="6D35A0AE" w:rsidR="003A1C60" w:rsidRPr="003A1C60" w:rsidRDefault="003A1C60" w:rsidP="003A1C60">
      <w:pPr>
        <w:pStyle w:val="NormalWeb"/>
        <w:spacing w:after="240"/>
        <w:jc w:val="both"/>
        <w:textAlignment w:val="baseline"/>
        <w:rPr>
          <w:lang w:val="en-GB"/>
        </w:rPr>
      </w:pPr>
      <w:r w:rsidRPr="003A1C60">
        <w:rPr>
          <w:lang w:val="en-GB"/>
        </w:rPr>
        <w:t xml:space="preserve">On the other end of the spectrum, </w:t>
      </w:r>
      <w:r w:rsidRPr="003A1C60">
        <w:rPr>
          <w:lang w:val="en-GB"/>
        </w:rPr>
        <w:t>Belarus,</w:t>
      </w:r>
      <w:r w:rsidRPr="003A1C60">
        <w:rPr>
          <w:lang w:val="en-GB"/>
        </w:rPr>
        <w:t xml:space="preserve"> and the UAE present figures of 47% and 48%, respectively, marking them as the countries with the lowest profit margins among </w:t>
      </w:r>
      <w:r w:rsidRPr="003A1C60">
        <w:rPr>
          <w:lang w:val="en-GB"/>
        </w:rPr>
        <w:lastRenderedPageBreak/>
        <w:t>the top 10. While these numbers might suggest areas of improvement, they also serve as valuable insights into regions where strategic interventions could yield substantial returns.</w:t>
      </w:r>
    </w:p>
    <w:p w14:paraId="7DF6CEEE" w14:textId="77777777" w:rsidR="003A1C60" w:rsidRPr="003A1C60" w:rsidRDefault="003A1C60" w:rsidP="003A1C60">
      <w:pPr>
        <w:pStyle w:val="NormalWeb"/>
        <w:spacing w:after="240"/>
        <w:jc w:val="both"/>
        <w:textAlignment w:val="baseline"/>
        <w:rPr>
          <w:lang w:val="en-GB"/>
        </w:rPr>
      </w:pPr>
      <w:r w:rsidRPr="003A1C60">
        <w:rPr>
          <w:lang w:val="en-GB"/>
        </w:rPr>
        <w:t>For management, this information serves as a compass for navigating the complex landscape of international sales and operations. By dissecting the profit margins of each country, managers can identify high-performing markets deserving of additional resources and attention. This targeted approach allows for the optimization of product category sales, tailoring offerings to meet the specific demands of each region.</w:t>
      </w:r>
    </w:p>
    <w:p w14:paraId="006D7AD3" w14:textId="77777777" w:rsidR="003A1C60" w:rsidRPr="003A1C60" w:rsidRDefault="003A1C60" w:rsidP="003A1C60">
      <w:pPr>
        <w:pStyle w:val="NormalWeb"/>
        <w:spacing w:after="240"/>
        <w:jc w:val="both"/>
        <w:textAlignment w:val="baseline"/>
        <w:rPr>
          <w:lang w:val="en-GB"/>
        </w:rPr>
      </w:pPr>
      <w:r w:rsidRPr="003A1C60">
        <w:rPr>
          <w:lang w:val="en-GB"/>
        </w:rPr>
        <w:t>Moreover, the analysis extends beyond mere profit margins, delving into the nuanced interplay of sales performance and operational costs. By assessing product category sales in conjunction with profit margins, management gains a holistic view of each country's contribution to the organization's bottom line.</w:t>
      </w:r>
    </w:p>
    <w:p w14:paraId="030D9599" w14:textId="17895521" w:rsidR="003A1C60" w:rsidRPr="003A1C60" w:rsidRDefault="003A1C60" w:rsidP="003A1C60">
      <w:pPr>
        <w:pStyle w:val="NormalWeb"/>
        <w:spacing w:after="240"/>
        <w:jc w:val="both"/>
        <w:textAlignment w:val="baseline"/>
        <w:rPr>
          <w:lang w:val="en-GB"/>
        </w:rPr>
      </w:pPr>
      <w:r w:rsidRPr="003A1C60">
        <w:rPr>
          <w:lang w:val="en-GB"/>
        </w:rPr>
        <w:t xml:space="preserve">Identifying areas where sales can be </w:t>
      </w:r>
      <w:r w:rsidRPr="003A1C60">
        <w:rPr>
          <w:lang w:val="en-GB"/>
        </w:rPr>
        <w:t>bolstered,</w:t>
      </w:r>
      <w:r w:rsidRPr="003A1C60">
        <w:rPr>
          <w:lang w:val="en-GB"/>
        </w:rPr>
        <w:t xml:space="preserve"> and costs mitigated becomes a strategic imperative. Whether it's through targeted marketing campaigns, localized product variations, or supply chain optimizations, the goal is clear: to enhance profitability by maximizing revenue and minimizing expenses.</w:t>
      </w:r>
    </w:p>
    <w:p w14:paraId="3B30B0C0" w14:textId="59DC466B" w:rsidR="003A1C60" w:rsidRPr="003A1C60" w:rsidRDefault="003A1C60" w:rsidP="003A1C60">
      <w:pPr>
        <w:pStyle w:val="NormalWeb"/>
        <w:spacing w:after="240"/>
        <w:jc w:val="both"/>
        <w:textAlignment w:val="baseline"/>
        <w:rPr>
          <w:lang w:val="en-GB"/>
        </w:rPr>
      </w:pPr>
      <w:r w:rsidRPr="003A1C60">
        <w:rPr>
          <w:lang w:val="en-GB"/>
        </w:rPr>
        <w:t xml:space="preserve">The decision to focus on the top 10 countries, despite the wealth of available data, speaks to the pragmatic approach taken in this analysis. By </w:t>
      </w:r>
      <w:r w:rsidRPr="003A1C60">
        <w:rPr>
          <w:lang w:val="en-GB"/>
        </w:rPr>
        <w:t>homing in</w:t>
      </w:r>
      <w:r w:rsidRPr="003A1C60">
        <w:rPr>
          <w:lang w:val="en-GB"/>
        </w:rPr>
        <w:t xml:space="preserve"> on these key markets, management can allocate resources efficiently, prioritizing efforts where they are likely to yield the greatest returns.</w:t>
      </w:r>
    </w:p>
    <w:p w14:paraId="02EB8BBE" w14:textId="7E86CB6D" w:rsidR="00536043" w:rsidRDefault="003A1C60" w:rsidP="009433D7">
      <w:pPr>
        <w:pStyle w:val="NormalWeb"/>
        <w:spacing w:after="240"/>
        <w:jc w:val="both"/>
        <w:textAlignment w:val="baseline"/>
        <w:rPr>
          <w:lang w:val="en-GB"/>
        </w:rPr>
      </w:pPr>
      <w:r w:rsidRPr="003A1C60">
        <w:rPr>
          <w:lang w:val="en-GB"/>
        </w:rPr>
        <w:t>In essence, the column bar chart serves as more than just a visual representation of numbers; it is a roadmap for strategic decision-making. It empowers management to make informed choices regarding market expansion, product development, and cost management, all with the overarching goal of increasing profitability and ensuring sustainable growth.</w:t>
      </w:r>
    </w:p>
    <w:p w14:paraId="588F8ADA" w14:textId="0609D6F3" w:rsidR="00F82139" w:rsidRPr="00F82139" w:rsidRDefault="00DC1E92" w:rsidP="009433D7">
      <w:pPr>
        <w:pStyle w:val="NormalWeb"/>
        <w:spacing w:beforeAutospacing="0" w:after="240" w:afterAutospacing="0"/>
        <w:jc w:val="both"/>
        <w:textAlignment w:val="baseline"/>
        <w:rPr>
          <w:lang w:val="en-GB"/>
        </w:rPr>
      </w:pPr>
      <w:r w:rsidRPr="00F82139">
        <w:rPr>
          <w:lang w:val="en-GB"/>
        </w:rPr>
        <w:t>4</w:t>
      </w:r>
      <w:r w:rsidR="00E23E4C" w:rsidRPr="00F82139">
        <w:rPr>
          <w:lang w:val="en-GB"/>
        </w:rPr>
        <w:t>.1.2</w:t>
      </w:r>
      <w:r w:rsidR="006C2F4A">
        <w:rPr>
          <w:lang w:val="en-GB"/>
        </w:rPr>
        <w:t xml:space="preserve">. </w:t>
      </w:r>
      <w:r w:rsidR="002E0E53" w:rsidRPr="00F82139">
        <w:rPr>
          <w:lang w:val="en-GB"/>
        </w:rPr>
        <w:t>S</w:t>
      </w:r>
      <w:r w:rsidR="005E2208" w:rsidRPr="00F82139">
        <w:rPr>
          <w:lang w:val="en-GB"/>
        </w:rPr>
        <w:t xml:space="preserve">ales </w:t>
      </w:r>
      <w:r w:rsidR="00232501" w:rsidRPr="00F82139">
        <w:rPr>
          <w:lang w:val="en-GB"/>
        </w:rPr>
        <w:t>R</w:t>
      </w:r>
      <w:r w:rsidR="005E2208" w:rsidRPr="00F82139">
        <w:rPr>
          <w:lang w:val="en-GB"/>
        </w:rPr>
        <w:t xml:space="preserve">evenue of Top Ten </w:t>
      </w:r>
      <w:r w:rsidR="00232501" w:rsidRPr="00F82139">
        <w:rPr>
          <w:lang w:val="en-GB"/>
        </w:rPr>
        <w:t>Countries</w:t>
      </w:r>
    </w:p>
    <w:p w14:paraId="07512CDF" w14:textId="1E45C087" w:rsidR="009E5262" w:rsidRPr="00114A84" w:rsidRDefault="00265558" w:rsidP="009433D7">
      <w:pPr>
        <w:pStyle w:val="NormalWeb"/>
        <w:spacing w:beforeAutospacing="0" w:after="240" w:afterAutospacing="0"/>
        <w:jc w:val="both"/>
        <w:textAlignment w:val="baseline"/>
        <w:rPr>
          <w:rFonts w:ascii="Calibri Light" w:eastAsia="sans-serif" w:hAnsi="Calibri Light" w:cs="Calibri Light"/>
          <w:color w:val="FF0000"/>
        </w:rPr>
      </w:pPr>
      <w:r>
        <w:rPr>
          <w:noProof/>
        </w:rPr>
        <w:drawing>
          <wp:inline distT="0" distB="0" distL="0" distR="0" wp14:anchorId="74F7C119" wp14:editId="545962F2">
            <wp:extent cx="4154170" cy="2325756"/>
            <wp:effectExtent l="0" t="0" r="0" b="0"/>
            <wp:docPr id="1523681995" name="Chart 1">
              <a:extLst xmlns:a="http://schemas.openxmlformats.org/drawingml/2006/main">
                <a:ext uri="{FF2B5EF4-FFF2-40B4-BE49-F238E27FC236}">
                  <a16:creationId xmlns:a16="http://schemas.microsoft.com/office/drawing/2014/main" id="{E08B7949-D50F-FC56-4EC5-3FCDF91E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8C2A97" w14:textId="04B447D3"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Fig .</w:t>
      </w:r>
      <w:r w:rsidR="00DC1E92" w:rsidRPr="00F82139">
        <w:rPr>
          <w:rFonts w:eastAsia="sans-serif"/>
          <w:color w:val="000000"/>
          <w:lang w:val="en-GB"/>
        </w:rPr>
        <w:t>4</w:t>
      </w:r>
      <w:r w:rsidRPr="00F82139">
        <w:rPr>
          <w:rFonts w:eastAsia="sans-serif"/>
          <w:color w:val="000000"/>
          <w:lang w:val="en-GB"/>
        </w:rPr>
        <w:t xml:space="preserve">.1.2: </w:t>
      </w:r>
      <w:r w:rsidR="001D5339" w:rsidRPr="00F82139">
        <w:rPr>
          <w:rFonts w:eastAsia="sans-serif"/>
          <w:color w:val="000000"/>
          <w:lang w:val="en-GB"/>
        </w:rPr>
        <w:t>S</w:t>
      </w:r>
      <w:r w:rsidRPr="00F82139">
        <w:rPr>
          <w:rFonts w:eastAsia="sans-serif"/>
          <w:color w:val="000000"/>
          <w:lang w:val="en-GB"/>
        </w:rPr>
        <w:t>ales</w:t>
      </w:r>
      <w:r w:rsidR="001D5339" w:rsidRPr="00F82139">
        <w:rPr>
          <w:rFonts w:eastAsia="sans-serif"/>
          <w:color w:val="000000"/>
          <w:lang w:val="en-GB"/>
        </w:rPr>
        <w:t xml:space="preserve"> </w:t>
      </w:r>
      <w:r w:rsidR="00C821B4" w:rsidRPr="00F82139">
        <w:rPr>
          <w:rFonts w:eastAsia="sans-serif"/>
          <w:color w:val="000000"/>
          <w:lang w:val="en-GB"/>
        </w:rPr>
        <w:t>Revenue</w:t>
      </w:r>
      <w:r w:rsidRPr="00F82139">
        <w:rPr>
          <w:rFonts w:eastAsia="sans-serif"/>
          <w:color w:val="000000"/>
          <w:lang w:val="en-GB"/>
        </w:rPr>
        <w:t xml:space="preserve"> by</w:t>
      </w:r>
      <w:r w:rsidR="00C821B4" w:rsidRPr="00F82139">
        <w:rPr>
          <w:rFonts w:eastAsia="sans-serif"/>
          <w:color w:val="000000"/>
          <w:lang w:val="en-GB"/>
        </w:rPr>
        <w:t xml:space="preserve"> Top </w:t>
      </w:r>
      <w:r w:rsidR="00E803AA" w:rsidRPr="00F82139">
        <w:rPr>
          <w:rFonts w:eastAsia="sans-serif"/>
          <w:color w:val="000000"/>
          <w:lang w:val="en-GB"/>
        </w:rPr>
        <w:t>Ten</w:t>
      </w:r>
      <w:r w:rsidRPr="00F82139">
        <w:rPr>
          <w:rFonts w:eastAsia="sans-serif"/>
          <w:color w:val="000000"/>
          <w:lang w:val="en-GB"/>
        </w:rPr>
        <w:t xml:space="preserve"> </w:t>
      </w:r>
      <w:r w:rsidR="00FF41EB" w:rsidRPr="00F82139">
        <w:rPr>
          <w:rFonts w:eastAsia="sans-serif"/>
          <w:color w:val="000000"/>
          <w:lang w:val="en-GB"/>
        </w:rPr>
        <w:t>Countries</w:t>
      </w:r>
      <w:r w:rsidR="001D5339" w:rsidRPr="00F82139">
        <w:rPr>
          <w:rFonts w:eastAsia="sans-serif"/>
          <w:color w:val="000000"/>
          <w:lang w:val="en-GB"/>
        </w:rPr>
        <w:t xml:space="preserve">. Source </w:t>
      </w:r>
      <w:r w:rsidRPr="00F82139">
        <w:rPr>
          <w:rFonts w:eastAsia="sans-serif"/>
          <w:color w:val="000000"/>
          <w:lang w:val="en-GB"/>
        </w:rPr>
        <w:t>(own work)</w:t>
      </w:r>
    </w:p>
    <w:p w14:paraId="0181FA71" w14:textId="77777777" w:rsidR="003A1C60" w:rsidRPr="003A1C60" w:rsidRDefault="003A1C60" w:rsidP="003A1C60">
      <w:pPr>
        <w:pStyle w:val="NormalWeb"/>
        <w:spacing w:after="240"/>
        <w:jc w:val="both"/>
        <w:textAlignment w:val="baseline"/>
        <w:rPr>
          <w:lang w:val="en-GB"/>
        </w:rPr>
      </w:pPr>
      <w:r w:rsidRPr="003A1C60">
        <w:rPr>
          <w:lang w:val="en-GB"/>
        </w:rPr>
        <w:lastRenderedPageBreak/>
        <w:br/>
        <w:t>The column bar chart depicted in Figure 4.1.2 offers a succinct overview of the average sales income across the organization's top 10 countries. These figures, ranging from Eritrea's leading average of $219.50 to the lowest averages of $171.80 for Mozambique and $170.40 for Uzbekistan, provide valuable insights into revenue generation on a country-by-country basis.</w:t>
      </w:r>
    </w:p>
    <w:p w14:paraId="7271793F" w14:textId="77777777" w:rsidR="003A1C60" w:rsidRPr="003A1C60" w:rsidRDefault="003A1C60" w:rsidP="003A1C60">
      <w:pPr>
        <w:pStyle w:val="NormalWeb"/>
        <w:spacing w:after="240"/>
        <w:jc w:val="both"/>
        <w:textAlignment w:val="baseline"/>
        <w:rPr>
          <w:lang w:val="en-GB"/>
        </w:rPr>
      </w:pPr>
      <w:r w:rsidRPr="003A1C60">
        <w:rPr>
          <w:lang w:val="en-GB"/>
        </w:rPr>
        <w:t>Eritrea's notable position at the top of the chart signals a strong market presence, with substantial average sales income. This insight allows management to recognize the potential for further investment and strategic initiatives within this lucrative market.</w:t>
      </w:r>
    </w:p>
    <w:p w14:paraId="06454893" w14:textId="77777777" w:rsidR="003A1C60" w:rsidRPr="003A1C60" w:rsidRDefault="003A1C60" w:rsidP="003A1C60">
      <w:pPr>
        <w:pStyle w:val="NormalWeb"/>
        <w:spacing w:after="240"/>
        <w:jc w:val="both"/>
        <w:textAlignment w:val="baseline"/>
        <w:rPr>
          <w:lang w:val="en-GB"/>
        </w:rPr>
      </w:pPr>
      <w:r w:rsidRPr="003A1C60">
        <w:rPr>
          <w:lang w:val="en-GB"/>
        </w:rPr>
        <w:t>Conversely, the lower average sales income of Mozambique and Uzbekistan underscores areas where targeted interventions may be needed. By identifying these countries as those with comparatively lower revenue generation, management can devise tailored strategies to bolster sales performance.</w:t>
      </w:r>
    </w:p>
    <w:p w14:paraId="2AFDD099" w14:textId="77777777" w:rsidR="003A1C60" w:rsidRPr="003A1C60" w:rsidRDefault="003A1C60" w:rsidP="003A1C60">
      <w:pPr>
        <w:pStyle w:val="NormalWeb"/>
        <w:spacing w:after="240"/>
        <w:jc w:val="both"/>
        <w:textAlignment w:val="baseline"/>
        <w:rPr>
          <w:lang w:val="en-GB"/>
        </w:rPr>
      </w:pPr>
      <w:r w:rsidRPr="003A1C60">
        <w:rPr>
          <w:lang w:val="en-GB"/>
        </w:rPr>
        <w:t>Utilizing this data, management can allocate resources towards enhancing sales in countries with lower average incomes. This might involve targeted marketing campaigns, localized product adaptations, or exploring avenues for cost reduction to improve competitiveness.</w:t>
      </w:r>
    </w:p>
    <w:p w14:paraId="663842F7" w14:textId="77777777" w:rsidR="003A1C60" w:rsidRPr="003A1C60" w:rsidRDefault="003A1C60" w:rsidP="003A1C60">
      <w:pPr>
        <w:pStyle w:val="NormalWeb"/>
        <w:spacing w:after="240"/>
        <w:jc w:val="both"/>
        <w:textAlignment w:val="baseline"/>
        <w:rPr>
          <w:lang w:val="en-GB"/>
        </w:rPr>
      </w:pPr>
      <w:r w:rsidRPr="003A1C60">
        <w:rPr>
          <w:lang w:val="en-GB"/>
        </w:rPr>
        <w:t>The decision to focus on the top 10 countries for analysis, despite the breadth of available data, is a pragmatic approach. It ensures that management's efforts are concentrated where they are likely to yield the greatest impact on overall sales revenue.</w:t>
      </w:r>
    </w:p>
    <w:p w14:paraId="176DDF37" w14:textId="77777777" w:rsidR="003A1C60" w:rsidRPr="003A1C60" w:rsidRDefault="003A1C60" w:rsidP="003A1C60">
      <w:pPr>
        <w:pStyle w:val="NormalWeb"/>
        <w:spacing w:after="240"/>
        <w:jc w:val="both"/>
        <w:textAlignment w:val="baseline"/>
        <w:rPr>
          <w:lang w:val="en-GB"/>
        </w:rPr>
      </w:pPr>
      <w:r w:rsidRPr="003A1C60">
        <w:rPr>
          <w:lang w:val="en-GB"/>
        </w:rPr>
        <w:t>In essence, this column bar chart serves as a roadmap for strategic decision-making. It empowers management to identify key markets generating significant sales income, as well as those that require attention to boost revenue. By leveraging this data, the organization can implement focused strategies to optimize sales performance, enhance market presence, and drive sustained growth in a competitive global landscape.</w:t>
      </w:r>
    </w:p>
    <w:p w14:paraId="3776B13B" w14:textId="55C84E79" w:rsidR="009E5262" w:rsidRPr="00F82139" w:rsidRDefault="003A1C60" w:rsidP="009433D7">
      <w:pPr>
        <w:pStyle w:val="NormalWeb"/>
        <w:spacing w:beforeAutospacing="0" w:after="240" w:afterAutospacing="0"/>
        <w:jc w:val="both"/>
        <w:textAlignment w:val="baseline"/>
        <w:rPr>
          <w:lang w:val="en-GB"/>
        </w:rPr>
      </w:pPr>
      <w:r>
        <w:rPr>
          <w:lang w:val="en-GB"/>
        </w:rPr>
        <w:t xml:space="preserve"> </w:t>
      </w:r>
      <w:r w:rsidR="00DC1E92" w:rsidRPr="00F82139">
        <w:rPr>
          <w:lang w:val="en-GB"/>
        </w:rPr>
        <w:t>4</w:t>
      </w:r>
      <w:r w:rsidR="00E23E4C" w:rsidRPr="00F82139">
        <w:rPr>
          <w:lang w:val="en-GB"/>
        </w:rPr>
        <w:t>.1.</w:t>
      </w:r>
      <w:r w:rsidR="00DC1E92" w:rsidRPr="00F82139">
        <w:rPr>
          <w:lang w:val="en-GB"/>
        </w:rPr>
        <w:t>3</w:t>
      </w:r>
      <w:r w:rsidR="006C2F4A">
        <w:rPr>
          <w:lang w:val="en-GB"/>
        </w:rPr>
        <w:t xml:space="preserve">. </w:t>
      </w:r>
      <w:r w:rsidR="008765F0" w:rsidRPr="00F82139">
        <w:rPr>
          <w:lang w:val="en-GB"/>
        </w:rPr>
        <w:t xml:space="preserve">Sales </w:t>
      </w:r>
      <w:r w:rsidR="00877D20" w:rsidRPr="00F82139">
        <w:rPr>
          <w:lang w:val="en-GB"/>
        </w:rPr>
        <w:t>Proportion by</w:t>
      </w:r>
      <w:r w:rsidR="008765F0" w:rsidRPr="00F82139">
        <w:rPr>
          <w:lang w:val="en-GB"/>
        </w:rPr>
        <w:t xml:space="preserve"> </w:t>
      </w:r>
      <w:r w:rsidR="00B31919" w:rsidRPr="00F82139">
        <w:rPr>
          <w:lang w:val="en-GB"/>
        </w:rPr>
        <w:t>p</w:t>
      </w:r>
      <w:r w:rsidR="008765F0" w:rsidRPr="00F82139">
        <w:rPr>
          <w:lang w:val="en-GB"/>
        </w:rPr>
        <w:t xml:space="preserve">roduct </w:t>
      </w:r>
      <w:r w:rsidR="00B31919" w:rsidRPr="00F82139">
        <w:rPr>
          <w:lang w:val="en-GB"/>
        </w:rPr>
        <w:t>c</w:t>
      </w:r>
      <w:r w:rsidR="008765F0" w:rsidRPr="00F82139">
        <w:rPr>
          <w:lang w:val="en-GB"/>
        </w:rPr>
        <w:t>ategories</w:t>
      </w:r>
    </w:p>
    <w:p w14:paraId="6CD0D5A0" w14:textId="77777777" w:rsidR="00F82139" w:rsidRDefault="00F82139" w:rsidP="009433D7">
      <w:pPr>
        <w:pStyle w:val="NormalWeb"/>
        <w:spacing w:beforeAutospacing="0" w:after="240" w:afterAutospacing="0"/>
        <w:jc w:val="both"/>
        <w:textAlignment w:val="baseline"/>
        <w:rPr>
          <w:rFonts w:ascii="Calibri Light" w:hAnsi="Calibri Light" w:cs="Calibri Light"/>
          <w:lang w:val="en-GB"/>
        </w:rPr>
      </w:pPr>
    </w:p>
    <w:p w14:paraId="386B29EB" w14:textId="7C71855C" w:rsidR="00265558" w:rsidRPr="00114A84" w:rsidRDefault="00265558" w:rsidP="008240FE">
      <w:pPr>
        <w:pStyle w:val="NormalWeb"/>
        <w:spacing w:beforeAutospacing="0" w:after="240" w:afterAutospacing="0"/>
        <w:jc w:val="center"/>
        <w:textAlignment w:val="baseline"/>
        <w:rPr>
          <w:rFonts w:ascii="Calibri Light" w:eastAsia="sans-serif" w:hAnsi="Calibri Light" w:cs="Calibri Light"/>
          <w:lang w:val="en-GB"/>
        </w:rPr>
      </w:pPr>
      <w:r>
        <w:rPr>
          <w:noProof/>
        </w:rPr>
        <w:lastRenderedPageBreak/>
        <w:drawing>
          <wp:inline distT="0" distB="0" distL="0" distR="0" wp14:anchorId="2A161707" wp14:editId="1B97FBA2">
            <wp:extent cx="4581939" cy="2772410"/>
            <wp:effectExtent l="0" t="0" r="0" b="8890"/>
            <wp:docPr id="1917119454" name="Chart 1">
              <a:extLst xmlns:a="http://schemas.openxmlformats.org/drawingml/2006/main">
                <a:ext uri="{FF2B5EF4-FFF2-40B4-BE49-F238E27FC236}">
                  <a16:creationId xmlns:a16="http://schemas.microsoft.com/office/drawing/2014/main" id="{9035EDD8-9D45-1647-03E2-BBA1EC76B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E902F0" w14:textId="3DA53985"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 xml:space="preserve">Fig </w:t>
      </w:r>
      <w:r w:rsidR="00DC1E92" w:rsidRPr="00F82139">
        <w:rPr>
          <w:rFonts w:eastAsia="sans-serif"/>
          <w:color w:val="000000"/>
          <w:lang w:val="en-GB"/>
        </w:rPr>
        <w:t>4</w:t>
      </w:r>
      <w:r w:rsidRPr="00F82139">
        <w:rPr>
          <w:rFonts w:eastAsia="sans-serif"/>
          <w:color w:val="000000"/>
          <w:lang w:val="en-GB"/>
        </w:rPr>
        <w:t>.1.</w:t>
      </w:r>
      <w:proofErr w:type="gramStart"/>
      <w:r w:rsidR="00DC1E92" w:rsidRPr="00F82139">
        <w:rPr>
          <w:rFonts w:eastAsia="sans-serif"/>
          <w:color w:val="000000"/>
          <w:lang w:val="en-GB"/>
        </w:rPr>
        <w:t>3</w:t>
      </w:r>
      <w:r w:rsidR="006C2F4A">
        <w:rPr>
          <w:rFonts w:eastAsia="sans-serif"/>
          <w:color w:val="000000"/>
          <w:lang w:val="en-GB"/>
        </w:rPr>
        <w:t>.</w:t>
      </w:r>
      <w:r w:rsidRPr="00F82139">
        <w:rPr>
          <w:rFonts w:eastAsia="sans-serif"/>
          <w:color w:val="000000"/>
          <w:lang w:val="en-GB"/>
        </w:rPr>
        <w:t>Sales</w:t>
      </w:r>
      <w:proofErr w:type="gramEnd"/>
      <w:r w:rsidRPr="00F82139">
        <w:rPr>
          <w:rFonts w:eastAsia="sans-serif"/>
          <w:color w:val="000000"/>
          <w:lang w:val="en-GB"/>
        </w:rPr>
        <w:t xml:space="preserve"> </w:t>
      </w:r>
      <w:r w:rsidR="00265558" w:rsidRPr="00F82139">
        <w:rPr>
          <w:rFonts w:eastAsia="sans-serif"/>
          <w:color w:val="000000"/>
          <w:lang w:val="en-GB"/>
        </w:rPr>
        <w:t>Proportion</w:t>
      </w:r>
      <w:r w:rsidRPr="00F82139">
        <w:rPr>
          <w:rFonts w:eastAsia="sans-serif"/>
          <w:color w:val="000000"/>
          <w:lang w:val="en-GB"/>
        </w:rPr>
        <w:t xml:space="preserve"> </w:t>
      </w:r>
      <w:r w:rsidR="006942A3" w:rsidRPr="00F82139">
        <w:rPr>
          <w:rFonts w:eastAsia="sans-serif"/>
          <w:color w:val="000000"/>
          <w:lang w:val="en-GB"/>
        </w:rPr>
        <w:t>of the Product categories</w:t>
      </w:r>
      <w:r w:rsidR="00FE10C0" w:rsidRPr="00F82139">
        <w:rPr>
          <w:rFonts w:eastAsia="sans-serif"/>
          <w:color w:val="000000"/>
          <w:lang w:val="en-GB"/>
        </w:rPr>
        <w:t>. Source (</w:t>
      </w:r>
      <w:r w:rsidRPr="00F82139">
        <w:rPr>
          <w:rFonts w:eastAsia="sans-serif"/>
          <w:color w:val="000000"/>
          <w:lang w:val="en-GB"/>
        </w:rPr>
        <w:t>own work)</w:t>
      </w:r>
    </w:p>
    <w:p w14:paraId="00C130FE" w14:textId="77777777" w:rsidR="003A1C60" w:rsidRPr="003A1C60" w:rsidRDefault="003A1C60" w:rsidP="003A1C60">
      <w:pPr>
        <w:pStyle w:val="NormalWeb"/>
        <w:spacing w:after="240"/>
        <w:jc w:val="both"/>
        <w:textAlignment w:val="baseline"/>
        <w:rPr>
          <w:rFonts w:eastAsia="sans-serif"/>
          <w:color w:val="000000"/>
          <w:lang w:val="en-GB"/>
        </w:rPr>
      </w:pPr>
      <w:r w:rsidRPr="003A1C60">
        <w:rPr>
          <w:rFonts w:eastAsia="sans-serif"/>
          <w:color w:val="000000"/>
          <w:lang w:val="en-GB"/>
        </w:rPr>
        <w:t>The pie chart depicted in Figure 4.1.3 provides a visual representation of the sales performance for each product category within the organization. This breakdown, showcasing the proportion of sales contributed by each category, reveals valuable insights into the growth dynamics of the business.</w:t>
      </w:r>
    </w:p>
    <w:p w14:paraId="0E813972" w14:textId="77777777" w:rsidR="003A1C60" w:rsidRPr="003A1C60" w:rsidRDefault="003A1C60" w:rsidP="003A1C60">
      <w:pPr>
        <w:pStyle w:val="NormalWeb"/>
        <w:spacing w:after="240"/>
        <w:jc w:val="both"/>
        <w:textAlignment w:val="baseline"/>
        <w:rPr>
          <w:rFonts w:eastAsia="sans-serif"/>
          <w:color w:val="000000"/>
          <w:lang w:val="en-GB"/>
        </w:rPr>
      </w:pPr>
      <w:r w:rsidRPr="003A1C60">
        <w:rPr>
          <w:rFonts w:eastAsia="sans-serif"/>
          <w:color w:val="000000"/>
          <w:lang w:val="en-GB"/>
        </w:rPr>
        <w:t>At the forefront of this chart is the fashion category, boasting a substantial 65% share of overall sales. This impressive growth rate signals a strong market demand for fashion products, presenting an opportunity for further expansion and strategic initiatives within this lucrative segment.</w:t>
      </w:r>
    </w:p>
    <w:p w14:paraId="0E859499" w14:textId="77777777" w:rsidR="003A1C60" w:rsidRPr="003A1C60" w:rsidRDefault="003A1C60" w:rsidP="003A1C60">
      <w:pPr>
        <w:pStyle w:val="NormalWeb"/>
        <w:spacing w:after="240"/>
        <w:jc w:val="both"/>
        <w:textAlignment w:val="baseline"/>
        <w:rPr>
          <w:rFonts w:eastAsia="sans-serif"/>
          <w:color w:val="000000"/>
          <w:lang w:val="en-GB"/>
        </w:rPr>
      </w:pPr>
      <w:r w:rsidRPr="003A1C60">
        <w:rPr>
          <w:rFonts w:eastAsia="sans-serif"/>
          <w:color w:val="000000"/>
          <w:lang w:val="en-GB"/>
        </w:rPr>
        <w:t>Conversely, the electronics category trails behind with a modest 5% share of sales. This lower growth rate indicates areas where the product category may be underperforming compared to others.</w:t>
      </w:r>
    </w:p>
    <w:p w14:paraId="35A269D1" w14:textId="77777777" w:rsidR="003A1C60" w:rsidRDefault="003A1C60" w:rsidP="003A1C60">
      <w:pPr>
        <w:pStyle w:val="NormalWeb"/>
        <w:spacing w:after="240"/>
        <w:jc w:val="both"/>
        <w:textAlignment w:val="baseline"/>
        <w:rPr>
          <w:rFonts w:eastAsia="sans-serif"/>
          <w:color w:val="000000"/>
          <w:lang w:val="en-GB"/>
        </w:rPr>
      </w:pPr>
      <w:r w:rsidRPr="003A1C60">
        <w:rPr>
          <w:rFonts w:eastAsia="sans-serif"/>
          <w:color w:val="000000"/>
          <w:lang w:val="en-GB"/>
        </w:rPr>
        <w:t>For management, this information serves as a critical tool for pinpointing areas of strength and weakness within the product portfolio. By identifying the electronics category as having the lowest growth rate, management can delve deeper into the factors contributing to its underperformance.</w:t>
      </w:r>
    </w:p>
    <w:p w14:paraId="2872487E" w14:textId="77777777" w:rsidR="003A1C60" w:rsidRPr="003A1C60" w:rsidRDefault="003A1C60" w:rsidP="003A1C60">
      <w:pPr>
        <w:pStyle w:val="NormalWeb"/>
        <w:spacing w:after="240"/>
        <w:jc w:val="both"/>
        <w:textAlignment w:val="baseline"/>
        <w:rPr>
          <w:rFonts w:eastAsia="sans-serif"/>
          <w:color w:val="000000"/>
          <w:lang w:val="en-GB"/>
        </w:rPr>
      </w:pPr>
      <w:r w:rsidRPr="003A1C60">
        <w:rPr>
          <w:rFonts w:eastAsia="sans-serif"/>
          <w:color w:val="000000"/>
          <w:lang w:val="en-GB"/>
        </w:rPr>
        <w:t>Possible strategies to enhance sales in this category may include:</w:t>
      </w:r>
    </w:p>
    <w:p w14:paraId="4353D766" w14:textId="77777777" w:rsidR="003A1C60" w:rsidRPr="003A1C60" w:rsidRDefault="003A1C60" w:rsidP="003A1C60">
      <w:pPr>
        <w:pStyle w:val="NormalWeb"/>
        <w:numPr>
          <w:ilvl w:val="0"/>
          <w:numId w:val="2"/>
        </w:numPr>
        <w:spacing w:after="240"/>
        <w:jc w:val="both"/>
        <w:textAlignment w:val="baseline"/>
        <w:rPr>
          <w:rFonts w:eastAsia="sans-serif"/>
          <w:color w:val="000000"/>
          <w:lang w:val="en-GB"/>
        </w:rPr>
      </w:pPr>
      <w:r w:rsidRPr="003A1C60">
        <w:rPr>
          <w:rFonts w:eastAsia="sans-serif"/>
          <w:b/>
          <w:bCs/>
          <w:color w:val="000000"/>
          <w:lang w:val="en-GB"/>
        </w:rPr>
        <w:t>Increased Sales Discounts</w:t>
      </w:r>
      <w:r w:rsidRPr="003A1C60">
        <w:rPr>
          <w:rFonts w:eastAsia="sans-serif"/>
          <w:color w:val="000000"/>
          <w:lang w:val="en-GB"/>
        </w:rPr>
        <w:t>: Offering promotions and discounts on electronics products to stimulate demand and attract price-sensitive customers.</w:t>
      </w:r>
    </w:p>
    <w:p w14:paraId="027B44CB" w14:textId="77777777" w:rsidR="003A1C60" w:rsidRPr="003A1C60" w:rsidRDefault="003A1C60" w:rsidP="003A1C60">
      <w:pPr>
        <w:pStyle w:val="NormalWeb"/>
        <w:numPr>
          <w:ilvl w:val="0"/>
          <w:numId w:val="2"/>
        </w:numPr>
        <w:spacing w:after="240"/>
        <w:jc w:val="both"/>
        <w:textAlignment w:val="baseline"/>
        <w:rPr>
          <w:rFonts w:eastAsia="sans-serif"/>
          <w:color w:val="000000"/>
          <w:lang w:val="en-GB"/>
        </w:rPr>
      </w:pPr>
      <w:r w:rsidRPr="003A1C60">
        <w:rPr>
          <w:rFonts w:eastAsia="sans-serif"/>
          <w:b/>
          <w:bCs/>
          <w:color w:val="000000"/>
          <w:lang w:val="en-GB"/>
        </w:rPr>
        <w:t>Product Development</w:t>
      </w:r>
      <w:r w:rsidRPr="003A1C60">
        <w:rPr>
          <w:rFonts w:eastAsia="sans-serif"/>
          <w:color w:val="000000"/>
          <w:lang w:val="en-GB"/>
        </w:rPr>
        <w:t>: Introducing new and innovative electronics products or updating existing ones to align with market trends and consumer preferences.</w:t>
      </w:r>
    </w:p>
    <w:p w14:paraId="4E0ABFF7" w14:textId="2844FFA4" w:rsidR="003A1C60" w:rsidRPr="003A1C60" w:rsidRDefault="003A1C60" w:rsidP="003A1C60">
      <w:pPr>
        <w:pStyle w:val="NormalWeb"/>
        <w:numPr>
          <w:ilvl w:val="0"/>
          <w:numId w:val="2"/>
        </w:numPr>
        <w:spacing w:after="240"/>
        <w:jc w:val="both"/>
        <w:textAlignment w:val="baseline"/>
        <w:rPr>
          <w:rFonts w:eastAsia="sans-serif"/>
          <w:color w:val="000000"/>
          <w:lang w:val="en-GB"/>
        </w:rPr>
      </w:pPr>
      <w:r w:rsidRPr="003A1C60">
        <w:rPr>
          <w:rFonts w:eastAsia="sans-serif"/>
          <w:b/>
          <w:bCs/>
          <w:color w:val="000000"/>
          <w:lang w:val="en-GB"/>
        </w:rPr>
        <w:t>Pricing Approach Adjustment</w:t>
      </w:r>
      <w:r w:rsidRPr="003A1C60">
        <w:rPr>
          <w:rFonts w:eastAsia="sans-serif"/>
          <w:color w:val="000000"/>
          <w:lang w:val="en-GB"/>
        </w:rPr>
        <w:t xml:space="preserve">: </w:t>
      </w:r>
      <w:r w:rsidRPr="003A1C60">
        <w:rPr>
          <w:rFonts w:eastAsia="sans-serif"/>
          <w:color w:val="000000"/>
          <w:lang w:val="en-GB"/>
        </w:rPr>
        <w:t>Analysing</w:t>
      </w:r>
      <w:r w:rsidRPr="003A1C60">
        <w:rPr>
          <w:rFonts w:eastAsia="sans-serif"/>
          <w:color w:val="000000"/>
          <w:lang w:val="en-GB"/>
        </w:rPr>
        <w:t xml:space="preserve"> pricing strategies to ensure competitiveness in the market, potentially through pricing adjustments or bundling strategies.</w:t>
      </w:r>
    </w:p>
    <w:p w14:paraId="0D73449F" w14:textId="77777777" w:rsidR="003A1C60" w:rsidRPr="003A1C60" w:rsidRDefault="003A1C60" w:rsidP="003A1C60">
      <w:pPr>
        <w:pStyle w:val="NormalWeb"/>
        <w:numPr>
          <w:ilvl w:val="0"/>
          <w:numId w:val="2"/>
        </w:numPr>
        <w:spacing w:after="240"/>
        <w:jc w:val="both"/>
        <w:textAlignment w:val="baseline"/>
        <w:rPr>
          <w:rFonts w:eastAsia="sans-serif"/>
          <w:color w:val="000000"/>
          <w:lang w:val="en-GB"/>
        </w:rPr>
      </w:pPr>
      <w:r w:rsidRPr="003A1C60">
        <w:rPr>
          <w:rFonts w:eastAsia="sans-serif"/>
          <w:b/>
          <w:bCs/>
          <w:color w:val="000000"/>
          <w:lang w:val="en-GB"/>
        </w:rPr>
        <w:t>Targeted Marketing Strategies</w:t>
      </w:r>
      <w:r w:rsidRPr="003A1C60">
        <w:rPr>
          <w:rFonts w:eastAsia="sans-serif"/>
          <w:color w:val="000000"/>
          <w:lang w:val="en-GB"/>
        </w:rPr>
        <w:t>: Tailoring marketing campaigns specifically to promote electronics products, highlighting unique features, benefits, and value propositions.</w:t>
      </w:r>
    </w:p>
    <w:p w14:paraId="1A1C42BC" w14:textId="77777777" w:rsidR="003A1C60" w:rsidRPr="003A1C60" w:rsidRDefault="003A1C60" w:rsidP="003A1C60">
      <w:pPr>
        <w:pStyle w:val="NormalWeb"/>
        <w:numPr>
          <w:ilvl w:val="0"/>
          <w:numId w:val="2"/>
        </w:numPr>
        <w:spacing w:after="240"/>
        <w:jc w:val="both"/>
        <w:textAlignment w:val="baseline"/>
        <w:rPr>
          <w:rFonts w:eastAsia="sans-serif"/>
          <w:color w:val="000000"/>
          <w:lang w:val="en-GB"/>
        </w:rPr>
      </w:pPr>
      <w:r w:rsidRPr="003A1C60">
        <w:rPr>
          <w:rFonts w:eastAsia="sans-serif"/>
          <w:b/>
          <w:bCs/>
          <w:color w:val="000000"/>
          <w:lang w:val="en-GB"/>
        </w:rPr>
        <w:lastRenderedPageBreak/>
        <w:t>Partnerships and Collaborations</w:t>
      </w:r>
      <w:r w:rsidRPr="003A1C60">
        <w:rPr>
          <w:rFonts w:eastAsia="sans-serif"/>
          <w:color w:val="000000"/>
          <w:lang w:val="en-GB"/>
        </w:rPr>
        <w:t>: Exploring partnerships with electronics manufacturers or retailers to expand product offerings and reach a broader customer base.</w:t>
      </w:r>
    </w:p>
    <w:p w14:paraId="4938D7E6" w14:textId="77777777" w:rsidR="003A1C60" w:rsidRPr="003A1C60" w:rsidRDefault="003A1C60" w:rsidP="003A1C60">
      <w:pPr>
        <w:pStyle w:val="NormalWeb"/>
        <w:spacing w:after="240"/>
        <w:jc w:val="both"/>
        <w:textAlignment w:val="baseline"/>
        <w:rPr>
          <w:rFonts w:eastAsia="sans-serif"/>
          <w:color w:val="000000"/>
          <w:lang w:val="en-GB"/>
        </w:rPr>
      </w:pPr>
      <w:r w:rsidRPr="003A1C60">
        <w:rPr>
          <w:rFonts w:eastAsia="sans-serif"/>
          <w:color w:val="000000"/>
          <w:lang w:val="en-GB"/>
        </w:rPr>
        <w:t>By leveraging the insights from the pie chart, management can make informed decisions to revitalize the electronics category's sales performance. This strategic approach ensures that resources are allocated efficiently to areas with the greatest potential for growth and profitability.</w:t>
      </w:r>
    </w:p>
    <w:p w14:paraId="5F59E269" w14:textId="7D622A46" w:rsidR="002D3864" w:rsidRPr="003A1C60" w:rsidRDefault="003A1C60" w:rsidP="009433D7">
      <w:pPr>
        <w:pStyle w:val="NormalWeb"/>
        <w:spacing w:after="240"/>
        <w:jc w:val="both"/>
        <w:textAlignment w:val="baseline"/>
        <w:rPr>
          <w:rFonts w:eastAsia="sans-serif"/>
          <w:color w:val="000000"/>
          <w:lang w:val="en-GB"/>
        </w:rPr>
      </w:pPr>
      <w:r>
        <w:rPr>
          <w:rFonts w:eastAsia="sans-serif"/>
          <w:color w:val="000000"/>
          <w:lang w:val="en-GB"/>
        </w:rPr>
        <w:t xml:space="preserve"> </w:t>
      </w:r>
    </w:p>
    <w:p w14:paraId="0CAE8ABC" w14:textId="77777777" w:rsidR="002D3864" w:rsidRDefault="002D3864" w:rsidP="009433D7">
      <w:pPr>
        <w:pStyle w:val="NormalWeb"/>
        <w:spacing w:beforeAutospacing="0" w:after="240" w:afterAutospacing="0"/>
        <w:jc w:val="both"/>
        <w:textAlignment w:val="baseline"/>
        <w:rPr>
          <w:lang w:val="en-GB"/>
        </w:rPr>
      </w:pPr>
    </w:p>
    <w:p w14:paraId="5EC10B5D" w14:textId="26588CBC" w:rsidR="009E5262" w:rsidRPr="00F82139" w:rsidRDefault="00DC1E92" w:rsidP="009433D7">
      <w:pPr>
        <w:pStyle w:val="NormalWeb"/>
        <w:spacing w:beforeAutospacing="0" w:after="240" w:afterAutospacing="0"/>
        <w:jc w:val="both"/>
        <w:textAlignment w:val="baseline"/>
        <w:rPr>
          <w:lang w:val="en-GB"/>
        </w:rPr>
      </w:pPr>
      <w:r w:rsidRPr="00F82139">
        <w:rPr>
          <w:lang w:val="en-GB"/>
        </w:rPr>
        <w:t>4</w:t>
      </w:r>
      <w:r w:rsidR="00E23E4C" w:rsidRPr="00F82139">
        <w:rPr>
          <w:lang w:val="en-GB"/>
        </w:rPr>
        <w:t>.1.</w:t>
      </w:r>
      <w:r w:rsidRPr="00F82139">
        <w:rPr>
          <w:lang w:val="en-GB"/>
        </w:rPr>
        <w:t>4</w:t>
      </w:r>
      <w:r w:rsidR="006C2F4A">
        <w:rPr>
          <w:lang w:val="en-GB"/>
        </w:rPr>
        <w:t xml:space="preserve">. </w:t>
      </w:r>
      <w:r w:rsidR="00B31919" w:rsidRPr="00F82139">
        <w:rPr>
          <w:lang w:val="en-GB"/>
        </w:rPr>
        <w:t xml:space="preserve">Sales </w:t>
      </w:r>
      <w:r w:rsidR="007F462F" w:rsidRPr="00F82139">
        <w:rPr>
          <w:lang w:val="en-GB"/>
        </w:rPr>
        <w:t>R</w:t>
      </w:r>
      <w:r w:rsidR="00B31919" w:rsidRPr="00F82139">
        <w:rPr>
          <w:lang w:val="en-GB"/>
        </w:rPr>
        <w:t xml:space="preserve">evenue by </w:t>
      </w:r>
      <w:r w:rsidR="007F462F" w:rsidRPr="00F82139">
        <w:rPr>
          <w:lang w:val="en-GB"/>
        </w:rPr>
        <w:t>M</w:t>
      </w:r>
      <w:r w:rsidR="00B31919" w:rsidRPr="00F82139">
        <w:rPr>
          <w:lang w:val="en-GB"/>
        </w:rPr>
        <w:t xml:space="preserve">arket </w:t>
      </w:r>
      <w:r w:rsidR="004B67AC" w:rsidRPr="00F82139">
        <w:rPr>
          <w:lang w:val="en-GB"/>
        </w:rPr>
        <w:t>Segment</w:t>
      </w:r>
    </w:p>
    <w:p w14:paraId="4CD46C85" w14:textId="72BBB9D3" w:rsidR="008765F0" w:rsidRPr="00114A84" w:rsidRDefault="008C3882" w:rsidP="008240FE">
      <w:pPr>
        <w:pStyle w:val="NormalWeb"/>
        <w:spacing w:beforeAutospacing="0" w:after="240" w:afterAutospacing="0"/>
        <w:jc w:val="center"/>
        <w:textAlignment w:val="baseline"/>
        <w:rPr>
          <w:rFonts w:ascii="Calibri Light" w:hAnsi="Calibri Light" w:cs="Calibri Light"/>
          <w:b/>
          <w:bCs/>
        </w:rPr>
      </w:pPr>
      <w:r>
        <w:rPr>
          <w:noProof/>
        </w:rPr>
        <w:drawing>
          <wp:inline distT="0" distB="0" distL="0" distR="0" wp14:anchorId="26D4C22C" wp14:editId="1F4E1364">
            <wp:extent cx="4238625" cy="2385391"/>
            <wp:effectExtent l="0" t="0" r="9525" b="15240"/>
            <wp:docPr id="796247571" name="Chart 1">
              <a:extLst xmlns:a="http://schemas.openxmlformats.org/drawingml/2006/main">
                <a:ext uri="{FF2B5EF4-FFF2-40B4-BE49-F238E27FC236}">
                  <a16:creationId xmlns:a16="http://schemas.microsoft.com/office/drawing/2014/main" id="{E81B84D3-DFAB-9E04-616D-D8F651BC69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DC5C60" w14:textId="60B32502"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 xml:space="preserve">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4</w:t>
      </w:r>
      <w:r w:rsidRPr="00F82139">
        <w:rPr>
          <w:rFonts w:eastAsia="sans-serif"/>
          <w:color w:val="000000"/>
          <w:lang w:val="en-GB"/>
        </w:rPr>
        <w:t xml:space="preserve">: </w:t>
      </w:r>
      <w:r w:rsidR="00F67E4A" w:rsidRPr="00F82139">
        <w:rPr>
          <w:rFonts w:eastAsia="sans-serif"/>
          <w:color w:val="000000"/>
          <w:lang w:val="en-GB"/>
        </w:rPr>
        <w:t xml:space="preserve">Sales </w:t>
      </w:r>
      <w:r w:rsidR="00326F97" w:rsidRPr="00F82139">
        <w:rPr>
          <w:rFonts w:eastAsia="sans-serif"/>
          <w:color w:val="000000"/>
          <w:lang w:val="en-GB"/>
        </w:rPr>
        <w:t>P</w:t>
      </w:r>
      <w:r w:rsidR="00877D20" w:rsidRPr="00F82139">
        <w:rPr>
          <w:rFonts w:eastAsia="sans-serif"/>
          <w:color w:val="000000"/>
          <w:lang w:val="en-GB"/>
        </w:rPr>
        <w:t>roportion</w:t>
      </w:r>
      <w:r w:rsidR="00326F97" w:rsidRPr="00F82139">
        <w:rPr>
          <w:rFonts w:eastAsia="sans-serif"/>
          <w:color w:val="000000"/>
          <w:lang w:val="en-GB"/>
        </w:rPr>
        <w:t xml:space="preserve"> </w:t>
      </w:r>
      <w:r w:rsidRPr="00F82139">
        <w:rPr>
          <w:rFonts w:eastAsia="sans-serif"/>
          <w:color w:val="000000"/>
          <w:lang w:val="en-GB"/>
        </w:rPr>
        <w:t xml:space="preserve">by </w:t>
      </w:r>
      <w:r w:rsidR="00FE10C0" w:rsidRPr="00F82139">
        <w:rPr>
          <w:rFonts w:eastAsia="sans-serif"/>
          <w:color w:val="000000"/>
          <w:lang w:val="en-GB"/>
        </w:rPr>
        <w:t>M</w:t>
      </w:r>
      <w:r w:rsidR="00F67E4A" w:rsidRPr="00F82139">
        <w:rPr>
          <w:rFonts w:eastAsia="sans-serif"/>
          <w:color w:val="000000"/>
          <w:lang w:val="en-GB"/>
        </w:rPr>
        <w:t xml:space="preserve">arket </w:t>
      </w:r>
      <w:r w:rsidR="00326F97" w:rsidRPr="00F82139">
        <w:rPr>
          <w:rFonts w:eastAsia="sans-serif"/>
          <w:color w:val="000000"/>
          <w:lang w:val="en-GB"/>
        </w:rPr>
        <w:t>Segment</w:t>
      </w:r>
      <w:r w:rsidR="00FE10C0" w:rsidRPr="00F82139">
        <w:rPr>
          <w:rFonts w:eastAsia="sans-serif"/>
          <w:color w:val="000000"/>
          <w:lang w:val="en-GB"/>
        </w:rPr>
        <w:t>. Source (</w:t>
      </w:r>
      <w:r w:rsidRPr="00F82139">
        <w:rPr>
          <w:rFonts w:eastAsia="sans-serif"/>
          <w:color w:val="000000"/>
          <w:lang w:val="en-GB"/>
        </w:rPr>
        <w:t>own work)</w:t>
      </w:r>
    </w:p>
    <w:p w14:paraId="46445B1E" w14:textId="77777777" w:rsidR="003A1C60" w:rsidRPr="003A1C60" w:rsidRDefault="003A1C60" w:rsidP="003A1C60">
      <w:pPr>
        <w:pStyle w:val="NormalWeb"/>
        <w:spacing w:after="240"/>
        <w:jc w:val="both"/>
        <w:textAlignment w:val="baseline"/>
        <w:rPr>
          <w:lang w:val="en-GB"/>
        </w:rPr>
      </w:pPr>
      <w:r w:rsidRPr="003A1C60">
        <w:rPr>
          <w:lang w:val="en-GB"/>
        </w:rPr>
        <w:t>The Donut Pie chart showcased in Figure 4.1.4 provides a clear overview of the success rates of various product market sectors within the organization. These insights, ranging from the home office market category with the lowest performance rate of 18% to the consumer goods category boasting the highest success rate of 52%, offer valuable guidance for strategic decision-making.</w:t>
      </w:r>
    </w:p>
    <w:p w14:paraId="476862F1" w14:textId="77777777" w:rsidR="003A1C60" w:rsidRPr="003A1C60" w:rsidRDefault="003A1C60" w:rsidP="003A1C60">
      <w:pPr>
        <w:pStyle w:val="NormalWeb"/>
        <w:spacing w:after="240"/>
        <w:jc w:val="both"/>
        <w:textAlignment w:val="baseline"/>
        <w:rPr>
          <w:lang w:val="en-GB"/>
        </w:rPr>
      </w:pPr>
      <w:r w:rsidRPr="003A1C60">
        <w:rPr>
          <w:lang w:val="en-GB"/>
        </w:rPr>
        <w:t>The data presented allows management to identify key market segments where the organization is excelling and where there is room for improvement. In this case, the consumer goods category emerges as a standout performer, indicating strong demand and successful market penetration.</w:t>
      </w:r>
    </w:p>
    <w:p w14:paraId="0AA8979D" w14:textId="77777777" w:rsidR="003A1C60" w:rsidRPr="003A1C60" w:rsidRDefault="003A1C60" w:rsidP="003A1C60">
      <w:pPr>
        <w:pStyle w:val="NormalWeb"/>
        <w:spacing w:after="240"/>
        <w:jc w:val="both"/>
        <w:textAlignment w:val="baseline"/>
        <w:rPr>
          <w:lang w:val="en-GB"/>
        </w:rPr>
      </w:pPr>
      <w:r w:rsidRPr="003A1C60">
        <w:rPr>
          <w:lang w:val="en-GB"/>
        </w:rPr>
        <w:t xml:space="preserve">Conversely, the home office market category </w:t>
      </w:r>
      <w:proofErr w:type="gramStart"/>
      <w:r w:rsidRPr="003A1C60">
        <w:rPr>
          <w:lang w:val="en-GB"/>
        </w:rPr>
        <w:t>lags behind</w:t>
      </w:r>
      <w:proofErr w:type="gramEnd"/>
      <w:r w:rsidRPr="003A1C60">
        <w:rPr>
          <w:lang w:val="en-GB"/>
        </w:rPr>
        <w:t xml:space="preserve"> with a lower performance rate of 18%. This signals an area where the organization may need to focus its efforts to enhance sales and market presence.</w:t>
      </w:r>
    </w:p>
    <w:p w14:paraId="00CD1045" w14:textId="77777777" w:rsidR="003A1C60" w:rsidRPr="003A1C60" w:rsidRDefault="003A1C60" w:rsidP="003A1C60">
      <w:pPr>
        <w:pStyle w:val="NormalWeb"/>
        <w:spacing w:after="240"/>
        <w:jc w:val="both"/>
        <w:textAlignment w:val="baseline"/>
        <w:rPr>
          <w:lang w:val="en-GB"/>
        </w:rPr>
      </w:pPr>
      <w:r w:rsidRPr="003A1C60">
        <w:rPr>
          <w:lang w:val="en-GB"/>
        </w:rPr>
        <w:t>For management, this information serves as a foundation for strategic planning and market research. By understanding the success rates of each product market sector, they can tailor their approach to capitalize on strengths and address weaknesses.</w:t>
      </w:r>
    </w:p>
    <w:p w14:paraId="55F5DD50" w14:textId="7CD88884" w:rsidR="003A1C60" w:rsidRPr="003A1C60" w:rsidRDefault="003A1C60" w:rsidP="003A1C60">
      <w:pPr>
        <w:pStyle w:val="NormalWeb"/>
        <w:spacing w:after="240"/>
        <w:jc w:val="both"/>
        <w:textAlignment w:val="baseline"/>
        <w:rPr>
          <w:lang w:val="en-GB"/>
        </w:rPr>
      </w:pPr>
      <w:r w:rsidRPr="003A1C60">
        <w:rPr>
          <w:lang w:val="en-GB"/>
        </w:rPr>
        <w:lastRenderedPageBreak/>
        <w:t>Strategies</w:t>
      </w:r>
      <w:r w:rsidRPr="003A1C60">
        <w:rPr>
          <w:lang w:val="en-GB"/>
        </w:rPr>
        <w:t xml:space="preserve"> for increasing sales of home office products may include:</w:t>
      </w:r>
    </w:p>
    <w:p w14:paraId="54383362" w14:textId="77777777" w:rsidR="003A1C60" w:rsidRPr="003A1C60" w:rsidRDefault="003A1C60" w:rsidP="003A1C60">
      <w:pPr>
        <w:pStyle w:val="NormalWeb"/>
        <w:numPr>
          <w:ilvl w:val="0"/>
          <w:numId w:val="3"/>
        </w:numPr>
        <w:spacing w:after="240"/>
        <w:jc w:val="both"/>
        <w:textAlignment w:val="baseline"/>
        <w:rPr>
          <w:lang w:val="en-GB"/>
        </w:rPr>
      </w:pPr>
      <w:r w:rsidRPr="003A1C60">
        <w:rPr>
          <w:b/>
          <w:bCs/>
          <w:lang w:val="en-GB"/>
        </w:rPr>
        <w:t>Targeted Marketing Campaigns</w:t>
      </w:r>
      <w:r w:rsidRPr="003A1C60">
        <w:rPr>
          <w:lang w:val="en-GB"/>
        </w:rPr>
        <w:t>: Developing marketing initiatives specifically aimed at the home office market segment, highlighting the benefits, features, and utility of these products.</w:t>
      </w:r>
    </w:p>
    <w:p w14:paraId="0B181C6F" w14:textId="77777777" w:rsidR="003A1C60" w:rsidRPr="003A1C60" w:rsidRDefault="003A1C60" w:rsidP="003A1C60">
      <w:pPr>
        <w:pStyle w:val="NormalWeb"/>
        <w:numPr>
          <w:ilvl w:val="0"/>
          <w:numId w:val="3"/>
        </w:numPr>
        <w:spacing w:after="240"/>
        <w:jc w:val="both"/>
        <w:textAlignment w:val="baseline"/>
        <w:rPr>
          <w:lang w:val="en-GB"/>
        </w:rPr>
      </w:pPr>
      <w:r w:rsidRPr="003A1C60">
        <w:rPr>
          <w:b/>
          <w:bCs/>
          <w:lang w:val="en-GB"/>
        </w:rPr>
        <w:t>Product Innovation and Customization</w:t>
      </w:r>
      <w:r w:rsidRPr="003A1C60">
        <w:rPr>
          <w:lang w:val="en-GB"/>
        </w:rPr>
        <w:t>: Introducing new and innovative home office products or customizing existing ones to better meet the needs and preferences of this segment.</w:t>
      </w:r>
    </w:p>
    <w:p w14:paraId="37077C08" w14:textId="77777777" w:rsidR="003A1C60" w:rsidRPr="003A1C60" w:rsidRDefault="003A1C60" w:rsidP="003A1C60">
      <w:pPr>
        <w:pStyle w:val="NormalWeb"/>
        <w:numPr>
          <w:ilvl w:val="0"/>
          <w:numId w:val="3"/>
        </w:numPr>
        <w:spacing w:after="240"/>
        <w:jc w:val="both"/>
        <w:textAlignment w:val="baseline"/>
        <w:rPr>
          <w:lang w:val="en-GB"/>
        </w:rPr>
      </w:pPr>
      <w:r w:rsidRPr="003A1C60">
        <w:rPr>
          <w:b/>
          <w:bCs/>
          <w:lang w:val="en-GB"/>
        </w:rPr>
        <w:t>Market Expansion</w:t>
      </w:r>
      <w:r w:rsidRPr="003A1C60">
        <w:rPr>
          <w:lang w:val="en-GB"/>
        </w:rPr>
        <w:t>: Exploring new channels or partnerships to reach a wider audience within the home office market, such as online retailers, office supply stores, or business-to-business sales.</w:t>
      </w:r>
    </w:p>
    <w:p w14:paraId="352E111B" w14:textId="77777777" w:rsidR="003A1C60" w:rsidRPr="003A1C60" w:rsidRDefault="003A1C60" w:rsidP="003A1C60">
      <w:pPr>
        <w:pStyle w:val="NormalWeb"/>
        <w:numPr>
          <w:ilvl w:val="0"/>
          <w:numId w:val="3"/>
        </w:numPr>
        <w:spacing w:after="240"/>
        <w:jc w:val="both"/>
        <w:textAlignment w:val="baseline"/>
        <w:rPr>
          <w:lang w:val="en-GB"/>
        </w:rPr>
      </w:pPr>
      <w:r w:rsidRPr="003A1C60">
        <w:rPr>
          <w:b/>
          <w:bCs/>
          <w:lang w:val="en-GB"/>
        </w:rPr>
        <w:t>Price Adjustments and Promotions</w:t>
      </w:r>
      <w:r w:rsidRPr="003A1C60">
        <w:rPr>
          <w:lang w:val="en-GB"/>
        </w:rPr>
        <w:t>: Offering competitive pricing, discounts, or special promotions to attract customers within the home office segment.</w:t>
      </w:r>
    </w:p>
    <w:p w14:paraId="4352F640" w14:textId="77777777" w:rsidR="003A1C60" w:rsidRPr="003A1C60" w:rsidRDefault="003A1C60" w:rsidP="003A1C60">
      <w:pPr>
        <w:pStyle w:val="NormalWeb"/>
        <w:numPr>
          <w:ilvl w:val="0"/>
          <w:numId w:val="3"/>
        </w:numPr>
        <w:spacing w:after="240"/>
        <w:jc w:val="both"/>
        <w:textAlignment w:val="baseline"/>
        <w:rPr>
          <w:lang w:val="en-GB"/>
        </w:rPr>
      </w:pPr>
      <w:r w:rsidRPr="003A1C60">
        <w:rPr>
          <w:b/>
          <w:bCs/>
          <w:lang w:val="en-GB"/>
        </w:rPr>
        <w:t>Customer Engagement and Support</w:t>
      </w:r>
      <w:r w:rsidRPr="003A1C60">
        <w:rPr>
          <w:lang w:val="en-GB"/>
        </w:rPr>
        <w:t>: Providing excellent customer service, after-sales support, and resources tailored to the home office market's requirements.</w:t>
      </w:r>
    </w:p>
    <w:p w14:paraId="60BDCCFD" w14:textId="2D5846FC" w:rsidR="003A1C60" w:rsidRPr="003A1C60" w:rsidRDefault="003A1C60" w:rsidP="003A1C60">
      <w:pPr>
        <w:pStyle w:val="NormalWeb"/>
        <w:spacing w:after="240"/>
        <w:jc w:val="both"/>
        <w:textAlignment w:val="baseline"/>
        <w:rPr>
          <w:lang w:val="en-GB"/>
        </w:rPr>
      </w:pPr>
      <w:r w:rsidRPr="003A1C60">
        <w:rPr>
          <w:lang w:val="en-GB"/>
        </w:rPr>
        <w:t>By utilizing this data, management can formulate targeted strategies to not only improve sales within the home office product category but also enhance the performance of other product categories. This strategic approach ensures that resources are allocated effectively, maximizing opportunities for growth and market competitiveness.</w:t>
      </w:r>
      <w:r>
        <w:rPr>
          <w:lang w:val="en-GB"/>
        </w:rPr>
        <w:t xml:space="preserve"> </w:t>
      </w:r>
    </w:p>
    <w:p w14:paraId="5B1D9E63" w14:textId="1A52343A" w:rsidR="00F82139" w:rsidRPr="00F82139" w:rsidRDefault="00DC1E92" w:rsidP="009433D7">
      <w:pPr>
        <w:pStyle w:val="NormalWeb"/>
        <w:spacing w:beforeAutospacing="0" w:after="240" w:afterAutospacing="0"/>
        <w:jc w:val="both"/>
        <w:textAlignment w:val="baseline"/>
        <w:rPr>
          <w:lang w:val="en-GB"/>
        </w:rPr>
      </w:pPr>
      <w:r w:rsidRPr="00F82139">
        <w:rPr>
          <w:lang w:val="en-GB"/>
        </w:rPr>
        <w:t>4</w:t>
      </w:r>
      <w:r w:rsidR="00E23E4C" w:rsidRPr="00F82139">
        <w:rPr>
          <w:lang w:val="en-GB"/>
        </w:rPr>
        <w:t>.1.</w:t>
      </w:r>
      <w:r w:rsidRPr="00F82139">
        <w:rPr>
          <w:lang w:val="en-GB"/>
        </w:rPr>
        <w:t>5</w:t>
      </w:r>
      <w:r w:rsidR="00E23E4C" w:rsidRPr="00F82139">
        <w:rPr>
          <w:lang w:val="en-GB"/>
        </w:rPr>
        <w:tab/>
      </w:r>
      <w:r w:rsidR="00BD7379" w:rsidRPr="00F82139">
        <w:rPr>
          <w:lang w:val="en-GB"/>
        </w:rPr>
        <w:t xml:space="preserve">Sales </w:t>
      </w:r>
      <w:r w:rsidR="00C22FFF" w:rsidRPr="00F82139">
        <w:rPr>
          <w:lang w:val="en-GB"/>
        </w:rPr>
        <w:t>Volume</w:t>
      </w:r>
      <w:r w:rsidR="00BD7379" w:rsidRPr="00F82139">
        <w:rPr>
          <w:lang w:val="en-GB"/>
        </w:rPr>
        <w:t xml:space="preserve"> of the Top Ten Countries</w:t>
      </w:r>
    </w:p>
    <w:p w14:paraId="7E7E960A" w14:textId="205596F1" w:rsidR="009E5262" w:rsidRPr="00114A84" w:rsidRDefault="008C3882" w:rsidP="000D2D26">
      <w:pPr>
        <w:pStyle w:val="NormalWeb"/>
        <w:spacing w:beforeAutospacing="0" w:after="240" w:afterAutospacing="0"/>
        <w:jc w:val="center"/>
        <w:textAlignment w:val="baseline"/>
        <w:rPr>
          <w:rFonts w:ascii="Calibri Light" w:eastAsia="sans-serif" w:hAnsi="Calibri Light" w:cs="Calibri Light"/>
          <w:color w:val="FF0000"/>
        </w:rPr>
      </w:pPr>
      <w:r>
        <w:rPr>
          <w:noProof/>
        </w:rPr>
        <w:drawing>
          <wp:inline distT="0" distB="0" distL="0" distR="0" wp14:anchorId="0E8C5F11" wp14:editId="3EC8FF13">
            <wp:extent cx="3890645" cy="2395330"/>
            <wp:effectExtent l="0" t="0" r="0" b="5080"/>
            <wp:docPr id="57604043" name="Chart 1">
              <a:extLst xmlns:a="http://schemas.openxmlformats.org/drawingml/2006/main">
                <a:ext uri="{FF2B5EF4-FFF2-40B4-BE49-F238E27FC236}">
                  <a16:creationId xmlns:a16="http://schemas.microsoft.com/office/drawing/2014/main" id="{B91B09FD-5CC9-D446-CCE5-E87B0B1FE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94EE961" w14:textId="4BFF589B" w:rsidR="009E5262"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5</w:t>
      </w:r>
      <w:r w:rsidRPr="00F82139">
        <w:rPr>
          <w:rFonts w:eastAsia="sans-serif"/>
          <w:color w:val="000000"/>
          <w:lang w:val="en-GB"/>
        </w:rPr>
        <w:t xml:space="preserve">: Sales </w:t>
      </w:r>
      <w:r w:rsidR="000302D6" w:rsidRPr="00F82139">
        <w:rPr>
          <w:rFonts w:eastAsia="sans-serif"/>
          <w:color w:val="000000"/>
          <w:lang w:val="en-GB"/>
        </w:rPr>
        <w:t xml:space="preserve">volume of </w:t>
      </w:r>
      <w:r w:rsidR="00326F97" w:rsidRPr="00F82139">
        <w:rPr>
          <w:rFonts w:eastAsia="sans-serif"/>
          <w:color w:val="000000"/>
          <w:lang w:val="en-GB"/>
        </w:rPr>
        <w:t>the Top Ten</w:t>
      </w:r>
      <w:r w:rsidR="0036096D" w:rsidRPr="00F82139">
        <w:rPr>
          <w:rFonts w:eastAsia="sans-serif"/>
          <w:color w:val="000000"/>
          <w:lang w:val="en-GB"/>
        </w:rPr>
        <w:t xml:space="preserve"> </w:t>
      </w:r>
      <w:r w:rsidR="00FE10C0" w:rsidRPr="00F82139">
        <w:rPr>
          <w:rFonts w:eastAsia="sans-serif"/>
          <w:color w:val="000000"/>
          <w:lang w:val="en-GB"/>
        </w:rPr>
        <w:t>countr</w:t>
      </w:r>
      <w:r w:rsidR="00326F97" w:rsidRPr="00F82139">
        <w:rPr>
          <w:rFonts w:eastAsia="sans-serif"/>
          <w:color w:val="000000"/>
          <w:lang w:val="en-GB"/>
        </w:rPr>
        <w:t>ies</w:t>
      </w:r>
      <w:r w:rsidR="00FE10C0" w:rsidRPr="00F82139">
        <w:rPr>
          <w:rFonts w:eastAsia="sans-serif"/>
          <w:color w:val="000000"/>
          <w:lang w:val="en-GB"/>
        </w:rPr>
        <w:t>. Source (</w:t>
      </w:r>
      <w:r w:rsidRPr="00F82139">
        <w:rPr>
          <w:rFonts w:eastAsia="sans-serif"/>
          <w:color w:val="000000"/>
          <w:lang w:val="en-GB"/>
        </w:rPr>
        <w:t>own work)</w:t>
      </w:r>
    </w:p>
    <w:p w14:paraId="67882C27" w14:textId="77777777" w:rsidR="00736BCB" w:rsidRPr="00736BCB" w:rsidRDefault="00736BCB" w:rsidP="00736BCB">
      <w:pPr>
        <w:pStyle w:val="NormalWeb"/>
        <w:spacing w:after="240"/>
        <w:jc w:val="both"/>
        <w:textAlignment w:val="baseline"/>
        <w:rPr>
          <w:lang w:val="en-GB"/>
        </w:rPr>
      </w:pPr>
      <w:r w:rsidRPr="00736BCB">
        <w:rPr>
          <w:lang w:val="en-GB"/>
        </w:rPr>
        <w:t xml:space="preserve">The 2015 sales volume column bar chart, as depicted in Figure 4.1.5, provides a clear snapshot of country-wise sales within the organization. Among these figures, the United States emerges as the frontrunner with an impressive sales volume of 30,024 units. In contrast, countries such as India and Indonesia </w:t>
      </w:r>
      <w:proofErr w:type="gramStart"/>
      <w:r w:rsidRPr="00736BCB">
        <w:rPr>
          <w:lang w:val="en-GB"/>
        </w:rPr>
        <w:t>lag behind</w:t>
      </w:r>
      <w:proofErr w:type="gramEnd"/>
      <w:r w:rsidRPr="00736BCB">
        <w:rPr>
          <w:lang w:val="en-GB"/>
        </w:rPr>
        <w:t xml:space="preserve"> with comparatively lower sales volumes.</w:t>
      </w:r>
    </w:p>
    <w:p w14:paraId="6E12CF6C" w14:textId="77777777" w:rsidR="00736BCB" w:rsidRPr="00736BCB" w:rsidRDefault="00736BCB" w:rsidP="00736BCB">
      <w:pPr>
        <w:pStyle w:val="NormalWeb"/>
        <w:spacing w:after="240"/>
        <w:jc w:val="both"/>
        <w:textAlignment w:val="baseline"/>
        <w:rPr>
          <w:lang w:val="en-GB"/>
        </w:rPr>
      </w:pPr>
      <w:r w:rsidRPr="00736BCB">
        <w:rPr>
          <w:lang w:val="en-GB"/>
        </w:rPr>
        <w:t xml:space="preserve">For management, this data serves as a valuable tool for understanding the driving forces behind the United States' exceptional sales performance. By dissecting the sales figures across different product categories and subcategories within the US market, </w:t>
      </w:r>
      <w:r w:rsidRPr="00736BCB">
        <w:rPr>
          <w:lang w:val="en-GB"/>
        </w:rPr>
        <w:lastRenderedPageBreak/>
        <w:t>management can uncover insights into consumer preferences, market trends, and effective sales strategies.</w:t>
      </w:r>
    </w:p>
    <w:p w14:paraId="62AC5AB8" w14:textId="77777777" w:rsidR="00736BCB" w:rsidRPr="00736BCB" w:rsidRDefault="00736BCB" w:rsidP="00736BCB">
      <w:pPr>
        <w:pStyle w:val="NormalWeb"/>
        <w:spacing w:after="240"/>
        <w:jc w:val="both"/>
        <w:textAlignment w:val="baseline"/>
        <w:rPr>
          <w:lang w:val="en-GB"/>
        </w:rPr>
      </w:pPr>
      <w:r w:rsidRPr="00736BCB">
        <w:rPr>
          <w:lang w:val="en-GB"/>
        </w:rPr>
        <w:t>Possible factors contributing to the US's high sales volume might include:</w:t>
      </w:r>
    </w:p>
    <w:p w14:paraId="092121AF" w14:textId="77777777" w:rsidR="00736BCB" w:rsidRPr="00736BCB" w:rsidRDefault="00736BCB" w:rsidP="00736BCB">
      <w:pPr>
        <w:pStyle w:val="NormalWeb"/>
        <w:numPr>
          <w:ilvl w:val="0"/>
          <w:numId w:val="4"/>
        </w:numPr>
        <w:spacing w:after="240"/>
        <w:jc w:val="both"/>
        <w:textAlignment w:val="baseline"/>
        <w:rPr>
          <w:lang w:val="en-GB"/>
        </w:rPr>
      </w:pPr>
      <w:r w:rsidRPr="00736BCB">
        <w:rPr>
          <w:b/>
          <w:bCs/>
          <w:lang w:val="en-GB"/>
        </w:rPr>
        <w:t>Strong Demand for Specific Product Categories</w:t>
      </w:r>
      <w:r w:rsidRPr="00736BCB">
        <w:rPr>
          <w:lang w:val="en-GB"/>
        </w:rPr>
        <w:t>: Certain product categories or subcategories might resonate particularly well with US consumers, driving higher sales volumes.</w:t>
      </w:r>
    </w:p>
    <w:p w14:paraId="5715EC12" w14:textId="77777777" w:rsidR="00736BCB" w:rsidRPr="00736BCB" w:rsidRDefault="00736BCB" w:rsidP="00736BCB">
      <w:pPr>
        <w:pStyle w:val="NormalWeb"/>
        <w:numPr>
          <w:ilvl w:val="0"/>
          <w:numId w:val="4"/>
        </w:numPr>
        <w:spacing w:after="240"/>
        <w:jc w:val="both"/>
        <w:textAlignment w:val="baseline"/>
        <w:rPr>
          <w:lang w:val="en-GB"/>
        </w:rPr>
      </w:pPr>
      <w:r w:rsidRPr="00736BCB">
        <w:rPr>
          <w:b/>
          <w:bCs/>
          <w:lang w:val="en-GB"/>
        </w:rPr>
        <w:t>Effective Marketing Campaigns</w:t>
      </w:r>
      <w:r w:rsidRPr="00736BCB">
        <w:rPr>
          <w:lang w:val="en-GB"/>
        </w:rPr>
        <w:t>: Targeted and impactful marketing strategies could have heightened consumer awareness and interest in specific products.</w:t>
      </w:r>
    </w:p>
    <w:p w14:paraId="7F0E62E6" w14:textId="77777777" w:rsidR="00736BCB" w:rsidRPr="00736BCB" w:rsidRDefault="00736BCB" w:rsidP="00736BCB">
      <w:pPr>
        <w:pStyle w:val="NormalWeb"/>
        <w:numPr>
          <w:ilvl w:val="0"/>
          <w:numId w:val="4"/>
        </w:numPr>
        <w:spacing w:after="240"/>
        <w:jc w:val="both"/>
        <w:textAlignment w:val="baseline"/>
        <w:rPr>
          <w:lang w:val="en-GB"/>
        </w:rPr>
      </w:pPr>
      <w:r w:rsidRPr="00736BCB">
        <w:rPr>
          <w:b/>
          <w:bCs/>
          <w:lang w:val="en-GB"/>
        </w:rPr>
        <w:t>Strategic Partnerships or Distribution Channels</w:t>
      </w:r>
      <w:r w:rsidRPr="00736BCB">
        <w:rPr>
          <w:lang w:val="en-GB"/>
        </w:rPr>
        <w:t>: Collaborations with key retailers, partnerships with e-commerce platforms, or effective distribution networks could have expanded market reach.</w:t>
      </w:r>
    </w:p>
    <w:p w14:paraId="65F51520" w14:textId="77777777" w:rsidR="00736BCB" w:rsidRPr="00736BCB" w:rsidRDefault="00736BCB" w:rsidP="00736BCB">
      <w:pPr>
        <w:pStyle w:val="NormalWeb"/>
        <w:numPr>
          <w:ilvl w:val="0"/>
          <w:numId w:val="4"/>
        </w:numPr>
        <w:spacing w:after="240"/>
        <w:jc w:val="both"/>
        <w:textAlignment w:val="baseline"/>
        <w:rPr>
          <w:lang w:val="en-GB"/>
        </w:rPr>
      </w:pPr>
      <w:r w:rsidRPr="00736BCB">
        <w:rPr>
          <w:b/>
          <w:bCs/>
          <w:lang w:val="en-GB"/>
        </w:rPr>
        <w:t>Product Innovation and Differentiation</w:t>
      </w:r>
      <w:r w:rsidRPr="00736BCB">
        <w:rPr>
          <w:lang w:val="en-GB"/>
        </w:rPr>
        <w:t>: Unique product features, innovations, or brand differentiators might have captured consumer attention and loyalty.</w:t>
      </w:r>
    </w:p>
    <w:p w14:paraId="06386B55" w14:textId="77777777" w:rsidR="00736BCB" w:rsidRPr="00736BCB" w:rsidRDefault="00736BCB" w:rsidP="00736BCB">
      <w:pPr>
        <w:pStyle w:val="NormalWeb"/>
        <w:spacing w:after="240"/>
        <w:jc w:val="both"/>
        <w:textAlignment w:val="baseline"/>
        <w:rPr>
          <w:lang w:val="en-GB"/>
        </w:rPr>
      </w:pPr>
      <w:r w:rsidRPr="00736BCB">
        <w:rPr>
          <w:lang w:val="en-GB"/>
        </w:rPr>
        <w:t>By understanding the drivers of success in the US market, management can replicate effective strategies in other countries or regions with lower sales volumes. This includes:</w:t>
      </w:r>
    </w:p>
    <w:p w14:paraId="3D7A5546" w14:textId="4892EE4B" w:rsidR="00736BCB" w:rsidRPr="00736BCB" w:rsidRDefault="00736BCB" w:rsidP="00736BCB">
      <w:pPr>
        <w:pStyle w:val="NormalWeb"/>
        <w:numPr>
          <w:ilvl w:val="0"/>
          <w:numId w:val="5"/>
        </w:numPr>
        <w:spacing w:after="240"/>
        <w:jc w:val="both"/>
        <w:textAlignment w:val="baseline"/>
        <w:rPr>
          <w:lang w:val="en-GB"/>
        </w:rPr>
      </w:pPr>
      <w:r w:rsidRPr="00736BCB">
        <w:rPr>
          <w:b/>
          <w:bCs/>
          <w:lang w:val="en-GB"/>
        </w:rPr>
        <w:t>Market-Specific Marketing Strategies</w:t>
      </w:r>
      <w:r w:rsidRPr="00736BCB">
        <w:rPr>
          <w:lang w:val="en-GB"/>
        </w:rPr>
        <w:t xml:space="preserve">: Tailoring marketing campaigns to resonate with the preferences and </w:t>
      </w:r>
      <w:r w:rsidRPr="00736BCB">
        <w:rPr>
          <w:lang w:val="en-GB"/>
        </w:rPr>
        <w:t>behaviours</w:t>
      </w:r>
      <w:r w:rsidRPr="00736BCB">
        <w:rPr>
          <w:lang w:val="en-GB"/>
        </w:rPr>
        <w:t xml:space="preserve"> of consumers in low-volume markets.</w:t>
      </w:r>
    </w:p>
    <w:p w14:paraId="19263D84" w14:textId="77777777" w:rsidR="00736BCB" w:rsidRPr="00736BCB" w:rsidRDefault="00736BCB" w:rsidP="00736BCB">
      <w:pPr>
        <w:pStyle w:val="NormalWeb"/>
        <w:numPr>
          <w:ilvl w:val="0"/>
          <w:numId w:val="5"/>
        </w:numPr>
        <w:spacing w:after="240"/>
        <w:jc w:val="both"/>
        <w:textAlignment w:val="baseline"/>
        <w:rPr>
          <w:lang w:val="en-GB"/>
        </w:rPr>
      </w:pPr>
      <w:r w:rsidRPr="00736BCB">
        <w:rPr>
          <w:b/>
          <w:bCs/>
          <w:lang w:val="en-GB"/>
        </w:rPr>
        <w:t>Product Customization or Localization</w:t>
      </w:r>
      <w:r w:rsidRPr="00736BCB">
        <w:rPr>
          <w:lang w:val="en-GB"/>
        </w:rPr>
        <w:t>: Adapting products to meet the specific needs or preferences of consumers in different regions, enhancing relevance and appeal.</w:t>
      </w:r>
    </w:p>
    <w:p w14:paraId="6B12B7AF" w14:textId="77777777" w:rsidR="00736BCB" w:rsidRPr="00736BCB" w:rsidRDefault="00736BCB" w:rsidP="00736BCB">
      <w:pPr>
        <w:pStyle w:val="NormalWeb"/>
        <w:numPr>
          <w:ilvl w:val="0"/>
          <w:numId w:val="5"/>
        </w:numPr>
        <w:spacing w:after="240"/>
        <w:jc w:val="both"/>
        <w:textAlignment w:val="baseline"/>
        <w:rPr>
          <w:lang w:val="en-GB"/>
        </w:rPr>
      </w:pPr>
      <w:r w:rsidRPr="00736BCB">
        <w:rPr>
          <w:b/>
          <w:bCs/>
          <w:lang w:val="en-GB"/>
        </w:rPr>
        <w:t>Resource Allocation and Investment</w:t>
      </w:r>
      <w:r w:rsidRPr="00736BCB">
        <w:rPr>
          <w:lang w:val="en-GB"/>
        </w:rPr>
        <w:t>: Allocating resources, such as sales teams, advertising budgets, and promotional efforts, towards markets with growth potential.</w:t>
      </w:r>
    </w:p>
    <w:p w14:paraId="481DA065" w14:textId="689CDF18" w:rsidR="00736BCB" w:rsidRPr="00736BCB" w:rsidRDefault="00736BCB" w:rsidP="00736BCB">
      <w:pPr>
        <w:pStyle w:val="NormalWeb"/>
        <w:numPr>
          <w:ilvl w:val="0"/>
          <w:numId w:val="5"/>
        </w:numPr>
        <w:spacing w:after="240"/>
        <w:jc w:val="both"/>
        <w:textAlignment w:val="baseline"/>
        <w:rPr>
          <w:lang w:val="en-GB"/>
        </w:rPr>
      </w:pPr>
      <w:r w:rsidRPr="00736BCB">
        <w:rPr>
          <w:b/>
          <w:bCs/>
          <w:lang w:val="en-GB"/>
        </w:rPr>
        <w:t>Competitive Pricing Strategies</w:t>
      </w:r>
      <w:r w:rsidRPr="00736BCB">
        <w:rPr>
          <w:lang w:val="en-GB"/>
        </w:rPr>
        <w:t xml:space="preserve">: </w:t>
      </w:r>
      <w:r w:rsidRPr="00736BCB">
        <w:rPr>
          <w:lang w:val="en-GB"/>
        </w:rPr>
        <w:t>Analysing</w:t>
      </w:r>
      <w:r w:rsidRPr="00736BCB">
        <w:rPr>
          <w:lang w:val="en-GB"/>
        </w:rPr>
        <w:t xml:space="preserve"> pricing structures to ensure competitiveness in markets with varying economic conditions and consumer purchasing power.</w:t>
      </w:r>
    </w:p>
    <w:p w14:paraId="339F2B38" w14:textId="77777777" w:rsidR="00736BCB" w:rsidRPr="00736BCB" w:rsidRDefault="00736BCB" w:rsidP="00736BCB">
      <w:pPr>
        <w:pStyle w:val="NormalWeb"/>
        <w:spacing w:after="240"/>
        <w:jc w:val="both"/>
        <w:textAlignment w:val="baseline"/>
        <w:rPr>
          <w:lang w:val="en-GB"/>
        </w:rPr>
      </w:pPr>
      <w:r w:rsidRPr="00736BCB">
        <w:rPr>
          <w:lang w:val="en-GB"/>
        </w:rPr>
        <w:t>The decision to focus on the top ten countries, despite the vastness of available data, allows for a targeted analysis that yields actionable insights. By concentrating on these key markets, management can prioritize efforts where they are most likely to drive significant returns.</w:t>
      </w:r>
    </w:p>
    <w:p w14:paraId="5710D9B5" w14:textId="69F0E577" w:rsidR="00536043" w:rsidRDefault="00736BCB" w:rsidP="009433D7">
      <w:pPr>
        <w:pStyle w:val="NormalWeb"/>
        <w:spacing w:beforeAutospacing="0" w:after="240" w:afterAutospacing="0"/>
        <w:jc w:val="both"/>
        <w:textAlignment w:val="baseline"/>
        <w:rPr>
          <w:lang w:val="en-GB"/>
        </w:rPr>
      </w:pPr>
      <w:r>
        <w:rPr>
          <w:lang w:val="en-GB"/>
        </w:rPr>
        <w:t xml:space="preserve"> </w:t>
      </w:r>
    </w:p>
    <w:p w14:paraId="5BABD8A9" w14:textId="77777777" w:rsidR="006C2F4A" w:rsidRDefault="006C2F4A" w:rsidP="009433D7">
      <w:pPr>
        <w:pStyle w:val="NormalWeb"/>
        <w:spacing w:beforeAutospacing="0" w:after="240" w:afterAutospacing="0"/>
        <w:jc w:val="both"/>
        <w:textAlignment w:val="baseline"/>
        <w:rPr>
          <w:lang w:val="en-GB"/>
        </w:rPr>
      </w:pPr>
    </w:p>
    <w:p w14:paraId="259BE2BA" w14:textId="77777777" w:rsidR="006C2F4A" w:rsidRDefault="006C2F4A" w:rsidP="009433D7">
      <w:pPr>
        <w:pStyle w:val="NormalWeb"/>
        <w:spacing w:beforeAutospacing="0" w:after="240" w:afterAutospacing="0"/>
        <w:jc w:val="both"/>
        <w:textAlignment w:val="baseline"/>
        <w:rPr>
          <w:lang w:val="en-GB"/>
        </w:rPr>
      </w:pPr>
    </w:p>
    <w:p w14:paraId="3B7A6469" w14:textId="77777777" w:rsidR="006C2F4A" w:rsidRDefault="006C2F4A" w:rsidP="009433D7">
      <w:pPr>
        <w:pStyle w:val="NormalWeb"/>
        <w:spacing w:beforeAutospacing="0" w:after="240" w:afterAutospacing="0"/>
        <w:jc w:val="both"/>
        <w:textAlignment w:val="baseline"/>
        <w:rPr>
          <w:lang w:val="en-GB"/>
        </w:rPr>
      </w:pPr>
    </w:p>
    <w:p w14:paraId="5ADC1A08" w14:textId="77777777" w:rsidR="006C2F4A" w:rsidRDefault="006C2F4A" w:rsidP="009433D7">
      <w:pPr>
        <w:pStyle w:val="NormalWeb"/>
        <w:spacing w:beforeAutospacing="0" w:after="240" w:afterAutospacing="0"/>
        <w:jc w:val="both"/>
        <w:textAlignment w:val="baseline"/>
        <w:rPr>
          <w:lang w:val="en-GB"/>
        </w:rPr>
      </w:pPr>
    </w:p>
    <w:p w14:paraId="436F9BA4" w14:textId="77777777" w:rsidR="006C2F4A" w:rsidRDefault="006C2F4A" w:rsidP="009433D7">
      <w:pPr>
        <w:pStyle w:val="NormalWeb"/>
        <w:spacing w:beforeAutospacing="0" w:after="240" w:afterAutospacing="0"/>
        <w:jc w:val="both"/>
        <w:textAlignment w:val="baseline"/>
        <w:rPr>
          <w:lang w:val="en-GB"/>
        </w:rPr>
      </w:pPr>
    </w:p>
    <w:p w14:paraId="042F5852" w14:textId="77777777" w:rsidR="006C2F4A" w:rsidRDefault="006C2F4A" w:rsidP="009433D7">
      <w:pPr>
        <w:pStyle w:val="NormalWeb"/>
        <w:spacing w:beforeAutospacing="0" w:after="240" w:afterAutospacing="0"/>
        <w:jc w:val="both"/>
        <w:textAlignment w:val="baseline"/>
        <w:rPr>
          <w:lang w:val="en-GB"/>
        </w:rPr>
      </w:pPr>
    </w:p>
    <w:p w14:paraId="6294AD34" w14:textId="2BB2C4A9" w:rsidR="009E5262" w:rsidRPr="00F82139" w:rsidRDefault="00DC1E92" w:rsidP="009433D7">
      <w:pPr>
        <w:pStyle w:val="NormalWeb"/>
        <w:spacing w:beforeAutospacing="0" w:after="240" w:afterAutospacing="0"/>
        <w:jc w:val="both"/>
        <w:textAlignment w:val="baseline"/>
        <w:rPr>
          <w:rFonts w:eastAsia="sans-serif"/>
          <w:color w:val="000000"/>
          <w:lang w:val="en-GB"/>
        </w:rPr>
      </w:pPr>
      <w:r w:rsidRPr="00F82139">
        <w:rPr>
          <w:lang w:val="en-GB"/>
        </w:rPr>
        <w:lastRenderedPageBreak/>
        <w:t>4</w:t>
      </w:r>
      <w:r w:rsidR="00E23E4C" w:rsidRPr="00F82139">
        <w:rPr>
          <w:lang w:val="en-GB"/>
        </w:rPr>
        <w:t>.1.</w:t>
      </w:r>
      <w:r w:rsidRPr="00F82139">
        <w:rPr>
          <w:lang w:val="en-GB"/>
        </w:rPr>
        <w:t>6</w:t>
      </w:r>
      <w:r w:rsidR="006C2F4A">
        <w:rPr>
          <w:lang w:val="en-GB"/>
        </w:rPr>
        <w:t xml:space="preserve">. </w:t>
      </w:r>
      <w:r w:rsidR="00952D6B" w:rsidRPr="00F82139">
        <w:rPr>
          <w:rFonts w:eastAsia="sans-serif"/>
          <w:color w:val="000000"/>
          <w:lang w:val="en-GB"/>
        </w:rPr>
        <w:t>Cost of Goods</w:t>
      </w:r>
      <w:r w:rsidR="005A73AD" w:rsidRPr="00F82139">
        <w:rPr>
          <w:rFonts w:eastAsia="sans-serif"/>
          <w:color w:val="000000"/>
          <w:lang w:val="en-GB"/>
        </w:rPr>
        <w:t xml:space="preserve"> of Good by Product Categories</w:t>
      </w:r>
    </w:p>
    <w:p w14:paraId="36F72E2E" w14:textId="77777777" w:rsidR="00F82139" w:rsidRPr="00114A84" w:rsidRDefault="00F82139" w:rsidP="009433D7">
      <w:pPr>
        <w:pStyle w:val="NormalWeb"/>
        <w:spacing w:beforeAutospacing="0" w:after="240" w:afterAutospacing="0"/>
        <w:jc w:val="both"/>
        <w:textAlignment w:val="baseline"/>
        <w:rPr>
          <w:rFonts w:ascii="Calibri Light" w:eastAsia="sans-serif" w:hAnsi="Calibri Light" w:cs="Calibri Light"/>
          <w:color w:val="000000"/>
          <w:lang w:val="en-GB"/>
        </w:rPr>
      </w:pPr>
    </w:p>
    <w:p w14:paraId="7CC59913" w14:textId="2C9FA49C" w:rsidR="009E5262" w:rsidRPr="00114A84" w:rsidRDefault="00265558" w:rsidP="000D2D26">
      <w:pPr>
        <w:pStyle w:val="NormalWeb"/>
        <w:spacing w:beforeAutospacing="0" w:after="240" w:afterAutospacing="0"/>
        <w:jc w:val="center"/>
        <w:textAlignment w:val="baseline"/>
        <w:rPr>
          <w:rFonts w:ascii="Calibri Light" w:eastAsia="sans-serif" w:hAnsi="Calibri Light" w:cs="Calibri Light"/>
          <w:color w:val="FF0000"/>
        </w:rPr>
      </w:pPr>
      <w:r>
        <w:rPr>
          <w:noProof/>
        </w:rPr>
        <w:drawing>
          <wp:inline distT="0" distB="0" distL="0" distR="0" wp14:anchorId="037ACF1D" wp14:editId="7A6D761E">
            <wp:extent cx="4482465" cy="2693504"/>
            <wp:effectExtent l="0" t="0" r="13335" b="12065"/>
            <wp:docPr id="979616662" name="Chart 1">
              <a:extLst xmlns:a="http://schemas.openxmlformats.org/drawingml/2006/main">
                <a:ext uri="{FF2B5EF4-FFF2-40B4-BE49-F238E27FC236}">
                  <a16:creationId xmlns:a16="http://schemas.microsoft.com/office/drawing/2014/main" id="{1D711AEB-F2F1-E089-41F5-5F8D33812F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05A3EA" w14:textId="43B37E5E" w:rsidR="009F7D33" w:rsidRPr="00F82139" w:rsidRDefault="00E23E4C" w:rsidP="009433D7">
      <w:pPr>
        <w:pStyle w:val="NormalWeb"/>
        <w:spacing w:beforeAutospacing="0" w:after="240" w:afterAutospacing="0"/>
        <w:jc w:val="both"/>
        <w:textAlignment w:val="baseline"/>
        <w:rPr>
          <w:rFonts w:eastAsia="sans-serif"/>
          <w:color w:val="000000"/>
          <w:lang w:val="en-GB"/>
        </w:rPr>
      </w:pPr>
      <w:r w:rsidRPr="00F82139">
        <w:rPr>
          <w:rFonts w:eastAsia="sans-serif"/>
          <w:color w:val="000000"/>
          <w:lang w:val="en-GB"/>
        </w:rPr>
        <w:t>Fig .</w:t>
      </w:r>
      <w:r w:rsidR="00DC1E92" w:rsidRPr="00F82139">
        <w:rPr>
          <w:rFonts w:eastAsia="sans-serif"/>
          <w:color w:val="000000"/>
          <w:lang w:val="en-GB"/>
        </w:rPr>
        <w:t>4</w:t>
      </w:r>
      <w:r w:rsidRPr="00F82139">
        <w:rPr>
          <w:rFonts w:eastAsia="sans-serif"/>
          <w:color w:val="000000"/>
          <w:lang w:val="en-GB"/>
        </w:rPr>
        <w:t>.1.</w:t>
      </w:r>
      <w:r w:rsidR="00DC1E92" w:rsidRPr="00F82139">
        <w:rPr>
          <w:rFonts w:eastAsia="sans-serif"/>
          <w:color w:val="000000"/>
          <w:lang w:val="en-GB"/>
        </w:rPr>
        <w:t>6</w:t>
      </w:r>
      <w:r w:rsidRPr="00F82139">
        <w:rPr>
          <w:rFonts w:eastAsia="sans-serif"/>
          <w:color w:val="000000"/>
          <w:lang w:val="en-GB"/>
        </w:rPr>
        <w:t xml:space="preserve">: </w:t>
      </w:r>
      <w:r w:rsidR="00297224" w:rsidRPr="00F82139">
        <w:rPr>
          <w:rFonts w:eastAsia="sans-serif"/>
          <w:color w:val="000000"/>
          <w:lang w:val="en-GB"/>
        </w:rPr>
        <w:t xml:space="preserve">Cost of Goods </w:t>
      </w:r>
      <w:r w:rsidRPr="00F82139">
        <w:rPr>
          <w:rFonts w:eastAsia="sans-serif"/>
          <w:color w:val="000000"/>
          <w:lang w:val="en-GB"/>
        </w:rPr>
        <w:t>by product</w:t>
      </w:r>
      <w:r w:rsidR="00297224" w:rsidRPr="00F82139">
        <w:rPr>
          <w:rFonts w:eastAsia="sans-serif"/>
          <w:color w:val="000000"/>
          <w:lang w:val="en-GB"/>
        </w:rPr>
        <w:t xml:space="preserve"> </w:t>
      </w:r>
      <w:r w:rsidR="0037619C" w:rsidRPr="00F82139">
        <w:rPr>
          <w:rFonts w:eastAsia="sans-serif"/>
          <w:color w:val="000000"/>
          <w:lang w:val="en-GB"/>
        </w:rPr>
        <w:t>categor</w:t>
      </w:r>
      <w:r w:rsidR="00EE13EF" w:rsidRPr="00F82139">
        <w:rPr>
          <w:rFonts w:eastAsia="sans-serif"/>
          <w:color w:val="000000"/>
          <w:lang w:val="en-GB"/>
        </w:rPr>
        <w:t>ies</w:t>
      </w:r>
      <w:r w:rsidR="0037619C" w:rsidRPr="00F82139">
        <w:rPr>
          <w:rFonts w:eastAsia="sans-serif"/>
          <w:color w:val="000000"/>
          <w:lang w:val="en-GB"/>
        </w:rPr>
        <w:t xml:space="preserve">. </w:t>
      </w:r>
      <w:r w:rsidR="00FE10C0" w:rsidRPr="00F82139">
        <w:rPr>
          <w:rFonts w:eastAsia="sans-serif"/>
          <w:color w:val="000000"/>
          <w:lang w:val="en-GB"/>
        </w:rPr>
        <w:t>Source (</w:t>
      </w:r>
      <w:r w:rsidRPr="00F82139">
        <w:rPr>
          <w:rFonts w:eastAsia="sans-serif"/>
          <w:color w:val="000000"/>
          <w:lang w:val="en-GB"/>
        </w:rPr>
        <w:t>own work)</w:t>
      </w:r>
    </w:p>
    <w:p w14:paraId="3DE7A465" w14:textId="77777777" w:rsidR="00736BCB" w:rsidRPr="00736BCB" w:rsidRDefault="00736BCB" w:rsidP="00736BCB">
      <w:pPr>
        <w:pStyle w:val="NormalWeb"/>
        <w:spacing w:after="240"/>
        <w:jc w:val="both"/>
        <w:textAlignment w:val="baseline"/>
        <w:rPr>
          <w:lang w:val="en-GB"/>
        </w:rPr>
      </w:pPr>
      <w:r w:rsidRPr="00736BCB">
        <w:rPr>
          <w:lang w:val="en-GB"/>
        </w:rPr>
        <w:t>The column bar chart displayed in Figure 4.1.6 offers a glimpse into the mean cost of manufacturing a single product quantity across various product categories within the organization. Among these figures, the fashion products category stands out with the highest mean cost of $88.65 per unit. In contrast, the home &amp; furniture product category boasts the lowest mean cost at $70.99 per unit.</w:t>
      </w:r>
    </w:p>
    <w:p w14:paraId="7A9A9001" w14:textId="77777777" w:rsidR="00736BCB" w:rsidRPr="00736BCB" w:rsidRDefault="00736BCB" w:rsidP="00736BCB">
      <w:pPr>
        <w:pStyle w:val="NormalWeb"/>
        <w:spacing w:after="240"/>
        <w:jc w:val="both"/>
        <w:textAlignment w:val="baseline"/>
        <w:rPr>
          <w:lang w:val="en-GB"/>
        </w:rPr>
      </w:pPr>
      <w:r w:rsidRPr="00736BCB">
        <w:rPr>
          <w:lang w:val="en-GB"/>
        </w:rPr>
        <w:t>This data presents a prime opportunity for management to delve into the cost structures of each product category and identify areas for improvement in operational efficiency and cost reduction. Key insights from this analysis may include:</w:t>
      </w:r>
    </w:p>
    <w:p w14:paraId="169363FC" w14:textId="70D805BE" w:rsidR="00736BCB" w:rsidRPr="00736BCB" w:rsidRDefault="00736BCB" w:rsidP="00736BCB">
      <w:pPr>
        <w:pStyle w:val="NormalWeb"/>
        <w:numPr>
          <w:ilvl w:val="0"/>
          <w:numId w:val="6"/>
        </w:numPr>
        <w:spacing w:after="240"/>
        <w:jc w:val="both"/>
        <w:textAlignment w:val="baseline"/>
        <w:rPr>
          <w:lang w:val="en-GB"/>
        </w:rPr>
      </w:pPr>
      <w:r w:rsidRPr="00736BCB">
        <w:rPr>
          <w:b/>
          <w:bCs/>
          <w:lang w:val="en-GB"/>
        </w:rPr>
        <w:t>Identifying Cost-Intensive Processes</w:t>
      </w:r>
      <w:r w:rsidRPr="00736BCB">
        <w:rPr>
          <w:lang w:val="en-GB"/>
        </w:rPr>
        <w:t xml:space="preserve">: Understanding the factors contributing to the high manufacturing costs of fashion products can unveil areas such as material sourcing, production methods, or </w:t>
      </w:r>
      <w:r w:rsidRPr="00736BCB">
        <w:rPr>
          <w:lang w:val="en-GB"/>
        </w:rPr>
        <w:t>labour</w:t>
      </w:r>
      <w:r w:rsidRPr="00736BCB">
        <w:rPr>
          <w:lang w:val="en-GB"/>
        </w:rPr>
        <w:t xml:space="preserve"> expenses that might be optimized.</w:t>
      </w:r>
    </w:p>
    <w:p w14:paraId="2F6F8A7F" w14:textId="77777777" w:rsidR="00736BCB" w:rsidRPr="00736BCB" w:rsidRDefault="00736BCB" w:rsidP="00736BCB">
      <w:pPr>
        <w:pStyle w:val="NormalWeb"/>
        <w:numPr>
          <w:ilvl w:val="0"/>
          <w:numId w:val="6"/>
        </w:numPr>
        <w:spacing w:after="240"/>
        <w:jc w:val="both"/>
        <w:textAlignment w:val="baseline"/>
        <w:rPr>
          <w:lang w:val="en-GB"/>
        </w:rPr>
      </w:pPr>
      <w:r w:rsidRPr="00736BCB">
        <w:rPr>
          <w:b/>
          <w:bCs/>
          <w:lang w:val="en-GB"/>
        </w:rPr>
        <w:t>Streamlining Production Processes</w:t>
      </w:r>
      <w:r w:rsidRPr="00736BCB">
        <w:rPr>
          <w:lang w:val="en-GB"/>
        </w:rPr>
        <w:t>: Implementing lean manufacturing principles or process automation can lead to cost savings by reducing waste, minimizing lead times, and improving overall efficiency.</w:t>
      </w:r>
    </w:p>
    <w:p w14:paraId="6520FCB5" w14:textId="77777777" w:rsidR="00736BCB" w:rsidRPr="00736BCB" w:rsidRDefault="00736BCB" w:rsidP="00736BCB">
      <w:pPr>
        <w:pStyle w:val="NormalWeb"/>
        <w:numPr>
          <w:ilvl w:val="0"/>
          <w:numId w:val="6"/>
        </w:numPr>
        <w:spacing w:after="240"/>
        <w:jc w:val="both"/>
        <w:textAlignment w:val="baseline"/>
        <w:rPr>
          <w:lang w:val="en-GB"/>
        </w:rPr>
      </w:pPr>
      <w:r w:rsidRPr="00736BCB">
        <w:rPr>
          <w:b/>
          <w:bCs/>
          <w:lang w:val="en-GB"/>
        </w:rPr>
        <w:t>Supplier Negotiations and Relationships</w:t>
      </w:r>
      <w:r w:rsidRPr="00736BCB">
        <w:rPr>
          <w:lang w:val="en-GB"/>
        </w:rPr>
        <w:t>: Engaging in strategic partnerships with suppliers or renegotiating contracts can result in better pricing for raw materials, components, or services, directly impacting manufacturing costs.</w:t>
      </w:r>
    </w:p>
    <w:p w14:paraId="3D8B8C0A" w14:textId="77777777" w:rsidR="00736BCB" w:rsidRPr="00736BCB" w:rsidRDefault="00736BCB" w:rsidP="00736BCB">
      <w:pPr>
        <w:pStyle w:val="NormalWeb"/>
        <w:numPr>
          <w:ilvl w:val="0"/>
          <w:numId w:val="6"/>
        </w:numPr>
        <w:spacing w:after="240"/>
        <w:jc w:val="both"/>
        <w:textAlignment w:val="baseline"/>
        <w:rPr>
          <w:lang w:val="en-GB"/>
        </w:rPr>
      </w:pPr>
      <w:r w:rsidRPr="00736BCB">
        <w:rPr>
          <w:b/>
          <w:bCs/>
          <w:lang w:val="en-GB"/>
        </w:rPr>
        <w:t>Product Design and Complexity</w:t>
      </w:r>
      <w:r w:rsidRPr="00736BCB">
        <w:rPr>
          <w:lang w:val="en-GB"/>
        </w:rPr>
        <w:t>: Evaluating the design complexity of fashion products and exploring ways to simplify without compromising quality can lead to cost savings in production.</w:t>
      </w:r>
    </w:p>
    <w:p w14:paraId="2D881EC5" w14:textId="77777777" w:rsidR="00736BCB" w:rsidRPr="00736BCB" w:rsidRDefault="00736BCB" w:rsidP="00736BCB">
      <w:pPr>
        <w:pStyle w:val="NormalWeb"/>
        <w:numPr>
          <w:ilvl w:val="0"/>
          <w:numId w:val="6"/>
        </w:numPr>
        <w:spacing w:after="240"/>
        <w:jc w:val="both"/>
        <w:textAlignment w:val="baseline"/>
        <w:rPr>
          <w:lang w:val="en-GB"/>
        </w:rPr>
      </w:pPr>
      <w:r w:rsidRPr="00736BCB">
        <w:rPr>
          <w:b/>
          <w:bCs/>
          <w:lang w:val="en-GB"/>
        </w:rPr>
        <w:t>Benchmarking and Best Practices</w:t>
      </w:r>
      <w:r w:rsidRPr="00736BCB">
        <w:rPr>
          <w:lang w:val="en-GB"/>
        </w:rPr>
        <w:t>: Comparing manufacturing costs across product categories and against industry benchmarks can highlight areas of inefficiency and opportunities to adopt best practices.</w:t>
      </w:r>
    </w:p>
    <w:p w14:paraId="5A113BD0" w14:textId="77777777" w:rsidR="00736BCB" w:rsidRPr="00736BCB" w:rsidRDefault="00736BCB" w:rsidP="00736BCB">
      <w:pPr>
        <w:pStyle w:val="NormalWeb"/>
        <w:spacing w:after="240"/>
        <w:jc w:val="both"/>
        <w:textAlignment w:val="baseline"/>
        <w:rPr>
          <w:lang w:val="en-GB"/>
        </w:rPr>
      </w:pPr>
      <w:r w:rsidRPr="00736BCB">
        <w:rPr>
          <w:lang w:val="en-GB"/>
        </w:rPr>
        <w:lastRenderedPageBreak/>
        <w:t>By pinpointing product categories with high manufacturing costs, management can implement targeted strategies to enhance cost efficiency and competitiveness. This, in turn, can have a direct impact on sales revenue and business profitability:</w:t>
      </w:r>
    </w:p>
    <w:p w14:paraId="62308901" w14:textId="77777777" w:rsidR="00736BCB" w:rsidRPr="00736BCB" w:rsidRDefault="00736BCB" w:rsidP="00736BCB">
      <w:pPr>
        <w:pStyle w:val="NormalWeb"/>
        <w:numPr>
          <w:ilvl w:val="0"/>
          <w:numId w:val="7"/>
        </w:numPr>
        <w:spacing w:after="240"/>
        <w:jc w:val="both"/>
        <w:textAlignment w:val="baseline"/>
        <w:rPr>
          <w:lang w:val="en-GB"/>
        </w:rPr>
      </w:pPr>
      <w:r w:rsidRPr="00736BCB">
        <w:rPr>
          <w:b/>
          <w:bCs/>
          <w:lang w:val="en-GB"/>
        </w:rPr>
        <w:t>Improved Pricing Strategies</w:t>
      </w:r>
      <w:r w:rsidRPr="00736BCB">
        <w:rPr>
          <w:lang w:val="en-GB"/>
        </w:rPr>
        <w:t>: With a better understanding of manufacturing costs, management can adjust pricing strategies to ensure margins are optimized without sacrificing competitiveness.</w:t>
      </w:r>
    </w:p>
    <w:p w14:paraId="7B04E186" w14:textId="77777777" w:rsidR="00736BCB" w:rsidRPr="00736BCB" w:rsidRDefault="00736BCB" w:rsidP="00736BCB">
      <w:pPr>
        <w:pStyle w:val="NormalWeb"/>
        <w:numPr>
          <w:ilvl w:val="0"/>
          <w:numId w:val="7"/>
        </w:numPr>
        <w:spacing w:after="240"/>
        <w:jc w:val="both"/>
        <w:textAlignment w:val="baseline"/>
        <w:rPr>
          <w:lang w:val="en-GB"/>
        </w:rPr>
      </w:pPr>
      <w:r w:rsidRPr="00736BCB">
        <w:rPr>
          <w:b/>
          <w:bCs/>
          <w:lang w:val="en-GB"/>
        </w:rPr>
        <w:t>Investment in Innovation</w:t>
      </w:r>
      <w:r w:rsidRPr="00736BCB">
        <w:rPr>
          <w:lang w:val="en-GB"/>
        </w:rPr>
        <w:t>: Allocating resources towards research and development for cost-saving technologies or materials can lead to long-term savings in manufacturing.</w:t>
      </w:r>
    </w:p>
    <w:p w14:paraId="054CBCAE" w14:textId="77777777" w:rsidR="00736BCB" w:rsidRPr="00736BCB" w:rsidRDefault="00736BCB" w:rsidP="00736BCB">
      <w:pPr>
        <w:pStyle w:val="NormalWeb"/>
        <w:numPr>
          <w:ilvl w:val="0"/>
          <w:numId w:val="7"/>
        </w:numPr>
        <w:spacing w:after="240"/>
        <w:jc w:val="both"/>
        <w:textAlignment w:val="baseline"/>
        <w:rPr>
          <w:lang w:val="en-GB"/>
        </w:rPr>
      </w:pPr>
      <w:r w:rsidRPr="00736BCB">
        <w:rPr>
          <w:b/>
          <w:bCs/>
          <w:lang w:val="en-GB"/>
        </w:rPr>
        <w:t>Enhanced Profit Margins</w:t>
      </w:r>
      <w:r w:rsidRPr="00736BCB">
        <w:rPr>
          <w:lang w:val="en-GB"/>
        </w:rPr>
        <w:t>: Lowering manufacturing costs directly translates to higher profit margins per unit sold, contributing to overall business profitability.</w:t>
      </w:r>
    </w:p>
    <w:p w14:paraId="6BEF215F" w14:textId="02565F69" w:rsidR="00736BCB" w:rsidRPr="00736BCB" w:rsidRDefault="00736BCB" w:rsidP="00736BCB">
      <w:pPr>
        <w:pStyle w:val="NormalWeb"/>
        <w:numPr>
          <w:ilvl w:val="0"/>
          <w:numId w:val="7"/>
        </w:numPr>
        <w:spacing w:after="240"/>
        <w:jc w:val="both"/>
        <w:textAlignment w:val="baseline"/>
        <w:rPr>
          <w:lang w:val="en-GB"/>
        </w:rPr>
      </w:pPr>
      <w:r w:rsidRPr="00736BCB">
        <w:rPr>
          <w:b/>
          <w:bCs/>
          <w:lang w:val="en-GB"/>
        </w:rPr>
        <w:t>Resource Reallocation</w:t>
      </w:r>
      <w:r w:rsidRPr="00736BCB">
        <w:rPr>
          <w:lang w:val="en-GB"/>
        </w:rPr>
        <w:t xml:space="preserve">: Identifying cost-intensive product categories allows management to reallocate resources towards high-growth, high-margin </w:t>
      </w:r>
      <w:r w:rsidRPr="00736BCB">
        <w:rPr>
          <w:lang w:val="en-GB"/>
        </w:rPr>
        <w:t>products,</w:t>
      </w:r>
      <w:r w:rsidRPr="00736BCB">
        <w:rPr>
          <w:lang w:val="en-GB"/>
        </w:rPr>
        <w:t xml:space="preserve"> or markets.</w:t>
      </w:r>
    </w:p>
    <w:p w14:paraId="268F8D3A" w14:textId="5A3768F1" w:rsidR="00536043" w:rsidRDefault="00736BCB" w:rsidP="009433D7">
      <w:pPr>
        <w:pStyle w:val="NormalWeb"/>
        <w:spacing w:beforeAutospacing="0" w:after="240" w:afterAutospacing="0"/>
        <w:jc w:val="both"/>
        <w:textAlignment w:val="baseline"/>
        <w:rPr>
          <w:lang w:val="en-GB"/>
        </w:rPr>
      </w:pPr>
      <w:r>
        <w:rPr>
          <w:lang w:val="en-GB"/>
        </w:rPr>
        <w:t xml:space="preserve"> </w:t>
      </w:r>
    </w:p>
    <w:p w14:paraId="583C8125" w14:textId="5B0BB9A4" w:rsidR="00DC1E92" w:rsidRPr="00F82139" w:rsidRDefault="00DC1E92" w:rsidP="009433D7">
      <w:pPr>
        <w:pStyle w:val="NormalWeb"/>
        <w:spacing w:beforeAutospacing="0" w:after="240" w:afterAutospacing="0"/>
        <w:jc w:val="both"/>
        <w:textAlignment w:val="baseline"/>
        <w:rPr>
          <w:rFonts w:eastAsia="sans-serif"/>
          <w:color w:val="000000"/>
          <w:lang w:val="en-GB"/>
        </w:rPr>
      </w:pPr>
      <w:r w:rsidRPr="00F82139">
        <w:rPr>
          <w:lang w:val="en-GB"/>
        </w:rPr>
        <w:t>4.1.7</w:t>
      </w:r>
      <w:r w:rsidR="006C2F4A">
        <w:rPr>
          <w:lang w:val="en-GB"/>
        </w:rPr>
        <w:t xml:space="preserve">. </w:t>
      </w:r>
      <w:r w:rsidR="008C3882" w:rsidRPr="00F82139">
        <w:rPr>
          <w:rFonts w:eastAsia="sans-serif"/>
          <w:color w:val="000000"/>
          <w:lang w:val="en-GB"/>
        </w:rPr>
        <w:t xml:space="preserve">Sales Discount </w:t>
      </w:r>
      <w:r w:rsidRPr="00F82139">
        <w:rPr>
          <w:rFonts w:eastAsia="sans-serif"/>
          <w:color w:val="000000"/>
          <w:lang w:val="en-GB"/>
        </w:rPr>
        <w:t>by Product Categories</w:t>
      </w:r>
    </w:p>
    <w:p w14:paraId="66161482" w14:textId="00CD6894" w:rsidR="00D95B60" w:rsidRPr="00114A84" w:rsidRDefault="008C3882" w:rsidP="000D2D26">
      <w:pPr>
        <w:pStyle w:val="NormalWeb"/>
        <w:spacing w:beforeAutospacing="0" w:after="240" w:afterAutospacing="0"/>
        <w:jc w:val="center"/>
        <w:textAlignment w:val="baseline"/>
        <w:rPr>
          <w:rFonts w:ascii="Calibri Light" w:hAnsi="Calibri Light" w:cs="Calibri Light"/>
          <w:color w:val="000000"/>
        </w:rPr>
      </w:pPr>
      <w:r>
        <w:rPr>
          <w:noProof/>
        </w:rPr>
        <w:drawing>
          <wp:inline distT="0" distB="0" distL="0" distR="0" wp14:anchorId="6331A9D7" wp14:editId="114AB77A">
            <wp:extent cx="4214191" cy="2374900"/>
            <wp:effectExtent l="0" t="0" r="0" b="6350"/>
            <wp:docPr id="1651679779" name="Chart 1">
              <a:extLst xmlns:a="http://schemas.openxmlformats.org/drawingml/2006/main">
                <a:ext uri="{FF2B5EF4-FFF2-40B4-BE49-F238E27FC236}">
                  <a16:creationId xmlns:a16="http://schemas.microsoft.com/office/drawing/2014/main" id="{B39827F1-9E3A-0032-49E4-289B5681E5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FD14C4" w14:textId="3B5A78A3" w:rsidR="00D95B60" w:rsidRPr="00CB743C" w:rsidRDefault="00D95B60" w:rsidP="009433D7">
      <w:pPr>
        <w:pStyle w:val="NormalWeb"/>
        <w:spacing w:beforeAutospacing="0" w:after="240" w:afterAutospacing="0"/>
        <w:jc w:val="both"/>
        <w:textAlignment w:val="baseline"/>
        <w:rPr>
          <w:rFonts w:eastAsia="sans-serif"/>
          <w:color w:val="000000"/>
          <w:lang w:val="en-GB"/>
        </w:rPr>
      </w:pPr>
      <w:r w:rsidRPr="00CB743C">
        <w:rPr>
          <w:rFonts w:eastAsia="sans-serif"/>
          <w:color w:val="000000"/>
          <w:lang w:val="en-GB"/>
        </w:rPr>
        <w:t>Fig .</w:t>
      </w:r>
      <w:r w:rsidR="00DC1E92" w:rsidRPr="00CB743C">
        <w:rPr>
          <w:rFonts w:eastAsia="sans-serif"/>
          <w:color w:val="000000"/>
          <w:lang w:val="en-GB"/>
        </w:rPr>
        <w:t>4</w:t>
      </w:r>
      <w:r w:rsidRPr="00CB743C">
        <w:rPr>
          <w:rFonts w:eastAsia="sans-serif"/>
          <w:color w:val="000000"/>
          <w:lang w:val="en-GB"/>
        </w:rPr>
        <w:t xml:space="preserve">.1.7: Sales </w:t>
      </w:r>
      <w:r w:rsidR="00865CDC" w:rsidRPr="00CB743C">
        <w:rPr>
          <w:rFonts w:eastAsia="sans-serif"/>
          <w:color w:val="000000"/>
          <w:lang w:val="en-GB"/>
        </w:rPr>
        <w:t>discount by</w:t>
      </w:r>
      <w:r w:rsidRPr="00CB743C">
        <w:rPr>
          <w:rFonts w:eastAsia="sans-serif"/>
          <w:color w:val="000000"/>
          <w:lang w:val="en-GB"/>
        </w:rPr>
        <w:t xml:space="preserve"> product categories. Source (own work)</w:t>
      </w:r>
    </w:p>
    <w:p w14:paraId="3FE2ABB6" w14:textId="3B02E8C3" w:rsidR="00736BCB" w:rsidRPr="00736BCB" w:rsidRDefault="00736BCB" w:rsidP="00736BCB">
      <w:pPr>
        <w:pStyle w:val="NormalWeb"/>
        <w:spacing w:after="240"/>
        <w:jc w:val="both"/>
        <w:textAlignment w:val="baseline"/>
        <w:rPr>
          <w:rFonts w:eastAsia="sans-serif"/>
          <w:color w:val="000000"/>
          <w:lang w:val="en-GB"/>
        </w:rPr>
      </w:pPr>
      <w:r w:rsidRPr="00736BCB">
        <w:rPr>
          <w:rFonts w:eastAsia="sans-serif"/>
          <w:color w:val="000000"/>
          <w:lang w:val="en-GB"/>
        </w:rPr>
        <w:t xml:space="preserve">The column bar chart in Figure 4.1.7 offers a comprehensive view of the sales discounts across different product categories within the organization. Among these figures, the fashion category stands out with the highest sales discount, amounting to $923.47 on average per unit. Conversely, the electronics category exhibits the lowest discount, </w:t>
      </w:r>
      <w:r w:rsidRPr="00736BCB">
        <w:rPr>
          <w:rFonts w:eastAsia="sans-serif"/>
          <w:color w:val="000000"/>
          <w:lang w:val="en-GB"/>
        </w:rPr>
        <w:t>totalling</w:t>
      </w:r>
      <w:r w:rsidRPr="00736BCB">
        <w:rPr>
          <w:rFonts w:eastAsia="sans-serif"/>
          <w:color w:val="000000"/>
          <w:lang w:val="en-GB"/>
        </w:rPr>
        <w:t xml:space="preserve"> $80.67 per unit.</w:t>
      </w:r>
    </w:p>
    <w:p w14:paraId="75E23A62" w14:textId="77777777" w:rsidR="00736BCB" w:rsidRPr="00736BCB" w:rsidRDefault="00736BCB" w:rsidP="00736BCB">
      <w:pPr>
        <w:pStyle w:val="NormalWeb"/>
        <w:spacing w:after="240"/>
        <w:jc w:val="both"/>
        <w:textAlignment w:val="baseline"/>
        <w:rPr>
          <w:rFonts w:eastAsia="sans-serif"/>
          <w:color w:val="000000"/>
          <w:lang w:val="en-GB"/>
        </w:rPr>
      </w:pPr>
      <w:r w:rsidRPr="00736BCB">
        <w:rPr>
          <w:rFonts w:eastAsia="sans-serif"/>
          <w:color w:val="000000"/>
          <w:lang w:val="en-GB"/>
        </w:rPr>
        <w:t>This data provides valuable insights into the pricing strategies and competitiveness of each product category. A notable observation is the impact of sales discounts on sales turnover, particularly evident in the case of the electronics category:</w:t>
      </w:r>
    </w:p>
    <w:p w14:paraId="02E6B692" w14:textId="77777777" w:rsidR="00736BCB" w:rsidRPr="00736BCB" w:rsidRDefault="00736BCB" w:rsidP="00736BCB">
      <w:pPr>
        <w:pStyle w:val="NormalWeb"/>
        <w:numPr>
          <w:ilvl w:val="0"/>
          <w:numId w:val="8"/>
        </w:numPr>
        <w:spacing w:after="240"/>
        <w:jc w:val="both"/>
        <w:textAlignment w:val="baseline"/>
        <w:rPr>
          <w:rFonts w:eastAsia="sans-serif"/>
          <w:color w:val="000000"/>
          <w:lang w:val="en-GB"/>
        </w:rPr>
      </w:pPr>
      <w:r w:rsidRPr="00736BCB">
        <w:rPr>
          <w:rFonts w:eastAsia="sans-serif"/>
          <w:b/>
          <w:bCs/>
          <w:color w:val="000000"/>
          <w:lang w:val="en-GB"/>
        </w:rPr>
        <w:t>Effect on Sales Volume</w:t>
      </w:r>
      <w:r w:rsidRPr="00736BCB">
        <w:rPr>
          <w:rFonts w:eastAsia="sans-serif"/>
          <w:color w:val="000000"/>
          <w:lang w:val="en-GB"/>
        </w:rPr>
        <w:t xml:space="preserve">: The low sales discount in the electronics category, with specific products such as LCD and keyboard products showing minimal discounts of 0.03 and 0.01 respectively, may have contributed to subdued sales </w:t>
      </w:r>
      <w:r w:rsidRPr="00736BCB">
        <w:rPr>
          <w:rFonts w:eastAsia="sans-serif"/>
          <w:color w:val="000000"/>
          <w:lang w:val="en-GB"/>
        </w:rPr>
        <w:lastRenderedPageBreak/>
        <w:t>volumes. Customers often respond positively to discounts and promotions, making it a crucial factor in purchase decisions.</w:t>
      </w:r>
    </w:p>
    <w:p w14:paraId="67F6A0FB" w14:textId="77777777" w:rsidR="00736BCB" w:rsidRPr="00736BCB" w:rsidRDefault="00736BCB" w:rsidP="00736BCB">
      <w:pPr>
        <w:pStyle w:val="NormalWeb"/>
        <w:numPr>
          <w:ilvl w:val="0"/>
          <w:numId w:val="8"/>
        </w:numPr>
        <w:spacing w:after="240"/>
        <w:jc w:val="both"/>
        <w:textAlignment w:val="baseline"/>
        <w:rPr>
          <w:rFonts w:eastAsia="sans-serif"/>
          <w:color w:val="000000"/>
          <w:lang w:val="en-GB"/>
        </w:rPr>
      </w:pPr>
      <w:r w:rsidRPr="00736BCB">
        <w:rPr>
          <w:rFonts w:eastAsia="sans-serif"/>
          <w:b/>
          <w:bCs/>
          <w:color w:val="000000"/>
          <w:lang w:val="en-GB"/>
        </w:rPr>
        <w:t>Price Sensitivity</w:t>
      </w:r>
      <w:r w:rsidRPr="00736BCB">
        <w:rPr>
          <w:rFonts w:eastAsia="sans-serif"/>
          <w:color w:val="000000"/>
          <w:lang w:val="en-GB"/>
        </w:rPr>
        <w:t>: Electronics products, being relatively high-ticket items, often exhibit higher price sensitivity among consumers. The lack of attractive discounts might deter potential buyers, leading to lower sales figures.</w:t>
      </w:r>
    </w:p>
    <w:p w14:paraId="7B8AA1E3" w14:textId="77777777" w:rsidR="00736BCB" w:rsidRPr="00736BCB" w:rsidRDefault="00736BCB" w:rsidP="00736BCB">
      <w:pPr>
        <w:pStyle w:val="NormalWeb"/>
        <w:numPr>
          <w:ilvl w:val="0"/>
          <w:numId w:val="8"/>
        </w:numPr>
        <w:spacing w:after="240"/>
        <w:jc w:val="both"/>
        <w:textAlignment w:val="baseline"/>
        <w:rPr>
          <w:rFonts w:eastAsia="sans-serif"/>
          <w:color w:val="000000"/>
          <w:lang w:val="en-GB"/>
        </w:rPr>
      </w:pPr>
      <w:r w:rsidRPr="00736BCB">
        <w:rPr>
          <w:rFonts w:eastAsia="sans-serif"/>
          <w:b/>
          <w:bCs/>
          <w:color w:val="000000"/>
          <w:lang w:val="en-GB"/>
        </w:rPr>
        <w:t>Competitive Positioning</w:t>
      </w:r>
      <w:r w:rsidRPr="00736BCB">
        <w:rPr>
          <w:rFonts w:eastAsia="sans-serif"/>
          <w:color w:val="000000"/>
          <w:lang w:val="en-GB"/>
        </w:rPr>
        <w:t>: Comparing the sales discounts across categories can shed light on the organization's competitive positioning. The fashion category's higher discounts might indicate a more competitive market landscape where promotional pricing plays a significant role.</w:t>
      </w:r>
    </w:p>
    <w:p w14:paraId="1071771B" w14:textId="77777777" w:rsidR="00736BCB" w:rsidRPr="00736BCB" w:rsidRDefault="00736BCB" w:rsidP="00736BCB">
      <w:pPr>
        <w:pStyle w:val="NormalWeb"/>
        <w:spacing w:after="240"/>
        <w:jc w:val="both"/>
        <w:textAlignment w:val="baseline"/>
        <w:rPr>
          <w:rFonts w:eastAsia="sans-serif"/>
          <w:color w:val="000000"/>
          <w:lang w:val="en-GB"/>
        </w:rPr>
      </w:pPr>
      <w:r w:rsidRPr="00736BCB">
        <w:rPr>
          <w:rFonts w:eastAsia="sans-serif"/>
          <w:color w:val="000000"/>
          <w:lang w:val="en-GB"/>
        </w:rPr>
        <w:t>For management, this data serves as a catalyst for strategic decision-making in several key areas:</w:t>
      </w:r>
    </w:p>
    <w:p w14:paraId="6BF3012D" w14:textId="77777777" w:rsidR="00736BCB" w:rsidRPr="00736BCB" w:rsidRDefault="00736BCB" w:rsidP="00736BCB">
      <w:pPr>
        <w:pStyle w:val="NormalWeb"/>
        <w:numPr>
          <w:ilvl w:val="0"/>
          <w:numId w:val="9"/>
        </w:numPr>
        <w:spacing w:after="240"/>
        <w:jc w:val="both"/>
        <w:textAlignment w:val="baseline"/>
        <w:rPr>
          <w:rFonts w:eastAsia="sans-serif"/>
          <w:color w:val="000000"/>
          <w:lang w:val="en-GB"/>
        </w:rPr>
      </w:pPr>
      <w:r w:rsidRPr="00736BCB">
        <w:rPr>
          <w:rFonts w:eastAsia="sans-serif"/>
          <w:b/>
          <w:bCs/>
          <w:color w:val="000000"/>
          <w:lang w:val="en-GB"/>
        </w:rPr>
        <w:t>Adjusting Sales Strategies</w:t>
      </w:r>
      <w:r w:rsidRPr="00736BCB">
        <w:rPr>
          <w:rFonts w:eastAsia="sans-serif"/>
          <w:color w:val="000000"/>
          <w:lang w:val="en-GB"/>
        </w:rPr>
        <w:t>: Assessing the necessity of implementing additional sales discounts and promotional offers across all product categories to stimulate demand and drive sales volume.</w:t>
      </w:r>
    </w:p>
    <w:p w14:paraId="6481084B" w14:textId="77777777" w:rsidR="00736BCB" w:rsidRPr="00736BCB" w:rsidRDefault="00736BCB" w:rsidP="00736BCB">
      <w:pPr>
        <w:pStyle w:val="NormalWeb"/>
        <w:numPr>
          <w:ilvl w:val="0"/>
          <w:numId w:val="9"/>
        </w:numPr>
        <w:spacing w:after="240"/>
        <w:jc w:val="both"/>
        <w:textAlignment w:val="baseline"/>
        <w:rPr>
          <w:rFonts w:eastAsia="sans-serif"/>
          <w:color w:val="000000"/>
          <w:lang w:val="en-GB"/>
        </w:rPr>
      </w:pPr>
      <w:r w:rsidRPr="00736BCB">
        <w:rPr>
          <w:rFonts w:eastAsia="sans-serif"/>
          <w:b/>
          <w:bCs/>
          <w:color w:val="000000"/>
          <w:lang w:val="en-GB"/>
        </w:rPr>
        <w:t>Marketing Techniques</w:t>
      </w:r>
      <w:r w:rsidRPr="00736BCB">
        <w:rPr>
          <w:rFonts w:eastAsia="sans-serif"/>
          <w:color w:val="000000"/>
          <w:lang w:val="en-GB"/>
        </w:rPr>
        <w:t>: Tailoring marketing campaigns to highlight promotions, discounts, and value propositions, particularly for product categories with lower sales figures and discount rates.</w:t>
      </w:r>
    </w:p>
    <w:p w14:paraId="45280348" w14:textId="77777777" w:rsidR="00736BCB" w:rsidRPr="00736BCB" w:rsidRDefault="00736BCB" w:rsidP="00736BCB">
      <w:pPr>
        <w:pStyle w:val="NormalWeb"/>
        <w:numPr>
          <w:ilvl w:val="0"/>
          <w:numId w:val="9"/>
        </w:numPr>
        <w:spacing w:after="240"/>
        <w:jc w:val="both"/>
        <w:textAlignment w:val="baseline"/>
        <w:rPr>
          <w:rFonts w:eastAsia="sans-serif"/>
          <w:color w:val="000000"/>
          <w:lang w:val="en-GB"/>
        </w:rPr>
      </w:pPr>
      <w:r w:rsidRPr="00736BCB">
        <w:rPr>
          <w:rFonts w:eastAsia="sans-serif"/>
          <w:b/>
          <w:bCs/>
          <w:color w:val="000000"/>
          <w:lang w:val="en-GB"/>
        </w:rPr>
        <w:t>Product Bundling and Cross-Selling</w:t>
      </w:r>
      <w:r w:rsidRPr="00736BCB">
        <w:rPr>
          <w:rFonts w:eastAsia="sans-serif"/>
          <w:color w:val="000000"/>
          <w:lang w:val="en-GB"/>
        </w:rPr>
        <w:t>: Exploring opportunities to bundle electronics products with accessories or complementary items, offering attractive package deals to enhance value perception.</w:t>
      </w:r>
    </w:p>
    <w:p w14:paraId="2B12B96C" w14:textId="77777777" w:rsidR="00736BCB" w:rsidRPr="00736BCB" w:rsidRDefault="00736BCB" w:rsidP="00736BCB">
      <w:pPr>
        <w:pStyle w:val="NormalWeb"/>
        <w:numPr>
          <w:ilvl w:val="0"/>
          <w:numId w:val="9"/>
        </w:numPr>
        <w:spacing w:after="240"/>
        <w:jc w:val="both"/>
        <w:textAlignment w:val="baseline"/>
        <w:rPr>
          <w:rFonts w:eastAsia="sans-serif"/>
          <w:color w:val="000000"/>
          <w:lang w:val="en-GB"/>
        </w:rPr>
      </w:pPr>
      <w:r w:rsidRPr="00736BCB">
        <w:rPr>
          <w:rFonts w:eastAsia="sans-serif"/>
          <w:b/>
          <w:bCs/>
          <w:color w:val="000000"/>
          <w:lang w:val="en-GB"/>
        </w:rPr>
        <w:t>Competitive Analysis</w:t>
      </w:r>
      <w:r w:rsidRPr="00736BCB">
        <w:rPr>
          <w:rFonts w:eastAsia="sans-serif"/>
          <w:color w:val="000000"/>
          <w:lang w:val="en-GB"/>
        </w:rPr>
        <w:t>: Conducting a thorough analysis of competitors' pricing and promotional strategies to ensure the organization remains competitive in the market.</w:t>
      </w:r>
    </w:p>
    <w:p w14:paraId="08603D07" w14:textId="77777777" w:rsidR="00736BCB" w:rsidRPr="00736BCB" w:rsidRDefault="00736BCB" w:rsidP="00736BCB">
      <w:pPr>
        <w:pStyle w:val="NormalWeb"/>
        <w:numPr>
          <w:ilvl w:val="0"/>
          <w:numId w:val="9"/>
        </w:numPr>
        <w:spacing w:after="240"/>
        <w:jc w:val="both"/>
        <w:textAlignment w:val="baseline"/>
        <w:rPr>
          <w:rFonts w:eastAsia="sans-serif"/>
          <w:color w:val="000000"/>
          <w:lang w:val="en-GB"/>
        </w:rPr>
      </w:pPr>
      <w:r w:rsidRPr="00736BCB">
        <w:rPr>
          <w:rFonts w:eastAsia="sans-serif"/>
          <w:b/>
          <w:bCs/>
          <w:color w:val="000000"/>
          <w:lang w:val="en-GB"/>
        </w:rPr>
        <w:t>Targeted Pricing Adjustments</w:t>
      </w:r>
      <w:r w:rsidRPr="00736BCB">
        <w:rPr>
          <w:rFonts w:eastAsia="sans-serif"/>
          <w:color w:val="000000"/>
          <w:lang w:val="en-GB"/>
        </w:rPr>
        <w:t>: Considering strategic pricing adjustments for specific products or categories to align with market demand and price sensitivity.</w:t>
      </w:r>
    </w:p>
    <w:p w14:paraId="6F11F262" w14:textId="77777777" w:rsidR="00736BCB" w:rsidRPr="00736BCB" w:rsidRDefault="00736BCB" w:rsidP="00736BCB">
      <w:pPr>
        <w:pStyle w:val="NormalWeb"/>
        <w:spacing w:after="240"/>
        <w:jc w:val="both"/>
        <w:textAlignment w:val="baseline"/>
        <w:rPr>
          <w:rFonts w:eastAsia="sans-serif"/>
          <w:color w:val="000000"/>
          <w:lang w:val="en-GB"/>
        </w:rPr>
      </w:pPr>
      <w:r w:rsidRPr="00736BCB">
        <w:rPr>
          <w:rFonts w:eastAsia="sans-serif"/>
          <w:color w:val="000000"/>
          <w:lang w:val="en-GB"/>
        </w:rPr>
        <w:t>By focusing on the impact of sales discounts on sales turnover, management can refine pricing strategies, enhance competitiveness, and ultimately drive revenue growth:</w:t>
      </w:r>
    </w:p>
    <w:p w14:paraId="1E8C8653" w14:textId="77777777" w:rsidR="00736BCB" w:rsidRPr="00736BCB" w:rsidRDefault="00736BCB" w:rsidP="00736BCB">
      <w:pPr>
        <w:pStyle w:val="NormalWeb"/>
        <w:numPr>
          <w:ilvl w:val="0"/>
          <w:numId w:val="10"/>
        </w:numPr>
        <w:spacing w:after="240"/>
        <w:jc w:val="both"/>
        <w:textAlignment w:val="baseline"/>
        <w:rPr>
          <w:rFonts w:eastAsia="sans-serif"/>
          <w:color w:val="000000"/>
          <w:lang w:val="en-GB"/>
        </w:rPr>
      </w:pPr>
      <w:r w:rsidRPr="00736BCB">
        <w:rPr>
          <w:rFonts w:eastAsia="sans-serif"/>
          <w:b/>
          <w:bCs/>
          <w:color w:val="000000"/>
          <w:lang w:val="en-GB"/>
        </w:rPr>
        <w:t>Sales Volume Boost</w:t>
      </w:r>
      <w:r w:rsidRPr="00736BCB">
        <w:rPr>
          <w:rFonts w:eastAsia="sans-serif"/>
          <w:color w:val="000000"/>
          <w:lang w:val="en-GB"/>
        </w:rPr>
        <w:t>: Offering compelling sales discounts can lead to increased sales volume, capturing a larger share of the market and driving revenue growth.</w:t>
      </w:r>
    </w:p>
    <w:p w14:paraId="1009E736" w14:textId="77777777" w:rsidR="00736BCB" w:rsidRPr="00736BCB" w:rsidRDefault="00736BCB" w:rsidP="00736BCB">
      <w:pPr>
        <w:pStyle w:val="NormalWeb"/>
        <w:numPr>
          <w:ilvl w:val="0"/>
          <w:numId w:val="10"/>
        </w:numPr>
        <w:spacing w:after="240"/>
        <w:jc w:val="both"/>
        <w:textAlignment w:val="baseline"/>
        <w:rPr>
          <w:rFonts w:eastAsia="sans-serif"/>
          <w:color w:val="000000"/>
          <w:lang w:val="en-GB"/>
        </w:rPr>
      </w:pPr>
      <w:r w:rsidRPr="00736BCB">
        <w:rPr>
          <w:rFonts w:eastAsia="sans-serif"/>
          <w:b/>
          <w:bCs/>
          <w:color w:val="000000"/>
          <w:lang w:val="en-GB"/>
        </w:rPr>
        <w:t>Improved Customer Acquisition and Retention</w:t>
      </w:r>
      <w:r w:rsidRPr="00736BCB">
        <w:rPr>
          <w:rFonts w:eastAsia="sans-serif"/>
          <w:color w:val="000000"/>
          <w:lang w:val="en-GB"/>
        </w:rPr>
        <w:t>: Attractive discounts and promotions not only attract new customers but also encourage repeat purchases and customer loyalty.</w:t>
      </w:r>
    </w:p>
    <w:p w14:paraId="66F7B9EA" w14:textId="390EEBA6" w:rsidR="00736BCB" w:rsidRPr="00736BCB" w:rsidRDefault="00736BCB" w:rsidP="00736BCB">
      <w:pPr>
        <w:pStyle w:val="NormalWeb"/>
        <w:numPr>
          <w:ilvl w:val="0"/>
          <w:numId w:val="10"/>
        </w:numPr>
        <w:spacing w:after="240"/>
        <w:jc w:val="both"/>
        <w:textAlignment w:val="baseline"/>
        <w:rPr>
          <w:rFonts w:eastAsia="sans-serif"/>
          <w:color w:val="000000"/>
          <w:lang w:val="en-GB"/>
        </w:rPr>
      </w:pPr>
      <w:r w:rsidRPr="00736BCB">
        <w:rPr>
          <w:rFonts w:eastAsia="sans-serif"/>
          <w:b/>
          <w:bCs/>
          <w:color w:val="000000"/>
          <w:lang w:val="en-GB"/>
        </w:rPr>
        <w:t>Market Penetration</w:t>
      </w:r>
      <w:r w:rsidRPr="00736BCB">
        <w:rPr>
          <w:rFonts w:eastAsia="sans-serif"/>
          <w:color w:val="000000"/>
          <w:lang w:val="en-GB"/>
        </w:rPr>
        <w:t xml:space="preserve">: Lowering barriers to entry through discounts </w:t>
      </w:r>
      <w:r w:rsidRPr="00736BCB">
        <w:rPr>
          <w:rFonts w:eastAsia="sans-serif"/>
          <w:color w:val="000000"/>
          <w:lang w:val="en-GB"/>
        </w:rPr>
        <w:t>allow</w:t>
      </w:r>
      <w:r w:rsidRPr="00736BCB">
        <w:rPr>
          <w:rFonts w:eastAsia="sans-serif"/>
          <w:color w:val="000000"/>
          <w:lang w:val="en-GB"/>
        </w:rPr>
        <w:t xml:space="preserve"> the organization to penetrate new markets and expand its customer base.</w:t>
      </w:r>
    </w:p>
    <w:p w14:paraId="086ADD79" w14:textId="77777777" w:rsidR="004F768E" w:rsidRDefault="004F768E" w:rsidP="009433D7">
      <w:pPr>
        <w:pStyle w:val="NormalWeb"/>
        <w:spacing w:beforeAutospacing="0" w:after="240" w:afterAutospacing="0"/>
        <w:jc w:val="both"/>
        <w:textAlignment w:val="baseline"/>
        <w:rPr>
          <w:b/>
          <w:bCs/>
          <w:color w:val="000000"/>
        </w:rPr>
      </w:pPr>
    </w:p>
    <w:p w14:paraId="6C30634E" w14:textId="77777777" w:rsidR="004F768E" w:rsidRDefault="004F768E" w:rsidP="009433D7">
      <w:pPr>
        <w:pStyle w:val="NormalWeb"/>
        <w:spacing w:beforeAutospacing="0" w:after="240" w:afterAutospacing="0"/>
        <w:jc w:val="both"/>
        <w:textAlignment w:val="baseline"/>
        <w:rPr>
          <w:b/>
          <w:bCs/>
          <w:color w:val="000000"/>
        </w:rPr>
      </w:pPr>
    </w:p>
    <w:p w14:paraId="23B5FD3F" w14:textId="77777777" w:rsidR="004F768E" w:rsidRDefault="004F768E" w:rsidP="009433D7">
      <w:pPr>
        <w:pStyle w:val="NormalWeb"/>
        <w:spacing w:beforeAutospacing="0" w:after="240" w:afterAutospacing="0"/>
        <w:jc w:val="both"/>
        <w:textAlignment w:val="baseline"/>
        <w:rPr>
          <w:b/>
          <w:bCs/>
          <w:color w:val="000000"/>
        </w:rPr>
      </w:pPr>
    </w:p>
    <w:p w14:paraId="669A3E64" w14:textId="77777777" w:rsidR="004F768E" w:rsidRDefault="004F768E" w:rsidP="009433D7">
      <w:pPr>
        <w:pStyle w:val="NormalWeb"/>
        <w:spacing w:beforeAutospacing="0" w:after="240" w:afterAutospacing="0"/>
        <w:jc w:val="both"/>
        <w:textAlignment w:val="baseline"/>
        <w:rPr>
          <w:b/>
          <w:bCs/>
          <w:color w:val="000000"/>
        </w:rPr>
      </w:pPr>
    </w:p>
    <w:p w14:paraId="4ABA226B" w14:textId="77777777" w:rsidR="004F768E" w:rsidRDefault="004F768E" w:rsidP="009433D7">
      <w:pPr>
        <w:pStyle w:val="NormalWeb"/>
        <w:spacing w:beforeAutospacing="0" w:after="240" w:afterAutospacing="0"/>
        <w:jc w:val="both"/>
        <w:textAlignment w:val="baseline"/>
        <w:rPr>
          <w:b/>
          <w:bCs/>
          <w:color w:val="000000"/>
        </w:rPr>
      </w:pPr>
    </w:p>
    <w:p w14:paraId="31CA56CD" w14:textId="77777777" w:rsidR="004F768E" w:rsidRDefault="004F768E" w:rsidP="009433D7">
      <w:pPr>
        <w:pStyle w:val="NormalWeb"/>
        <w:spacing w:beforeAutospacing="0" w:after="240" w:afterAutospacing="0"/>
        <w:jc w:val="both"/>
        <w:textAlignment w:val="baseline"/>
        <w:rPr>
          <w:b/>
          <w:bCs/>
          <w:color w:val="000000"/>
        </w:rPr>
      </w:pPr>
    </w:p>
    <w:p w14:paraId="13AF8D5A" w14:textId="77777777" w:rsidR="004F768E" w:rsidRDefault="004F768E" w:rsidP="009433D7">
      <w:pPr>
        <w:pStyle w:val="NormalWeb"/>
        <w:spacing w:beforeAutospacing="0" w:after="240" w:afterAutospacing="0"/>
        <w:jc w:val="both"/>
        <w:textAlignment w:val="baseline"/>
        <w:rPr>
          <w:b/>
          <w:bCs/>
          <w:color w:val="000000"/>
        </w:rPr>
      </w:pPr>
    </w:p>
    <w:p w14:paraId="1A606641" w14:textId="77777777" w:rsidR="004F768E" w:rsidRDefault="004F768E" w:rsidP="009433D7">
      <w:pPr>
        <w:pStyle w:val="NormalWeb"/>
        <w:spacing w:beforeAutospacing="0" w:after="240" w:afterAutospacing="0"/>
        <w:jc w:val="both"/>
        <w:textAlignment w:val="baseline"/>
        <w:rPr>
          <w:b/>
          <w:bCs/>
          <w:color w:val="000000"/>
        </w:rPr>
      </w:pPr>
    </w:p>
    <w:p w14:paraId="26300296" w14:textId="30FAF4CD" w:rsidR="009E5262" w:rsidRPr="00CB743C" w:rsidRDefault="001643D7" w:rsidP="009433D7">
      <w:pPr>
        <w:pStyle w:val="NormalWeb"/>
        <w:spacing w:beforeAutospacing="0" w:after="240" w:afterAutospacing="0"/>
        <w:jc w:val="both"/>
        <w:textAlignment w:val="baseline"/>
        <w:rPr>
          <w:b/>
          <w:bCs/>
          <w:color w:val="000000"/>
          <w:lang w:val="en-GB"/>
        </w:rPr>
      </w:pPr>
      <w:r w:rsidRPr="00CB743C">
        <w:rPr>
          <w:b/>
          <w:bCs/>
          <w:color w:val="000000"/>
        </w:rPr>
        <w:t>5.0</w:t>
      </w:r>
      <w:r w:rsidR="006C2F4A">
        <w:rPr>
          <w:b/>
          <w:bCs/>
          <w:color w:val="000000"/>
        </w:rPr>
        <w:t xml:space="preserve">. </w:t>
      </w:r>
      <w:r w:rsidRPr="00CB743C">
        <w:rPr>
          <w:b/>
          <w:bCs/>
          <w:color w:val="000000"/>
        </w:rPr>
        <w:t>C</w:t>
      </w:r>
      <w:r w:rsidR="00E23E4C" w:rsidRPr="00CB743C">
        <w:rPr>
          <w:b/>
          <w:bCs/>
          <w:color w:val="000000"/>
        </w:rPr>
        <w:t>onclusion</w:t>
      </w:r>
      <w:r w:rsidR="00E23E4C" w:rsidRPr="00CB743C">
        <w:rPr>
          <w:b/>
          <w:bCs/>
          <w:color w:val="000000"/>
          <w:lang w:val="en-GB"/>
        </w:rPr>
        <w:t xml:space="preserve"> and Recommendation</w:t>
      </w:r>
    </w:p>
    <w:p w14:paraId="696E6EDF" w14:textId="77777777" w:rsidR="00736BCB" w:rsidRDefault="00736BCB" w:rsidP="00736BCB">
      <w:pPr>
        <w:jc w:val="both"/>
        <w:rPr>
          <w:rFonts w:ascii="Times New Roman" w:hAnsi="Times New Roman"/>
          <w:color w:val="000000"/>
          <w:sz w:val="24"/>
          <w:szCs w:val="24"/>
          <w:lang w:val="en-GB"/>
        </w:rPr>
      </w:pPr>
      <w:bookmarkStart w:id="4" w:name="_Hlk143246857"/>
      <w:r w:rsidRPr="00736BCB">
        <w:rPr>
          <w:rFonts w:ascii="Times New Roman" w:hAnsi="Times New Roman"/>
          <w:color w:val="000000"/>
          <w:sz w:val="24"/>
          <w:szCs w:val="24"/>
          <w:lang w:val="en-GB"/>
        </w:rPr>
        <w:t xml:space="preserve">The research conducted provides valuable insights into the utilization of big data for informed decision-making, as highlighted by </w:t>
      </w:r>
      <w:proofErr w:type="spellStart"/>
      <w:r w:rsidRPr="00736BCB">
        <w:rPr>
          <w:rFonts w:ascii="Times New Roman" w:hAnsi="Times New Roman"/>
          <w:color w:val="000000"/>
          <w:sz w:val="24"/>
          <w:szCs w:val="24"/>
          <w:lang w:val="en-GB"/>
        </w:rPr>
        <w:t>Kopanakis</w:t>
      </w:r>
      <w:proofErr w:type="spellEnd"/>
      <w:r w:rsidRPr="00736BCB">
        <w:rPr>
          <w:rFonts w:ascii="Times New Roman" w:hAnsi="Times New Roman"/>
          <w:color w:val="000000"/>
          <w:sz w:val="24"/>
          <w:szCs w:val="24"/>
          <w:lang w:val="en-GB"/>
        </w:rPr>
        <w:t xml:space="preserve">, </w:t>
      </w:r>
      <w:proofErr w:type="spellStart"/>
      <w:r w:rsidRPr="00736BCB">
        <w:rPr>
          <w:rFonts w:ascii="Times New Roman" w:hAnsi="Times New Roman"/>
          <w:color w:val="000000"/>
          <w:sz w:val="24"/>
          <w:szCs w:val="24"/>
          <w:lang w:val="en-GB"/>
        </w:rPr>
        <w:t>Vassakis</w:t>
      </w:r>
      <w:proofErr w:type="spellEnd"/>
      <w:r w:rsidRPr="00736BCB">
        <w:rPr>
          <w:rFonts w:ascii="Times New Roman" w:hAnsi="Times New Roman"/>
          <w:color w:val="000000"/>
          <w:sz w:val="24"/>
          <w:szCs w:val="24"/>
          <w:lang w:val="en-GB"/>
        </w:rPr>
        <w:t>, and Mastorakis (2016). In response, the company has taken significant steps towards implementing a data-driven decision-making model, leveraging a dashboard intelligent system powered by robust data analysis through a business intelligence framework.</w:t>
      </w:r>
    </w:p>
    <w:p w14:paraId="4B917F87" w14:textId="77777777" w:rsidR="004F768E" w:rsidRPr="00736BCB" w:rsidRDefault="004F768E" w:rsidP="00736BCB">
      <w:pPr>
        <w:jc w:val="both"/>
        <w:rPr>
          <w:rFonts w:ascii="Times New Roman" w:hAnsi="Times New Roman"/>
          <w:color w:val="000000"/>
          <w:sz w:val="24"/>
          <w:szCs w:val="24"/>
          <w:lang w:val="en-GB"/>
        </w:rPr>
      </w:pPr>
    </w:p>
    <w:p w14:paraId="4CA04843" w14:textId="77777777" w:rsidR="00736BCB" w:rsidRPr="00736BCB" w:rsidRDefault="00736BCB" w:rsidP="00736BCB">
      <w:pPr>
        <w:jc w:val="both"/>
        <w:rPr>
          <w:rFonts w:ascii="Times New Roman" w:hAnsi="Times New Roman"/>
          <w:color w:val="000000"/>
          <w:sz w:val="24"/>
          <w:szCs w:val="24"/>
          <w:lang w:val="en-GB"/>
        </w:rPr>
      </w:pPr>
      <w:r w:rsidRPr="00736BCB">
        <w:rPr>
          <w:rFonts w:ascii="Times New Roman" w:hAnsi="Times New Roman"/>
          <w:color w:val="000000"/>
          <w:sz w:val="24"/>
          <w:szCs w:val="24"/>
          <w:lang w:val="en-GB"/>
        </w:rPr>
        <w:t>This innovative model is designed to enhance the company's operational efficiency, drive sales performance, and ultimately improve profitability and market share. By harnessing the power of big data, the organization gains a competitive edge in understanding market trends, customer preferences, and business performance metrics.</w:t>
      </w:r>
    </w:p>
    <w:p w14:paraId="3C0117B8" w14:textId="77777777" w:rsidR="00736BCB" w:rsidRDefault="00736BCB" w:rsidP="00736BCB">
      <w:pPr>
        <w:jc w:val="both"/>
        <w:rPr>
          <w:rFonts w:ascii="Times New Roman" w:hAnsi="Times New Roman"/>
          <w:color w:val="000000"/>
          <w:sz w:val="24"/>
          <w:szCs w:val="24"/>
          <w:lang w:val="en-GB"/>
        </w:rPr>
      </w:pPr>
      <w:r w:rsidRPr="00736BCB">
        <w:rPr>
          <w:rFonts w:ascii="Times New Roman" w:hAnsi="Times New Roman"/>
          <w:color w:val="000000"/>
          <w:sz w:val="24"/>
          <w:szCs w:val="24"/>
          <w:lang w:val="en-GB"/>
        </w:rPr>
        <w:t>Key benefits of this data-driven approach include:</w:t>
      </w:r>
    </w:p>
    <w:p w14:paraId="420406A4" w14:textId="77777777" w:rsidR="004F768E" w:rsidRPr="00736BCB" w:rsidRDefault="004F768E" w:rsidP="00736BCB">
      <w:pPr>
        <w:jc w:val="both"/>
        <w:rPr>
          <w:rFonts w:ascii="Times New Roman" w:hAnsi="Times New Roman"/>
          <w:color w:val="000000"/>
          <w:sz w:val="24"/>
          <w:szCs w:val="24"/>
          <w:lang w:val="en-GB"/>
        </w:rPr>
      </w:pPr>
    </w:p>
    <w:p w14:paraId="10F7BE78" w14:textId="77777777" w:rsidR="00736BCB" w:rsidRPr="00736BCB" w:rsidRDefault="00736BCB" w:rsidP="00736BCB">
      <w:pPr>
        <w:numPr>
          <w:ilvl w:val="0"/>
          <w:numId w:val="11"/>
        </w:numPr>
        <w:jc w:val="both"/>
        <w:rPr>
          <w:rFonts w:ascii="Times New Roman" w:hAnsi="Times New Roman"/>
          <w:color w:val="000000"/>
          <w:sz w:val="24"/>
          <w:szCs w:val="24"/>
          <w:lang w:val="en-GB"/>
        </w:rPr>
      </w:pPr>
      <w:r w:rsidRPr="00736BCB">
        <w:rPr>
          <w:rFonts w:ascii="Times New Roman" w:hAnsi="Times New Roman"/>
          <w:b/>
          <w:bCs/>
          <w:color w:val="000000"/>
          <w:sz w:val="24"/>
          <w:szCs w:val="24"/>
          <w:lang w:val="en-GB"/>
        </w:rPr>
        <w:t>Enhanced Operational Efficiency</w:t>
      </w:r>
      <w:r w:rsidRPr="00736BCB">
        <w:rPr>
          <w:rFonts w:ascii="Times New Roman" w:hAnsi="Times New Roman"/>
          <w:color w:val="000000"/>
          <w:sz w:val="24"/>
          <w:szCs w:val="24"/>
          <w:lang w:val="en-GB"/>
        </w:rPr>
        <w:t>: The dashboard intelligent system offers real-time insights into various operational aspects, allowing management to identify inefficiencies, streamline processes, and allocate resources more effectively.</w:t>
      </w:r>
    </w:p>
    <w:p w14:paraId="0B52C628" w14:textId="77777777" w:rsidR="00736BCB" w:rsidRPr="00736BCB" w:rsidRDefault="00736BCB" w:rsidP="00736BCB">
      <w:pPr>
        <w:numPr>
          <w:ilvl w:val="0"/>
          <w:numId w:val="11"/>
        </w:numPr>
        <w:jc w:val="both"/>
        <w:rPr>
          <w:rFonts w:ascii="Times New Roman" w:hAnsi="Times New Roman"/>
          <w:color w:val="000000"/>
          <w:sz w:val="24"/>
          <w:szCs w:val="24"/>
          <w:lang w:val="en-GB"/>
        </w:rPr>
      </w:pPr>
      <w:r w:rsidRPr="00736BCB">
        <w:rPr>
          <w:rFonts w:ascii="Times New Roman" w:hAnsi="Times New Roman"/>
          <w:b/>
          <w:bCs/>
          <w:color w:val="000000"/>
          <w:sz w:val="24"/>
          <w:szCs w:val="24"/>
          <w:lang w:val="en-GB"/>
        </w:rPr>
        <w:t>Optimized Sales Performance</w:t>
      </w:r>
      <w:r w:rsidRPr="00736BCB">
        <w:rPr>
          <w:rFonts w:ascii="Times New Roman" w:hAnsi="Times New Roman"/>
          <w:color w:val="000000"/>
          <w:sz w:val="24"/>
          <w:szCs w:val="24"/>
          <w:lang w:val="en-GB"/>
        </w:rPr>
        <w:t>: Through detailed analysis of sales data, the company can identify high-performing markets, product categories, and customer segments. This enables targeted marketing strategies, personalized offerings, and improved customer engagement, leading to increased sales.</w:t>
      </w:r>
    </w:p>
    <w:p w14:paraId="0188A7BB" w14:textId="77777777" w:rsidR="00736BCB" w:rsidRPr="00736BCB" w:rsidRDefault="00736BCB" w:rsidP="00736BCB">
      <w:pPr>
        <w:numPr>
          <w:ilvl w:val="0"/>
          <w:numId w:val="11"/>
        </w:numPr>
        <w:jc w:val="both"/>
        <w:rPr>
          <w:rFonts w:ascii="Times New Roman" w:hAnsi="Times New Roman"/>
          <w:color w:val="000000"/>
          <w:sz w:val="24"/>
          <w:szCs w:val="24"/>
          <w:lang w:val="en-GB"/>
        </w:rPr>
      </w:pPr>
      <w:r w:rsidRPr="00736BCB">
        <w:rPr>
          <w:rFonts w:ascii="Times New Roman" w:hAnsi="Times New Roman"/>
          <w:b/>
          <w:bCs/>
          <w:color w:val="000000"/>
          <w:sz w:val="24"/>
          <w:szCs w:val="24"/>
          <w:lang w:val="en-GB"/>
        </w:rPr>
        <w:t>Improved Profitability</w:t>
      </w:r>
      <w:r w:rsidRPr="00736BCB">
        <w:rPr>
          <w:rFonts w:ascii="Times New Roman" w:hAnsi="Times New Roman"/>
          <w:color w:val="000000"/>
          <w:sz w:val="24"/>
          <w:szCs w:val="24"/>
          <w:lang w:val="en-GB"/>
        </w:rPr>
        <w:t>: By making data-driven decisions on pricing, product mix, and cost optimizations, the organization can maximize profit margins and overall financial performance.</w:t>
      </w:r>
    </w:p>
    <w:p w14:paraId="72975113" w14:textId="77777777" w:rsidR="00736BCB" w:rsidRPr="00736BCB" w:rsidRDefault="00736BCB" w:rsidP="00736BCB">
      <w:pPr>
        <w:numPr>
          <w:ilvl w:val="0"/>
          <w:numId w:val="11"/>
        </w:numPr>
        <w:jc w:val="both"/>
        <w:rPr>
          <w:rFonts w:ascii="Times New Roman" w:hAnsi="Times New Roman"/>
          <w:color w:val="000000"/>
          <w:sz w:val="24"/>
          <w:szCs w:val="24"/>
          <w:lang w:val="en-GB"/>
        </w:rPr>
      </w:pPr>
      <w:r w:rsidRPr="00736BCB">
        <w:rPr>
          <w:rFonts w:ascii="Times New Roman" w:hAnsi="Times New Roman"/>
          <w:b/>
          <w:bCs/>
          <w:color w:val="000000"/>
          <w:sz w:val="24"/>
          <w:szCs w:val="24"/>
          <w:lang w:val="en-GB"/>
        </w:rPr>
        <w:t>Market Share Expansion</w:t>
      </w:r>
      <w:r w:rsidRPr="00736BCB">
        <w:rPr>
          <w:rFonts w:ascii="Times New Roman" w:hAnsi="Times New Roman"/>
          <w:color w:val="000000"/>
          <w:sz w:val="24"/>
          <w:szCs w:val="24"/>
          <w:lang w:val="en-GB"/>
        </w:rPr>
        <w:t>: With a deeper understanding of market dynamics and competitor movements, the company can capitalize on growth opportunities, enter new markets confidently, and expand its footprint.</w:t>
      </w:r>
    </w:p>
    <w:p w14:paraId="320E432F" w14:textId="77777777" w:rsidR="00736BCB" w:rsidRDefault="00736BCB" w:rsidP="00736BCB">
      <w:pPr>
        <w:numPr>
          <w:ilvl w:val="0"/>
          <w:numId w:val="11"/>
        </w:numPr>
        <w:jc w:val="both"/>
        <w:rPr>
          <w:rFonts w:ascii="Times New Roman" w:hAnsi="Times New Roman"/>
          <w:color w:val="000000"/>
          <w:sz w:val="24"/>
          <w:szCs w:val="24"/>
          <w:lang w:val="en-GB"/>
        </w:rPr>
      </w:pPr>
      <w:r w:rsidRPr="00736BCB">
        <w:rPr>
          <w:rFonts w:ascii="Times New Roman" w:hAnsi="Times New Roman"/>
          <w:b/>
          <w:bCs/>
          <w:color w:val="000000"/>
          <w:sz w:val="24"/>
          <w:szCs w:val="24"/>
          <w:lang w:val="en-GB"/>
        </w:rPr>
        <w:t>Strategic Decision-making</w:t>
      </w:r>
      <w:r w:rsidRPr="00736BCB">
        <w:rPr>
          <w:rFonts w:ascii="Times New Roman" w:hAnsi="Times New Roman"/>
          <w:color w:val="000000"/>
          <w:sz w:val="24"/>
          <w:szCs w:val="24"/>
          <w:lang w:val="en-GB"/>
        </w:rPr>
        <w:t>: Data-driven insights empower management to make informed, strategic decisions across all levels of the organization. Whether it's launching new products, entering partnerships, or adjusting business strategies, decisions are grounded in concrete data analysis.</w:t>
      </w:r>
    </w:p>
    <w:p w14:paraId="0F041FF3" w14:textId="77777777" w:rsidR="004F768E" w:rsidRPr="00736BCB" w:rsidRDefault="004F768E" w:rsidP="004F768E">
      <w:pPr>
        <w:ind w:left="720"/>
        <w:jc w:val="both"/>
        <w:rPr>
          <w:rFonts w:ascii="Times New Roman" w:hAnsi="Times New Roman"/>
          <w:color w:val="000000"/>
          <w:sz w:val="24"/>
          <w:szCs w:val="24"/>
          <w:lang w:val="en-GB"/>
        </w:rPr>
      </w:pPr>
    </w:p>
    <w:p w14:paraId="68343C10" w14:textId="77777777" w:rsidR="00736BCB" w:rsidRPr="00736BCB" w:rsidRDefault="00736BCB" w:rsidP="00736BCB">
      <w:pPr>
        <w:jc w:val="both"/>
        <w:rPr>
          <w:rFonts w:ascii="Times New Roman" w:hAnsi="Times New Roman"/>
          <w:color w:val="000000"/>
          <w:sz w:val="24"/>
          <w:szCs w:val="24"/>
          <w:lang w:val="en-GB"/>
        </w:rPr>
      </w:pPr>
      <w:r w:rsidRPr="00736BCB">
        <w:rPr>
          <w:rFonts w:ascii="Times New Roman" w:hAnsi="Times New Roman"/>
          <w:color w:val="000000"/>
          <w:sz w:val="24"/>
          <w:szCs w:val="24"/>
          <w:lang w:val="en-GB"/>
        </w:rPr>
        <w:t>Ultimately, the implementation of a data-driven decision-making model transforms the company's approach to business operations. It shifts from reactive decision-making based on intuition to proactive strategies rooted in comprehensive data analysis and business intelligence.</w:t>
      </w:r>
    </w:p>
    <w:p w14:paraId="44877D56" w14:textId="0014ABF5" w:rsidR="00763839" w:rsidRPr="00CB743C" w:rsidRDefault="00736BCB" w:rsidP="009433D7">
      <w:pPr>
        <w:jc w:val="both"/>
        <w:rPr>
          <w:rFonts w:ascii="Times New Roman" w:hAnsi="Times New Roman"/>
          <w:color w:val="000000"/>
          <w:sz w:val="24"/>
          <w:szCs w:val="24"/>
          <w:lang w:val="en-GB"/>
        </w:rPr>
      </w:pPr>
      <w:r>
        <w:rPr>
          <w:rFonts w:ascii="Times New Roman" w:hAnsi="Times New Roman"/>
          <w:color w:val="000000"/>
          <w:sz w:val="24"/>
          <w:szCs w:val="24"/>
          <w:lang w:val="en-GB"/>
        </w:rPr>
        <w:t xml:space="preserve"> </w:t>
      </w:r>
    </w:p>
    <w:p w14:paraId="52492DA8" w14:textId="6C9C5576" w:rsidR="009E5262" w:rsidRPr="00CB743C" w:rsidRDefault="00763839" w:rsidP="009433D7">
      <w:pPr>
        <w:jc w:val="both"/>
        <w:rPr>
          <w:rFonts w:ascii="Times New Roman" w:hAnsi="Times New Roman"/>
          <w:color w:val="000000"/>
          <w:sz w:val="24"/>
          <w:szCs w:val="24"/>
          <w:lang w:val="en-GB"/>
        </w:rPr>
      </w:pPr>
      <w:r w:rsidRPr="00CB743C">
        <w:rPr>
          <w:rFonts w:ascii="Times New Roman" w:hAnsi="Times New Roman"/>
          <w:color w:val="000000"/>
          <w:sz w:val="24"/>
          <w:szCs w:val="24"/>
          <w:lang w:val="en-GB"/>
        </w:rPr>
        <w:t>The report proposes the following recommendations:</w:t>
      </w:r>
    </w:p>
    <w:p w14:paraId="050D4935" w14:textId="77777777" w:rsidR="00763839" w:rsidRPr="00CB743C" w:rsidRDefault="00763839" w:rsidP="009433D7">
      <w:pPr>
        <w:jc w:val="both"/>
        <w:rPr>
          <w:rFonts w:ascii="Times New Roman" w:hAnsi="Times New Roman"/>
          <w:b/>
          <w:bCs/>
          <w:color w:val="000000"/>
          <w:sz w:val="24"/>
          <w:szCs w:val="24"/>
          <w:lang w:val="en-GB"/>
        </w:rPr>
      </w:pPr>
    </w:p>
    <w:p w14:paraId="17212C28" w14:textId="73EBE007" w:rsidR="006735B1" w:rsidRPr="00CB743C" w:rsidRDefault="006735B1" w:rsidP="009433D7">
      <w:pPr>
        <w:jc w:val="both"/>
        <w:rPr>
          <w:rFonts w:ascii="Times New Roman" w:hAnsi="Times New Roman"/>
          <w:color w:val="000000"/>
          <w:sz w:val="24"/>
          <w:szCs w:val="24"/>
          <w:lang w:val="en-GB"/>
        </w:rPr>
      </w:pPr>
      <w:r w:rsidRPr="00CB743C">
        <w:rPr>
          <w:rFonts w:ascii="Times New Roman" w:hAnsi="Times New Roman"/>
          <w:color w:val="000000"/>
          <w:sz w:val="24"/>
          <w:szCs w:val="24"/>
          <w:lang w:val="en-GB"/>
        </w:rPr>
        <w:t>The company should con</w:t>
      </w:r>
      <w:r w:rsidR="001F4ED9">
        <w:rPr>
          <w:rFonts w:ascii="Times New Roman" w:hAnsi="Times New Roman"/>
          <w:color w:val="000000"/>
          <w:sz w:val="24"/>
          <w:szCs w:val="24"/>
          <w:lang w:val="en-GB"/>
        </w:rPr>
        <w:t>sider</w:t>
      </w:r>
      <w:r w:rsidRPr="00CB743C">
        <w:rPr>
          <w:rFonts w:ascii="Times New Roman" w:hAnsi="Times New Roman"/>
          <w:color w:val="000000"/>
          <w:sz w:val="24"/>
          <w:szCs w:val="24"/>
          <w:lang w:val="en-GB"/>
        </w:rPr>
        <w:t xml:space="preserve"> </w:t>
      </w:r>
      <w:r w:rsidR="001F4ED9">
        <w:rPr>
          <w:rFonts w:ascii="Times New Roman" w:hAnsi="Times New Roman"/>
          <w:color w:val="000000"/>
          <w:sz w:val="24"/>
          <w:szCs w:val="24"/>
          <w:lang w:val="en-GB"/>
        </w:rPr>
        <w:t xml:space="preserve">cost </w:t>
      </w:r>
      <w:r w:rsidRPr="00CB743C">
        <w:rPr>
          <w:rFonts w:ascii="Times New Roman" w:hAnsi="Times New Roman"/>
          <w:color w:val="000000"/>
          <w:sz w:val="24"/>
          <w:szCs w:val="24"/>
          <w:lang w:val="en-GB"/>
        </w:rPr>
        <w:t>reduc</w:t>
      </w:r>
      <w:r w:rsidR="001F4ED9">
        <w:rPr>
          <w:rFonts w:ascii="Times New Roman" w:hAnsi="Times New Roman"/>
          <w:color w:val="000000"/>
          <w:sz w:val="24"/>
          <w:szCs w:val="24"/>
          <w:lang w:val="en-GB"/>
        </w:rPr>
        <w:t>tion</w:t>
      </w:r>
      <w:r w:rsidRPr="00CB743C">
        <w:rPr>
          <w:rFonts w:ascii="Times New Roman" w:hAnsi="Times New Roman"/>
          <w:color w:val="000000"/>
          <w:sz w:val="24"/>
          <w:szCs w:val="24"/>
          <w:lang w:val="en-GB"/>
        </w:rPr>
        <w:t xml:space="preserve"> in the electronic product categories within the corporate segment market</w:t>
      </w:r>
      <w:r w:rsidR="00C41AC9" w:rsidRPr="00CB743C">
        <w:rPr>
          <w:rFonts w:ascii="Times New Roman" w:hAnsi="Times New Roman"/>
          <w:color w:val="000000"/>
          <w:sz w:val="24"/>
          <w:szCs w:val="24"/>
          <w:lang w:val="en-GB"/>
        </w:rPr>
        <w:t>, especially the LCD, and keyboard categories where cost is relatively high and has affected the rate of demand for the products in Mozambique and in the US</w:t>
      </w:r>
      <w:r w:rsidRPr="00CB743C">
        <w:rPr>
          <w:rFonts w:ascii="Times New Roman" w:hAnsi="Times New Roman"/>
          <w:color w:val="000000"/>
          <w:sz w:val="24"/>
          <w:szCs w:val="24"/>
          <w:lang w:val="en-GB"/>
        </w:rPr>
        <w:t>.</w:t>
      </w:r>
      <w:r w:rsidR="000764E5">
        <w:rPr>
          <w:rFonts w:ascii="Times New Roman" w:hAnsi="Times New Roman"/>
          <w:color w:val="000000"/>
          <w:sz w:val="24"/>
          <w:szCs w:val="24"/>
          <w:lang w:val="en-GB"/>
        </w:rPr>
        <w:t xml:space="preserve"> </w:t>
      </w:r>
      <w:r w:rsidRPr="00CB743C">
        <w:rPr>
          <w:rFonts w:ascii="Times New Roman" w:hAnsi="Times New Roman"/>
          <w:color w:val="000000"/>
          <w:sz w:val="24"/>
          <w:szCs w:val="24"/>
          <w:lang w:val="en-GB"/>
        </w:rPr>
        <w:t xml:space="preserve">Additionally, enhancing the supply chain process and procuring raw materials and components in large quantities can potentially result in discounts from </w:t>
      </w:r>
      <w:r w:rsidRPr="00CB743C">
        <w:rPr>
          <w:rFonts w:ascii="Times New Roman" w:hAnsi="Times New Roman"/>
          <w:color w:val="000000"/>
          <w:sz w:val="24"/>
          <w:szCs w:val="24"/>
          <w:lang w:val="en-GB"/>
        </w:rPr>
        <w:lastRenderedPageBreak/>
        <w:t xml:space="preserve">suppliers. Furthermore, expanding the scale of production can contribute </w:t>
      </w:r>
      <w:r w:rsidR="002D3864">
        <w:rPr>
          <w:rFonts w:ascii="Times New Roman" w:hAnsi="Times New Roman"/>
          <w:color w:val="000000"/>
          <w:sz w:val="24"/>
          <w:szCs w:val="24"/>
          <w:lang w:val="en-GB"/>
        </w:rPr>
        <w:t xml:space="preserve">to the decrease in </w:t>
      </w:r>
      <w:r w:rsidRPr="00CB743C">
        <w:rPr>
          <w:rFonts w:ascii="Times New Roman" w:hAnsi="Times New Roman"/>
          <w:color w:val="000000"/>
          <w:sz w:val="24"/>
          <w:szCs w:val="24"/>
          <w:lang w:val="en-GB"/>
        </w:rPr>
        <w:t>average production costs.</w:t>
      </w:r>
    </w:p>
    <w:p w14:paraId="6EA7A8FC" w14:textId="77777777" w:rsidR="006735B1" w:rsidRPr="00CB743C" w:rsidRDefault="006735B1" w:rsidP="009433D7">
      <w:pPr>
        <w:jc w:val="both"/>
        <w:rPr>
          <w:rFonts w:ascii="Times New Roman" w:hAnsi="Times New Roman"/>
          <w:color w:val="000000"/>
          <w:sz w:val="24"/>
          <w:szCs w:val="24"/>
          <w:lang w:val="en-GB"/>
        </w:rPr>
      </w:pPr>
    </w:p>
    <w:p w14:paraId="310ABD11" w14:textId="4D31720C" w:rsidR="006735B1" w:rsidRPr="00CB743C" w:rsidRDefault="002D3864" w:rsidP="009433D7">
      <w:pPr>
        <w:jc w:val="both"/>
        <w:rPr>
          <w:rFonts w:ascii="Times New Roman" w:hAnsi="Times New Roman"/>
          <w:color w:val="000000"/>
          <w:sz w:val="24"/>
          <w:szCs w:val="24"/>
          <w:lang w:val="en-GB"/>
        </w:rPr>
      </w:pPr>
      <w:r>
        <w:rPr>
          <w:rFonts w:ascii="Times New Roman" w:hAnsi="Times New Roman"/>
          <w:color w:val="000000"/>
          <w:sz w:val="24"/>
          <w:szCs w:val="24"/>
          <w:lang w:val="en-GB"/>
        </w:rPr>
        <w:t>I</w:t>
      </w:r>
      <w:r w:rsidR="006735B1" w:rsidRPr="00CB743C">
        <w:rPr>
          <w:rFonts w:ascii="Times New Roman" w:hAnsi="Times New Roman"/>
          <w:color w:val="000000"/>
          <w:sz w:val="24"/>
          <w:szCs w:val="24"/>
          <w:lang w:val="en-GB"/>
        </w:rPr>
        <w:t>mplementation of the company's marketing plan, particularly through the augmentation of sales discounts on the electronic product category, is recommended.</w:t>
      </w:r>
      <w:r w:rsidR="00C41AC9" w:rsidRPr="00CB743C">
        <w:rPr>
          <w:rFonts w:ascii="Times New Roman" w:hAnsi="Times New Roman"/>
          <w:color w:val="000000"/>
          <w:sz w:val="24"/>
          <w:szCs w:val="24"/>
          <w:lang w:val="en-GB"/>
        </w:rPr>
        <w:t xml:space="preserve"> The LCD and Keyboard products’ sale discount is currently low at </w:t>
      </w:r>
      <w:r>
        <w:rPr>
          <w:rFonts w:ascii="Times New Roman" w:hAnsi="Times New Roman"/>
          <w:color w:val="000000"/>
          <w:sz w:val="24"/>
          <w:szCs w:val="24"/>
          <w:lang w:val="en-GB"/>
        </w:rPr>
        <w:t>$</w:t>
      </w:r>
      <w:r w:rsidR="00C41AC9" w:rsidRPr="00CB743C">
        <w:rPr>
          <w:rFonts w:ascii="Times New Roman" w:hAnsi="Times New Roman"/>
          <w:color w:val="000000"/>
          <w:sz w:val="24"/>
          <w:szCs w:val="24"/>
          <w:lang w:val="en-GB"/>
        </w:rPr>
        <w:t xml:space="preserve">0.03 and </w:t>
      </w:r>
      <w:r>
        <w:rPr>
          <w:rFonts w:ascii="Times New Roman" w:hAnsi="Times New Roman"/>
          <w:color w:val="000000"/>
          <w:sz w:val="24"/>
          <w:szCs w:val="24"/>
          <w:lang w:val="en-GB"/>
        </w:rPr>
        <w:t>$</w:t>
      </w:r>
      <w:r w:rsidR="00C41AC9" w:rsidRPr="00CB743C">
        <w:rPr>
          <w:rFonts w:ascii="Times New Roman" w:hAnsi="Times New Roman"/>
          <w:color w:val="000000"/>
          <w:sz w:val="24"/>
          <w:szCs w:val="24"/>
          <w:lang w:val="en-GB"/>
        </w:rPr>
        <w:t>0.01 respectively and may have contributed to low sales of the products.</w:t>
      </w:r>
    </w:p>
    <w:p w14:paraId="0403EFD9" w14:textId="77777777" w:rsidR="006735B1" w:rsidRPr="00CB743C" w:rsidRDefault="006735B1" w:rsidP="009433D7">
      <w:pPr>
        <w:jc w:val="both"/>
        <w:rPr>
          <w:rFonts w:ascii="Times New Roman" w:hAnsi="Times New Roman"/>
          <w:color w:val="000000"/>
          <w:sz w:val="24"/>
          <w:szCs w:val="24"/>
          <w:lang w:val="en-GB"/>
        </w:rPr>
      </w:pPr>
    </w:p>
    <w:p w14:paraId="261513ED" w14:textId="487A1584" w:rsidR="006735B1" w:rsidRPr="00CB743C" w:rsidRDefault="002D3864" w:rsidP="009433D7">
      <w:pPr>
        <w:jc w:val="both"/>
        <w:rPr>
          <w:rFonts w:ascii="Times New Roman" w:hAnsi="Times New Roman"/>
          <w:color w:val="000000"/>
          <w:sz w:val="24"/>
          <w:szCs w:val="24"/>
          <w:lang w:val="en-GB"/>
        </w:rPr>
      </w:pPr>
      <w:r>
        <w:rPr>
          <w:rFonts w:ascii="Times New Roman" w:hAnsi="Times New Roman"/>
          <w:color w:val="000000"/>
          <w:sz w:val="24"/>
          <w:szCs w:val="24"/>
          <w:lang w:val="en-GB"/>
        </w:rPr>
        <w:t>Implem</w:t>
      </w:r>
      <w:r w:rsidR="006735B1" w:rsidRPr="00CB743C">
        <w:rPr>
          <w:rFonts w:ascii="Times New Roman" w:hAnsi="Times New Roman"/>
          <w:color w:val="000000"/>
          <w:sz w:val="24"/>
          <w:szCs w:val="24"/>
          <w:lang w:val="en-GB"/>
        </w:rPr>
        <w:t>en</w:t>
      </w:r>
      <w:r>
        <w:rPr>
          <w:rFonts w:ascii="Times New Roman" w:hAnsi="Times New Roman"/>
          <w:color w:val="000000"/>
          <w:sz w:val="24"/>
          <w:szCs w:val="24"/>
          <w:lang w:val="en-GB"/>
        </w:rPr>
        <w:t>ta</w:t>
      </w:r>
      <w:r w:rsidR="006735B1" w:rsidRPr="00CB743C">
        <w:rPr>
          <w:rFonts w:ascii="Times New Roman" w:hAnsi="Times New Roman"/>
          <w:color w:val="000000"/>
          <w:sz w:val="24"/>
          <w:szCs w:val="24"/>
          <w:lang w:val="en-GB"/>
        </w:rPr>
        <w:t>tion of a business intelligence system</w:t>
      </w:r>
      <w:r w:rsidR="002B18D4" w:rsidRPr="00CB743C">
        <w:rPr>
          <w:rFonts w:ascii="Times New Roman" w:hAnsi="Times New Roman"/>
          <w:color w:val="000000"/>
          <w:sz w:val="24"/>
          <w:szCs w:val="24"/>
          <w:lang w:val="en-GB"/>
        </w:rPr>
        <w:t xml:space="preserve"> performance</w:t>
      </w:r>
      <w:r w:rsidR="006735B1" w:rsidRPr="00CB743C">
        <w:rPr>
          <w:rFonts w:ascii="Times New Roman" w:hAnsi="Times New Roman"/>
          <w:color w:val="000000"/>
          <w:sz w:val="24"/>
          <w:szCs w:val="24"/>
          <w:lang w:val="en-GB"/>
        </w:rPr>
        <w:t xml:space="preserve"> dashboard</w:t>
      </w:r>
      <w:r w:rsidR="002B18D4" w:rsidRPr="00CB743C">
        <w:rPr>
          <w:rFonts w:ascii="Times New Roman" w:eastAsia="Arial" w:hAnsi="Times New Roman"/>
          <w:sz w:val="24"/>
          <w:szCs w:val="24"/>
        </w:rPr>
        <w:t xml:space="preserve"> (Eckerson,2006)</w:t>
      </w:r>
      <w:r w:rsidR="006735B1" w:rsidRPr="00CB743C">
        <w:rPr>
          <w:rFonts w:ascii="Times New Roman" w:hAnsi="Times New Roman"/>
          <w:color w:val="000000"/>
          <w:sz w:val="24"/>
          <w:szCs w:val="24"/>
          <w:lang w:val="en-GB"/>
        </w:rPr>
        <w:t xml:space="preserve"> is recommended for the organisation, as it would enable the monitoring, tracking, and management of sales and marketing activities. This would ultimately lead to improved sales, cost reduction, and increased profitability.</w:t>
      </w:r>
    </w:p>
    <w:p w14:paraId="11AA3880" w14:textId="77777777" w:rsidR="006735B1" w:rsidRPr="00CB743C" w:rsidRDefault="006735B1" w:rsidP="009433D7">
      <w:pPr>
        <w:jc w:val="both"/>
        <w:rPr>
          <w:rFonts w:ascii="Times New Roman" w:hAnsi="Times New Roman"/>
          <w:color w:val="000000"/>
          <w:sz w:val="24"/>
          <w:szCs w:val="24"/>
          <w:lang w:val="en-GB"/>
        </w:rPr>
      </w:pPr>
    </w:p>
    <w:p w14:paraId="4A465254" w14:textId="030AAEA1" w:rsidR="006735B1" w:rsidRDefault="006735B1" w:rsidP="009433D7">
      <w:pPr>
        <w:jc w:val="both"/>
        <w:rPr>
          <w:rFonts w:ascii="Times New Roman" w:hAnsi="Times New Roman"/>
          <w:color w:val="000000"/>
          <w:sz w:val="24"/>
          <w:szCs w:val="24"/>
          <w:lang w:val="en-GB"/>
        </w:rPr>
      </w:pPr>
      <w:r w:rsidRPr="00CB743C">
        <w:rPr>
          <w:rFonts w:ascii="Times New Roman" w:hAnsi="Times New Roman"/>
          <w:color w:val="000000"/>
          <w:sz w:val="24"/>
          <w:szCs w:val="24"/>
          <w:lang w:val="en-GB"/>
        </w:rPr>
        <w:t xml:space="preserve">It is recommended that the corporation explores the option of utilising </w:t>
      </w:r>
      <w:r w:rsidR="0092740F" w:rsidRPr="00CB743C">
        <w:rPr>
          <w:rFonts w:ascii="Times New Roman" w:hAnsi="Times New Roman"/>
          <w:color w:val="000000"/>
          <w:sz w:val="24"/>
          <w:szCs w:val="24"/>
          <w:lang w:val="en-GB"/>
        </w:rPr>
        <w:t xml:space="preserve">and/or increasing </w:t>
      </w:r>
      <w:r w:rsidRPr="00CB743C">
        <w:rPr>
          <w:rFonts w:ascii="Times New Roman" w:hAnsi="Times New Roman"/>
          <w:color w:val="000000"/>
          <w:sz w:val="24"/>
          <w:szCs w:val="24"/>
          <w:lang w:val="en-GB"/>
        </w:rPr>
        <w:t xml:space="preserve">an E-commerce channel to facilitate the sale of its </w:t>
      </w:r>
      <w:r w:rsidR="0092740F" w:rsidRPr="00CB743C">
        <w:rPr>
          <w:rFonts w:ascii="Times New Roman" w:hAnsi="Times New Roman"/>
          <w:color w:val="000000"/>
          <w:sz w:val="24"/>
          <w:szCs w:val="24"/>
          <w:lang w:val="en-GB"/>
        </w:rPr>
        <w:t>products</w:t>
      </w:r>
      <w:r w:rsidRPr="00CB743C">
        <w:rPr>
          <w:rFonts w:ascii="Times New Roman" w:hAnsi="Times New Roman"/>
          <w:color w:val="000000"/>
          <w:sz w:val="24"/>
          <w:szCs w:val="24"/>
          <w:lang w:val="en-GB"/>
        </w:rPr>
        <w:t xml:space="preserve"> through online website sales (Huang et al., 2015). This measure will contribute to a reduction in selling expenses. </w:t>
      </w:r>
    </w:p>
    <w:p w14:paraId="3D37B37C" w14:textId="77777777" w:rsidR="000764E5" w:rsidRDefault="000764E5" w:rsidP="009433D7">
      <w:pPr>
        <w:jc w:val="both"/>
        <w:rPr>
          <w:rFonts w:ascii="Times New Roman" w:hAnsi="Times New Roman"/>
          <w:color w:val="000000"/>
          <w:sz w:val="24"/>
          <w:szCs w:val="24"/>
          <w:lang w:val="en-GB"/>
        </w:rPr>
      </w:pPr>
    </w:p>
    <w:p w14:paraId="06D13377" w14:textId="77777777" w:rsidR="006735B1" w:rsidRPr="00CB743C" w:rsidRDefault="006735B1" w:rsidP="009433D7">
      <w:pPr>
        <w:jc w:val="both"/>
        <w:rPr>
          <w:rFonts w:ascii="Times New Roman" w:hAnsi="Times New Roman"/>
          <w:color w:val="000000"/>
          <w:sz w:val="24"/>
          <w:szCs w:val="24"/>
          <w:lang w:val="en-GB"/>
        </w:rPr>
      </w:pPr>
    </w:p>
    <w:bookmarkEnd w:id="4"/>
    <w:p w14:paraId="22B012A1" w14:textId="77777777" w:rsidR="006735B1" w:rsidRPr="00CB743C" w:rsidRDefault="006735B1" w:rsidP="009433D7">
      <w:pPr>
        <w:jc w:val="both"/>
        <w:rPr>
          <w:rFonts w:ascii="Times New Roman" w:hAnsi="Times New Roman"/>
          <w:color w:val="000000"/>
          <w:sz w:val="24"/>
          <w:szCs w:val="24"/>
          <w:lang w:val="en-GB"/>
        </w:rPr>
      </w:pPr>
    </w:p>
    <w:p w14:paraId="2E0B88A4" w14:textId="77777777" w:rsidR="004A678A" w:rsidRDefault="004A678A" w:rsidP="003D1F14">
      <w:pPr>
        <w:pStyle w:val="NormalWeb"/>
        <w:spacing w:beforeAutospacing="0" w:after="240" w:afterAutospacing="0"/>
        <w:jc w:val="both"/>
        <w:textAlignment w:val="baseline"/>
        <w:rPr>
          <w:b/>
          <w:bCs/>
          <w:color w:val="000000"/>
          <w:lang w:val="en-GB"/>
        </w:rPr>
      </w:pPr>
    </w:p>
    <w:p w14:paraId="49974B2C" w14:textId="77777777" w:rsidR="006C2F4A" w:rsidRDefault="006C2F4A" w:rsidP="003D1F14">
      <w:pPr>
        <w:pStyle w:val="NormalWeb"/>
        <w:spacing w:beforeAutospacing="0" w:after="240" w:afterAutospacing="0"/>
        <w:jc w:val="both"/>
        <w:textAlignment w:val="baseline"/>
        <w:rPr>
          <w:b/>
          <w:bCs/>
          <w:color w:val="000000"/>
          <w:lang w:val="en-GB"/>
        </w:rPr>
      </w:pPr>
    </w:p>
    <w:p w14:paraId="46673B14" w14:textId="77777777" w:rsidR="006C2F4A" w:rsidRDefault="006C2F4A" w:rsidP="003D1F14">
      <w:pPr>
        <w:pStyle w:val="NormalWeb"/>
        <w:spacing w:beforeAutospacing="0" w:after="240" w:afterAutospacing="0"/>
        <w:jc w:val="both"/>
        <w:textAlignment w:val="baseline"/>
        <w:rPr>
          <w:b/>
          <w:bCs/>
          <w:color w:val="000000"/>
          <w:lang w:val="en-GB"/>
        </w:rPr>
      </w:pPr>
    </w:p>
    <w:p w14:paraId="4CEFC21E" w14:textId="77777777" w:rsidR="006C2F4A" w:rsidRDefault="006C2F4A" w:rsidP="003D1F14">
      <w:pPr>
        <w:pStyle w:val="NormalWeb"/>
        <w:spacing w:beforeAutospacing="0" w:after="240" w:afterAutospacing="0"/>
        <w:jc w:val="both"/>
        <w:textAlignment w:val="baseline"/>
        <w:rPr>
          <w:b/>
          <w:bCs/>
          <w:color w:val="000000"/>
          <w:lang w:val="en-GB"/>
        </w:rPr>
      </w:pPr>
    </w:p>
    <w:p w14:paraId="2D1EECDD" w14:textId="77777777" w:rsidR="006C2F4A" w:rsidRDefault="006C2F4A" w:rsidP="003D1F14">
      <w:pPr>
        <w:pStyle w:val="NormalWeb"/>
        <w:spacing w:beforeAutospacing="0" w:after="240" w:afterAutospacing="0"/>
        <w:jc w:val="both"/>
        <w:textAlignment w:val="baseline"/>
        <w:rPr>
          <w:b/>
          <w:bCs/>
          <w:color w:val="000000"/>
          <w:lang w:val="en-GB"/>
        </w:rPr>
      </w:pPr>
    </w:p>
    <w:p w14:paraId="234E9ED7" w14:textId="77777777" w:rsidR="006C2F4A" w:rsidRDefault="006C2F4A" w:rsidP="003D1F14">
      <w:pPr>
        <w:pStyle w:val="NormalWeb"/>
        <w:spacing w:beforeAutospacing="0" w:after="240" w:afterAutospacing="0"/>
        <w:jc w:val="both"/>
        <w:textAlignment w:val="baseline"/>
        <w:rPr>
          <w:b/>
          <w:bCs/>
          <w:color w:val="000000"/>
          <w:lang w:val="en-GB"/>
        </w:rPr>
      </w:pPr>
    </w:p>
    <w:p w14:paraId="5028B414" w14:textId="77777777" w:rsidR="006C2F4A" w:rsidRDefault="006C2F4A" w:rsidP="003D1F14">
      <w:pPr>
        <w:pStyle w:val="NormalWeb"/>
        <w:spacing w:beforeAutospacing="0" w:after="240" w:afterAutospacing="0"/>
        <w:jc w:val="both"/>
        <w:textAlignment w:val="baseline"/>
        <w:rPr>
          <w:b/>
          <w:bCs/>
          <w:color w:val="000000"/>
          <w:lang w:val="en-GB"/>
        </w:rPr>
      </w:pPr>
    </w:p>
    <w:p w14:paraId="123E2DDB" w14:textId="77777777" w:rsidR="006C2F4A" w:rsidRDefault="006C2F4A" w:rsidP="003D1F14">
      <w:pPr>
        <w:pStyle w:val="NormalWeb"/>
        <w:spacing w:beforeAutospacing="0" w:after="240" w:afterAutospacing="0"/>
        <w:jc w:val="both"/>
        <w:textAlignment w:val="baseline"/>
        <w:rPr>
          <w:b/>
          <w:bCs/>
          <w:color w:val="000000"/>
          <w:lang w:val="en-GB"/>
        </w:rPr>
      </w:pPr>
    </w:p>
    <w:p w14:paraId="0A03A993" w14:textId="77777777" w:rsidR="006C2F4A" w:rsidRDefault="006C2F4A" w:rsidP="003D1F14">
      <w:pPr>
        <w:pStyle w:val="NormalWeb"/>
        <w:spacing w:beforeAutospacing="0" w:after="240" w:afterAutospacing="0"/>
        <w:jc w:val="both"/>
        <w:textAlignment w:val="baseline"/>
        <w:rPr>
          <w:b/>
          <w:bCs/>
          <w:color w:val="000000"/>
          <w:lang w:val="en-GB"/>
        </w:rPr>
      </w:pPr>
    </w:p>
    <w:p w14:paraId="45495534" w14:textId="77777777" w:rsidR="006C2F4A" w:rsidRDefault="006C2F4A" w:rsidP="003D1F14">
      <w:pPr>
        <w:pStyle w:val="NormalWeb"/>
        <w:spacing w:beforeAutospacing="0" w:after="240" w:afterAutospacing="0"/>
        <w:jc w:val="both"/>
        <w:textAlignment w:val="baseline"/>
        <w:rPr>
          <w:b/>
          <w:bCs/>
          <w:color w:val="000000"/>
          <w:lang w:val="en-GB"/>
        </w:rPr>
      </w:pPr>
    </w:p>
    <w:p w14:paraId="79045534" w14:textId="77777777" w:rsidR="006C2F4A" w:rsidRDefault="006C2F4A" w:rsidP="003D1F14">
      <w:pPr>
        <w:pStyle w:val="NormalWeb"/>
        <w:spacing w:beforeAutospacing="0" w:after="240" w:afterAutospacing="0"/>
        <w:jc w:val="both"/>
        <w:textAlignment w:val="baseline"/>
        <w:rPr>
          <w:b/>
          <w:bCs/>
          <w:color w:val="000000"/>
          <w:lang w:val="en-GB"/>
        </w:rPr>
      </w:pPr>
    </w:p>
    <w:p w14:paraId="292FEEBE" w14:textId="77777777" w:rsidR="006C2F4A" w:rsidRDefault="006C2F4A" w:rsidP="003D1F14">
      <w:pPr>
        <w:pStyle w:val="NormalWeb"/>
        <w:spacing w:beforeAutospacing="0" w:after="240" w:afterAutospacing="0"/>
        <w:jc w:val="both"/>
        <w:textAlignment w:val="baseline"/>
        <w:rPr>
          <w:b/>
          <w:bCs/>
          <w:color w:val="000000"/>
          <w:lang w:val="en-GB"/>
        </w:rPr>
      </w:pPr>
    </w:p>
    <w:p w14:paraId="66F6B4FB" w14:textId="77777777" w:rsidR="006C2F4A" w:rsidRDefault="006C2F4A" w:rsidP="003D1F14">
      <w:pPr>
        <w:pStyle w:val="NormalWeb"/>
        <w:spacing w:beforeAutospacing="0" w:after="240" w:afterAutospacing="0"/>
        <w:jc w:val="both"/>
        <w:textAlignment w:val="baseline"/>
        <w:rPr>
          <w:b/>
          <w:bCs/>
          <w:color w:val="000000"/>
          <w:lang w:val="en-GB"/>
        </w:rPr>
      </w:pPr>
    </w:p>
    <w:p w14:paraId="439E0495" w14:textId="77777777" w:rsidR="006C2F4A" w:rsidRDefault="006C2F4A" w:rsidP="003D1F14">
      <w:pPr>
        <w:pStyle w:val="NormalWeb"/>
        <w:spacing w:beforeAutospacing="0" w:after="240" w:afterAutospacing="0"/>
        <w:jc w:val="both"/>
        <w:textAlignment w:val="baseline"/>
        <w:rPr>
          <w:b/>
          <w:bCs/>
          <w:color w:val="000000"/>
          <w:lang w:val="en-GB"/>
        </w:rPr>
      </w:pPr>
    </w:p>
    <w:p w14:paraId="68EC3873" w14:textId="77777777" w:rsidR="006C2F4A" w:rsidRDefault="006C2F4A" w:rsidP="003D1F14">
      <w:pPr>
        <w:pStyle w:val="NormalWeb"/>
        <w:spacing w:beforeAutospacing="0" w:after="240" w:afterAutospacing="0"/>
        <w:jc w:val="both"/>
        <w:textAlignment w:val="baseline"/>
        <w:rPr>
          <w:b/>
          <w:bCs/>
          <w:color w:val="000000"/>
          <w:lang w:val="en-GB"/>
        </w:rPr>
      </w:pPr>
    </w:p>
    <w:p w14:paraId="7CC363C3" w14:textId="77777777" w:rsidR="006C2F4A" w:rsidRDefault="006C2F4A" w:rsidP="003D1F14">
      <w:pPr>
        <w:pStyle w:val="NormalWeb"/>
        <w:spacing w:beforeAutospacing="0" w:after="240" w:afterAutospacing="0"/>
        <w:jc w:val="both"/>
        <w:textAlignment w:val="baseline"/>
        <w:rPr>
          <w:b/>
          <w:bCs/>
          <w:color w:val="000000"/>
          <w:lang w:val="en-GB"/>
        </w:rPr>
      </w:pPr>
    </w:p>
    <w:p w14:paraId="510FFFAB" w14:textId="77777777" w:rsidR="006C2F4A" w:rsidRDefault="006C2F4A" w:rsidP="003D1F14">
      <w:pPr>
        <w:pStyle w:val="NormalWeb"/>
        <w:spacing w:beforeAutospacing="0" w:after="240" w:afterAutospacing="0"/>
        <w:jc w:val="both"/>
        <w:textAlignment w:val="baseline"/>
        <w:rPr>
          <w:b/>
          <w:bCs/>
          <w:color w:val="000000"/>
          <w:lang w:val="en-GB"/>
        </w:rPr>
      </w:pPr>
    </w:p>
    <w:p w14:paraId="5FEE7515" w14:textId="77777777" w:rsidR="006C2F4A" w:rsidRDefault="006C2F4A" w:rsidP="003D1F14">
      <w:pPr>
        <w:pStyle w:val="NormalWeb"/>
        <w:spacing w:beforeAutospacing="0" w:after="240" w:afterAutospacing="0"/>
        <w:jc w:val="both"/>
        <w:textAlignment w:val="baseline"/>
        <w:rPr>
          <w:b/>
          <w:bCs/>
          <w:color w:val="000000"/>
          <w:lang w:val="en-GB"/>
        </w:rPr>
      </w:pPr>
    </w:p>
    <w:p w14:paraId="6B5D1E7C" w14:textId="4DAC2403" w:rsidR="009E5262" w:rsidRDefault="00CB743C" w:rsidP="003D1F14">
      <w:pPr>
        <w:pStyle w:val="NormalWeb"/>
        <w:spacing w:beforeAutospacing="0" w:after="240" w:afterAutospacing="0"/>
        <w:jc w:val="both"/>
        <w:textAlignment w:val="baseline"/>
        <w:rPr>
          <w:b/>
          <w:bCs/>
          <w:color w:val="000000"/>
          <w:lang w:val="en-GB"/>
        </w:rPr>
      </w:pPr>
      <w:r>
        <w:rPr>
          <w:b/>
          <w:bCs/>
          <w:color w:val="000000"/>
          <w:lang w:val="en-GB"/>
        </w:rPr>
        <w:t>6.0</w:t>
      </w:r>
      <w:r w:rsidR="006C2F4A">
        <w:rPr>
          <w:b/>
          <w:bCs/>
          <w:color w:val="000000"/>
          <w:lang w:val="en-GB"/>
        </w:rPr>
        <w:t xml:space="preserve">. </w:t>
      </w:r>
      <w:r w:rsidR="00E23E4C" w:rsidRPr="003D1F14">
        <w:rPr>
          <w:b/>
          <w:bCs/>
          <w:color w:val="000000"/>
          <w:lang w:val="en-GB"/>
        </w:rPr>
        <w:t>Reference</w:t>
      </w:r>
      <w:r w:rsidR="004A678A">
        <w:rPr>
          <w:b/>
          <w:bCs/>
          <w:color w:val="000000"/>
          <w:lang w:val="en-GB"/>
        </w:rPr>
        <w:t>s</w:t>
      </w:r>
    </w:p>
    <w:p w14:paraId="109E1885" w14:textId="77777777" w:rsidR="004A678A" w:rsidRPr="003D1F14" w:rsidRDefault="004A678A" w:rsidP="004A678A">
      <w:pPr>
        <w:jc w:val="both"/>
        <w:rPr>
          <w:rFonts w:ascii="Times New Roman" w:hAnsi="Times New Roman"/>
          <w:i/>
          <w:iCs/>
          <w:sz w:val="24"/>
          <w:szCs w:val="24"/>
        </w:rPr>
      </w:pPr>
      <w:bookmarkStart w:id="5" w:name="_Hlk143086888"/>
      <w:r w:rsidRPr="003D1F14">
        <w:rPr>
          <w:rFonts w:ascii="Times New Roman" w:hAnsi="Times New Roman"/>
          <w:i/>
          <w:iCs/>
          <w:sz w:val="24"/>
          <w:szCs w:val="24"/>
        </w:rPr>
        <w:t>Al-Hawari, M.A. (2011) ‘Do online services contribute to establishing brand equity within the retail banking context?’, Journal of Relationship Marketing, Vol. 10, No. 3, pp.145–166.</w:t>
      </w:r>
    </w:p>
    <w:p w14:paraId="1C1F6542" w14:textId="77777777" w:rsidR="004A678A" w:rsidRPr="003D1F14" w:rsidRDefault="004A678A" w:rsidP="004A678A">
      <w:pPr>
        <w:jc w:val="both"/>
        <w:rPr>
          <w:rFonts w:ascii="Times New Roman" w:hAnsi="Times New Roman"/>
          <w:i/>
          <w:iCs/>
          <w:sz w:val="24"/>
          <w:szCs w:val="24"/>
        </w:rPr>
      </w:pPr>
    </w:p>
    <w:p w14:paraId="7B7C5EA1" w14:textId="77777777" w:rsidR="004A678A" w:rsidRPr="00925E25" w:rsidRDefault="004A678A" w:rsidP="004A678A">
      <w:pPr>
        <w:jc w:val="both"/>
        <w:rPr>
          <w:rFonts w:ascii="Times New Roman" w:eastAsia="Times New Roman" w:hAnsi="Times New Roman"/>
          <w:i/>
          <w:iCs/>
          <w:sz w:val="24"/>
          <w:szCs w:val="24"/>
          <w:lang w:val="en-GB" w:eastAsia="en-GB"/>
        </w:rPr>
      </w:pPr>
      <w:r w:rsidRPr="00925E25">
        <w:rPr>
          <w:rFonts w:ascii="Times New Roman" w:eastAsia="Times New Roman" w:hAnsi="Times New Roman"/>
          <w:i/>
          <w:iCs/>
          <w:sz w:val="24"/>
          <w:szCs w:val="24"/>
          <w:lang w:val="en-GB" w:eastAsia="en-GB"/>
        </w:rPr>
        <w:t>Eckerson, Wayne W. (2006), Performance dashboards: measuring, monitoring, and managing your business, John Wiley &amp; Sons, New Jersey.</w:t>
      </w:r>
    </w:p>
    <w:p w14:paraId="6D473588" w14:textId="77777777" w:rsidR="004A678A" w:rsidRPr="00925E25" w:rsidRDefault="004A678A" w:rsidP="004A678A">
      <w:pPr>
        <w:jc w:val="both"/>
        <w:rPr>
          <w:rFonts w:ascii="Times New Roman" w:eastAsia="Times New Roman" w:hAnsi="Times New Roman"/>
          <w:i/>
          <w:iCs/>
          <w:sz w:val="24"/>
          <w:szCs w:val="24"/>
          <w:lang w:val="en-GB" w:eastAsia="en-GB"/>
        </w:rPr>
      </w:pPr>
    </w:p>
    <w:p w14:paraId="5FDD83BD" w14:textId="77777777" w:rsidR="004A678A" w:rsidRPr="00925E25" w:rsidRDefault="004A678A" w:rsidP="004A678A">
      <w:pPr>
        <w:jc w:val="both"/>
        <w:rPr>
          <w:rFonts w:ascii="Times New Roman" w:eastAsia="Times New Roman" w:hAnsi="Times New Roman"/>
          <w:i/>
          <w:iCs/>
          <w:sz w:val="24"/>
          <w:szCs w:val="24"/>
          <w:lang w:val="en-GB" w:eastAsia="en-GB"/>
        </w:rPr>
      </w:pPr>
      <w:r w:rsidRPr="00925E25">
        <w:rPr>
          <w:rFonts w:ascii="Times New Roman" w:hAnsi="Times New Roman"/>
          <w:i/>
          <w:iCs/>
          <w:sz w:val="24"/>
          <w:szCs w:val="24"/>
        </w:rPr>
        <w:t>Davydov, M. (2001). Corporate Portals and e-Business Integration. New York: McGraw-Hills</w:t>
      </w:r>
    </w:p>
    <w:p w14:paraId="5013C1B3" w14:textId="77777777" w:rsidR="004A678A" w:rsidRPr="00925E25" w:rsidRDefault="004A678A" w:rsidP="004A678A">
      <w:pPr>
        <w:jc w:val="both"/>
        <w:rPr>
          <w:rFonts w:ascii="Times New Roman" w:eastAsia="Arial" w:hAnsi="Times New Roman"/>
          <w:i/>
          <w:iCs/>
          <w:sz w:val="24"/>
          <w:szCs w:val="24"/>
        </w:rPr>
      </w:pPr>
    </w:p>
    <w:p w14:paraId="20FADA47" w14:textId="77777777" w:rsidR="004A678A" w:rsidRPr="00925E25" w:rsidRDefault="004A678A" w:rsidP="004A678A">
      <w:pPr>
        <w:jc w:val="both"/>
        <w:rPr>
          <w:rFonts w:ascii="Times New Roman" w:hAnsi="Times New Roman"/>
          <w:i/>
          <w:iCs/>
          <w:sz w:val="24"/>
          <w:szCs w:val="24"/>
          <w:lang w:val="en-GB" w:eastAsia="en-GB"/>
        </w:rPr>
      </w:pPr>
      <w:r w:rsidRPr="00925E25">
        <w:rPr>
          <w:rFonts w:ascii="Times New Roman" w:hAnsi="Times New Roman"/>
          <w:i/>
          <w:iCs/>
          <w:sz w:val="24"/>
          <w:szCs w:val="24"/>
          <w:lang w:val="en-GB" w:eastAsia="en-GB"/>
        </w:rPr>
        <w:t xml:space="preserve">Gross, D., </w:t>
      </w:r>
      <w:proofErr w:type="spellStart"/>
      <w:r w:rsidRPr="00925E25">
        <w:rPr>
          <w:rFonts w:ascii="Times New Roman" w:hAnsi="Times New Roman"/>
          <w:i/>
          <w:iCs/>
          <w:sz w:val="24"/>
          <w:szCs w:val="24"/>
          <w:lang w:val="en-GB" w:eastAsia="en-GB"/>
        </w:rPr>
        <w:t>Akaiwa</w:t>
      </w:r>
      <w:proofErr w:type="spellEnd"/>
      <w:r w:rsidRPr="00925E25">
        <w:rPr>
          <w:rFonts w:ascii="Times New Roman" w:hAnsi="Times New Roman"/>
          <w:i/>
          <w:iCs/>
          <w:sz w:val="24"/>
          <w:szCs w:val="24"/>
          <w:lang w:val="en-GB" w:eastAsia="en-GB"/>
        </w:rPr>
        <w:t>, F. &amp; Nordquist, K. (2014), Succeeding in business with Microsoft Excel 2013: A problem-solving approach, Cengage Learning, Stamford, USA.</w:t>
      </w:r>
    </w:p>
    <w:p w14:paraId="52949EFF" w14:textId="77777777" w:rsidR="004A678A" w:rsidRPr="003D1F14" w:rsidRDefault="004A678A" w:rsidP="004A678A">
      <w:pPr>
        <w:jc w:val="both"/>
        <w:rPr>
          <w:rFonts w:ascii="Times New Roman" w:eastAsia="Times New Roman" w:hAnsi="Times New Roman"/>
          <w:i/>
          <w:iCs/>
          <w:sz w:val="24"/>
          <w:szCs w:val="24"/>
          <w:lang w:val="en-GB" w:eastAsia="en-GB"/>
        </w:rPr>
      </w:pPr>
    </w:p>
    <w:p w14:paraId="2AA4883C" w14:textId="77777777" w:rsidR="004A678A" w:rsidRPr="003D1F14" w:rsidRDefault="004A678A" w:rsidP="004A678A">
      <w:pPr>
        <w:jc w:val="both"/>
        <w:rPr>
          <w:rFonts w:ascii="Times New Roman" w:eastAsia="Times New Roman" w:hAnsi="Times New Roman"/>
          <w:i/>
          <w:iCs/>
          <w:sz w:val="24"/>
          <w:szCs w:val="24"/>
          <w:lang w:val="en-GB" w:eastAsia="en-GB"/>
        </w:rPr>
      </w:pPr>
      <w:r w:rsidRPr="003D1F14">
        <w:rPr>
          <w:rFonts w:ascii="Times New Roman" w:eastAsia="Times New Roman" w:hAnsi="Times New Roman"/>
          <w:i/>
          <w:iCs/>
          <w:sz w:val="24"/>
          <w:szCs w:val="24"/>
          <w:lang w:val="en-GB" w:eastAsia="en-GB"/>
        </w:rPr>
        <w:t>Gao, L., Wang, X. and Xu, Y., 2009. Multi radio channel allocation in multi-hop wireless networks. IEEE Transactions on Mobile Computing, 8(11), pp.1454-1468.</w:t>
      </w:r>
    </w:p>
    <w:p w14:paraId="050B3959" w14:textId="77777777" w:rsidR="004A678A" w:rsidRPr="003D1F14" w:rsidRDefault="004A678A" w:rsidP="004A678A">
      <w:pPr>
        <w:jc w:val="both"/>
        <w:rPr>
          <w:rFonts w:ascii="Times New Roman" w:eastAsia="Times New Roman" w:hAnsi="Times New Roman"/>
          <w:i/>
          <w:iCs/>
          <w:sz w:val="24"/>
          <w:szCs w:val="24"/>
          <w:lang w:val="en-GB" w:eastAsia="en-GB"/>
        </w:rPr>
      </w:pPr>
    </w:p>
    <w:p w14:paraId="1AA3ACC1" w14:textId="77777777" w:rsidR="004A678A" w:rsidRDefault="004A678A" w:rsidP="004A678A">
      <w:pPr>
        <w:jc w:val="both"/>
        <w:rPr>
          <w:rFonts w:ascii="Times New Roman" w:hAnsi="Times New Roman"/>
          <w:i/>
          <w:iCs/>
          <w:sz w:val="24"/>
          <w:szCs w:val="24"/>
        </w:rPr>
      </w:pPr>
      <w:r w:rsidRPr="000A2EB1">
        <w:rPr>
          <w:rFonts w:ascii="Times New Roman" w:hAnsi="Times New Roman"/>
          <w:i/>
          <w:iCs/>
          <w:sz w:val="24"/>
          <w:szCs w:val="24"/>
        </w:rPr>
        <w:t>Huang, W., Yang, Y-H. and Jia, H-Y. (2015) ‘Cryptanalysis and improvement of a quantum communication-based online shopping mechanism’, Quantum Information Processing, Vol. 14, No. 6, pp.2211–2225.</w:t>
      </w:r>
    </w:p>
    <w:p w14:paraId="14271C0B" w14:textId="77777777" w:rsidR="004A678A" w:rsidRPr="000238AC" w:rsidRDefault="004A678A" w:rsidP="004A678A">
      <w:pPr>
        <w:jc w:val="both"/>
        <w:rPr>
          <w:rFonts w:ascii="Times New Roman" w:hAnsi="Times New Roman"/>
          <w:i/>
          <w:iCs/>
          <w:sz w:val="24"/>
          <w:szCs w:val="24"/>
        </w:rPr>
      </w:pPr>
    </w:p>
    <w:p w14:paraId="3B6B80C1" w14:textId="77777777" w:rsidR="004A678A" w:rsidRDefault="004A678A" w:rsidP="004A678A">
      <w:pPr>
        <w:jc w:val="both"/>
        <w:rPr>
          <w:rFonts w:ascii="Times New Roman" w:hAnsi="Times New Roman"/>
          <w:i/>
          <w:iCs/>
          <w:sz w:val="24"/>
          <w:szCs w:val="24"/>
        </w:rPr>
      </w:pPr>
      <w:r w:rsidRPr="000238AC">
        <w:rPr>
          <w:rFonts w:ascii="Times New Roman" w:hAnsi="Times New Roman"/>
          <w:i/>
          <w:iCs/>
          <w:sz w:val="24"/>
          <w:szCs w:val="24"/>
        </w:rPr>
        <w:t>Inmon, W. H. (2005). Building the Data Warehouse (5th ed.). J Hoboken, NJ: John Wiley &amp; Sons</w:t>
      </w:r>
    </w:p>
    <w:p w14:paraId="26372CC7" w14:textId="77777777" w:rsidR="004A678A" w:rsidRDefault="004A678A" w:rsidP="004A678A">
      <w:pPr>
        <w:jc w:val="both"/>
        <w:rPr>
          <w:rFonts w:ascii="Times New Roman" w:hAnsi="Times New Roman"/>
          <w:i/>
          <w:iCs/>
          <w:sz w:val="24"/>
          <w:szCs w:val="24"/>
        </w:rPr>
      </w:pPr>
    </w:p>
    <w:p w14:paraId="2DBD9EC4" w14:textId="77777777" w:rsidR="004A678A" w:rsidRPr="00BC09A8" w:rsidRDefault="004A678A" w:rsidP="004A678A">
      <w:pPr>
        <w:jc w:val="both"/>
        <w:rPr>
          <w:rFonts w:ascii="Times New Roman" w:hAnsi="Times New Roman"/>
          <w:i/>
          <w:iCs/>
          <w:sz w:val="24"/>
          <w:szCs w:val="24"/>
        </w:rPr>
      </w:pPr>
      <w:r w:rsidRPr="00BC09A8">
        <w:rPr>
          <w:rFonts w:ascii="Times New Roman" w:hAnsi="Times New Roman"/>
          <w:i/>
          <w:iCs/>
          <w:sz w:val="24"/>
          <w:szCs w:val="24"/>
        </w:rPr>
        <w:t>Jaworski, B.J., MacInnis, D.J., &amp; Kohli, A.K. (2002). Generating competitive intelligence in organizations. Journal of Market-Focused Management, 5(4), 279-307</w:t>
      </w:r>
    </w:p>
    <w:p w14:paraId="5E80A230" w14:textId="77777777" w:rsidR="004A678A" w:rsidRPr="00BC09A8" w:rsidRDefault="004A678A" w:rsidP="004A678A">
      <w:pPr>
        <w:jc w:val="both"/>
        <w:rPr>
          <w:rFonts w:ascii="Times New Roman" w:hAnsi="Times New Roman"/>
          <w:i/>
          <w:iCs/>
          <w:sz w:val="24"/>
          <w:szCs w:val="24"/>
        </w:rPr>
      </w:pPr>
    </w:p>
    <w:p w14:paraId="07DAF53D" w14:textId="77777777" w:rsidR="004A678A" w:rsidRDefault="004A678A" w:rsidP="004A678A">
      <w:pPr>
        <w:jc w:val="both"/>
        <w:rPr>
          <w:rFonts w:ascii="Times New Roman" w:eastAsia="Arial" w:hAnsi="Times New Roman"/>
          <w:i/>
          <w:iCs/>
          <w:sz w:val="24"/>
          <w:szCs w:val="24"/>
        </w:rPr>
      </w:pPr>
      <w:bookmarkStart w:id="6" w:name="_Hlk143185052"/>
      <w:proofErr w:type="spellStart"/>
      <w:r w:rsidRPr="00BC09A8">
        <w:rPr>
          <w:rFonts w:ascii="Times New Roman" w:eastAsia="Arial" w:hAnsi="Times New Roman"/>
          <w:i/>
          <w:iCs/>
          <w:sz w:val="24"/>
          <w:szCs w:val="24"/>
        </w:rPr>
        <w:t>Kopanakis</w:t>
      </w:r>
      <w:proofErr w:type="spellEnd"/>
      <w:r w:rsidRPr="00BC09A8">
        <w:rPr>
          <w:rFonts w:ascii="Times New Roman" w:eastAsia="Arial" w:hAnsi="Times New Roman"/>
          <w:i/>
          <w:iCs/>
          <w:sz w:val="24"/>
          <w:szCs w:val="24"/>
        </w:rPr>
        <w:t xml:space="preserve">, I., </w:t>
      </w:r>
      <w:proofErr w:type="spellStart"/>
      <w:r w:rsidRPr="00BC09A8">
        <w:rPr>
          <w:rFonts w:ascii="Times New Roman" w:eastAsia="Arial" w:hAnsi="Times New Roman"/>
          <w:i/>
          <w:iCs/>
          <w:sz w:val="24"/>
          <w:szCs w:val="24"/>
        </w:rPr>
        <w:t>Vassakis</w:t>
      </w:r>
      <w:proofErr w:type="spellEnd"/>
      <w:r w:rsidRPr="00BC09A8">
        <w:rPr>
          <w:rFonts w:ascii="Times New Roman" w:eastAsia="Arial" w:hAnsi="Times New Roman"/>
          <w:i/>
          <w:iCs/>
          <w:sz w:val="24"/>
          <w:szCs w:val="24"/>
        </w:rPr>
        <w:t>, K. and Mastorakis, G. (2016</w:t>
      </w:r>
      <w:bookmarkEnd w:id="6"/>
      <w:r w:rsidRPr="00BC09A8">
        <w:rPr>
          <w:rFonts w:ascii="Times New Roman" w:eastAsia="Arial" w:hAnsi="Times New Roman"/>
          <w:i/>
          <w:iCs/>
          <w:sz w:val="24"/>
          <w:szCs w:val="24"/>
        </w:rPr>
        <w:t>), Big data in data-driven innovation: the impact in enterprises' performance. In Proceedings of 11th Annual MIBES International Conference, 22nd of June-24th of June (pp. 257-263).</w:t>
      </w:r>
    </w:p>
    <w:p w14:paraId="75FEEAEA" w14:textId="77777777" w:rsidR="004A678A" w:rsidRDefault="004A678A" w:rsidP="004A678A">
      <w:pPr>
        <w:jc w:val="both"/>
        <w:rPr>
          <w:rFonts w:ascii="Times New Roman" w:eastAsia="Arial" w:hAnsi="Times New Roman"/>
          <w:i/>
          <w:iCs/>
          <w:sz w:val="24"/>
          <w:szCs w:val="24"/>
        </w:rPr>
      </w:pPr>
    </w:p>
    <w:p w14:paraId="14820001" w14:textId="77777777" w:rsidR="004A678A" w:rsidRPr="00CB743C" w:rsidRDefault="004A678A" w:rsidP="004A678A">
      <w:pPr>
        <w:jc w:val="both"/>
        <w:rPr>
          <w:rFonts w:ascii="Times New Roman" w:eastAsia="Arial" w:hAnsi="Times New Roman"/>
          <w:i/>
          <w:iCs/>
          <w:sz w:val="24"/>
          <w:szCs w:val="24"/>
          <w:lang w:val="en-GB"/>
        </w:rPr>
      </w:pPr>
      <w:r w:rsidRPr="00CB743C">
        <w:rPr>
          <w:rFonts w:ascii="Times New Roman" w:eastAsia="Arial" w:hAnsi="Times New Roman"/>
          <w:i/>
          <w:iCs/>
          <w:sz w:val="24"/>
          <w:szCs w:val="24"/>
          <w:lang w:val="en-GB"/>
        </w:rPr>
        <w:t>Kemper, H. G., &amp; Baars, H. (2006). Business Intelligence and CI. IT-</w:t>
      </w:r>
      <w:proofErr w:type="spellStart"/>
      <w:r w:rsidRPr="00CB743C">
        <w:rPr>
          <w:rFonts w:ascii="Times New Roman" w:eastAsia="Arial" w:hAnsi="Times New Roman"/>
          <w:i/>
          <w:iCs/>
          <w:sz w:val="24"/>
          <w:szCs w:val="24"/>
          <w:lang w:val="en-GB"/>
        </w:rPr>
        <w:t>basierte</w:t>
      </w:r>
      <w:proofErr w:type="spellEnd"/>
      <w:r w:rsidRPr="00CB743C">
        <w:rPr>
          <w:rFonts w:ascii="Times New Roman" w:eastAsia="Arial" w:hAnsi="Times New Roman"/>
          <w:i/>
          <w:iCs/>
          <w:sz w:val="24"/>
          <w:szCs w:val="24"/>
          <w:lang w:val="en-GB"/>
        </w:rPr>
        <w:t xml:space="preserve"> Management </w:t>
      </w:r>
      <w:proofErr w:type="spellStart"/>
      <w:r w:rsidRPr="00CB743C">
        <w:rPr>
          <w:rFonts w:ascii="Times New Roman" w:eastAsia="Arial" w:hAnsi="Times New Roman"/>
          <w:i/>
          <w:iCs/>
          <w:sz w:val="24"/>
          <w:szCs w:val="24"/>
          <w:lang w:val="en-GB"/>
        </w:rPr>
        <w:t>unterstützung</w:t>
      </w:r>
      <w:proofErr w:type="spellEnd"/>
      <w:r w:rsidRPr="00CB743C">
        <w:rPr>
          <w:rFonts w:ascii="Times New Roman" w:eastAsia="Arial" w:hAnsi="Times New Roman"/>
          <w:i/>
          <w:iCs/>
          <w:sz w:val="24"/>
          <w:szCs w:val="24"/>
          <w:lang w:val="en-GB"/>
        </w:rPr>
        <w:t xml:space="preserve"> und </w:t>
      </w:r>
      <w:proofErr w:type="spellStart"/>
      <w:r w:rsidRPr="00CB743C">
        <w:rPr>
          <w:rFonts w:ascii="Times New Roman" w:eastAsia="Arial" w:hAnsi="Times New Roman"/>
          <w:i/>
          <w:iCs/>
          <w:sz w:val="24"/>
          <w:szCs w:val="24"/>
          <w:lang w:val="en-GB"/>
        </w:rPr>
        <w:t>markt</w:t>
      </w:r>
      <w:proofErr w:type="spellEnd"/>
      <w:r w:rsidRPr="00CB743C">
        <w:rPr>
          <w:rFonts w:ascii="Times New Roman" w:eastAsia="Arial" w:hAnsi="Times New Roman"/>
          <w:i/>
          <w:iCs/>
          <w:sz w:val="24"/>
          <w:szCs w:val="24"/>
          <w:lang w:val="en-GB"/>
        </w:rPr>
        <w:t>-/</w:t>
      </w:r>
      <w:proofErr w:type="spellStart"/>
      <w:r w:rsidRPr="00CB743C">
        <w:rPr>
          <w:rFonts w:ascii="Times New Roman" w:eastAsia="Arial" w:hAnsi="Times New Roman"/>
          <w:i/>
          <w:iCs/>
          <w:sz w:val="24"/>
          <w:szCs w:val="24"/>
          <w:lang w:val="en-GB"/>
        </w:rPr>
        <w:t>wettbewerbsorientierte</w:t>
      </w:r>
      <w:proofErr w:type="spellEnd"/>
      <w:r w:rsidRPr="00CB743C">
        <w:rPr>
          <w:rFonts w:ascii="Times New Roman" w:eastAsia="Arial" w:hAnsi="Times New Roman"/>
          <w:i/>
          <w:iCs/>
          <w:sz w:val="24"/>
          <w:szCs w:val="24"/>
          <w:lang w:val="en-GB"/>
        </w:rPr>
        <w:t xml:space="preserve"> </w:t>
      </w:r>
      <w:proofErr w:type="spellStart"/>
      <w:r w:rsidRPr="00CB743C">
        <w:rPr>
          <w:rFonts w:ascii="Times New Roman" w:eastAsia="Arial" w:hAnsi="Times New Roman"/>
          <w:i/>
          <w:iCs/>
          <w:sz w:val="24"/>
          <w:szCs w:val="24"/>
          <w:lang w:val="en-GB"/>
        </w:rPr>
        <w:t>Anwendungen</w:t>
      </w:r>
      <w:proofErr w:type="spellEnd"/>
      <w:r w:rsidRPr="00CB743C">
        <w:rPr>
          <w:rFonts w:ascii="Times New Roman" w:eastAsia="Arial" w:hAnsi="Times New Roman"/>
          <w:i/>
          <w:iCs/>
          <w:sz w:val="24"/>
          <w:szCs w:val="24"/>
          <w:lang w:val="en-GB"/>
        </w:rPr>
        <w:t xml:space="preserve">. In, Business &amp; Competitive Intelligence—HMD—Praxis der </w:t>
      </w:r>
      <w:proofErr w:type="spellStart"/>
      <w:r w:rsidRPr="00CB743C">
        <w:rPr>
          <w:rFonts w:ascii="Times New Roman" w:eastAsia="Arial" w:hAnsi="Times New Roman"/>
          <w:i/>
          <w:iCs/>
          <w:sz w:val="24"/>
          <w:szCs w:val="24"/>
          <w:lang w:val="en-GB"/>
        </w:rPr>
        <w:t>Wirtschaftsinformatik</w:t>
      </w:r>
      <w:proofErr w:type="spellEnd"/>
      <w:r w:rsidRPr="00CB743C">
        <w:rPr>
          <w:rFonts w:ascii="Times New Roman" w:eastAsia="Arial" w:hAnsi="Times New Roman"/>
          <w:i/>
          <w:iCs/>
          <w:sz w:val="24"/>
          <w:szCs w:val="24"/>
          <w:lang w:val="en-GB"/>
        </w:rPr>
        <w:t xml:space="preserve"> 247, H.G. Kemper, H. Heilmann &amp; H. Baars, Eds. (pp. 7–20), Heidelberg: </w:t>
      </w:r>
      <w:proofErr w:type="spellStart"/>
      <w:r w:rsidRPr="00CB743C">
        <w:rPr>
          <w:rFonts w:ascii="Times New Roman" w:eastAsia="Arial" w:hAnsi="Times New Roman"/>
          <w:i/>
          <w:iCs/>
          <w:sz w:val="24"/>
          <w:szCs w:val="24"/>
          <w:lang w:val="en-GB"/>
        </w:rPr>
        <w:t>dpunkt</w:t>
      </w:r>
      <w:proofErr w:type="spellEnd"/>
      <w:r w:rsidRPr="00CB743C">
        <w:rPr>
          <w:rFonts w:ascii="Times New Roman" w:eastAsia="Arial" w:hAnsi="Times New Roman"/>
          <w:i/>
          <w:iCs/>
          <w:sz w:val="24"/>
          <w:szCs w:val="24"/>
          <w:lang w:val="en-GB"/>
        </w:rPr>
        <w:t>.</w:t>
      </w:r>
    </w:p>
    <w:p w14:paraId="5A46DA96" w14:textId="77777777" w:rsidR="004A678A" w:rsidRPr="00CB743C" w:rsidRDefault="004A678A" w:rsidP="004A678A">
      <w:pPr>
        <w:jc w:val="both"/>
        <w:rPr>
          <w:rFonts w:ascii="Times New Roman" w:eastAsia="Arial" w:hAnsi="Times New Roman"/>
          <w:i/>
          <w:iCs/>
          <w:sz w:val="24"/>
          <w:szCs w:val="24"/>
          <w:lang w:val="en-GB"/>
        </w:rPr>
      </w:pPr>
    </w:p>
    <w:p w14:paraId="6B3C9D7B" w14:textId="77777777" w:rsidR="004A678A" w:rsidRPr="00CB743C" w:rsidRDefault="004A678A" w:rsidP="004A678A">
      <w:pPr>
        <w:jc w:val="both"/>
        <w:rPr>
          <w:rFonts w:ascii="Times New Roman" w:eastAsia="Arial" w:hAnsi="Times New Roman"/>
          <w:i/>
          <w:iCs/>
          <w:sz w:val="24"/>
          <w:szCs w:val="24"/>
          <w:lang w:val="en-GB"/>
        </w:rPr>
      </w:pPr>
      <w:r w:rsidRPr="00CB743C">
        <w:rPr>
          <w:rFonts w:ascii="Times New Roman" w:eastAsia="Arial" w:hAnsi="Times New Roman"/>
          <w:i/>
          <w:iCs/>
          <w:sz w:val="24"/>
          <w:szCs w:val="24"/>
        </w:rPr>
        <w:t>Kemper, H. G. (2000): Conceptual Architecture of Data Warehouses—A Transformation-oriented View. In Proceedings of the 2000 American Conference on Information Systems, pp. 108–118</w:t>
      </w:r>
    </w:p>
    <w:p w14:paraId="0F727498" w14:textId="77777777" w:rsidR="004A678A" w:rsidRPr="00BC09A8" w:rsidRDefault="004A678A" w:rsidP="004A678A">
      <w:pPr>
        <w:jc w:val="both"/>
        <w:rPr>
          <w:rFonts w:ascii="Times New Roman" w:eastAsia="Arial" w:hAnsi="Times New Roman"/>
          <w:i/>
          <w:iCs/>
          <w:sz w:val="24"/>
          <w:szCs w:val="24"/>
        </w:rPr>
      </w:pPr>
    </w:p>
    <w:p w14:paraId="34EF96E7" w14:textId="77777777" w:rsidR="004A678A" w:rsidRPr="003D1F14" w:rsidRDefault="004A678A" w:rsidP="004A678A">
      <w:pPr>
        <w:jc w:val="both"/>
        <w:rPr>
          <w:rFonts w:ascii="Times New Roman" w:hAnsi="Times New Roman"/>
          <w:i/>
          <w:iCs/>
          <w:sz w:val="24"/>
          <w:szCs w:val="24"/>
        </w:rPr>
      </w:pPr>
      <w:r w:rsidRPr="003D1F14">
        <w:rPr>
          <w:rFonts w:ascii="Times New Roman" w:hAnsi="Times New Roman"/>
          <w:i/>
          <w:iCs/>
          <w:sz w:val="24"/>
          <w:szCs w:val="24"/>
        </w:rPr>
        <w:t>Muntean, M., Sabau, G., Bologa, A., Sucre, T. and Florea, A. (2013), “Performance dashboards for universities”, 2nd International Conference on Manufacturing Engineering, Quality and Production Systems, pp. 206-211.</w:t>
      </w:r>
    </w:p>
    <w:p w14:paraId="667CF1C9" w14:textId="77777777" w:rsidR="004A678A" w:rsidRPr="003D1F14" w:rsidRDefault="004A678A" w:rsidP="004A678A">
      <w:pPr>
        <w:jc w:val="both"/>
        <w:rPr>
          <w:rFonts w:ascii="Times New Roman" w:hAnsi="Times New Roman"/>
          <w:i/>
          <w:iCs/>
          <w:sz w:val="24"/>
          <w:szCs w:val="24"/>
        </w:rPr>
      </w:pPr>
    </w:p>
    <w:p w14:paraId="62548C00" w14:textId="77777777" w:rsidR="004A678A" w:rsidRPr="003D1F14" w:rsidRDefault="004A678A" w:rsidP="004A678A">
      <w:pPr>
        <w:jc w:val="both"/>
        <w:rPr>
          <w:rFonts w:ascii="Times New Roman" w:eastAsia="Times New Roman" w:hAnsi="Times New Roman"/>
          <w:i/>
          <w:iCs/>
          <w:sz w:val="24"/>
          <w:szCs w:val="24"/>
          <w:lang w:val="en-GB" w:eastAsia="en-GB"/>
        </w:rPr>
      </w:pPr>
      <w:proofErr w:type="spellStart"/>
      <w:r w:rsidRPr="003D1F14">
        <w:rPr>
          <w:rFonts w:ascii="Times New Roman" w:eastAsia="Times New Roman" w:hAnsi="Times New Roman"/>
          <w:i/>
          <w:iCs/>
          <w:sz w:val="24"/>
          <w:szCs w:val="24"/>
          <w:lang w:val="en-GB" w:eastAsia="en-GB"/>
        </w:rPr>
        <w:t>McFedries</w:t>
      </w:r>
      <w:proofErr w:type="spellEnd"/>
      <w:r w:rsidRPr="003D1F14">
        <w:rPr>
          <w:rFonts w:ascii="Times New Roman" w:eastAsia="Times New Roman" w:hAnsi="Times New Roman"/>
          <w:i/>
          <w:iCs/>
          <w:sz w:val="24"/>
          <w:szCs w:val="24"/>
          <w:lang w:val="en-GB" w:eastAsia="en-GB"/>
        </w:rPr>
        <w:t xml:space="preserve">, P. (2018). Excel Data Analysis for Dummies.4 ed. </w:t>
      </w:r>
      <w:proofErr w:type="spellStart"/>
      <w:r>
        <w:rPr>
          <w:rFonts w:ascii="Times New Roman" w:eastAsia="Times New Roman" w:hAnsi="Times New Roman"/>
          <w:i/>
          <w:iCs/>
          <w:sz w:val="24"/>
          <w:szCs w:val="24"/>
          <w:lang w:val="en-GB" w:eastAsia="en-GB"/>
        </w:rPr>
        <w:t>S</w:t>
      </w:r>
      <w:r w:rsidRPr="003D1F14">
        <w:rPr>
          <w:rFonts w:ascii="Times New Roman" w:eastAsia="Times New Roman" w:hAnsi="Times New Roman"/>
          <w:i/>
          <w:iCs/>
          <w:sz w:val="24"/>
          <w:szCs w:val="24"/>
          <w:lang w:val="en-GB" w:eastAsia="en-GB"/>
        </w:rPr>
        <w:t>.l.</w:t>
      </w:r>
      <w:proofErr w:type="spellEnd"/>
      <w:r w:rsidRPr="003D1F14">
        <w:rPr>
          <w:rFonts w:ascii="Times New Roman" w:eastAsia="Times New Roman" w:hAnsi="Times New Roman"/>
          <w:i/>
          <w:iCs/>
          <w:sz w:val="24"/>
          <w:szCs w:val="24"/>
          <w:lang w:val="en-GB" w:eastAsia="en-GB"/>
        </w:rPr>
        <w:t>: John Wiley &amp; Sons, Incorporated.</w:t>
      </w:r>
    </w:p>
    <w:p w14:paraId="608BCFFD" w14:textId="77777777" w:rsidR="004A678A" w:rsidRPr="003D1F14" w:rsidRDefault="004A678A" w:rsidP="004A678A">
      <w:pPr>
        <w:jc w:val="both"/>
        <w:rPr>
          <w:rFonts w:ascii="Times New Roman" w:eastAsia="Times New Roman" w:hAnsi="Times New Roman"/>
          <w:i/>
          <w:iCs/>
          <w:sz w:val="24"/>
          <w:szCs w:val="24"/>
          <w:lang w:val="en-GB" w:eastAsia="en-GB"/>
        </w:rPr>
      </w:pPr>
      <w:r w:rsidRPr="003D1F14">
        <w:rPr>
          <w:rFonts w:ascii="Times New Roman" w:eastAsia="Times New Roman" w:hAnsi="Times New Roman"/>
          <w:i/>
          <w:iCs/>
          <w:sz w:val="24"/>
          <w:szCs w:val="24"/>
          <w:lang w:val="en-GB" w:eastAsia="en-GB"/>
        </w:rPr>
        <w:lastRenderedPageBreak/>
        <w:t>Ong, I., Siew, P. and Wong, S. (2011), ‘A five-layered business intelligence architecture’, Communications of the IBIMA, pp. 1-11.</w:t>
      </w:r>
    </w:p>
    <w:p w14:paraId="6EB6FDA4" w14:textId="77777777" w:rsidR="004A678A" w:rsidRPr="00925E25" w:rsidRDefault="004A678A" w:rsidP="004A678A">
      <w:pPr>
        <w:jc w:val="both"/>
        <w:rPr>
          <w:rFonts w:ascii="Times New Roman" w:hAnsi="Times New Roman"/>
          <w:i/>
          <w:iCs/>
          <w:sz w:val="24"/>
          <w:szCs w:val="24"/>
        </w:rPr>
      </w:pPr>
    </w:p>
    <w:p w14:paraId="7D2D6985" w14:textId="77777777" w:rsidR="004A678A" w:rsidRPr="00925E25" w:rsidRDefault="004A678A" w:rsidP="004A678A">
      <w:pPr>
        <w:jc w:val="both"/>
        <w:rPr>
          <w:rFonts w:ascii="Times New Roman" w:hAnsi="Times New Roman"/>
          <w:i/>
          <w:iCs/>
          <w:sz w:val="24"/>
          <w:szCs w:val="24"/>
        </w:rPr>
      </w:pPr>
      <w:r w:rsidRPr="00925E25">
        <w:rPr>
          <w:rFonts w:ascii="Times New Roman" w:hAnsi="Times New Roman"/>
          <w:i/>
          <w:iCs/>
          <w:sz w:val="24"/>
          <w:szCs w:val="24"/>
        </w:rPr>
        <w:t>Makame, W., Kang, J. and Park, S. (2014) ‘Factors influencing electronic commerce adoption in developing countries: the case of Tanzania’, South African Journal of Business Management, Vol. 45, No. 2, pp.83–96.</w:t>
      </w:r>
    </w:p>
    <w:p w14:paraId="523617B7" w14:textId="77777777" w:rsidR="004A678A" w:rsidRPr="000238AC" w:rsidRDefault="004A678A" w:rsidP="004A678A">
      <w:pPr>
        <w:jc w:val="both"/>
        <w:rPr>
          <w:rFonts w:ascii="Times New Roman" w:hAnsi="Times New Roman"/>
          <w:i/>
          <w:iCs/>
          <w:sz w:val="24"/>
          <w:szCs w:val="24"/>
        </w:rPr>
      </w:pPr>
    </w:p>
    <w:p w14:paraId="00389FD3" w14:textId="77777777" w:rsidR="004A678A" w:rsidRPr="000238AC" w:rsidRDefault="004A678A" w:rsidP="004A678A">
      <w:pPr>
        <w:jc w:val="both"/>
        <w:rPr>
          <w:rFonts w:ascii="Times New Roman" w:hAnsi="Times New Roman"/>
          <w:sz w:val="24"/>
          <w:szCs w:val="24"/>
          <w:lang w:val="en-GB" w:eastAsia="en-GB"/>
        </w:rPr>
      </w:pPr>
      <w:r w:rsidRPr="000238AC">
        <w:rPr>
          <w:rFonts w:ascii="Times New Roman" w:hAnsi="Times New Roman"/>
          <w:sz w:val="24"/>
          <w:szCs w:val="24"/>
          <w:lang w:val="en-GB" w:eastAsia="en-GB"/>
        </w:rPr>
        <w:t>Management Support with Structured and Unstructured Data—An Integrated Business Intelligence Framework. [online] Available at SSN: 1058-0530 print/1934-8703 o.</w:t>
      </w:r>
      <w:r w:rsidRPr="000238AC">
        <w:rPr>
          <w:rFonts w:ascii="Times New Roman" w:hAnsi="Times New Roman"/>
          <w:sz w:val="24"/>
          <w:szCs w:val="24"/>
        </w:rPr>
        <w:t xml:space="preserve"> </w:t>
      </w:r>
      <w:r w:rsidRPr="000238AC">
        <w:rPr>
          <w:rFonts w:ascii="Times New Roman" w:hAnsi="Times New Roman"/>
          <w:sz w:val="24"/>
          <w:szCs w:val="24"/>
          <w:lang w:eastAsia="en-GB"/>
        </w:rPr>
        <w:t>DOI: 10.1080/10580530801941058</w:t>
      </w:r>
    </w:p>
    <w:p w14:paraId="17581B0D" w14:textId="77777777" w:rsidR="004A678A" w:rsidRPr="000238AC" w:rsidRDefault="004A678A" w:rsidP="004A678A">
      <w:pPr>
        <w:jc w:val="both"/>
        <w:rPr>
          <w:rFonts w:ascii="Times New Roman" w:hAnsi="Times New Roman"/>
          <w:sz w:val="24"/>
          <w:szCs w:val="24"/>
          <w:lang w:val="en-GB" w:eastAsia="en-GB"/>
        </w:rPr>
      </w:pPr>
    </w:p>
    <w:p w14:paraId="2A127A72" w14:textId="77777777" w:rsidR="004A678A" w:rsidRDefault="004A678A" w:rsidP="004A678A">
      <w:pPr>
        <w:jc w:val="both"/>
        <w:rPr>
          <w:rFonts w:ascii="Times New Roman" w:eastAsia="Times New Roman" w:hAnsi="Times New Roman"/>
          <w:i/>
          <w:iCs/>
          <w:sz w:val="24"/>
          <w:szCs w:val="24"/>
          <w:lang w:val="en-GB" w:eastAsia="en-GB"/>
        </w:rPr>
      </w:pPr>
      <w:proofErr w:type="spellStart"/>
      <w:r w:rsidRPr="000238AC">
        <w:rPr>
          <w:rFonts w:ascii="Times New Roman" w:eastAsia="Times New Roman" w:hAnsi="Times New Roman"/>
          <w:i/>
          <w:iCs/>
          <w:sz w:val="24"/>
          <w:szCs w:val="24"/>
          <w:lang w:val="en-GB" w:eastAsia="en-GB"/>
        </w:rPr>
        <w:t>Spekman</w:t>
      </w:r>
      <w:proofErr w:type="spellEnd"/>
      <w:r w:rsidRPr="000238AC">
        <w:rPr>
          <w:rFonts w:ascii="Times New Roman" w:eastAsia="Times New Roman" w:hAnsi="Times New Roman"/>
          <w:i/>
          <w:iCs/>
          <w:sz w:val="24"/>
          <w:szCs w:val="24"/>
          <w:lang w:val="en-GB" w:eastAsia="en-GB"/>
        </w:rPr>
        <w:t xml:space="preserve">, R.E. and Carraway, R., 2006. Making the transition to collaborative </w:t>
      </w:r>
      <w:r>
        <w:rPr>
          <w:rFonts w:ascii="Times New Roman" w:eastAsia="Times New Roman" w:hAnsi="Times New Roman"/>
          <w:i/>
          <w:iCs/>
          <w:sz w:val="24"/>
          <w:szCs w:val="24"/>
          <w:lang w:val="en-GB" w:eastAsia="en-GB"/>
        </w:rPr>
        <w:t>buyer–seller</w:t>
      </w:r>
      <w:r w:rsidRPr="000238AC">
        <w:rPr>
          <w:rFonts w:ascii="Times New Roman" w:eastAsia="Times New Roman" w:hAnsi="Times New Roman"/>
          <w:i/>
          <w:iCs/>
          <w:sz w:val="24"/>
          <w:szCs w:val="24"/>
          <w:lang w:val="en-GB" w:eastAsia="en-GB"/>
        </w:rPr>
        <w:t xml:space="preserve"> relationships: An emerging framework. Industrial marketing management, 35(1), </w:t>
      </w:r>
      <w:r w:rsidRPr="00BC09A8">
        <w:rPr>
          <w:rFonts w:ascii="Times New Roman" w:eastAsia="Times New Roman" w:hAnsi="Times New Roman"/>
          <w:i/>
          <w:iCs/>
          <w:sz w:val="24"/>
          <w:szCs w:val="24"/>
          <w:lang w:val="en-GB" w:eastAsia="en-GB"/>
        </w:rPr>
        <w:t>pp.10-19.</w:t>
      </w:r>
    </w:p>
    <w:p w14:paraId="21F03C84" w14:textId="77777777" w:rsidR="004A678A" w:rsidRPr="00BC09A8" w:rsidRDefault="004A678A" w:rsidP="004A678A">
      <w:pPr>
        <w:jc w:val="both"/>
        <w:rPr>
          <w:rFonts w:ascii="Times New Roman" w:eastAsia="Times New Roman" w:hAnsi="Times New Roman"/>
          <w:i/>
          <w:iCs/>
          <w:sz w:val="24"/>
          <w:szCs w:val="24"/>
          <w:lang w:val="en-GB" w:eastAsia="en-GB"/>
        </w:rPr>
      </w:pPr>
    </w:p>
    <w:bookmarkEnd w:id="5"/>
    <w:p w14:paraId="184E5C7D" w14:textId="77777777" w:rsidR="004A678A" w:rsidRPr="003D1F14" w:rsidRDefault="004A678A" w:rsidP="004A678A">
      <w:pPr>
        <w:jc w:val="both"/>
        <w:rPr>
          <w:rFonts w:ascii="Times New Roman" w:eastAsia="Arial" w:hAnsi="Times New Roman"/>
          <w:i/>
          <w:iCs/>
          <w:sz w:val="24"/>
          <w:szCs w:val="24"/>
        </w:rPr>
      </w:pPr>
      <w:r w:rsidRPr="003D1F14">
        <w:rPr>
          <w:rFonts w:ascii="Times New Roman" w:eastAsia="Arial" w:hAnsi="Times New Roman"/>
          <w:i/>
          <w:iCs/>
          <w:sz w:val="24"/>
          <w:szCs w:val="24"/>
        </w:rPr>
        <w:t>Sharda, R., Turban, E., Delan, D. (2014) Business intelligence and analytics; systems for decision Support, Boston: Pearson.</w:t>
      </w:r>
    </w:p>
    <w:p w14:paraId="113ED44C" w14:textId="77777777" w:rsidR="004A678A" w:rsidRPr="003D1F14" w:rsidRDefault="004A678A" w:rsidP="004A678A">
      <w:pPr>
        <w:jc w:val="both"/>
        <w:rPr>
          <w:rFonts w:ascii="Times New Roman" w:eastAsia="Arial" w:hAnsi="Times New Roman"/>
          <w:i/>
          <w:iCs/>
          <w:sz w:val="24"/>
          <w:szCs w:val="24"/>
        </w:rPr>
      </w:pPr>
    </w:p>
    <w:p w14:paraId="32631385" w14:textId="77777777" w:rsidR="004A678A" w:rsidRPr="003D1F14" w:rsidRDefault="00000000" w:rsidP="004A678A">
      <w:pPr>
        <w:jc w:val="both"/>
        <w:rPr>
          <w:rFonts w:ascii="Times New Roman" w:hAnsi="Times New Roman"/>
          <w:sz w:val="24"/>
          <w:szCs w:val="24"/>
        </w:rPr>
      </w:pPr>
      <w:hyperlink r:id="rId19" w:history="1">
        <w:r w:rsidR="004A678A" w:rsidRPr="003D1F14">
          <w:rPr>
            <w:rStyle w:val="Hyperlink"/>
            <w:rFonts w:ascii="Times New Roman" w:hAnsi="Times New Roman"/>
            <w:color w:val="000000" w:themeColor="text1"/>
            <w:sz w:val="24"/>
            <w:szCs w:val="24"/>
          </w:rPr>
          <w:t>https://www2.deloitte.com/content/dam/Deloitte/my/Documents/risk/my-risk-data-analytics-brochure.pdf</w:t>
        </w:r>
      </w:hyperlink>
    </w:p>
    <w:p w14:paraId="1DF099BA" w14:textId="77777777" w:rsidR="004A678A" w:rsidRPr="003D1F14" w:rsidRDefault="004A678A" w:rsidP="004A678A">
      <w:pPr>
        <w:jc w:val="both"/>
        <w:rPr>
          <w:rFonts w:ascii="Times New Roman" w:hAnsi="Times New Roman"/>
          <w:sz w:val="24"/>
          <w:szCs w:val="24"/>
        </w:rPr>
      </w:pPr>
    </w:p>
    <w:p w14:paraId="32464831" w14:textId="77777777" w:rsidR="004A678A" w:rsidRPr="003D1F14" w:rsidRDefault="00000000" w:rsidP="004A678A">
      <w:pPr>
        <w:jc w:val="both"/>
        <w:rPr>
          <w:rStyle w:val="Hyperlink"/>
          <w:rFonts w:ascii="Times New Roman" w:hAnsi="Times New Roman"/>
          <w:color w:val="000000" w:themeColor="text1"/>
          <w:sz w:val="24"/>
          <w:szCs w:val="24"/>
        </w:rPr>
      </w:pPr>
      <w:hyperlink r:id="rId20" w:history="1">
        <w:r w:rsidR="004A678A" w:rsidRPr="003D1F14">
          <w:rPr>
            <w:rStyle w:val="Hyperlink"/>
            <w:rFonts w:ascii="Times New Roman" w:hAnsi="Times New Roman"/>
            <w:color w:val="000000" w:themeColor="text1"/>
            <w:sz w:val="24"/>
            <w:szCs w:val="24"/>
          </w:rPr>
          <w:t>https://www.ibm.com/topics/data-visualization</w:t>
        </w:r>
      </w:hyperlink>
    </w:p>
    <w:p w14:paraId="4D4C4E8D" w14:textId="77777777" w:rsidR="004A678A" w:rsidRPr="003D1F14" w:rsidRDefault="004A678A" w:rsidP="004A678A">
      <w:pPr>
        <w:jc w:val="both"/>
        <w:rPr>
          <w:rStyle w:val="Hyperlink"/>
          <w:rFonts w:ascii="Times New Roman" w:hAnsi="Times New Roman"/>
          <w:color w:val="000000" w:themeColor="text1"/>
          <w:sz w:val="24"/>
          <w:szCs w:val="24"/>
        </w:rPr>
      </w:pPr>
    </w:p>
    <w:p w14:paraId="036E4D65" w14:textId="77777777" w:rsidR="004A678A" w:rsidRPr="003D1F14" w:rsidRDefault="00000000" w:rsidP="004A678A">
      <w:pPr>
        <w:jc w:val="both"/>
        <w:rPr>
          <w:rFonts w:ascii="Times New Roman" w:hAnsi="Times New Roman"/>
          <w:sz w:val="24"/>
          <w:szCs w:val="24"/>
        </w:rPr>
      </w:pPr>
      <w:hyperlink r:id="rId21" w:history="1">
        <w:r w:rsidR="004A678A" w:rsidRPr="003D1F14">
          <w:rPr>
            <w:rStyle w:val="Hyperlink"/>
            <w:rFonts w:ascii="Times New Roman" w:hAnsi="Times New Roman"/>
            <w:color w:val="000000" w:themeColor="text1"/>
            <w:sz w:val="24"/>
            <w:szCs w:val="24"/>
          </w:rPr>
          <w:t>https://www.kaggle.com/datasets/akavinashk07/sales-dataset?resource=download</w:t>
        </w:r>
      </w:hyperlink>
    </w:p>
    <w:p w14:paraId="399BCAD2" w14:textId="77777777" w:rsidR="004A678A" w:rsidRPr="003D1F14" w:rsidRDefault="004A678A" w:rsidP="004A678A">
      <w:pPr>
        <w:jc w:val="both"/>
        <w:rPr>
          <w:rFonts w:ascii="Times New Roman" w:hAnsi="Times New Roman"/>
          <w:sz w:val="24"/>
          <w:szCs w:val="24"/>
        </w:rPr>
      </w:pPr>
    </w:p>
    <w:p w14:paraId="28C0BDCC" w14:textId="77777777" w:rsidR="004A678A" w:rsidRDefault="004A678A" w:rsidP="004A678A">
      <w:pPr>
        <w:ind w:firstLineChars="50" w:firstLine="100"/>
        <w:rPr>
          <w:b/>
          <w:bCs/>
          <w:lang w:val="en-GB"/>
        </w:rPr>
      </w:pPr>
    </w:p>
    <w:p w14:paraId="1115E926" w14:textId="77777777" w:rsidR="004A678A" w:rsidRPr="00CB743C" w:rsidRDefault="004A678A" w:rsidP="003D1F14">
      <w:pPr>
        <w:pStyle w:val="NormalWeb"/>
        <w:spacing w:beforeAutospacing="0" w:after="240" w:afterAutospacing="0"/>
        <w:jc w:val="both"/>
        <w:textAlignment w:val="baseline"/>
        <w:rPr>
          <w:rFonts w:ascii="Calibri Light" w:hAnsi="Calibri Light" w:cs="Calibri Light"/>
          <w:b/>
          <w:bCs/>
          <w:color w:val="000000"/>
          <w:lang w:val="en-GB"/>
        </w:rPr>
      </w:pPr>
    </w:p>
    <w:p w14:paraId="15889378" w14:textId="77777777" w:rsidR="008B32A5" w:rsidRPr="003D1F14" w:rsidRDefault="008B32A5" w:rsidP="003D1F14">
      <w:pPr>
        <w:jc w:val="both"/>
        <w:rPr>
          <w:rFonts w:ascii="Times New Roman" w:hAnsi="Times New Roman"/>
          <w:sz w:val="24"/>
          <w:szCs w:val="24"/>
          <w:lang w:val="en-GB"/>
        </w:rPr>
      </w:pPr>
    </w:p>
    <w:p w14:paraId="050CC22A" w14:textId="77777777" w:rsidR="009E5262" w:rsidRPr="003D1F14" w:rsidRDefault="00E23E4C" w:rsidP="003D1F14">
      <w:pPr>
        <w:jc w:val="both"/>
        <w:rPr>
          <w:rFonts w:ascii="Times New Roman" w:eastAsia="Segoe UI" w:hAnsi="Times New Roman"/>
          <w:sz w:val="24"/>
          <w:szCs w:val="24"/>
          <w:shd w:val="clear" w:color="auto" w:fill="FFFFFF"/>
          <w:lang w:val="en-GB"/>
        </w:rPr>
      </w:pPr>
      <w:r w:rsidRPr="003D1F14">
        <w:rPr>
          <w:rFonts w:ascii="Times New Roman" w:eastAsia="Segoe UI" w:hAnsi="Times New Roman"/>
          <w:sz w:val="24"/>
          <w:szCs w:val="24"/>
          <w:shd w:val="clear" w:color="auto" w:fill="FFFFFF"/>
          <w:lang w:val="en-GB"/>
        </w:rPr>
        <w:t>.</w:t>
      </w:r>
    </w:p>
    <w:p w14:paraId="55818A0A" w14:textId="77777777" w:rsidR="009E5262" w:rsidRPr="00114A84" w:rsidRDefault="009E5262" w:rsidP="009433D7">
      <w:pPr>
        <w:pStyle w:val="NormalWeb"/>
        <w:spacing w:beforeAutospacing="0" w:after="240" w:afterAutospacing="0"/>
        <w:jc w:val="both"/>
        <w:textAlignment w:val="baseline"/>
        <w:rPr>
          <w:rFonts w:ascii="Calibri Light" w:eastAsia="Segoe UI" w:hAnsi="Calibri Light" w:cs="Calibri Light"/>
          <w:color w:val="FF0000"/>
          <w:shd w:val="clear" w:color="auto" w:fill="FFFFFF"/>
          <w:lang w:val="en-GB"/>
        </w:rPr>
      </w:pPr>
    </w:p>
    <w:sectPr w:rsidR="009E5262" w:rsidRPr="00114A84" w:rsidSect="00394EF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5F95" w14:textId="77777777" w:rsidR="00394EFF" w:rsidRDefault="00394EFF" w:rsidP="009A4E9F">
      <w:r>
        <w:separator/>
      </w:r>
    </w:p>
  </w:endnote>
  <w:endnote w:type="continuationSeparator" w:id="0">
    <w:p w14:paraId="3348D3EA" w14:textId="77777777" w:rsidR="00394EFF" w:rsidRDefault="00394EFF" w:rsidP="009A4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071038"/>
      <w:docPartObj>
        <w:docPartGallery w:val="Page Numbers (Bottom of Page)"/>
        <w:docPartUnique/>
      </w:docPartObj>
    </w:sdtPr>
    <w:sdtEndPr>
      <w:rPr>
        <w:noProof/>
      </w:rPr>
    </w:sdtEndPr>
    <w:sdtContent>
      <w:p w14:paraId="4B5E2491" w14:textId="4761B4BD" w:rsidR="009A4E9F" w:rsidRDefault="009A4E9F">
        <w:pPr>
          <w:pStyle w:val="Footer"/>
        </w:pPr>
        <w:r>
          <w:fldChar w:fldCharType="begin"/>
        </w:r>
        <w:r>
          <w:instrText xml:space="preserve"> PAGE   \* MERGEFORMAT </w:instrText>
        </w:r>
        <w:r>
          <w:fldChar w:fldCharType="separate"/>
        </w:r>
        <w:r>
          <w:rPr>
            <w:noProof/>
          </w:rPr>
          <w:t>2</w:t>
        </w:r>
        <w:r>
          <w:rPr>
            <w:noProof/>
          </w:rPr>
          <w:fldChar w:fldCharType="end"/>
        </w:r>
      </w:p>
    </w:sdtContent>
  </w:sdt>
  <w:p w14:paraId="684D6412" w14:textId="77777777" w:rsidR="009A4E9F" w:rsidRDefault="009A4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B879A" w14:textId="77777777" w:rsidR="00394EFF" w:rsidRDefault="00394EFF" w:rsidP="009A4E9F">
      <w:r>
        <w:separator/>
      </w:r>
    </w:p>
  </w:footnote>
  <w:footnote w:type="continuationSeparator" w:id="0">
    <w:p w14:paraId="33B74A0B" w14:textId="77777777" w:rsidR="00394EFF" w:rsidRDefault="00394EFF" w:rsidP="009A4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0F9C"/>
    <w:multiLevelType w:val="multilevel"/>
    <w:tmpl w:val="2296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E75BE"/>
    <w:multiLevelType w:val="multilevel"/>
    <w:tmpl w:val="9D2E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4779E"/>
    <w:multiLevelType w:val="multilevel"/>
    <w:tmpl w:val="7A52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55311"/>
    <w:multiLevelType w:val="multilevel"/>
    <w:tmpl w:val="FAEA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147EC"/>
    <w:multiLevelType w:val="singleLevel"/>
    <w:tmpl w:val="1FA147E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21C35D93"/>
    <w:multiLevelType w:val="multilevel"/>
    <w:tmpl w:val="2FCAE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94DA3"/>
    <w:multiLevelType w:val="multilevel"/>
    <w:tmpl w:val="6188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B6E9A"/>
    <w:multiLevelType w:val="multilevel"/>
    <w:tmpl w:val="9B348758"/>
    <w:lvl w:ilvl="0">
      <w:start w:val="1"/>
      <w:numFmt w:val="decimal"/>
      <w:lvlText w:val="%1.0."/>
      <w:lvlJc w:val="left"/>
      <w:pPr>
        <w:ind w:left="405" w:hanging="405"/>
      </w:pPr>
      <w:rPr>
        <w:rFonts w:ascii="Calibri Light" w:hAnsi="Calibri Light" w:cs="Calibri Light" w:hint="default"/>
      </w:rPr>
    </w:lvl>
    <w:lvl w:ilvl="1">
      <w:start w:val="1"/>
      <w:numFmt w:val="decimal"/>
      <w:lvlText w:val="%1.%2."/>
      <w:lvlJc w:val="left"/>
      <w:pPr>
        <w:ind w:left="1125" w:hanging="405"/>
      </w:pPr>
      <w:rPr>
        <w:rFonts w:ascii="Calibri Light" w:hAnsi="Calibri Light" w:cs="Calibri Light" w:hint="default"/>
      </w:rPr>
    </w:lvl>
    <w:lvl w:ilvl="2">
      <w:start w:val="1"/>
      <w:numFmt w:val="decimal"/>
      <w:lvlText w:val="%1.%2.%3."/>
      <w:lvlJc w:val="left"/>
      <w:pPr>
        <w:ind w:left="2160" w:hanging="720"/>
      </w:pPr>
      <w:rPr>
        <w:rFonts w:ascii="Calibri Light" w:hAnsi="Calibri Light" w:cs="Calibri Light" w:hint="default"/>
      </w:rPr>
    </w:lvl>
    <w:lvl w:ilvl="3">
      <w:start w:val="1"/>
      <w:numFmt w:val="decimal"/>
      <w:lvlText w:val="%1.%2.%3.%4."/>
      <w:lvlJc w:val="left"/>
      <w:pPr>
        <w:ind w:left="2880" w:hanging="720"/>
      </w:pPr>
      <w:rPr>
        <w:rFonts w:ascii="Calibri Light" w:hAnsi="Calibri Light" w:cs="Calibri Light" w:hint="default"/>
      </w:rPr>
    </w:lvl>
    <w:lvl w:ilvl="4">
      <w:start w:val="1"/>
      <w:numFmt w:val="decimal"/>
      <w:lvlText w:val="%1.%2.%3.%4.%5."/>
      <w:lvlJc w:val="left"/>
      <w:pPr>
        <w:ind w:left="3960" w:hanging="1080"/>
      </w:pPr>
      <w:rPr>
        <w:rFonts w:ascii="Calibri Light" w:hAnsi="Calibri Light" w:cs="Calibri Light" w:hint="default"/>
      </w:rPr>
    </w:lvl>
    <w:lvl w:ilvl="5">
      <w:start w:val="1"/>
      <w:numFmt w:val="decimal"/>
      <w:lvlText w:val="%1.%2.%3.%4.%5.%6."/>
      <w:lvlJc w:val="left"/>
      <w:pPr>
        <w:ind w:left="4680" w:hanging="1080"/>
      </w:pPr>
      <w:rPr>
        <w:rFonts w:ascii="Calibri Light" w:hAnsi="Calibri Light" w:cs="Calibri Light" w:hint="default"/>
      </w:rPr>
    </w:lvl>
    <w:lvl w:ilvl="6">
      <w:start w:val="1"/>
      <w:numFmt w:val="decimal"/>
      <w:lvlText w:val="%1.%2.%3.%4.%5.%6.%7."/>
      <w:lvlJc w:val="left"/>
      <w:pPr>
        <w:ind w:left="5760" w:hanging="1440"/>
      </w:pPr>
      <w:rPr>
        <w:rFonts w:ascii="Calibri Light" w:hAnsi="Calibri Light" w:cs="Calibri Light" w:hint="default"/>
      </w:rPr>
    </w:lvl>
    <w:lvl w:ilvl="7">
      <w:start w:val="1"/>
      <w:numFmt w:val="decimal"/>
      <w:lvlText w:val="%1.%2.%3.%4.%5.%6.%7.%8."/>
      <w:lvlJc w:val="left"/>
      <w:pPr>
        <w:ind w:left="6480" w:hanging="1440"/>
      </w:pPr>
      <w:rPr>
        <w:rFonts w:ascii="Calibri Light" w:hAnsi="Calibri Light" w:cs="Calibri Light" w:hint="default"/>
      </w:rPr>
    </w:lvl>
    <w:lvl w:ilvl="8">
      <w:start w:val="1"/>
      <w:numFmt w:val="decimal"/>
      <w:lvlText w:val="%1.%2.%3.%4.%5.%6.%7.%8.%9."/>
      <w:lvlJc w:val="left"/>
      <w:pPr>
        <w:ind w:left="7560" w:hanging="1800"/>
      </w:pPr>
      <w:rPr>
        <w:rFonts w:ascii="Calibri Light" w:hAnsi="Calibri Light" w:cs="Calibri Light" w:hint="default"/>
      </w:rPr>
    </w:lvl>
  </w:abstractNum>
  <w:abstractNum w:abstractNumId="8" w15:restartNumberingAfterBreak="0">
    <w:nsid w:val="2DB35E88"/>
    <w:multiLevelType w:val="multilevel"/>
    <w:tmpl w:val="C5B8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06437"/>
    <w:multiLevelType w:val="multilevel"/>
    <w:tmpl w:val="CDF2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C53717"/>
    <w:multiLevelType w:val="multilevel"/>
    <w:tmpl w:val="4166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F05130"/>
    <w:multiLevelType w:val="multilevel"/>
    <w:tmpl w:val="E0829B5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7BE42B5"/>
    <w:multiLevelType w:val="multilevel"/>
    <w:tmpl w:val="D7A4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625699"/>
    <w:multiLevelType w:val="multilevel"/>
    <w:tmpl w:val="E62E1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592237"/>
    <w:multiLevelType w:val="multilevel"/>
    <w:tmpl w:val="B88C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45736"/>
    <w:multiLevelType w:val="multilevel"/>
    <w:tmpl w:val="D254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363845">
    <w:abstractNumId w:val="4"/>
  </w:num>
  <w:num w:numId="2" w16cid:durableId="1048912530">
    <w:abstractNumId w:val="9"/>
  </w:num>
  <w:num w:numId="3" w16cid:durableId="1993873043">
    <w:abstractNumId w:val="5"/>
  </w:num>
  <w:num w:numId="4" w16cid:durableId="133065245">
    <w:abstractNumId w:val="2"/>
  </w:num>
  <w:num w:numId="5" w16cid:durableId="1645237593">
    <w:abstractNumId w:val="6"/>
  </w:num>
  <w:num w:numId="6" w16cid:durableId="40908623">
    <w:abstractNumId w:val="13"/>
  </w:num>
  <w:num w:numId="7" w16cid:durableId="1561331834">
    <w:abstractNumId w:val="3"/>
  </w:num>
  <w:num w:numId="8" w16cid:durableId="1415933815">
    <w:abstractNumId w:val="8"/>
  </w:num>
  <w:num w:numId="9" w16cid:durableId="930821689">
    <w:abstractNumId w:val="0"/>
  </w:num>
  <w:num w:numId="10" w16cid:durableId="1908571472">
    <w:abstractNumId w:val="14"/>
  </w:num>
  <w:num w:numId="11" w16cid:durableId="518740094">
    <w:abstractNumId w:val="15"/>
  </w:num>
  <w:num w:numId="12" w16cid:durableId="1395203467">
    <w:abstractNumId w:val="1"/>
  </w:num>
  <w:num w:numId="13" w16cid:durableId="878468964">
    <w:abstractNumId w:val="12"/>
  </w:num>
  <w:num w:numId="14" w16cid:durableId="938610097">
    <w:abstractNumId w:val="10"/>
  </w:num>
  <w:num w:numId="15" w16cid:durableId="1553469429">
    <w:abstractNumId w:val="11"/>
  </w:num>
  <w:num w:numId="16" w16cid:durableId="14452315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E301EF"/>
    <w:rsid w:val="000024CA"/>
    <w:rsid w:val="000071A0"/>
    <w:rsid w:val="00015607"/>
    <w:rsid w:val="00021DF6"/>
    <w:rsid w:val="000238AC"/>
    <w:rsid w:val="00026EF5"/>
    <w:rsid w:val="000302D6"/>
    <w:rsid w:val="00064989"/>
    <w:rsid w:val="00067898"/>
    <w:rsid w:val="000764E5"/>
    <w:rsid w:val="0008413B"/>
    <w:rsid w:val="00096423"/>
    <w:rsid w:val="00096BFC"/>
    <w:rsid w:val="000A2EB1"/>
    <w:rsid w:val="000B3A15"/>
    <w:rsid w:val="000D2D26"/>
    <w:rsid w:val="000D59AE"/>
    <w:rsid w:val="000E2F8A"/>
    <w:rsid w:val="000F007C"/>
    <w:rsid w:val="000F0675"/>
    <w:rsid w:val="000F1125"/>
    <w:rsid w:val="00102408"/>
    <w:rsid w:val="00114A84"/>
    <w:rsid w:val="00131FAB"/>
    <w:rsid w:val="00133C3D"/>
    <w:rsid w:val="00135B76"/>
    <w:rsid w:val="001508F6"/>
    <w:rsid w:val="001643D7"/>
    <w:rsid w:val="00166290"/>
    <w:rsid w:val="00171592"/>
    <w:rsid w:val="0018564E"/>
    <w:rsid w:val="001D2915"/>
    <w:rsid w:val="001D2C2D"/>
    <w:rsid w:val="001D5339"/>
    <w:rsid w:val="001E0BCB"/>
    <w:rsid w:val="001E1798"/>
    <w:rsid w:val="001F14B2"/>
    <w:rsid w:val="001F4954"/>
    <w:rsid w:val="001F4ED9"/>
    <w:rsid w:val="001F68D8"/>
    <w:rsid w:val="001F7AE8"/>
    <w:rsid w:val="00202C86"/>
    <w:rsid w:val="002043FE"/>
    <w:rsid w:val="00215F21"/>
    <w:rsid w:val="0022245D"/>
    <w:rsid w:val="00232501"/>
    <w:rsid w:val="0024267F"/>
    <w:rsid w:val="0026500B"/>
    <w:rsid w:val="00265216"/>
    <w:rsid w:val="00265558"/>
    <w:rsid w:val="00281951"/>
    <w:rsid w:val="00283B31"/>
    <w:rsid w:val="00290AF8"/>
    <w:rsid w:val="0029194C"/>
    <w:rsid w:val="002921F3"/>
    <w:rsid w:val="00295545"/>
    <w:rsid w:val="00297224"/>
    <w:rsid w:val="00297BC0"/>
    <w:rsid w:val="002B18D4"/>
    <w:rsid w:val="002C5688"/>
    <w:rsid w:val="002C63EB"/>
    <w:rsid w:val="002C664F"/>
    <w:rsid w:val="002D3864"/>
    <w:rsid w:val="002D45B1"/>
    <w:rsid w:val="002D6A08"/>
    <w:rsid w:val="002E0098"/>
    <w:rsid w:val="002E0E53"/>
    <w:rsid w:val="002E754E"/>
    <w:rsid w:val="002F3FCA"/>
    <w:rsid w:val="002F655F"/>
    <w:rsid w:val="003010B6"/>
    <w:rsid w:val="003148DA"/>
    <w:rsid w:val="00322599"/>
    <w:rsid w:val="00326F97"/>
    <w:rsid w:val="003270C9"/>
    <w:rsid w:val="00333BC6"/>
    <w:rsid w:val="00345304"/>
    <w:rsid w:val="00345B5A"/>
    <w:rsid w:val="0036096D"/>
    <w:rsid w:val="00363AAA"/>
    <w:rsid w:val="003708E6"/>
    <w:rsid w:val="0037619C"/>
    <w:rsid w:val="00381A66"/>
    <w:rsid w:val="00384C6E"/>
    <w:rsid w:val="00385EA8"/>
    <w:rsid w:val="00387239"/>
    <w:rsid w:val="00394EFF"/>
    <w:rsid w:val="003A1C60"/>
    <w:rsid w:val="003A1E19"/>
    <w:rsid w:val="003A63AB"/>
    <w:rsid w:val="003B490E"/>
    <w:rsid w:val="003C00AF"/>
    <w:rsid w:val="003C3748"/>
    <w:rsid w:val="003D1F14"/>
    <w:rsid w:val="003F6AD6"/>
    <w:rsid w:val="00402BFB"/>
    <w:rsid w:val="004115F3"/>
    <w:rsid w:val="0041361D"/>
    <w:rsid w:val="0041383E"/>
    <w:rsid w:val="00414EEA"/>
    <w:rsid w:val="004232A2"/>
    <w:rsid w:val="004263D5"/>
    <w:rsid w:val="0042722F"/>
    <w:rsid w:val="00474023"/>
    <w:rsid w:val="004920DA"/>
    <w:rsid w:val="00492D74"/>
    <w:rsid w:val="004967CB"/>
    <w:rsid w:val="004A5B5B"/>
    <w:rsid w:val="004A678A"/>
    <w:rsid w:val="004A69AE"/>
    <w:rsid w:val="004A7E0C"/>
    <w:rsid w:val="004B67AC"/>
    <w:rsid w:val="004B751C"/>
    <w:rsid w:val="004C3754"/>
    <w:rsid w:val="004E4325"/>
    <w:rsid w:val="004F6562"/>
    <w:rsid w:val="004F768E"/>
    <w:rsid w:val="004F7B47"/>
    <w:rsid w:val="005044E2"/>
    <w:rsid w:val="0052586A"/>
    <w:rsid w:val="00532EF8"/>
    <w:rsid w:val="00533520"/>
    <w:rsid w:val="00536043"/>
    <w:rsid w:val="005376ED"/>
    <w:rsid w:val="005521DE"/>
    <w:rsid w:val="00561395"/>
    <w:rsid w:val="00571C52"/>
    <w:rsid w:val="00571DD4"/>
    <w:rsid w:val="00580D12"/>
    <w:rsid w:val="005861FC"/>
    <w:rsid w:val="005A73AD"/>
    <w:rsid w:val="005C02FF"/>
    <w:rsid w:val="005D0A8F"/>
    <w:rsid w:val="005D7C64"/>
    <w:rsid w:val="005E2208"/>
    <w:rsid w:val="005F3BC6"/>
    <w:rsid w:val="005F7DE9"/>
    <w:rsid w:val="00607D00"/>
    <w:rsid w:val="006120BB"/>
    <w:rsid w:val="00623739"/>
    <w:rsid w:val="00623E34"/>
    <w:rsid w:val="006369D5"/>
    <w:rsid w:val="0063775C"/>
    <w:rsid w:val="00642618"/>
    <w:rsid w:val="00644B9A"/>
    <w:rsid w:val="00646035"/>
    <w:rsid w:val="0064718E"/>
    <w:rsid w:val="00647379"/>
    <w:rsid w:val="00650387"/>
    <w:rsid w:val="00650CA1"/>
    <w:rsid w:val="006518CF"/>
    <w:rsid w:val="0066631A"/>
    <w:rsid w:val="006706B6"/>
    <w:rsid w:val="00670A6F"/>
    <w:rsid w:val="006735B1"/>
    <w:rsid w:val="00677092"/>
    <w:rsid w:val="006855EF"/>
    <w:rsid w:val="006922F9"/>
    <w:rsid w:val="0069336C"/>
    <w:rsid w:val="006942A3"/>
    <w:rsid w:val="006A5F66"/>
    <w:rsid w:val="006B01C2"/>
    <w:rsid w:val="006B25EC"/>
    <w:rsid w:val="006C2F4A"/>
    <w:rsid w:val="006C5676"/>
    <w:rsid w:val="006D1484"/>
    <w:rsid w:val="006D1A1C"/>
    <w:rsid w:val="006D424F"/>
    <w:rsid w:val="006E1671"/>
    <w:rsid w:val="006F6367"/>
    <w:rsid w:val="006F687A"/>
    <w:rsid w:val="00704EDE"/>
    <w:rsid w:val="00713A1E"/>
    <w:rsid w:val="00715030"/>
    <w:rsid w:val="00730C93"/>
    <w:rsid w:val="00734D9F"/>
    <w:rsid w:val="00736BCB"/>
    <w:rsid w:val="00740D80"/>
    <w:rsid w:val="00750F19"/>
    <w:rsid w:val="00753BDB"/>
    <w:rsid w:val="0075434C"/>
    <w:rsid w:val="00763839"/>
    <w:rsid w:val="00767EE5"/>
    <w:rsid w:val="007738E8"/>
    <w:rsid w:val="007932E6"/>
    <w:rsid w:val="007A019B"/>
    <w:rsid w:val="007B05E8"/>
    <w:rsid w:val="007E66DD"/>
    <w:rsid w:val="007F462F"/>
    <w:rsid w:val="00800012"/>
    <w:rsid w:val="0081279F"/>
    <w:rsid w:val="008204F1"/>
    <w:rsid w:val="008240FE"/>
    <w:rsid w:val="0082481C"/>
    <w:rsid w:val="00830FD2"/>
    <w:rsid w:val="00844238"/>
    <w:rsid w:val="00857429"/>
    <w:rsid w:val="00865CDC"/>
    <w:rsid w:val="00867B8D"/>
    <w:rsid w:val="008765F0"/>
    <w:rsid w:val="00877D20"/>
    <w:rsid w:val="00892F81"/>
    <w:rsid w:val="008B32A5"/>
    <w:rsid w:val="008C07D1"/>
    <w:rsid w:val="008C3882"/>
    <w:rsid w:val="008D1A80"/>
    <w:rsid w:val="008D45DA"/>
    <w:rsid w:val="008E3CAC"/>
    <w:rsid w:val="008F08AF"/>
    <w:rsid w:val="00903C11"/>
    <w:rsid w:val="00906CCD"/>
    <w:rsid w:val="00910DD1"/>
    <w:rsid w:val="00911165"/>
    <w:rsid w:val="00917C93"/>
    <w:rsid w:val="00925E25"/>
    <w:rsid w:val="0092740F"/>
    <w:rsid w:val="0093651A"/>
    <w:rsid w:val="00941B84"/>
    <w:rsid w:val="009433D7"/>
    <w:rsid w:val="00944208"/>
    <w:rsid w:val="00951FAF"/>
    <w:rsid w:val="00952D6B"/>
    <w:rsid w:val="00963D68"/>
    <w:rsid w:val="009666BD"/>
    <w:rsid w:val="00970A6D"/>
    <w:rsid w:val="00977C1E"/>
    <w:rsid w:val="00982850"/>
    <w:rsid w:val="009852EE"/>
    <w:rsid w:val="00987738"/>
    <w:rsid w:val="00997CE2"/>
    <w:rsid w:val="009A4E9F"/>
    <w:rsid w:val="009B25B9"/>
    <w:rsid w:val="009B2C4A"/>
    <w:rsid w:val="009E5262"/>
    <w:rsid w:val="009F7D33"/>
    <w:rsid w:val="00A22D35"/>
    <w:rsid w:val="00A236CF"/>
    <w:rsid w:val="00A34915"/>
    <w:rsid w:val="00A43B13"/>
    <w:rsid w:val="00A47463"/>
    <w:rsid w:val="00A622F1"/>
    <w:rsid w:val="00A6526B"/>
    <w:rsid w:val="00A70273"/>
    <w:rsid w:val="00A8005F"/>
    <w:rsid w:val="00A8046C"/>
    <w:rsid w:val="00A8599B"/>
    <w:rsid w:val="00A96596"/>
    <w:rsid w:val="00AA438A"/>
    <w:rsid w:val="00AA711E"/>
    <w:rsid w:val="00AA7496"/>
    <w:rsid w:val="00AC0AD3"/>
    <w:rsid w:val="00AE5F2C"/>
    <w:rsid w:val="00AE6D88"/>
    <w:rsid w:val="00AE70E3"/>
    <w:rsid w:val="00AE7158"/>
    <w:rsid w:val="00AF0492"/>
    <w:rsid w:val="00AF7F72"/>
    <w:rsid w:val="00B03CAB"/>
    <w:rsid w:val="00B106B1"/>
    <w:rsid w:val="00B1114A"/>
    <w:rsid w:val="00B12481"/>
    <w:rsid w:val="00B23B51"/>
    <w:rsid w:val="00B300AA"/>
    <w:rsid w:val="00B31919"/>
    <w:rsid w:val="00B53D49"/>
    <w:rsid w:val="00B61903"/>
    <w:rsid w:val="00B70A11"/>
    <w:rsid w:val="00B72D08"/>
    <w:rsid w:val="00B74638"/>
    <w:rsid w:val="00B76207"/>
    <w:rsid w:val="00BA103F"/>
    <w:rsid w:val="00BA228C"/>
    <w:rsid w:val="00BC09A8"/>
    <w:rsid w:val="00BC100A"/>
    <w:rsid w:val="00BD1A88"/>
    <w:rsid w:val="00BD3062"/>
    <w:rsid w:val="00BD639A"/>
    <w:rsid w:val="00BD7379"/>
    <w:rsid w:val="00BE333B"/>
    <w:rsid w:val="00BF626B"/>
    <w:rsid w:val="00C028F2"/>
    <w:rsid w:val="00C05CCB"/>
    <w:rsid w:val="00C22FFF"/>
    <w:rsid w:val="00C3138C"/>
    <w:rsid w:val="00C34F00"/>
    <w:rsid w:val="00C41AC9"/>
    <w:rsid w:val="00C44B00"/>
    <w:rsid w:val="00C5107A"/>
    <w:rsid w:val="00C64E62"/>
    <w:rsid w:val="00C6710C"/>
    <w:rsid w:val="00C821B4"/>
    <w:rsid w:val="00C96F76"/>
    <w:rsid w:val="00CA239B"/>
    <w:rsid w:val="00CB0DD8"/>
    <w:rsid w:val="00CB0F15"/>
    <w:rsid w:val="00CB13E6"/>
    <w:rsid w:val="00CB613B"/>
    <w:rsid w:val="00CB743C"/>
    <w:rsid w:val="00D1181D"/>
    <w:rsid w:val="00D1265D"/>
    <w:rsid w:val="00D4673F"/>
    <w:rsid w:val="00D54D87"/>
    <w:rsid w:val="00D804DD"/>
    <w:rsid w:val="00D818F4"/>
    <w:rsid w:val="00D85C55"/>
    <w:rsid w:val="00D95B60"/>
    <w:rsid w:val="00D9772F"/>
    <w:rsid w:val="00DA13A3"/>
    <w:rsid w:val="00DA1C33"/>
    <w:rsid w:val="00DA2C78"/>
    <w:rsid w:val="00DC1E92"/>
    <w:rsid w:val="00DC280E"/>
    <w:rsid w:val="00DD1C0B"/>
    <w:rsid w:val="00DD3DB7"/>
    <w:rsid w:val="00DE448C"/>
    <w:rsid w:val="00DE6AF8"/>
    <w:rsid w:val="00DF17A1"/>
    <w:rsid w:val="00E179A1"/>
    <w:rsid w:val="00E2366E"/>
    <w:rsid w:val="00E23E4C"/>
    <w:rsid w:val="00E253FD"/>
    <w:rsid w:val="00E26047"/>
    <w:rsid w:val="00E323F7"/>
    <w:rsid w:val="00E405C0"/>
    <w:rsid w:val="00E445A5"/>
    <w:rsid w:val="00E53807"/>
    <w:rsid w:val="00E5597E"/>
    <w:rsid w:val="00E55B4E"/>
    <w:rsid w:val="00E602A4"/>
    <w:rsid w:val="00E658FD"/>
    <w:rsid w:val="00E73946"/>
    <w:rsid w:val="00E73DAD"/>
    <w:rsid w:val="00E803AA"/>
    <w:rsid w:val="00E8427A"/>
    <w:rsid w:val="00E85BCD"/>
    <w:rsid w:val="00E91C67"/>
    <w:rsid w:val="00EA2774"/>
    <w:rsid w:val="00EA7F95"/>
    <w:rsid w:val="00EB22FC"/>
    <w:rsid w:val="00EB5719"/>
    <w:rsid w:val="00EB5843"/>
    <w:rsid w:val="00EC3A9C"/>
    <w:rsid w:val="00EE13EF"/>
    <w:rsid w:val="00EF7CBD"/>
    <w:rsid w:val="00F12547"/>
    <w:rsid w:val="00F150AB"/>
    <w:rsid w:val="00F1553F"/>
    <w:rsid w:val="00F17656"/>
    <w:rsid w:val="00F67E4A"/>
    <w:rsid w:val="00F82139"/>
    <w:rsid w:val="00F83BC7"/>
    <w:rsid w:val="00F9033D"/>
    <w:rsid w:val="00F956E7"/>
    <w:rsid w:val="00FD1E55"/>
    <w:rsid w:val="00FE10C0"/>
    <w:rsid w:val="00FF41EB"/>
    <w:rsid w:val="00FF7C9F"/>
    <w:rsid w:val="01B30757"/>
    <w:rsid w:val="01EB4035"/>
    <w:rsid w:val="02FC4E36"/>
    <w:rsid w:val="02FE24DC"/>
    <w:rsid w:val="030663CD"/>
    <w:rsid w:val="037107C8"/>
    <w:rsid w:val="03D464E2"/>
    <w:rsid w:val="044A184D"/>
    <w:rsid w:val="067D5C94"/>
    <w:rsid w:val="06F14C52"/>
    <w:rsid w:val="0BE41E65"/>
    <w:rsid w:val="0F677A84"/>
    <w:rsid w:val="12F27190"/>
    <w:rsid w:val="18701856"/>
    <w:rsid w:val="18A11E9B"/>
    <w:rsid w:val="18B76202"/>
    <w:rsid w:val="18C1268D"/>
    <w:rsid w:val="1A050499"/>
    <w:rsid w:val="1B6D4985"/>
    <w:rsid w:val="1BBA2DA0"/>
    <w:rsid w:val="1BE301EF"/>
    <w:rsid w:val="1C085539"/>
    <w:rsid w:val="1D9A11A3"/>
    <w:rsid w:val="1F432407"/>
    <w:rsid w:val="1F465DC9"/>
    <w:rsid w:val="20266DAF"/>
    <w:rsid w:val="20E02704"/>
    <w:rsid w:val="22E07143"/>
    <w:rsid w:val="243275F1"/>
    <w:rsid w:val="24FC118B"/>
    <w:rsid w:val="25212ACF"/>
    <w:rsid w:val="26A8193C"/>
    <w:rsid w:val="31D55ED4"/>
    <w:rsid w:val="32376B5A"/>
    <w:rsid w:val="33E75F68"/>
    <w:rsid w:val="363C55D1"/>
    <w:rsid w:val="3856483D"/>
    <w:rsid w:val="3A4C2E2C"/>
    <w:rsid w:val="3B863F3A"/>
    <w:rsid w:val="3F2C5B5A"/>
    <w:rsid w:val="3F3627C6"/>
    <w:rsid w:val="3F8526D6"/>
    <w:rsid w:val="40512807"/>
    <w:rsid w:val="43360304"/>
    <w:rsid w:val="44AA399F"/>
    <w:rsid w:val="44AD699E"/>
    <w:rsid w:val="46BA4FC1"/>
    <w:rsid w:val="471C6D0F"/>
    <w:rsid w:val="4AFC609B"/>
    <w:rsid w:val="4D48120D"/>
    <w:rsid w:val="4D876E5D"/>
    <w:rsid w:val="510A014E"/>
    <w:rsid w:val="531A177D"/>
    <w:rsid w:val="53680C51"/>
    <w:rsid w:val="53A92306"/>
    <w:rsid w:val="53E409D7"/>
    <w:rsid w:val="57CC7826"/>
    <w:rsid w:val="58707D78"/>
    <w:rsid w:val="5A1D7AF3"/>
    <w:rsid w:val="5AD03E96"/>
    <w:rsid w:val="5B7D7EB4"/>
    <w:rsid w:val="5E7711C3"/>
    <w:rsid w:val="5F780F8C"/>
    <w:rsid w:val="63022412"/>
    <w:rsid w:val="64EB42E2"/>
    <w:rsid w:val="65666FAA"/>
    <w:rsid w:val="67794E7E"/>
    <w:rsid w:val="68574BDB"/>
    <w:rsid w:val="68720490"/>
    <w:rsid w:val="68BA0C24"/>
    <w:rsid w:val="6AE53678"/>
    <w:rsid w:val="6CCE23AC"/>
    <w:rsid w:val="6D4B7D9B"/>
    <w:rsid w:val="6E04424C"/>
    <w:rsid w:val="703604A5"/>
    <w:rsid w:val="7229369B"/>
    <w:rsid w:val="72356904"/>
    <w:rsid w:val="72AA3B6B"/>
    <w:rsid w:val="73807264"/>
    <w:rsid w:val="75444FE7"/>
    <w:rsid w:val="75875AD7"/>
    <w:rsid w:val="76BC468E"/>
    <w:rsid w:val="78270FA1"/>
    <w:rsid w:val="799E3076"/>
    <w:rsid w:val="7D891476"/>
    <w:rsid w:val="7FA13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D8956"/>
  <w15:docId w15:val="{2C353DA8-1E17-4C0A-87DC-032A475E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lang w:val="en-US" w:eastAsia="zh-CN"/>
    </w:rPr>
  </w:style>
  <w:style w:type="paragraph" w:styleId="Heading1">
    <w:name w:val="heading 1"/>
    <w:basedOn w:val="Normal"/>
    <w:next w:val="Normal"/>
    <w:link w:val="Heading1Char"/>
    <w:qFormat/>
    <w:rsid w:val="00A804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6">
    <w:name w:val="heading 6"/>
    <w:basedOn w:val="Normal"/>
    <w:next w:val="Normal"/>
    <w:link w:val="Heading6Char"/>
    <w:semiHidden/>
    <w:unhideWhenUsed/>
    <w:qFormat/>
    <w:rsid w:val="00D1181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FF"/>
      <w:u w:val="single"/>
    </w:rPr>
  </w:style>
  <w:style w:type="paragraph" w:styleId="NormalWeb">
    <w:name w:val="Normal (Web)"/>
    <w:uiPriority w:val="99"/>
    <w:qFormat/>
    <w:pPr>
      <w:spacing w:beforeAutospacing="1" w:afterAutospacing="1"/>
    </w:pPr>
    <w:rPr>
      <w:sz w:val="24"/>
      <w:szCs w:val="24"/>
      <w:lang w:val="en-US" w:eastAsia="zh-CN"/>
    </w:rPr>
  </w:style>
  <w:style w:type="character" w:styleId="UnresolvedMention">
    <w:name w:val="Unresolved Mention"/>
    <w:uiPriority w:val="99"/>
    <w:semiHidden/>
    <w:unhideWhenUsed/>
    <w:rsid w:val="00D9772F"/>
    <w:rPr>
      <w:color w:val="605E5C"/>
      <w:shd w:val="clear" w:color="auto" w:fill="E1DFDD"/>
    </w:rPr>
  </w:style>
  <w:style w:type="character" w:customStyle="1" w:styleId="Heading6Char">
    <w:name w:val="Heading 6 Char"/>
    <w:basedOn w:val="DefaultParagraphFont"/>
    <w:link w:val="Heading6"/>
    <w:semiHidden/>
    <w:rsid w:val="00D1181D"/>
    <w:rPr>
      <w:rFonts w:asciiTheme="majorHAnsi" w:eastAsiaTheme="majorEastAsia" w:hAnsiTheme="majorHAnsi" w:cstheme="majorBidi"/>
      <w:color w:val="1F4D78" w:themeColor="accent1" w:themeShade="7F"/>
      <w:lang w:val="en-US" w:eastAsia="zh-CN"/>
    </w:rPr>
  </w:style>
  <w:style w:type="paragraph" w:styleId="Footer">
    <w:name w:val="footer"/>
    <w:basedOn w:val="Normal"/>
    <w:link w:val="FooterChar"/>
    <w:uiPriority w:val="99"/>
    <w:rsid w:val="00A8046C"/>
    <w:pPr>
      <w:tabs>
        <w:tab w:val="center" w:pos="4153"/>
        <w:tab w:val="right" w:pos="8306"/>
      </w:tabs>
      <w:snapToGrid w:val="0"/>
    </w:pPr>
    <w:rPr>
      <w:rFonts w:asciiTheme="minorHAnsi" w:eastAsiaTheme="minorEastAsia" w:hAnsiTheme="minorHAnsi" w:cstheme="minorBidi"/>
      <w:sz w:val="18"/>
      <w:szCs w:val="18"/>
    </w:rPr>
  </w:style>
  <w:style w:type="character" w:customStyle="1" w:styleId="FooterChar">
    <w:name w:val="Footer Char"/>
    <w:basedOn w:val="DefaultParagraphFont"/>
    <w:link w:val="Footer"/>
    <w:uiPriority w:val="99"/>
    <w:rsid w:val="00A8046C"/>
    <w:rPr>
      <w:rFonts w:asciiTheme="minorHAnsi" w:eastAsiaTheme="minorEastAsia" w:hAnsiTheme="minorHAnsi" w:cstheme="minorBidi"/>
      <w:sz w:val="18"/>
      <w:szCs w:val="18"/>
      <w:lang w:val="en-US" w:eastAsia="zh-CN"/>
    </w:rPr>
  </w:style>
  <w:style w:type="paragraph" w:styleId="Header">
    <w:name w:val="header"/>
    <w:basedOn w:val="Normal"/>
    <w:link w:val="HeaderChar"/>
    <w:rsid w:val="00A8046C"/>
    <w:pPr>
      <w:tabs>
        <w:tab w:val="center" w:pos="4153"/>
        <w:tab w:val="right" w:pos="8306"/>
      </w:tabs>
      <w:snapToGrid w:val="0"/>
    </w:pPr>
    <w:rPr>
      <w:rFonts w:asciiTheme="minorHAnsi" w:eastAsiaTheme="minorEastAsia" w:hAnsiTheme="minorHAnsi" w:cstheme="minorBidi"/>
      <w:sz w:val="18"/>
      <w:szCs w:val="18"/>
    </w:rPr>
  </w:style>
  <w:style w:type="character" w:customStyle="1" w:styleId="HeaderChar">
    <w:name w:val="Header Char"/>
    <w:basedOn w:val="DefaultParagraphFont"/>
    <w:link w:val="Header"/>
    <w:rsid w:val="00A8046C"/>
    <w:rPr>
      <w:rFonts w:asciiTheme="minorHAnsi" w:eastAsiaTheme="minorEastAsia" w:hAnsiTheme="minorHAnsi" w:cstheme="minorBidi"/>
      <w:sz w:val="18"/>
      <w:szCs w:val="18"/>
      <w:lang w:val="en-US" w:eastAsia="zh-CN"/>
    </w:rPr>
  </w:style>
  <w:style w:type="paragraph" w:styleId="TOC2">
    <w:name w:val="toc 2"/>
    <w:basedOn w:val="Normal"/>
    <w:next w:val="Normal"/>
    <w:uiPriority w:val="39"/>
    <w:unhideWhenUsed/>
    <w:qFormat/>
    <w:rsid w:val="00A8046C"/>
    <w:pPr>
      <w:spacing w:after="100"/>
      <w:ind w:left="220"/>
    </w:pPr>
    <w:rPr>
      <w:rFonts w:asciiTheme="minorHAnsi" w:eastAsiaTheme="minorEastAsia" w:hAnsiTheme="minorHAnsi" w:cstheme="minorBidi"/>
    </w:rPr>
  </w:style>
  <w:style w:type="paragraph" w:customStyle="1" w:styleId="TOCHeading1">
    <w:name w:val="TOC Heading1"/>
    <w:basedOn w:val="Heading1"/>
    <w:next w:val="Normal"/>
    <w:uiPriority w:val="39"/>
    <w:unhideWhenUsed/>
    <w:qFormat/>
    <w:rsid w:val="00A8046C"/>
    <w:pPr>
      <w:keepNext w:val="0"/>
      <w:keepLines w:val="0"/>
      <w:spacing w:before="0" w:beforeAutospacing="1" w:afterAutospacing="1"/>
      <w:outlineLvl w:val="9"/>
    </w:pPr>
    <w:rPr>
      <w:rFonts w:ascii="SimSun" w:eastAsia="SimSun" w:hAnsi="SimSun" w:cs="Times New Roman" w:hint="eastAsia"/>
      <w:b/>
      <w:bCs/>
      <w:color w:val="auto"/>
      <w:kern w:val="44"/>
      <w:sz w:val="48"/>
      <w:szCs w:val="48"/>
    </w:rPr>
  </w:style>
  <w:style w:type="character" w:customStyle="1" w:styleId="Heading1Char">
    <w:name w:val="Heading 1 Char"/>
    <w:basedOn w:val="DefaultParagraphFont"/>
    <w:link w:val="Heading1"/>
    <w:rsid w:val="00A8046C"/>
    <w:rPr>
      <w:rFonts w:asciiTheme="majorHAnsi" w:eastAsiaTheme="majorEastAsia" w:hAnsiTheme="majorHAnsi" w:cstheme="majorBidi"/>
      <w:color w:val="2E74B5" w:themeColor="accent1" w:themeShade="BF"/>
      <w:sz w:val="32"/>
      <w:szCs w:val="32"/>
      <w:lang w:val="en-US" w:eastAsia="zh-CN"/>
    </w:rPr>
  </w:style>
  <w:style w:type="paragraph" w:styleId="ListParagraph">
    <w:name w:val="List Paragraph"/>
    <w:basedOn w:val="Normal"/>
    <w:uiPriority w:val="99"/>
    <w:unhideWhenUsed/>
    <w:rsid w:val="006A5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512">
      <w:bodyDiv w:val="1"/>
      <w:marLeft w:val="0"/>
      <w:marRight w:val="0"/>
      <w:marTop w:val="0"/>
      <w:marBottom w:val="0"/>
      <w:divBdr>
        <w:top w:val="none" w:sz="0" w:space="0" w:color="auto"/>
        <w:left w:val="none" w:sz="0" w:space="0" w:color="auto"/>
        <w:bottom w:val="none" w:sz="0" w:space="0" w:color="auto"/>
        <w:right w:val="none" w:sz="0" w:space="0" w:color="auto"/>
      </w:divBdr>
      <w:divsChild>
        <w:div w:id="1964188758">
          <w:marLeft w:val="0"/>
          <w:marRight w:val="0"/>
          <w:marTop w:val="0"/>
          <w:marBottom w:val="0"/>
          <w:divBdr>
            <w:top w:val="none" w:sz="0" w:space="0" w:color="auto"/>
            <w:left w:val="none" w:sz="0" w:space="0" w:color="auto"/>
            <w:bottom w:val="none" w:sz="0" w:space="0" w:color="auto"/>
            <w:right w:val="none" w:sz="0" w:space="0" w:color="auto"/>
          </w:divBdr>
        </w:div>
      </w:divsChild>
    </w:div>
    <w:div w:id="123349030">
      <w:bodyDiv w:val="1"/>
      <w:marLeft w:val="0"/>
      <w:marRight w:val="0"/>
      <w:marTop w:val="0"/>
      <w:marBottom w:val="0"/>
      <w:divBdr>
        <w:top w:val="none" w:sz="0" w:space="0" w:color="auto"/>
        <w:left w:val="none" w:sz="0" w:space="0" w:color="auto"/>
        <w:bottom w:val="none" w:sz="0" w:space="0" w:color="auto"/>
        <w:right w:val="none" w:sz="0" w:space="0" w:color="auto"/>
      </w:divBdr>
    </w:div>
    <w:div w:id="126047014">
      <w:bodyDiv w:val="1"/>
      <w:marLeft w:val="0"/>
      <w:marRight w:val="0"/>
      <w:marTop w:val="0"/>
      <w:marBottom w:val="0"/>
      <w:divBdr>
        <w:top w:val="none" w:sz="0" w:space="0" w:color="auto"/>
        <w:left w:val="none" w:sz="0" w:space="0" w:color="auto"/>
        <w:bottom w:val="none" w:sz="0" w:space="0" w:color="auto"/>
        <w:right w:val="none" w:sz="0" w:space="0" w:color="auto"/>
      </w:divBdr>
    </w:div>
    <w:div w:id="144972552">
      <w:bodyDiv w:val="1"/>
      <w:marLeft w:val="0"/>
      <w:marRight w:val="0"/>
      <w:marTop w:val="0"/>
      <w:marBottom w:val="0"/>
      <w:divBdr>
        <w:top w:val="none" w:sz="0" w:space="0" w:color="auto"/>
        <w:left w:val="none" w:sz="0" w:space="0" w:color="auto"/>
        <w:bottom w:val="none" w:sz="0" w:space="0" w:color="auto"/>
        <w:right w:val="none" w:sz="0" w:space="0" w:color="auto"/>
      </w:divBdr>
      <w:divsChild>
        <w:div w:id="2029864858">
          <w:marLeft w:val="0"/>
          <w:marRight w:val="0"/>
          <w:marTop w:val="0"/>
          <w:marBottom w:val="0"/>
          <w:divBdr>
            <w:top w:val="none" w:sz="0" w:space="0" w:color="auto"/>
            <w:left w:val="none" w:sz="0" w:space="0" w:color="auto"/>
            <w:bottom w:val="none" w:sz="0" w:space="0" w:color="auto"/>
            <w:right w:val="none" w:sz="0" w:space="0" w:color="auto"/>
          </w:divBdr>
        </w:div>
      </w:divsChild>
    </w:div>
    <w:div w:id="268582761">
      <w:bodyDiv w:val="1"/>
      <w:marLeft w:val="0"/>
      <w:marRight w:val="0"/>
      <w:marTop w:val="0"/>
      <w:marBottom w:val="0"/>
      <w:divBdr>
        <w:top w:val="none" w:sz="0" w:space="0" w:color="auto"/>
        <w:left w:val="none" w:sz="0" w:space="0" w:color="auto"/>
        <w:bottom w:val="none" w:sz="0" w:space="0" w:color="auto"/>
        <w:right w:val="none" w:sz="0" w:space="0" w:color="auto"/>
      </w:divBdr>
      <w:divsChild>
        <w:div w:id="451556536">
          <w:marLeft w:val="0"/>
          <w:marRight w:val="0"/>
          <w:marTop w:val="0"/>
          <w:marBottom w:val="0"/>
          <w:divBdr>
            <w:top w:val="none" w:sz="0" w:space="0" w:color="auto"/>
            <w:left w:val="none" w:sz="0" w:space="0" w:color="auto"/>
            <w:bottom w:val="none" w:sz="0" w:space="0" w:color="auto"/>
            <w:right w:val="none" w:sz="0" w:space="0" w:color="auto"/>
          </w:divBdr>
        </w:div>
      </w:divsChild>
    </w:div>
    <w:div w:id="297339033">
      <w:bodyDiv w:val="1"/>
      <w:marLeft w:val="0"/>
      <w:marRight w:val="0"/>
      <w:marTop w:val="0"/>
      <w:marBottom w:val="0"/>
      <w:divBdr>
        <w:top w:val="none" w:sz="0" w:space="0" w:color="auto"/>
        <w:left w:val="none" w:sz="0" w:space="0" w:color="auto"/>
        <w:bottom w:val="none" w:sz="0" w:space="0" w:color="auto"/>
        <w:right w:val="none" w:sz="0" w:space="0" w:color="auto"/>
      </w:divBdr>
      <w:divsChild>
        <w:div w:id="2101826132">
          <w:marLeft w:val="0"/>
          <w:marRight w:val="0"/>
          <w:marTop w:val="0"/>
          <w:marBottom w:val="0"/>
          <w:divBdr>
            <w:top w:val="none" w:sz="0" w:space="0" w:color="auto"/>
            <w:left w:val="none" w:sz="0" w:space="0" w:color="auto"/>
            <w:bottom w:val="none" w:sz="0" w:space="0" w:color="auto"/>
            <w:right w:val="none" w:sz="0" w:space="0" w:color="auto"/>
          </w:divBdr>
        </w:div>
      </w:divsChild>
    </w:div>
    <w:div w:id="393621201">
      <w:bodyDiv w:val="1"/>
      <w:marLeft w:val="0"/>
      <w:marRight w:val="0"/>
      <w:marTop w:val="0"/>
      <w:marBottom w:val="0"/>
      <w:divBdr>
        <w:top w:val="none" w:sz="0" w:space="0" w:color="auto"/>
        <w:left w:val="none" w:sz="0" w:space="0" w:color="auto"/>
        <w:bottom w:val="none" w:sz="0" w:space="0" w:color="auto"/>
        <w:right w:val="none" w:sz="0" w:space="0" w:color="auto"/>
      </w:divBdr>
    </w:div>
    <w:div w:id="413359007">
      <w:bodyDiv w:val="1"/>
      <w:marLeft w:val="0"/>
      <w:marRight w:val="0"/>
      <w:marTop w:val="0"/>
      <w:marBottom w:val="0"/>
      <w:divBdr>
        <w:top w:val="none" w:sz="0" w:space="0" w:color="auto"/>
        <w:left w:val="none" w:sz="0" w:space="0" w:color="auto"/>
        <w:bottom w:val="none" w:sz="0" w:space="0" w:color="auto"/>
        <w:right w:val="none" w:sz="0" w:space="0" w:color="auto"/>
      </w:divBdr>
      <w:divsChild>
        <w:div w:id="105538284">
          <w:marLeft w:val="0"/>
          <w:marRight w:val="0"/>
          <w:marTop w:val="0"/>
          <w:marBottom w:val="0"/>
          <w:divBdr>
            <w:top w:val="none" w:sz="0" w:space="0" w:color="auto"/>
            <w:left w:val="none" w:sz="0" w:space="0" w:color="auto"/>
            <w:bottom w:val="none" w:sz="0" w:space="0" w:color="auto"/>
            <w:right w:val="none" w:sz="0" w:space="0" w:color="auto"/>
          </w:divBdr>
        </w:div>
      </w:divsChild>
    </w:div>
    <w:div w:id="432826654">
      <w:bodyDiv w:val="1"/>
      <w:marLeft w:val="0"/>
      <w:marRight w:val="0"/>
      <w:marTop w:val="0"/>
      <w:marBottom w:val="0"/>
      <w:divBdr>
        <w:top w:val="none" w:sz="0" w:space="0" w:color="auto"/>
        <w:left w:val="none" w:sz="0" w:space="0" w:color="auto"/>
        <w:bottom w:val="none" w:sz="0" w:space="0" w:color="auto"/>
        <w:right w:val="none" w:sz="0" w:space="0" w:color="auto"/>
      </w:divBdr>
    </w:div>
    <w:div w:id="434331576">
      <w:bodyDiv w:val="1"/>
      <w:marLeft w:val="0"/>
      <w:marRight w:val="0"/>
      <w:marTop w:val="0"/>
      <w:marBottom w:val="0"/>
      <w:divBdr>
        <w:top w:val="none" w:sz="0" w:space="0" w:color="auto"/>
        <w:left w:val="none" w:sz="0" w:space="0" w:color="auto"/>
        <w:bottom w:val="none" w:sz="0" w:space="0" w:color="auto"/>
        <w:right w:val="none" w:sz="0" w:space="0" w:color="auto"/>
      </w:divBdr>
    </w:div>
    <w:div w:id="583145274">
      <w:bodyDiv w:val="1"/>
      <w:marLeft w:val="0"/>
      <w:marRight w:val="0"/>
      <w:marTop w:val="0"/>
      <w:marBottom w:val="0"/>
      <w:divBdr>
        <w:top w:val="none" w:sz="0" w:space="0" w:color="auto"/>
        <w:left w:val="none" w:sz="0" w:space="0" w:color="auto"/>
        <w:bottom w:val="none" w:sz="0" w:space="0" w:color="auto"/>
        <w:right w:val="none" w:sz="0" w:space="0" w:color="auto"/>
      </w:divBdr>
    </w:div>
    <w:div w:id="595283998">
      <w:bodyDiv w:val="1"/>
      <w:marLeft w:val="0"/>
      <w:marRight w:val="0"/>
      <w:marTop w:val="0"/>
      <w:marBottom w:val="0"/>
      <w:divBdr>
        <w:top w:val="none" w:sz="0" w:space="0" w:color="auto"/>
        <w:left w:val="none" w:sz="0" w:space="0" w:color="auto"/>
        <w:bottom w:val="none" w:sz="0" w:space="0" w:color="auto"/>
        <w:right w:val="none" w:sz="0" w:space="0" w:color="auto"/>
      </w:divBdr>
    </w:div>
    <w:div w:id="608589805">
      <w:bodyDiv w:val="1"/>
      <w:marLeft w:val="0"/>
      <w:marRight w:val="0"/>
      <w:marTop w:val="0"/>
      <w:marBottom w:val="0"/>
      <w:divBdr>
        <w:top w:val="none" w:sz="0" w:space="0" w:color="auto"/>
        <w:left w:val="none" w:sz="0" w:space="0" w:color="auto"/>
        <w:bottom w:val="none" w:sz="0" w:space="0" w:color="auto"/>
        <w:right w:val="none" w:sz="0" w:space="0" w:color="auto"/>
      </w:divBdr>
      <w:divsChild>
        <w:div w:id="1796218743">
          <w:marLeft w:val="0"/>
          <w:marRight w:val="0"/>
          <w:marTop w:val="0"/>
          <w:marBottom w:val="0"/>
          <w:divBdr>
            <w:top w:val="none" w:sz="0" w:space="0" w:color="auto"/>
            <w:left w:val="none" w:sz="0" w:space="0" w:color="auto"/>
            <w:bottom w:val="none" w:sz="0" w:space="0" w:color="auto"/>
            <w:right w:val="none" w:sz="0" w:space="0" w:color="auto"/>
          </w:divBdr>
        </w:div>
      </w:divsChild>
    </w:div>
    <w:div w:id="617024662">
      <w:bodyDiv w:val="1"/>
      <w:marLeft w:val="0"/>
      <w:marRight w:val="0"/>
      <w:marTop w:val="0"/>
      <w:marBottom w:val="0"/>
      <w:divBdr>
        <w:top w:val="none" w:sz="0" w:space="0" w:color="auto"/>
        <w:left w:val="none" w:sz="0" w:space="0" w:color="auto"/>
        <w:bottom w:val="none" w:sz="0" w:space="0" w:color="auto"/>
        <w:right w:val="none" w:sz="0" w:space="0" w:color="auto"/>
      </w:divBdr>
    </w:div>
    <w:div w:id="621619804">
      <w:bodyDiv w:val="1"/>
      <w:marLeft w:val="0"/>
      <w:marRight w:val="0"/>
      <w:marTop w:val="0"/>
      <w:marBottom w:val="0"/>
      <w:divBdr>
        <w:top w:val="none" w:sz="0" w:space="0" w:color="auto"/>
        <w:left w:val="none" w:sz="0" w:space="0" w:color="auto"/>
        <w:bottom w:val="none" w:sz="0" w:space="0" w:color="auto"/>
        <w:right w:val="none" w:sz="0" w:space="0" w:color="auto"/>
      </w:divBdr>
    </w:div>
    <w:div w:id="672606206">
      <w:bodyDiv w:val="1"/>
      <w:marLeft w:val="0"/>
      <w:marRight w:val="0"/>
      <w:marTop w:val="0"/>
      <w:marBottom w:val="0"/>
      <w:divBdr>
        <w:top w:val="none" w:sz="0" w:space="0" w:color="auto"/>
        <w:left w:val="none" w:sz="0" w:space="0" w:color="auto"/>
        <w:bottom w:val="none" w:sz="0" w:space="0" w:color="auto"/>
        <w:right w:val="none" w:sz="0" w:space="0" w:color="auto"/>
      </w:divBdr>
      <w:divsChild>
        <w:div w:id="1556625570">
          <w:marLeft w:val="0"/>
          <w:marRight w:val="0"/>
          <w:marTop w:val="0"/>
          <w:marBottom w:val="0"/>
          <w:divBdr>
            <w:top w:val="none" w:sz="0" w:space="0" w:color="auto"/>
            <w:left w:val="none" w:sz="0" w:space="0" w:color="auto"/>
            <w:bottom w:val="none" w:sz="0" w:space="0" w:color="auto"/>
            <w:right w:val="none" w:sz="0" w:space="0" w:color="auto"/>
          </w:divBdr>
        </w:div>
      </w:divsChild>
    </w:div>
    <w:div w:id="688411215">
      <w:bodyDiv w:val="1"/>
      <w:marLeft w:val="0"/>
      <w:marRight w:val="0"/>
      <w:marTop w:val="0"/>
      <w:marBottom w:val="0"/>
      <w:divBdr>
        <w:top w:val="none" w:sz="0" w:space="0" w:color="auto"/>
        <w:left w:val="none" w:sz="0" w:space="0" w:color="auto"/>
        <w:bottom w:val="none" w:sz="0" w:space="0" w:color="auto"/>
        <w:right w:val="none" w:sz="0" w:space="0" w:color="auto"/>
      </w:divBdr>
      <w:divsChild>
        <w:div w:id="749889774">
          <w:marLeft w:val="0"/>
          <w:marRight w:val="0"/>
          <w:marTop w:val="0"/>
          <w:marBottom w:val="0"/>
          <w:divBdr>
            <w:top w:val="none" w:sz="0" w:space="0" w:color="auto"/>
            <w:left w:val="none" w:sz="0" w:space="0" w:color="auto"/>
            <w:bottom w:val="none" w:sz="0" w:space="0" w:color="auto"/>
            <w:right w:val="none" w:sz="0" w:space="0" w:color="auto"/>
          </w:divBdr>
        </w:div>
      </w:divsChild>
    </w:div>
    <w:div w:id="744424918">
      <w:bodyDiv w:val="1"/>
      <w:marLeft w:val="0"/>
      <w:marRight w:val="0"/>
      <w:marTop w:val="0"/>
      <w:marBottom w:val="0"/>
      <w:divBdr>
        <w:top w:val="none" w:sz="0" w:space="0" w:color="auto"/>
        <w:left w:val="none" w:sz="0" w:space="0" w:color="auto"/>
        <w:bottom w:val="none" w:sz="0" w:space="0" w:color="auto"/>
        <w:right w:val="none" w:sz="0" w:space="0" w:color="auto"/>
      </w:divBdr>
    </w:div>
    <w:div w:id="754395912">
      <w:bodyDiv w:val="1"/>
      <w:marLeft w:val="0"/>
      <w:marRight w:val="0"/>
      <w:marTop w:val="0"/>
      <w:marBottom w:val="0"/>
      <w:divBdr>
        <w:top w:val="none" w:sz="0" w:space="0" w:color="auto"/>
        <w:left w:val="none" w:sz="0" w:space="0" w:color="auto"/>
        <w:bottom w:val="none" w:sz="0" w:space="0" w:color="auto"/>
        <w:right w:val="none" w:sz="0" w:space="0" w:color="auto"/>
      </w:divBdr>
    </w:div>
    <w:div w:id="780302593">
      <w:bodyDiv w:val="1"/>
      <w:marLeft w:val="0"/>
      <w:marRight w:val="0"/>
      <w:marTop w:val="0"/>
      <w:marBottom w:val="0"/>
      <w:divBdr>
        <w:top w:val="none" w:sz="0" w:space="0" w:color="auto"/>
        <w:left w:val="none" w:sz="0" w:space="0" w:color="auto"/>
        <w:bottom w:val="none" w:sz="0" w:space="0" w:color="auto"/>
        <w:right w:val="none" w:sz="0" w:space="0" w:color="auto"/>
      </w:divBdr>
    </w:div>
    <w:div w:id="799303347">
      <w:bodyDiv w:val="1"/>
      <w:marLeft w:val="0"/>
      <w:marRight w:val="0"/>
      <w:marTop w:val="0"/>
      <w:marBottom w:val="0"/>
      <w:divBdr>
        <w:top w:val="none" w:sz="0" w:space="0" w:color="auto"/>
        <w:left w:val="none" w:sz="0" w:space="0" w:color="auto"/>
        <w:bottom w:val="none" w:sz="0" w:space="0" w:color="auto"/>
        <w:right w:val="none" w:sz="0" w:space="0" w:color="auto"/>
      </w:divBdr>
    </w:div>
    <w:div w:id="816996130">
      <w:bodyDiv w:val="1"/>
      <w:marLeft w:val="0"/>
      <w:marRight w:val="0"/>
      <w:marTop w:val="0"/>
      <w:marBottom w:val="0"/>
      <w:divBdr>
        <w:top w:val="none" w:sz="0" w:space="0" w:color="auto"/>
        <w:left w:val="none" w:sz="0" w:space="0" w:color="auto"/>
        <w:bottom w:val="none" w:sz="0" w:space="0" w:color="auto"/>
        <w:right w:val="none" w:sz="0" w:space="0" w:color="auto"/>
      </w:divBdr>
    </w:div>
    <w:div w:id="841819312">
      <w:bodyDiv w:val="1"/>
      <w:marLeft w:val="0"/>
      <w:marRight w:val="0"/>
      <w:marTop w:val="0"/>
      <w:marBottom w:val="0"/>
      <w:divBdr>
        <w:top w:val="none" w:sz="0" w:space="0" w:color="auto"/>
        <w:left w:val="none" w:sz="0" w:space="0" w:color="auto"/>
        <w:bottom w:val="none" w:sz="0" w:space="0" w:color="auto"/>
        <w:right w:val="none" w:sz="0" w:space="0" w:color="auto"/>
      </w:divBdr>
    </w:div>
    <w:div w:id="900485069">
      <w:bodyDiv w:val="1"/>
      <w:marLeft w:val="0"/>
      <w:marRight w:val="0"/>
      <w:marTop w:val="0"/>
      <w:marBottom w:val="0"/>
      <w:divBdr>
        <w:top w:val="none" w:sz="0" w:space="0" w:color="auto"/>
        <w:left w:val="none" w:sz="0" w:space="0" w:color="auto"/>
        <w:bottom w:val="none" w:sz="0" w:space="0" w:color="auto"/>
        <w:right w:val="none" w:sz="0" w:space="0" w:color="auto"/>
      </w:divBdr>
    </w:div>
    <w:div w:id="901211511">
      <w:bodyDiv w:val="1"/>
      <w:marLeft w:val="0"/>
      <w:marRight w:val="0"/>
      <w:marTop w:val="0"/>
      <w:marBottom w:val="0"/>
      <w:divBdr>
        <w:top w:val="none" w:sz="0" w:space="0" w:color="auto"/>
        <w:left w:val="none" w:sz="0" w:space="0" w:color="auto"/>
        <w:bottom w:val="none" w:sz="0" w:space="0" w:color="auto"/>
        <w:right w:val="none" w:sz="0" w:space="0" w:color="auto"/>
      </w:divBdr>
      <w:divsChild>
        <w:div w:id="211574061">
          <w:marLeft w:val="0"/>
          <w:marRight w:val="0"/>
          <w:marTop w:val="0"/>
          <w:marBottom w:val="0"/>
          <w:divBdr>
            <w:top w:val="none" w:sz="0" w:space="0" w:color="auto"/>
            <w:left w:val="none" w:sz="0" w:space="0" w:color="auto"/>
            <w:bottom w:val="none" w:sz="0" w:space="0" w:color="auto"/>
            <w:right w:val="none" w:sz="0" w:space="0" w:color="auto"/>
          </w:divBdr>
        </w:div>
      </w:divsChild>
    </w:div>
    <w:div w:id="932518611">
      <w:bodyDiv w:val="1"/>
      <w:marLeft w:val="0"/>
      <w:marRight w:val="0"/>
      <w:marTop w:val="0"/>
      <w:marBottom w:val="0"/>
      <w:divBdr>
        <w:top w:val="none" w:sz="0" w:space="0" w:color="auto"/>
        <w:left w:val="none" w:sz="0" w:space="0" w:color="auto"/>
        <w:bottom w:val="none" w:sz="0" w:space="0" w:color="auto"/>
        <w:right w:val="none" w:sz="0" w:space="0" w:color="auto"/>
      </w:divBdr>
      <w:divsChild>
        <w:div w:id="2133088627">
          <w:marLeft w:val="0"/>
          <w:marRight w:val="0"/>
          <w:marTop w:val="0"/>
          <w:marBottom w:val="0"/>
          <w:divBdr>
            <w:top w:val="none" w:sz="0" w:space="0" w:color="auto"/>
            <w:left w:val="none" w:sz="0" w:space="0" w:color="auto"/>
            <w:bottom w:val="none" w:sz="0" w:space="0" w:color="auto"/>
            <w:right w:val="none" w:sz="0" w:space="0" w:color="auto"/>
          </w:divBdr>
        </w:div>
      </w:divsChild>
    </w:div>
    <w:div w:id="1101949963">
      <w:bodyDiv w:val="1"/>
      <w:marLeft w:val="0"/>
      <w:marRight w:val="0"/>
      <w:marTop w:val="0"/>
      <w:marBottom w:val="0"/>
      <w:divBdr>
        <w:top w:val="none" w:sz="0" w:space="0" w:color="auto"/>
        <w:left w:val="none" w:sz="0" w:space="0" w:color="auto"/>
        <w:bottom w:val="none" w:sz="0" w:space="0" w:color="auto"/>
        <w:right w:val="none" w:sz="0" w:space="0" w:color="auto"/>
      </w:divBdr>
    </w:div>
    <w:div w:id="1103573702">
      <w:bodyDiv w:val="1"/>
      <w:marLeft w:val="0"/>
      <w:marRight w:val="0"/>
      <w:marTop w:val="0"/>
      <w:marBottom w:val="0"/>
      <w:divBdr>
        <w:top w:val="none" w:sz="0" w:space="0" w:color="auto"/>
        <w:left w:val="none" w:sz="0" w:space="0" w:color="auto"/>
        <w:bottom w:val="none" w:sz="0" w:space="0" w:color="auto"/>
        <w:right w:val="none" w:sz="0" w:space="0" w:color="auto"/>
      </w:divBdr>
    </w:div>
    <w:div w:id="1173909624">
      <w:bodyDiv w:val="1"/>
      <w:marLeft w:val="0"/>
      <w:marRight w:val="0"/>
      <w:marTop w:val="0"/>
      <w:marBottom w:val="0"/>
      <w:divBdr>
        <w:top w:val="none" w:sz="0" w:space="0" w:color="auto"/>
        <w:left w:val="none" w:sz="0" w:space="0" w:color="auto"/>
        <w:bottom w:val="none" w:sz="0" w:space="0" w:color="auto"/>
        <w:right w:val="none" w:sz="0" w:space="0" w:color="auto"/>
      </w:divBdr>
    </w:div>
    <w:div w:id="1196235363">
      <w:bodyDiv w:val="1"/>
      <w:marLeft w:val="0"/>
      <w:marRight w:val="0"/>
      <w:marTop w:val="0"/>
      <w:marBottom w:val="0"/>
      <w:divBdr>
        <w:top w:val="none" w:sz="0" w:space="0" w:color="auto"/>
        <w:left w:val="none" w:sz="0" w:space="0" w:color="auto"/>
        <w:bottom w:val="none" w:sz="0" w:space="0" w:color="auto"/>
        <w:right w:val="none" w:sz="0" w:space="0" w:color="auto"/>
      </w:divBdr>
    </w:div>
    <w:div w:id="1281034757">
      <w:bodyDiv w:val="1"/>
      <w:marLeft w:val="0"/>
      <w:marRight w:val="0"/>
      <w:marTop w:val="0"/>
      <w:marBottom w:val="0"/>
      <w:divBdr>
        <w:top w:val="none" w:sz="0" w:space="0" w:color="auto"/>
        <w:left w:val="none" w:sz="0" w:space="0" w:color="auto"/>
        <w:bottom w:val="none" w:sz="0" w:space="0" w:color="auto"/>
        <w:right w:val="none" w:sz="0" w:space="0" w:color="auto"/>
      </w:divBdr>
    </w:div>
    <w:div w:id="1410930418">
      <w:bodyDiv w:val="1"/>
      <w:marLeft w:val="0"/>
      <w:marRight w:val="0"/>
      <w:marTop w:val="0"/>
      <w:marBottom w:val="0"/>
      <w:divBdr>
        <w:top w:val="none" w:sz="0" w:space="0" w:color="auto"/>
        <w:left w:val="none" w:sz="0" w:space="0" w:color="auto"/>
        <w:bottom w:val="none" w:sz="0" w:space="0" w:color="auto"/>
        <w:right w:val="none" w:sz="0" w:space="0" w:color="auto"/>
      </w:divBdr>
    </w:div>
    <w:div w:id="1416244997">
      <w:bodyDiv w:val="1"/>
      <w:marLeft w:val="0"/>
      <w:marRight w:val="0"/>
      <w:marTop w:val="0"/>
      <w:marBottom w:val="0"/>
      <w:divBdr>
        <w:top w:val="none" w:sz="0" w:space="0" w:color="auto"/>
        <w:left w:val="none" w:sz="0" w:space="0" w:color="auto"/>
        <w:bottom w:val="none" w:sz="0" w:space="0" w:color="auto"/>
        <w:right w:val="none" w:sz="0" w:space="0" w:color="auto"/>
      </w:divBdr>
      <w:divsChild>
        <w:div w:id="2108305103">
          <w:marLeft w:val="0"/>
          <w:marRight w:val="0"/>
          <w:marTop w:val="0"/>
          <w:marBottom w:val="0"/>
          <w:divBdr>
            <w:top w:val="none" w:sz="0" w:space="0" w:color="auto"/>
            <w:left w:val="none" w:sz="0" w:space="0" w:color="auto"/>
            <w:bottom w:val="none" w:sz="0" w:space="0" w:color="auto"/>
            <w:right w:val="none" w:sz="0" w:space="0" w:color="auto"/>
          </w:divBdr>
        </w:div>
      </w:divsChild>
    </w:div>
    <w:div w:id="1418750205">
      <w:bodyDiv w:val="1"/>
      <w:marLeft w:val="0"/>
      <w:marRight w:val="0"/>
      <w:marTop w:val="0"/>
      <w:marBottom w:val="0"/>
      <w:divBdr>
        <w:top w:val="none" w:sz="0" w:space="0" w:color="auto"/>
        <w:left w:val="none" w:sz="0" w:space="0" w:color="auto"/>
        <w:bottom w:val="none" w:sz="0" w:space="0" w:color="auto"/>
        <w:right w:val="none" w:sz="0" w:space="0" w:color="auto"/>
      </w:divBdr>
    </w:div>
    <w:div w:id="1428968301">
      <w:bodyDiv w:val="1"/>
      <w:marLeft w:val="0"/>
      <w:marRight w:val="0"/>
      <w:marTop w:val="0"/>
      <w:marBottom w:val="0"/>
      <w:divBdr>
        <w:top w:val="none" w:sz="0" w:space="0" w:color="auto"/>
        <w:left w:val="none" w:sz="0" w:space="0" w:color="auto"/>
        <w:bottom w:val="none" w:sz="0" w:space="0" w:color="auto"/>
        <w:right w:val="none" w:sz="0" w:space="0" w:color="auto"/>
      </w:divBdr>
    </w:div>
    <w:div w:id="1456751661">
      <w:bodyDiv w:val="1"/>
      <w:marLeft w:val="0"/>
      <w:marRight w:val="0"/>
      <w:marTop w:val="0"/>
      <w:marBottom w:val="0"/>
      <w:divBdr>
        <w:top w:val="none" w:sz="0" w:space="0" w:color="auto"/>
        <w:left w:val="none" w:sz="0" w:space="0" w:color="auto"/>
        <w:bottom w:val="none" w:sz="0" w:space="0" w:color="auto"/>
        <w:right w:val="none" w:sz="0" w:space="0" w:color="auto"/>
      </w:divBdr>
    </w:div>
    <w:div w:id="1546482083">
      <w:bodyDiv w:val="1"/>
      <w:marLeft w:val="0"/>
      <w:marRight w:val="0"/>
      <w:marTop w:val="0"/>
      <w:marBottom w:val="0"/>
      <w:divBdr>
        <w:top w:val="none" w:sz="0" w:space="0" w:color="auto"/>
        <w:left w:val="none" w:sz="0" w:space="0" w:color="auto"/>
        <w:bottom w:val="none" w:sz="0" w:space="0" w:color="auto"/>
        <w:right w:val="none" w:sz="0" w:space="0" w:color="auto"/>
      </w:divBdr>
    </w:div>
    <w:div w:id="1597056485">
      <w:bodyDiv w:val="1"/>
      <w:marLeft w:val="0"/>
      <w:marRight w:val="0"/>
      <w:marTop w:val="0"/>
      <w:marBottom w:val="0"/>
      <w:divBdr>
        <w:top w:val="none" w:sz="0" w:space="0" w:color="auto"/>
        <w:left w:val="none" w:sz="0" w:space="0" w:color="auto"/>
        <w:bottom w:val="none" w:sz="0" w:space="0" w:color="auto"/>
        <w:right w:val="none" w:sz="0" w:space="0" w:color="auto"/>
      </w:divBdr>
    </w:div>
    <w:div w:id="1680038542">
      <w:bodyDiv w:val="1"/>
      <w:marLeft w:val="0"/>
      <w:marRight w:val="0"/>
      <w:marTop w:val="0"/>
      <w:marBottom w:val="0"/>
      <w:divBdr>
        <w:top w:val="none" w:sz="0" w:space="0" w:color="auto"/>
        <w:left w:val="none" w:sz="0" w:space="0" w:color="auto"/>
        <w:bottom w:val="none" w:sz="0" w:space="0" w:color="auto"/>
        <w:right w:val="none" w:sz="0" w:space="0" w:color="auto"/>
      </w:divBdr>
    </w:div>
    <w:div w:id="1712411928">
      <w:bodyDiv w:val="1"/>
      <w:marLeft w:val="0"/>
      <w:marRight w:val="0"/>
      <w:marTop w:val="0"/>
      <w:marBottom w:val="0"/>
      <w:divBdr>
        <w:top w:val="none" w:sz="0" w:space="0" w:color="auto"/>
        <w:left w:val="none" w:sz="0" w:space="0" w:color="auto"/>
        <w:bottom w:val="none" w:sz="0" w:space="0" w:color="auto"/>
        <w:right w:val="none" w:sz="0" w:space="0" w:color="auto"/>
      </w:divBdr>
    </w:div>
    <w:div w:id="2054692030">
      <w:bodyDiv w:val="1"/>
      <w:marLeft w:val="0"/>
      <w:marRight w:val="0"/>
      <w:marTop w:val="0"/>
      <w:marBottom w:val="0"/>
      <w:divBdr>
        <w:top w:val="none" w:sz="0" w:space="0" w:color="auto"/>
        <w:left w:val="none" w:sz="0" w:space="0" w:color="auto"/>
        <w:bottom w:val="none" w:sz="0" w:space="0" w:color="auto"/>
        <w:right w:val="none" w:sz="0" w:space="0" w:color="auto"/>
      </w:divBdr>
    </w:div>
    <w:div w:id="2123574388">
      <w:bodyDiv w:val="1"/>
      <w:marLeft w:val="0"/>
      <w:marRight w:val="0"/>
      <w:marTop w:val="0"/>
      <w:marBottom w:val="0"/>
      <w:divBdr>
        <w:top w:val="none" w:sz="0" w:space="0" w:color="auto"/>
        <w:left w:val="none" w:sz="0" w:space="0" w:color="auto"/>
        <w:bottom w:val="none" w:sz="0" w:space="0" w:color="auto"/>
        <w:right w:val="none" w:sz="0" w:space="0" w:color="auto"/>
      </w:divBdr>
    </w:div>
    <w:div w:id="2143383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hyperlink" Target="https://www.kaggle.com/datasets/akavinashk07/sales-dataset?resource=download" TargetMode="Externa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hyperlink" Target="https://www.ibm.com/topics/data-visual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2.deloitte.com/content/dam/Deloitte/my/Documents/risk/my-risk-data-analytics-brochure.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44782\Desktop\Project%2002_Ecommerce_Dataset%20(version%20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1).xlsx]Profit Margin !PivotTable5</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Profit Margin By Country</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'Profit Margin '!$B$3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'Profit Margin '!$A$4:$A$14</c:f>
              <c:strCache>
                <c:ptCount val="10"/>
                <c:pt idx="0">
                  <c:v>Tunisia</c:v>
                </c:pt>
                <c:pt idx="1">
                  <c:v>South Sudan</c:v>
                </c:pt>
                <c:pt idx="2">
                  <c:v>Namibia</c:v>
                </c:pt>
                <c:pt idx="3">
                  <c:v>Eritrea</c:v>
                </c:pt>
                <c:pt idx="4">
                  <c:v>Republic of the Congo</c:v>
                </c:pt>
                <c:pt idx="5">
                  <c:v>Kyrgyzstan</c:v>
                </c:pt>
                <c:pt idx="6">
                  <c:v>Israel</c:v>
                </c:pt>
                <c:pt idx="7">
                  <c:v>Bahrain</c:v>
                </c:pt>
                <c:pt idx="8">
                  <c:v>United Arab Emirates</c:v>
                </c:pt>
                <c:pt idx="9">
                  <c:v>Belarus</c:v>
                </c:pt>
              </c:strCache>
            </c:strRef>
          </c:cat>
          <c:val>
            <c:numRef>
              <c:f>'Profit Margin '!$B$4:$B$14</c:f>
              <c:numCache>
                <c:formatCode>0%</c:formatCode>
                <c:ptCount val="10"/>
                <c:pt idx="0">
                  <c:v>0.60333971088184002</c:v>
                </c:pt>
                <c:pt idx="1">
                  <c:v>0.53734693877551021</c:v>
                </c:pt>
                <c:pt idx="2">
                  <c:v>0.52093944125618452</c:v>
                </c:pt>
                <c:pt idx="3">
                  <c:v>0.51498794379313217</c:v>
                </c:pt>
                <c:pt idx="4">
                  <c:v>0.5025757250974926</c:v>
                </c:pt>
                <c:pt idx="5">
                  <c:v>0.49826178257606235</c:v>
                </c:pt>
                <c:pt idx="6">
                  <c:v>0.48648153798166421</c:v>
                </c:pt>
                <c:pt idx="7">
                  <c:v>0.48406293511556669</c:v>
                </c:pt>
                <c:pt idx="8">
                  <c:v>0.47672666139261594</c:v>
                </c:pt>
                <c:pt idx="9">
                  <c:v>0.47268576068543855</c:v>
                </c:pt>
              </c:numCache>
            </c:numRef>
          </c:val>
          <c:extLst>
            <c:ext xmlns:c16="http://schemas.microsoft.com/office/drawing/2014/chart" uri="{C3380CC4-5D6E-409C-BE32-E72D297353CC}">
              <c16:uniqueId val="{00000000-DA5D-4A89-9979-194887701D8A}"/>
            </c:ext>
          </c:extLst>
        </c:ser>
        <c:dLbls>
          <c:showLegendKey val="0"/>
          <c:showVal val="0"/>
          <c:showCatName val="0"/>
          <c:showSerName val="0"/>
          <c:showPercent val="0"/>
          <c:showBubbleSize val="0"/>
        </c:dLbls>
        <c:gapWidth val="100"/>
        <c:overlap val="-24"/>
        <c:axId val="125529008"/>
        <c:axId val="2083877792"/>
      </c:barChart>
      <c:catAx>
        <c:axId val="1255290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83877792"/>
        <c:crosses val="autoZero"/>
        <c:auto val="1"/>
        <c:lblAlgn val="ctr"/>
        <c:lblOffset val="100"/>
        <c:noMultiLvlLbl val="0"/>
      </c:catAx>
      <c:valAx>
        <c:axId val="20838777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Average  Profit Margin</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5290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Revenue !PivotTable3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Sales Revenue By Country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Revenue '!$B$3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'Sales Revenue '!$A$4:$A$14</c:f>
              <c:strCache>
                <c:ptCount val="10"/>
                <c:pt idx="0">
                  <c:v>Eritrea</c:v>
                </c:pt>
                <c:pt idx="1">
                  <c:v>South Sudan</c:v>
                </c:pt>
                <c:pt idx="2">
                  <c:v>United Arab Emirates</c:v>
                </c:pt>
                <c:pt idx="3">
                  <c:v>Papua New Guinea</c:v>
                </c:pt>
                <c:pt idx="4">
                  <c:v>Sudan</c:v>
                </c:pt>
                <c:pt idx="5">
                  <c:v>Tajikistan</c:v>
                </c:pt>
                <c:pt idx="6">
                  <c:v>Bahrain</c:v>
                </c:pt>
                <c:pt idx="7">
                  <c:v>Taiwan</c:v>
                </c:pt>
                <c:pt idx="8">
                  <c:v>Mozambique</c:v>
                </c:pt>
                <c:pt idx="9">
                  <c:v>Uzbekistan</c:v>
                </c:pt>
              </c:strCache>
            </c:strRef>
          </c:cat>
          <c:val>
            <c:numRef>
              <c:f>'Sales Revenue '!$B$4:$B$14</c:f>
              <c:numCache>
                <c:formatCode>[$$-409]#,##0.00;[Red][$$-409]#,##0.00</c:formatCode>
                <c:ptCount val="10"/>
                <c:pt idx="0">
                  <c:v>219.5</c:v>
                </c:pt>
                <c:pt idx="1">
                  <c:v>210</c:v>
                </c:pt>
                <c:pt idx="2">
                  <c:v>194.21428571428572</c:v>
                </c:pt>
                <c:pt idx="3">
                  <c:v>178.72727272727272</c:v>
                </c:pt>
                <c:pt idx="4">
                  <c:v>177.82608695652175</c:v>
                </c:pt>
                <c:pt idx="5">
                  <c:v>176.33333333333334</c:v>
                </c:pt>
                <c:pt idx="6">
                  <c:v>174.5</c:v>
                </c:pt>
                <c:pt idx="7">
                  <c:v>172.07142857142858</c:v>
                </c:pt>
                <c:pt idx="8">
                  <c:v>171.79787234042553</c:v>
                </c:pt>
                <c:pt idx="9">
                  <c:v>170.39583333333334</c:v>
                </c:pt>
              </c:numCache>
            </c:numRef>
          </c:val>
          <c:extLst>
            <c:ext xmlns:c16="http://schemas.microsoft.com/office/drawing/2014/chart" uri="{C3380CC4-5D6E-409C-BE32-E72D297353CC}">
              <c16:uniqueId val="{00000000-8EAF-499D-BAEA-AADC4D9E90C3}"/>
            </c:ext>
          </c:extLst>
        </c:ser>
        <c:dLbls>
          <c:showLegendKey val="0"/>
          <c:showVal val="0"/>
          <c:showCatName val="0"/>
          <c:showSerName val="0"/>
          <c:showPercent val="0"/>
          <c:showBubbleSize val="0"/>
        </c:dLbls>
        <c:gapWidth val="100"/>
        <c:overlap val="-24"/>
        <c:axId val="1228812016"/>
        <c:axId val="1229628384"/>
      </c:barChart>
      <c:catAx>
        <c:axId val="122881201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9628384"/>
        <c:crosses val="autoZero"/>
        <c:auto val="1"/>
        <c:lblAlgn val="ctr"/>
        <c:lblOffset val="100"/>
        <c:noMultiLvlLbl val="0"/>
      </c:catAx>
      <c:valAx>
        <c:axId val="12296283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Average Amount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409]#,##0.00;[Red][$$-4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8812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Proportion!PivotTable3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Sales Proportion By Product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0740914660296995E-2"/>
          <c:y val="0.30113881598133568"/>
          <c:w val="0.60624952246998332"/>
          <c:h val="0.60443095654709822"/>
        </c:manualLayout>
      </c:layout>
      <c:pie3DChart>
        <c:varyColors val="1"/>
        <c:ser>
          <c:idx val="0"/>
          <c:order val="0"/>
          <c:tx>
            <c:strRef>
              <c:f>'Sales Proportion'!$B$3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7A7A-4F97-AD55-0ADD529C365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7A7A-4F97-AD55-0ADD529C365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7A7A-4F97-AD55-0ADD529C365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7A7A-4F97-AD55-0ADD529C365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'Sales Proportion'!$A$4:$A$8</c:f>
              <c:strCache>
                <c:ptCount val="4"/>
                <c:pt idx="0">
                  <c:v>Auto &amp; Accessories</c:v>
                </c:pt>
                <c:pt idx="1">
                  <c:v>Electronic</c:v>
                </c:pt>
                <c:pt idx="2">
                  <c:v>Fashion</c:v>
                </c:pt>
                <c:pt idx="3">
                  <c:v>Home &amp; Furniture</c:v>
                </c:pt>
              </c:strCache>
            </c:strRef>
          </c:cat>
          <c:val>
            <c:numRef>
              <c:f>'Sales Proportion'!$B$4:$B$8</c:f>
              <c:numCache>
                <c:formatCode>[$$-409]#,##0</c:formatCode>
                <c:ptCount val="4"/>
                <c:pt idx="0">
                  <c:v>1097139</c:v>
                </c:pt>
                <c:pt idx="1">
                  <c:v>394738</c:v>
                </c:pt>
                <c:pt idx="2">
                  <c:v>5212097</c:v>
                </c:pt>
                <c:pt idx="3">
                  <c:v>1319407</c:v>
                </c:pt>
              </c:numCache>
            </c:numRef>
          </c:val>
          <c:extLst>
            <c:ext xmlns:c16="http://schemas.microsoft.com/office/drawing/2014/chart" uri="{C3380CC4-5D6E-409C-BE32-E72D297353CC}">
              <c16:uniqueId val="{00000008-7A7A-4F97-AD55-0ADD529C365C}"/>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 Market Segment!PivotTable5</c:name>
    <c:fmtId val="-1"/>
  </c:pivotSource>
  <c:chart>
    <c:title>
      <c:tx>
        <c:rich>
          <a:bodyPr rot="0" spcFirstLastPara="1" vertOverflow="ellipsis" vert="horz" wrap="square" anchor="ctr" anchorCtr="1"/>
          <a:lstStyle/>
          <a:p>
            <a:pPr algn="l">
              <a:defRPr sz="1200" b="1" i="0" u="none" strike="noStrike" kern="1200" baseline="0">
                <a:solidFill>
                  <a:schemeClr val="dk1">
                    <a:lumMod val="75000"/>
                    <a:lumOff val="25000"/>
                  </a:schemeClr>
                </a:solidFill>
                <a:latin typeface="+mn-lt"/>
                <a:ea typeface="+mn-ea"/>
                <a:cs typeface="+mn-cs"/>
              </a:defRPr>
            </a:pPr>
            <a:r>
              <a:rPr lang="en-US" sz="1200" baseline="0"/>
              <a:t>Sales Proportion By Market Segment</a:t>
            </a:r>
            <a:endParaRPr lang="en-US" sz="1200"/>
          </a:p>
        </c:rich>
      </c:tx>
      <c:overlay val="0"/>
      <c:spPr>
        <a:noFill/>
        <a:ln>
          <a:noFill/>
        </a:ln>
        <a:effectLst/>
      </c:spPr>
      <c:txPr>
        <a:bodyPr rot="0" spcFirstLastPara="1" vertOverflow="ellipsis" vert="horz" wrap="square" anchor="ctr" anchorCtr="1"/>
        <a:lstStyle/>
        <a:p>
          <a:pPr algn="l">
            <a:defRPr sz="12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extLst>
            <c:ext xmlns:c15="http://schemas.microsoft.com/office/drawing/2012/chart" uri="{CE6537A1-D6FC-4f65-9D91-7224C49458BB}"/>
          </c:extLst>
        </c:dLbl>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pivotFmt>
    </c:pivotFmts>
    <c:plotArea>
      <c:layout>
        <c:manualLayout>
          <c:layoutTarget val="inner"/>
          <c:xMode val="edge"/>
          <c:yMode val="edge"/>
          <c:x val="0.27881610005317381"/>
          <c:y val="0.25884606741537014"/>
          <c:w val="0.40590983965086802"/>
          <c:h val="0.5515418327089151"/>
        </c:manualLayout>
      </c:layout>
      <c:doughnutChart>
        <c:varyColors val="1"/>
        <c:ser>
          <c:idx val="0"/>
          <c:order val="0"/>
          <c:tx>
            <c:strRef>
              <c:f>' Market Segment'!$B$3</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31A-4180-8FB8-B3F1F1EE75F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31A-4180-8FB8-B3F1F1EE75F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31A-4180-8FB8-B3F1F1EE75F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 Market Segment'!$A$4:$A$7</c:f>
              <c:strCache>
                <c:ptCount val="3"/>
                <c:pt idx="0">
                  <c:v>Consumer</c:v>
                </c:pt>
                <c:pt idx="1">
                  <c:v>Corporate</c:v>
                </c:pt>
                <c:pt idx="2">
                  <c:v>Home Office</c:v>
                </c:pt>
              </c:strCache>
            </c:strRef>
          </c:cat>
          <c:val>
            <c:numRef>
              <c:f>' Market Segment'!$B$4:$B$7</c:f>
              <c:numCache>
                <c:formatCode>[$$-409]#,##0;[Red][$$-409]#,##0</c:formatCode>
                <c:ptCount val="3"/>
                <c:pt idx="0">
                  <c:v>4135221</c:v>
                </c:pt>
                <c:pt idx="1">
                  <c:v>2421560</c:v>
                </c:pt>
                <c:pt idx="2">
                  <c:v>1466600</c:v>
                </c:pt>
              </c:numCache>
            </c:numRef>
          </c:val>
          <c:extLst>
            <c:ext xmlns:c16="http://schemas.microsoft.com/office/drawing/2014/chart" uri="{C3380CC4-5D6E-409C-BE32-E72D297353CC}">
              <c16:uniqueId val="{00000006-431A-4180-8FB8-B3F1F1EE75F7}"/>
            </c:ext>
          </c:extLst>
        </c:ser>
        <c:dLbls>
          <c:showLegendKey val="0"/>
          <c:showVal val="1"/>
          <c:showCatName val="0"/>
          <c:showSerName val="0"/>
          <c:showPercent val="0"/>
          <c:showBubbleSize val="0"/>
          <c:showLeaderLines val="1"/>
        </c:dLbls>
        <c:firstSliceAng val="0"/>
        <c:holeSize val="50"/>
      </c:doughnutChart>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Volume!PivotTable10</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Sales Volume By country</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Volume'!$B$3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'Sales Volume'!$A$4:$A$14</c:f>
              <c:strCache>
                <c:ptCount val="10"/>
                <c:pt idx="0">
                  <c:v>United States</c:v>
                </c:pt>
                <c:pt idx="1">
                  <c:v>Australia</c:v>
                </c:pt>
                <c:pt idx="2">
                  <c:v>France</c:v>
                </c:pt>
                <c:pt idx="3">
                  <c:v>Mexico</c:v>
                </c:pt>
                <c:pt idx="4">
                  <c:v>Germany</c:v>
                </c:pt>
                <c:pt idx="5">
                  <c:v>China</c:v>
                </c:pt>
                <c:pt idx="6">
                  <c:v>United Kingdom</c:v>
                </c:pt>
                <c:pt idx="7">
                  <c:v>Brazil</c:v>
                </c:pt>
                <c:pt idx="8">
                  <c:v>India</c:v>
                </c:pt>
                <c:pt idx="9">
                  <c:v>Indonesia</c:v>
                </c:pt>
              </c:strCache>
            </c:strRef>
          </c:cat>
          <c:val>
            <c:numRef>
              <c:f>'Sales Volume'!$B$4:$B$14</c:f>
              <c:numCache>
                <c:formatCode>General</c:formatCode>
                <c:ptCount val="10"/>
                <c:pt idx="0">
                  <c:v>30024</c:v>
                </c:pt>
                <c:pt idx="1">
                  <c:v>8518</c:v>
                </c:pt>
                <c:pt idx="2">
                  <c:v>8379</c:v>
                </c:pt>
                <c:pt idx="3">
                  <c:v>8018</c:v>
                </c:pt>
                <c:pt idx="4">
                  <c:v>6155</c:v>
                </c:pt>
                <c:pt idx="5">
                  <c:v>5705</c:v>
                </c:pt>
                <c:pt idx="6">
                  <c:v>4871</c:v>
                </c:pt>
                <c:pt idx="7">
                  <c:v>4791</c:v>
                </c:pt>
                <c:pt idx="8">
                  <c:v>4631</c:v>
                </c:pt>
                <c:pt idx="9">
                  <c:v>4122</c:v>
                </c:pt>
              </c:numCache>
            </c:numRef>
          </c:val>
          <c:extLst>
            <c:ext xmlns:c16="http://schemas.microsoft.com/office/drawing/2014/chart" uri="{C3380CC4-5D6E-409C-BE32-E72D297353CC}">
              <c16:uniqueId val="{00000000-53AD-4199-A75C-DBD9F33E58C2}"/>
            </c:ext>
          </c:extLst>
        </c:ser>
        <c:dLbls>
          <c:showLegendKey val="0"/>
          <c:showVal val="0"/>
          <c:showCatName val="0"/>
          <c:showSerName val="0"/>
          <c:showPercent val="0"/>
          <c:showBubbleSize val="0"/>
        </c:dLbls>
        <c:gapWidth val="100"/>
        <c:overlap val="-24"/>
        <c:axId val="1341241344"/>
        <c:axId val="1229640384"/>
      </c:barChart>
      <c:catAx>
        <c:axId val="13412413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9640384"/>
        <c:crosses val="autoZero"/>
        <c:auto val="1"/>
        <c:lblAlgn val="ctr"/>
        <c:lblOffset val="100"/>
        <c:noMultiLvlLbl val="0"/>
      </c:catAx>
      <c:valAx>
        <c:axId val="12296403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Quantity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41241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1).xlsx]Cost of Goods.!PivotTable2</c:name>
    <c:fmtId val="-1"/>
  </c:pivotSource>
  <c:chart>
    <c:title>
      <c:tx>
        <c:rich>
          <a:bodyPr rot="0" spcFirstLastPara="1" vertOverflow="ellipsis" vert="horz" wrap="square" anchor="ctr" anchorCtr="1"/>
          <a:lstStyle/>
          <a:p>
            <a:pPr>
              <a:defRPr sz="1400" b="0" i="0" u="none" strike="noStrike" kern="1200" baseline="0">
                <a:solidFill>
                  <a:schemeClr val="dk1">
                    <a:lumMod val="65000"/>
                    <a:lumOff val="35000"/>
                  </a:schemeClr>
                </a:solidFill>
                <a:effectLst/>
                <a:latin typeface="+mn-lt"/>
                <a:ea typeface="+mn-ea"/>
                <a:cs typeface="+mn-cs"/>
              </a:defRPr>
            </a:pPr>
            <a:r>
              <a:rPr lang="en-US" sz="1400"/>
              <a:t>Cost of Goods By Product </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dk1">
                  <a:lumMod val="65000"/>
                  <a:lumOff val="35000"/>
                </a:schemeClr>
              </a:solidFill>
              <a:effectLst/>
              <a:latin typeface="+mn-lt"/>
              <a:ea typeface="+mn-ea"/>
              <a:cs typeface="+mn-cs"/>
            </a:defRPr>
          </a:pPr>
          <a:endParaRPr lang="en-US"/>
        </a:p>
      </c:txPr>
    </c:title>
    <c:autoTitleDeleted val="0"/>
    <c:pivotFmts>
      <c:pivotFmt>
        <c:idx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'Cost of Goods.'!$B$3</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'Cost of Goods.'!$A$4:$A$8</c:f>
              <c:strCache>
                <c:ptCount val="4"/>
                <c:pt idx="0">
                  <c:v>Fashion</c:v>
                </c:pt>
                <c:pt idx="1">
                  <c:v>Auto &amp; Accessories</c:v>
                </c:pt>
                <c:pt idx="2">
                  <c:v>Electronic</c:v>
                </c:pt>
                <c:pt idx="3">
                  <c:v>Home &amp; Furniture</c:v>
                </c:pt>
              </c:strCache>
            </c:strRef>
          </c:cat>
          <c:val>
            <c:numRef>
              <c:f>'Cost of Goods.'!$B$4:$B$8</c:f>
              <c:numCache>
                <c:formatCode>[$$-409]#,##0.00;[Red][$$-409]#,##0.00</c:formatCode>
                <c:ptCount val="4"/>
                <c:pt idx="0">
                  <c:v>88.651319902518097</c:v>
                </c:pt>
                <c:pt idx="1">
                  <c:v>81.660409060625398</c:v>
                </c:pt>
                <c:pt idx="2">
                  <c:v>81.659739602616526</c:v>
                </c:pt>
                <c:pt idx="3">
                  <c:v>70.987423933778359</c:v>
                </c:pt>
              </c:numCache>
            </c:numRef>
          </c:val>
          <c:extLst>
            <c:ext xmlns:c16="http://schemas.microsoft.com/office/drawing/2014/chart" uri="{C3380CC4-5D6E-409C-BE32-E72D297353CC}">
              <c16:uniqueId val="{00000000-E30F-4699-8428-F3D964E5A141}"/>
            </c:ext>
          </c:extLst>
        </c:ser>
        <c:dLbls>
          <c:dLblPos val="inEnd"/>
          <c:showLegendKey val="0"/>
          <c:showVal val="1"/>
          <c:showCatName val="0"/>
          <c:showSerName val="0"/>
          <c:showPercent val="0"/>
          <c:showBubbleSize val="0"/>
        </c:dLbls>
        <c:gapWidth val="41"/>
        <c:axId val="130554736"/>
        <c:axId val="1229624064"/>
      </c:barChart>
      <c:catAx>
        <c:axId val="130554736"/>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Product Categories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229624064"/>
        <c:crosses val="autoZero"/>
        <c:auto val="1"/>
        <c:lblAlgn val="ctr"/>
        <c:lblOffset val="100"/>
        <c:noMultiLvlLbl val="0"/>
      </c:catAx>
      <c:valAx>
        <c:axId val="1229624064"/>
        <c:scaling>
          <c:orientation val="minMax"/>
        </c:scaling>
        <c:delete val="1"/>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Average Amount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409]#,##0.00;[Red][$$-409]#,##0.00" sourceLinked="1"/>
        <c:majorTickMark val="none"/>
        <c:minorTickMark val="none"/>
        <c:tickLblPos val="nextTo"/>
        <c:crossAx val="130554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02_Ecommerce_Dataset (version 1).xlsx]Sales Discount !PivotTable6</c:name>
    <c:fmtId val="-1"/>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Sales Discount By Product</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Discount '!$B$3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'Sales Discount '!$A$4:$A$8</c:f>
              <c:strCache>
                <c:ptCount val="4"/>
                <c:pt idx="0">
                  <c:v>Fashion</c:v>
                </c:pt>
                <c:pt idx="1">
                  <c:v>Home &amp; Furniture</c:v>
                </c:pt>
                <c:pt idx="2">
                  <c:v>Auto &amp; Accessories</c:v>
                </c:pt>
                <c:pt idx="3">
                  <c:v>Electronic</c:v>
                </c:pt>
              </c:strCache>
            </c:strRef>
          </c:cat>
          <c:val>
            <c:numRef>
              <c:f>'Sales Discount '!$B$4:$B$8</c:f>
              <c:numCache>
                <c:formatCode>[$$-409]#,##0.00;[Red][$$-409]#,##0.00</c:formatCode>
                <c:ptCount val="4"/>
                <c:pt idx="0">
                  <c:v>923.46999999959405</c:v>
                </c:pt>
                <c:pt idx="1">
                  <c:v>308.88999999999936</c:v>
                </c:pt>
                <c:pt idx="2">
                  <c:v>224.19000000000636</c:v>
                </c:pt>
                <c:pt idx="3">
                  <c:v>80.670000000000627</c:v>
                </c:pt>
              </c:numCache>
            </c:numRef>
          </c:val>
          <c:extLst>
            <c:ext xmlns:c16="http://schemas.microsoft.com/office/drawing/2014/chart" uri="{C3380CC4-5D6E-409C-BE32-E72D297353CC}">
              <c16:uniqueId val="{00000000-73E1-4A5C-8DAF-9B9B8D3922C9}"/>
            </c:ext>
          </c:extLst>
        </c:ser>
        <c:dLbls>
          <c:showLegendKey val="0"/>
          <c:showVal val="0"/>
          <c:showCatName val="0"/>
          <c:showSerName val="0"/>
          <c:showPercent val="0"/>
          <c:showBubbleSize val="0"/>
        </c:dLbls>
        <c:gapWidth val="100"/>
        <c:overlap val="-24"/>
        <c:axId val="1658293391"/>
        <c:axId val="1532204479"/>
      </c:barChart>
      <c:catAx>
        <c:axId val="1658293391"/>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Product</a:t>
                </a:r>
                <a:r>
                  <a:rPr lang="en-GB" baseline="0"/>
                  <a:t> CATEGORY</a:t>
                </a:r>
                <a:endParaRPr lang="en-GB"/>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32204479"/>
        <c:crosses val="autoZero"/>
        <c:auto val="1"/>
        <c:lblAlgn val="ctr"/>
        <c:lblOffset val="100"/>
        <c:noMultiLvlLbl val="0"/>
      </c:catAx>
      <c:valAx>
        <c:axId val="153220447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GB"/>
                  <a:t>Amount</a:t>
                </a:r>
                <a:r>
                  <a:rPr lang="en-GB" baseline="0"/>
                  <a:t> ($)</a:t>
                </a:r>
                <a:endParaRPr lang="en-GB"/>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409]#,##0.00;[Red][$$-4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65829339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7124</Words>
  <Characters>40607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Ejikeme Justine Ekwem</dc:creator>
  <cp:keywords/>
  <dc:description/>
  <cp:lastModifiedBy>Justine Ekwem</cp:lastModifiedBy>
  <cp:revision>2</cp:revision>
  <dcterms:created xsi:type="dcterms:W3CDTF">2024-02-26T10:50:00Z</dcterms:created>
  <dcterms:modified xsi:type="dcterms:W3CDTF">2024-02-26T10:50:00Z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0381D15F6B9F4916864C81C9B21313A1</vt:lpwstr>
  </property>
  <property fmtid="{D5CDD505-2E9C-101B-9397-08002B2CF9AE}" pid="4" name="GrammarlyDocumentId">
    <vt:lpwstr>c29f8d4342e57b4aca0422275b31785090b075b1c39a8f8512b106a7cd9a8dc6</vt:lpwstr>
  </property>
</Properties>
</file>