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M8 - księgowość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 specyfikacja wymagań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820"/>
        <w:gridCol w:w="3345"/>
        <w:gridCol w:w="2294"/>
        <w:tblGridChange w:id="0">
          <w:tblGrid>
            <w:gridCol w:w="570"/>
            <w:gridCol w:w="2820"/>
            <w:gridCol w:w="3345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Priorytet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Tworzenie księgi głównej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Umożliwienia utworzenia i sparametryzowania księgi głównej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Tworzenie kalendarza rozrachunkowego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pozwalający na utworzenie kalendarza rozrachunkowego który będzie łączył transakcje z pewnego okresu i pozwoli na generowanie zamknięć okresu i ułatwi raportowanie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podatków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zawierający kody podatków wraz z parametryzacją - formuła wyliczania danego podatku, konto na które ma się księgować dany podatek oraz jak ma być wyliczane zaokrąglenie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kont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zawierający definicje kont finansowych wraz z ich parametryzacją umożliwiający (wraz z kalendarzem rozrachunkowym) tworzyć zaawansowane raporty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użytkowników i uprawnień do działań w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Ustawienie pozwalające na przypisanie użytkownikom rol (np.Rozliczanie kadr, Główny księgowy)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Mechanizmy pozwalające na integrację z zewnętrznymi modułami oraz wczytywanie i archiwizowanie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Ustawienia pozwalające na bezpośrednią komunikację pomiędzy modułami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zintegrowanych modułów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zawierający definicję zintegrowanych modułów wraz z parametryzacją zachowania w przypadku komunikacji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rodzajów wpisów używanych w modułach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definiujący rodzaje transakcji dla zintegrowanych modułów (dla ułatwienia nawigacji, czytelności i zwiększenia możliwości raportowania)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wyświetlający przyjazne dla użytkownika identyfikatory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konwertujący referencje do wpisów w innych modułach na formę zrozumiałą dla użytkownika (wraz z możliwością przejścia do formatki w której te dane są dostępne (przy założeniu jednego klienta)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Wczytywanie danych z pliku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udostępniający zestaw narzędzi do mapowania źródła danych w postaci plików XML i JSON na strukturę danych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Archiwizowanie danych do pliku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udostępniający zestaw narzędzi do eksportu danych do formy XML lub JSON wraz z opisem struktury eksportu i możliwością szyfrowania danych kluczem kryptograficznym,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Obsługa arkuszy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Zestaw narzędzi do tworzenia, wyświetlania i księgowania arkuszy finansowych - główne miejsce rozrachunkowe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Wyświetlanie listy arkuszy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 interfejsu pozwalający na wyświetlenie listy utworzonych arkuszy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typów arkuszy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Słownik z ustawieniami typów arkuszy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Korekta zaksięgowanych arkuszy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automatycznie generujący arkusz korygujący inny zaksięgowany arkusz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transakcji finansowych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pokazująca pełen wykaz transakcji wraz z ich źródłem (arkuszem + moduł z którego powstał arkusz)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Raportowanie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Funkcjonalność pozwalająca generować raporty w oparciu o dane z transakcji (wszystkie słowniki)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Płace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Podmoduł zawierający dane o płacach dla pracowników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płac dla pracowników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stałych zarobków pracowników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(pobiera id z M10 w przypadku architektury bliższej monolitycznej, zawiera ten sam słownik w przypadku pełnego rozdzielenia modułów)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Wyświetlanie poszczególnych elementów kosztu pracownika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obliczający poszczególne składowe kosztu pracownika zależnie od typu umowy (ubezpieczenie, podatek itp) tzw. pasek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informacji koniecznych do wypłacenia pieniędzy dla pracowników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informacji koniecznych do dokonania wypłat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do płatności dla kontraktorów i wypłat premii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pozwalający na wypłaty typu one-time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faktur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Narzędzie pozwalające na zapisywanie faktur w formie pliku oraz w formie struktury danych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Przypisywanie faktur do transakcji/arkuszy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Narzędzie do łączenia faktur z transakcjami/arkuszami w celu ułatwienia przeszukiwania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środków trwałych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Wykaz środków trwałych umożliwiający śledzenie wyposażenia placówki oraz ustalanie amortyzacji dla poszczególnych dóbr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Sprzedaż środków trwałych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pozwalający na tworzenie wyprzedaży zamortyzowanego już sprzętu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Wysyłanie faktur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 wysyłający faktury na zewnątrz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790"/>
        <w:gridCol w:w="3135"/>
        <w:gridCol w:w="2294"/>
        <w:tblGridChange w:id="0">
          <w:tblGrid>
            <w:gridCol w:w="810"/>
            <w:gridCol w:w="2790"/>
            <w:gridCol w:w="3135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Priorytet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Mechanizmy spójności danych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Mechanizmy uniemożliwiające edycję danych w niedozwolony sposób aby umożliwić audytowanie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Zachowanie pełnej transakcyjności księgowania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Utworzenie mechanizmów zapewniających pełną transakcyjność księgowania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Bezpieczeństwo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Zabezpieczenie dostępu do danych finansowych z zewnątrz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Stabilność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Zapewnienie możliwie niskiego down time w przypadku awarii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Tworzenie linków pomocy obsługi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Zapewnienie dokumentacji dla użytków w celu ułatwienia obsługi systemu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 - Use case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Nazwa: Generowanie wypłaty dla stałego pracownika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Aktorzy: Pracownik księgowości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Warunki początkowe: Pracownik zalogowany w systemie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Wyzwalacze: Działanie użytkownika systemu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Główny scenariusz:</w:t>
        <w:br w:type="textWrapping"/>
        <w:t xml:space="preserve">- Wejście na listę płac pracowników i wybranie pracownika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Sprawdzenie poprawności udostępnionych przez pracownika danych do wypłaty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Sprawdzenie symulacji poszczególnych elementów kosztu pracownika przez utworzeniem arkusza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Utworzenie arkusza płatności dla konkretnego pracownika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Zweryfikowanie poprawności utworzonych wierszy arkusza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W razie błędów ustawienie poprawnych wartości pól (kwota, konta, relacje do innych tabel)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Zaksięgowanie arkusza i zlecenie na jego podstawie wypłaty w oparciu o wybraną przez pracownika formę (przygotowanie wypłaty gotówki lub zlecenie przelewu)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Przepływy alternatywne: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Alternatywny A (niepoprawne dane)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Sprawdzenie poprawności udostępnionych przez pracownika danych do wypłaty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-W przypadku niepoprawnych danych zlecenie konieczności skontaktowania się z pracownikiem w celu poprawy danych do przelewu, zawieszenie procesu wypłaty wraz z wyborem odpowiedniego kodu zawieszenia.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Alternatywny B: (niepoprawne wartości w symulacji kosztów pracownika)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Sprawdzenie symulacji poszczególnych elementów kosztu pracownika przez utworzeniem arkusza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W przypadku niepoprawnych wartości - zweryfikowanie ustawień dla konkretnego typu umowy oraz zweryfikowanie ustawień podatków i wysokości wypłaty danego pracownika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Zaproponowanie poprawy ustawień niezgodnych z wymaganiami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Oczekiwanie na zatwierdzenie zmiany ustawień przez uprawnioną osobę (Główny księgowy)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Zawieszenie procesu do czasu akceptacji po nadaniu odpowiedniego kodu zawieszenia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Udane zaksięgowanie arkusza związanego z wypłata dla pracownika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Udane zlecenie wypłaty (wypłata gotówki lub zlecenie wypłaty do banku)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