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Justin Baumann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#9/8/2025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#SSW567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 pledge my honor that I have abided by the Stevens Honor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https://github.com/JustBaumann/SSW567/blob/main/HW00B.py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What challenges did you encounter with this assignment, if any? 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720" w:firstLine="0"/>
        <w:rPr>
          <w:color w:val="273540"/>
          <w:sz w:val="24"/>
          <w:szCs w:val="24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The main challenges I had with this assignment were trying to remember the actual geometric rules for validating a triangle’s measurements and when pythag is actually usable (I had forgotten that it only applied to right triangles). 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What did you think about the requirements specification for this assignment?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ind w:left="720" w:firstLine="0"/>
        <w:rPr>
          <w:color w:val="273540"/>
          <w:sz w:val="24"/>
          <w:szCs w:val="24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Well worded and clear. I was not sure how the written portion should be submitted however so I am just putting it here.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What challenges did you encounter with the tools?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ind w:left="720" w:firstLine="0"/>
        <w:rPr>
          <w:color w:val="273540"/>
          <w:sz w:val="24"/>
          <w:szCs w:val="24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None, I am relatively comfortable with Python.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Describe the criteria you used to determine that you had sufficient test cases, i.e. how did you know you were done?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ind w:left="720" w:firstLine="0"/>
        <w:rPr>
          <w:color w:val="273540"/>
          <w:sz w:val="24"/>
          <w:szCs w:val="24"/>
        </w:rPr>
      </w:pPr>
      <w:r w:rsidDel="00000000" w:rsidR="00000000" w:rsidRPr="00000000">
        <w:rPr>
          <w:color w:val="273540"/>
          <w:sz w:val="24"/>
          <w:szCs w:val="24"/>
          <w:rtl w:val="0"/>
        </w:rPr>
        <w:t xml:space="preserve">I wanted to have cases for each outcome for my project based on answers I foresee individuals trying to enter for the measurements.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5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ustBaumann/SSW567/blob/main/HW00B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