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Style w:val="Tabela-Siatka"/>
        <w:tblW w:w="0" w:type="auto"/>
        <w:tblLook w:val="04A0" w:firstRow="1" w:lastRow="0" w:firstColumn="1" w:lastColumn="0" w:noHBand="0" w:noVBand="1"/>
      </w:tblPr>
      <w:tblGrid>
        <w:gridCol w:w="2263"/>
        <w:gridCol w:w="6799"/>
      </w:tblGrid>
      <w:tr w:rsidR="0045433D" w14:paraId="21AA4A16" w14:textId="77777777" w:rsidTr="00587FF2">
        <w:tc>
          <w:tcPr>
            <w:tcW w:w="2263" w:type="dxa"/>
          </w:tcPr>
          <w:p w14:paraId="2FE2F031" w14:textId="2FC2D52D" w:rsidR="0045433D" w:rsidRDefault="0045433D" w:rsidP="00587FF2">
            <w:pPr>
              <w:tabs>
                <w:tab w:val="center" w:pos="2157"/>
              </w:tabs>
              <w:jc w:val="center"/>
            </w:pPr>
            <w:r>
              <w:rPr>
                <w:rFonts w:ascii="Helvetica-Bold" w:hAnsi="Helvetica-Bold" w:cs="Helvetica-Bold"/>
                <w:b/>
                <w:bCs/>
                <w:sz w:val="56"/>
                <w:szCs w:val="56"/>
              </w:rPr>
              <w:t>BD</w:t>
            </w:r>
          </w:p>
        </w:tc>
        <w:tc>
          <w:tcPr>
            <w:tcW w:w="6799" w:type="dxa"/>
          </w:tcPr>
          <w:p w14:paraId="30254A90" w14:textId="77777777" w:rsidR="0045433D" w:rsidRDefault="0045433D" w:rsidP="00587FF2">
            <w:pPr>
              <w:jc w:val="center"/>
            </w:pPr>
            <w:r>
              <w:rPr>
                <w:rFonts w:ascii="Helvetica" w:hAnsi="Helvetica" w:cs="Helvetica"/>
                <w:sz w:val="52"/>
                <w:szCs w:val="52"/>
              </w:rPr>
              <w:t>Dokumentacja projektu</w:t>
            </w:r>
          </w:p>
        </w:tc>
      </w:tr>
      <w:tr w:rsidR="0045433D" w14:paraId="661EE3F0" w14:textId="77777777" w:rsidTr="00587FF2">
        <w:tc>
          <w:tcPr>
            <w:tcW w:w="2263" w:type="dxa"/>
          </w:tcPr>
          <w:p w14:paraId="1CE8E451" w14:textId="1B90C76A" w:rsidR="0045433D" w:rsidRPr="00533D61" w:rsidRDefault="0045433D" w:rsidP="009403FC">
            <w:pPr>
              <w:spacing w:before="240"/>
              <w:jc w:val="center"/>
              <w:rPr>
                <w:b/>
                <w:bCs/>
              </w:rPr>
            </w:pPr>
            <w:r w:rsidRPr="00533D61">
              <w:rPr>
                <w:b/>
                <w:bCs/>
              </w:rPr>
              <w:t>Autor</w:t>
            </w:r>
            <w:r>
              <w:rPr>
                <w:b/>
                <w:bCs/>
              </w:rPr>
              <w:t>zy</w:t>
            </w:r>
          </w:p>
        </w:tc>
        <w:tc>
          <w:tcPr>
            <w:tcW w:w="6799" w:type="dxa"/>
          </w:tcPr>
          <w:p w14:paraId="70A37892" w14:textId="77777777" w:rsidR="009403FC" w:rsidRDefault="0045433D" w:rsidP="00587FF2">
            <w:r>
              <w:t xml:space="preserve">Mateusz Bocak 125104; </w:t>
            </w:r>
          </w:p>
          <w:p w14:paraId="4841FD80" w14:textId="77777777" w:rsidR="009403FC" w:rsidRDefault="0045433D" w:rsidP="00587FF2">
            <w:r>
              <w:t xml:space="preserve">Jakub Jakubowski 125125; </w:t>
            </w:r>
          </w:p>
          <w:p w14:paraId="2D8BC55A" w14:textId="4A555F9E" w:rsidR="0045433D" w:rsidRDefault="0045433D" w:rsidP="00587FF2">
            <w:r>
              <w:t xml:space="preserve">Kacper </w:t>
            </w:r>
            <w:proofErr w:type="spellStart"/>
            <w:r>
              <w:t>Bułaś</w:t>
            </w:r>
            <w:proofErr w:type="spellEnd"/>
            <w:r>
              <w:t xml:space="preserve"> 127754</w:t>
            </w:r>
          </w:p>
        </w:tc>
      </w:tr>
      <w:tr w:rsidR="0045433D" w14:paraId="1D46BF8C" w14:textId="77777777" w:rsidTr="00587FF2">
        <w:tc>
          <w:tcPr>
            <w:tcW w:w="2263" w:type="dxa"/>
          </w:tcPr>
          <w:p w14:paraId="4A1B4AA6" w14:textId="77777777" w:rsidR="0045433D" w:rsidRPr="00533D61" w:rsidRDefault="0045433D" w:rsidP="00587FF2">
            <w:pPr>
              <w:jc w:val="center"/>
              <w:rPr>
                <w:b/>
                <w:bCs/>
              </w:rPr>
            </w:pPr>
            <w:r w:rsidRPr="00533D61">
              <w:rPr>
                <w:b/>
                <w:bCs/>
              </w:rPr>
              <w:t>Kierunek, rok</w:t>
            </w:r>
          </w:p>
        </w:tc>
        <w:tc>
          <w:tcPr>
            <w:tcW w:w="6799" w:type="dxa"/>
          </w:tcPr>
          <w:p w14:paraId="140BA1B1" w14:textId="77777777" w:rsidR="0045433D" w:rsidRDefault="0045433D" w:rsidP="00587FF2">
            <w:r>
              <w:t>Informatyka, II rok, st. Stacjonarne (3,5-l)</w:t>
            </w:r>
          </w:p>
        </w:tc>
      </w:tr>
      <w:tr w:rsidR="0045433D" w14:paraId="233FED36" w14:textId="77777777" w:rsidTr="00587FF2">
        <w:tc>
          <w:tcPr>
            <w:tcW w:w="2263" w:type="dxa"/>
          </w:tcPr>
          <w:p w14:paraId="3E2F12D6" w14:textId="77777777" w:rsidR="0045433D" w:rsidRPr="00533D61" w:rsidRDefault="0045433D" w:rsidP="00587FF2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Temat Projektu</w:t>
            </w:r>
          </w:p>
        </w:tc>
        <w:tc>
          <w:tcPr>
            <w:tcW w:w="6799" w:type="dxa"/>
          </w:tcPr>
          <w:p w14:paraId="2EF25F54" w14:textId="0DE24452" w:rsidR="0045433D" w:rsidRDefault="0045433D" w:rsidP="00587FF2">
            <w:r>
              <w:t>Kasa samoobsługowa – SSC (</w:t>
            </w:r>
            <w:proofErr w:type="spellStart"/>
            <w:r>
              <w:t>Self</w:t>
            </w:r>
            <w:proofErr w:type="spellEnd"/>
            <w:r>
              <w:t xml:space="preserve"> Service Checkout)</w:t>
            </w:r>
          </w:p>
        </w:tc>
      </w:tr>
    </w:tbl>
    <w:p w14:paraId="36840449" w14:textId="77777777" w:rsidR="009403FC" w:rsidRDefault="009403FC">
      <w:pPr>
        <w:sectPr w:rsidR="009403FC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86508473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63396F3" w14:textId="54CF8104" w:rsidR="00637838" w:rsidRDefault="00637838">
          <w:pPr>
            <w:pStyle w:val="Nagwekspisutreci"/>
          </w:pPr>
          <w:r>
            <w:t>Spis treści</w:t>
          </w:r>
        </w:p>
        <w:p w14:paraId="385C724C" w14:textId="16003F07" w:rsidR="004925D4" w:rsidRDefault="00637838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68496771" w:history="1">
            <w:r w:rsidR="004925D4" w:rsidRPr="00A00D8C">
              <w:rPr>
                <w:rStyle w:val="Hipercze"/>
                <w:noProof/>
              </w:rPr>
              <w:t>Wstęp</w:t>
            </w:r>
            <w:r w:rsidR="004925D4">
              <w:rPr>
                <w:noProof/>
                <w:webHidden/>
              </w:rPr>
              <w:tab/>
            </w:r>
            <w:r w:rsidR="004925D4">
              <w:rPr>
                <w:noProof/>
                <w:webHidden/>
              </w:rPr>
              <w:fldChar w:fldCharType="begin"/>
            </w:r>
            <w:r w:rsidR="004925D4">
              <w:rPr>
                <w:noProof/>
                <w:webHidden/>
              </w:rPr>
              <w:instrText xml:space="preserve"> PAGEREF _Toc168496771 \h </w:instrText>
            </w:r>
            <w:r w:rsidR="004925D4">
              <w:rPr>
                <w:noProof/>
                <w:webHidden/>
              </w:rPr>
            </w:r>
            <w:r w:rsidR="004925D4">
              <w:rPr>
                <w:noProof/>
                <w:webHidden/>
              </w:rPr>
              <w:fldChar w:fldCharType="separate"/>
            </w:r>
            <w:r w:rsidR="004925D4">
              <w:rPr>
                <w:noProof/>
                <w:webHidden/>
              </w:rPr>
              <w:t>3</w:t>
            </w:r>
            <w:r w:rsidR="004925D4">
              <w:rPr>
                <w:noProof/>
                <w:webHidden/>
              </w:rPr>
              <w:fldChar w:fldCharType="end"/>
            </w:r>
          </w:hyperlink>
        </w:p>
        <w:p w14:paraId="4D999757" w14:textId="62077372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2" w:history="1">
            <w:r w:rsidRPr="00A00D8C">
              <w:rPr>
                <w:rStyle w:val="Hipercze"/>
                <w:noProof/>
              </w:rPr>
              <w:t>Uruchomienie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4FB442" w14:textId="49F7A2DB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3" w:history="1">
            <w:r w:rsidRPr="00A00D8C">
              <w:rPr>
                <w:rStyle w:val="Hipercze"/>
                <w:noProof/>
              </w:rPr>
              <w:t>Zastosowane technologie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C2FEAD" w14:textId="29FFEA99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4" w:history="1">
            <w:r w:rsidRPr="00A00D8C">
              <w:rPr>
                <w:rStyle w:val="Hipercze"/>
                <w:noProof/>
              </w:rPr>
              <w:t>Opis działań (jak podzieliliśmy zadania)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B0FD41" w14:textId="3516B6D4" w:rsidR="004925D4" w:rsidRDefault="004925D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5" w:history="1">
            <w:r w:rsidRPr="00A00D8C">
              <w:rPr>
                <w:rStyle w:val="Hipercze"/>
                <w:noProof/>
              </w:rPr>
              <w:t>UI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F06841" w14:textId="1646CF8C" w:rsidR="004925D4" w:rsidRDefault="004925D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6" w:history="1">
            <w:r w:rsidRPr="00A00D8C">
              <w:rPr>
                <w:rStyle w:val="Hipercze"/>
                <w:noProof/>
              </w:rPr>
              <w:t>Logika biznesowa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DC3D96" w14:textId="7D757506" w:rsidR="004925D4" w:rsidRDefault="004925D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7" w:history="1">
            <w:r w:rsidRPr="00A00D8C">
              <w:rPr>
                <w:rStyle w:val="Hipercze"/>
                <w:noProof/>
              </w:rPr>
              <w:t>Język Proceduralny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337144" w14:textId="4F3BA1E7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8" w:history="1">
            <w:r w:rsidRPr="00A00D8C">
              <w:rPr>
                <w:rStyle w:val="Hipercze"/>
                <w:noProof/>
              </w:rPr>
              <w:t>Baza danych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8D2C5F" w14:textId="7CA9D98B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79" w:history="1">
            <w:r w:rsidRPr="00A00D8C">
              <w:rPr>
                <w:rStyle w:val="Hipercze"/>
                <w:noProof/>
              </w:rPr>
              <w:t>Funkcjonalności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EC1D38" w14:textId="5FDC83D2" w:rsidR="004925D4" w:rsidRDefault="004925D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80" w:history="1">
            <w:r w:rsidRPr="00A00D8C">
              <w:rPr>
                <w:rStyle w:val="Hipercze"/>
                <w:noProof/>
              </w:rPr>
              <w:t>Użytkownik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29A59E" w14:textId="5C33CD24" w:rsidR="004925D4" w:rsidRDefault="004925D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81" w:history="1">
            <w:r w:rsidRPr="00A00D8C">
              <w:rPr>
                <w:rStyle w:val="Hipercze"/>
                <w:noProof/>
              </w:rPr>
              <w:t>Kasjer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C361AF" w14:textId="0D54380F" w:rsidR="004925D4" w:rsidRDefault="004925D4">
          <w:pPr>
            <w:pStyle w:val="Spistreci2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82" w:history="1">
            <w:r w:rsidRPr="00A00D8C">
              <w:rPr>
                <w:rStyle w:val="Hipercze"/>
                <w:noProof/>
              </w:rPr>
              <w:t>Administrator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8754C2" w14:textId="1A6FDC6C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83" w:history="1">
            <w:r w:rsidRPr="00A00D8C">
              <w:rPr>
                <w:rStyle w:val="Hipercze"/>
                <w:noProof/>
              </w:rPr>
              <w:t>Wykorzystanie języka proceduralnego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B7CAD" w14:textId="3CC695F5" w:rsidR="004925D4" w:rsidRDefault="004925D4">
          <w:pPr>
            <w:pStyle w:val="Spistreci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pl-PL"/>
              <w14:ligatures w14:val="standardContextual"/>
            </w:rPr>
          </w:pPr>
          <w:hyperlink w:anchor="_Toc168496784" w:history="1">
            <w:r w:rsidRPr="00A00D8C">
              <w:rPr>
                <w:rStyle w:val="Hipercze"/>
                <w:noProof/>
              </w:rPr>
              <w:t>Podsumowanie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_Toc168496784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54EDF" w14:textId="607AEFC2" w:rsidR="00637838" w:rsidRDefault="00637838" w:rsidP="00637838">
          <w:r>
            <w:rPr>
              <w:b/>
              <w:bCs/>
            </w:rPr>
            <w:fldChar w:fldCharType="end"/>
          </w:r>
        </w:p>
      </w:sdtContent>
    </w:sdt>
    <w:p w14:paraId="0AB91EAC" w14:textId="77777777" w:rsidR="009403FC" w:rsidRDefault="009403FC" w:rsidP="00637838">
      <w:pPr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B8C8728" w14:textId="75CED9D3" w:rsidR="0045433D" w:rsidRDefault="0045433D" w:rsidP="0045433D">
      <w:pPr>
        <w:pStyle w:val="Nagwek1"/>
      </w:pPr>
      <w:bookmarkStart w:id="0" w:name="_Toc168496771"/>
      <w:r>
        <w:lastRenderedPageBreak/>
        <w:t>Wstęp</w:t>
      </w:r>
      <w:bookmarkEnd w:id="0"/>
    </w:p>
    <w:p w14:paraId="5B9E8002" w14:textId="77777777" w:rsidR="0071123B" w:rsidRDefault="009452E2" w:rsidP="000F2479">
      <w:pPr>
        <w:jc w:val="both"/>
      </w:pPr>
      <w:r>
        <w:t>Projekt aplikacji „SSC” jest przeznaczony do użytku na wyspecjalizowanych komputerach do ciągłej pracy jako interaktywna kasa fiskalna. Znacząco ułatwia i przyspiesza obsługę klientów w sklepach</w:t>
      </w:r>
      <w:r w:rsidR="0071123B">
        <w:t xml:space="preserve"> zagranicznych</w:t>
      </w:r>
      <w:r>
        <w:t>.</w:t>
      </w:r>
    </w:p>
    <w:p w14:paraId="0C7C60B9" w14:textId="328CB8E9" w:rsidR="009452E2" w:rsidRDefault="009452E2" w:rsidP="000F2479">
      <w:pPr>
        <w:jc w:val="both"/>
      </w:pPr>
      <w:r>
        <w:t>Aplikacja umożliwia dodawanie przedmiotów z wybranych kategorii, dodawanie produktów za pomocą kodu kreskowego, finalizację zakupów, obsługę produktów dostępnych dla osób powyżej 18 roku życia.</w:t>
      </w:r>
    </w:p>
    <w:p w14:paraId="7B4AF48D" w14:textId="5A15AC35" w:rsidR="009452E2" w:rsidRDefault="009452E2" w:rsidP="000F2479">
      <w:pPr>
        <w:jc w:val="both"/>
      </w:pPr>
      <w:r>
        <w:t>Do dyspozycji użytkownika jest również panel kasjera, do którego dostęp mają pracownicy sklepu. Mogą zalogować się do niego poprzez guzik w lewym górnym rogu ekranu. Z panelu pracownika, kasjer może pomóc usunąć produkt z wirtualnego koszyka, zatwierdzić wiek kupującego oraz edytować przedmioty w znajdujące się w koszyku.</w:t>
      </w:r>
    </w:p>
    <w:p w14:paraId="0F3633B9" w14:textId="21CC3496" w:rsidR="0045433D" w:rsidRDefault="009452E2" w:rsidP="000F2479">
      <w:pPr>
        <w:jc w:val="both"/>
      </w:pPr>
      <w:r>
        <w:t xml:space="preserve">Dodatkowo utworzony został panel administratora dostępny z ekranu startowego aplikacji dla użytkowników o specjalnej roli. Z niego administrator może przeprowadzać operacje dodawania, edycji, usuwania oraz wyświetlania produktów, użytkowników oraz pracowników z bazy danych. </w:t>
      </w:r>
    </w:p>
    <w:p w14:paraId="586E4ADD" w14:textId="77777777" w:rsidR="00114089" w:rsidRDefault="00114089" w:rsidP="000F2479">
      <w:pPr>
        <w:jc w:val="both"/>
        <w:sectPr w:rsidR="00114089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CAA0BDA" w14:textId="32959319" w:rsidR="009452E2" w:rsidRPr="009452E2" w:rsidRDefault="0045433D" w:rsidP="004925D4">
      <w:pPr>
        <w:pStyle w:val="Nagwek1"/>
      </w:pPr>
      <w:bookmarkStart w:id="1" w:name="_Toc168496772"/>
      <w:r>
        <w:lastRenderedPageBreak/>
        <w:t>Uruchomienie</w:t>
      </w:r>
      <w:bookmarkEnd w:id="1"/>
    </w:p>
    <w:p w14:paraId="6393A0EB" w14:textId="244483AF" w:rsidR="009452E2" w:rsidRDefault="009452E2" w:rsidP="000F2479">
      <w:pPr>
        <w:jc w:val="both"/>
      </w:pPr>
      <w:r>
        <w:t xml:space="preserve">Do uruchomienia aplikacji potrzebna jest działający system zarządzania bazami danych – </w:t>
      </w:r>
      <w:proofErr w:type="spellStart"/>
      <w:r>
        <w:t>PostgreSQL</w:t>
      </w:r>
      <w:proofErr w:type="spellEnd"/>
      <w:r>
        <w:t>.</w:t>
      </w:r>
    </w:p>
    <w:p w14:paraId="737C925C" w14:textId="4A7EABD6" w:rsidR="009452E2" w:rsidRDefault="0071123B" w:rsidP="000F2479">
      <w:pPr>
        <w:jc w:val="both"/>
      </w:pPr>
      <w:r>
        <w:t xml:space="preserve">Aby uruchomić aplikację należy skorzystać z dostarczonego skryptu – </w:t>
      </w:r>
      <w:r w:rsidR="000F2479">
        <w:t>setup</w:t>
      </w:r>
      <w:r>
        <w:t>.bat. Uruchomi on tworzenie bazy danych o nazwie SSCDB</w:t>
      </w:r>
      <w:r w:rsidR="000F2479">
        <w:t xml:space="preserve"> dla podanego użytkownika bazy danych</w:t>
      </w:r>
      <w:r>
        <w:t>, zapyta użytkownika o dane logowania do systemu bazy danych oraz utworzy bazę danych z przykładowymi wartościami. Dodatkowo uruchomi instalację aplikacji.</w:t>
      </w:r>
    </w:p>
    <w:p w14:paraId="169A27A8" w14:textId="32F00ECE" w:rsidR="009403FC" w:rsidRDefault="0071123B" w:rsidP="000F2479">
      <w:pPr>
        <w:jc w:val="both"/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 xml:space="preserve">Po zainstalowaniu aplikacji należy uruchomić ją przez </w:t>
      </w:r>
      <w:r w:rsidR="002A1FEB">
        <w:t>utworzony na pulpicie skrót.</w:t>
      </w:r>
    </w:p>
    <w:p w14:paraId="231080C3" w14:textId="4CBE832B" w:rsidR="0045433D" w:rsidRDefault="0045433D" w:rsidP="004925D4">
      <w:pPr>
        <w:pStyle w:val="Nagwek1"/>
      </w:pPr>
      <w:bookmarkStart w:id="2" w:name="_Toc168496773"/>
      <w:r>
        <w:lastRenderedPageBreak/>
        <w:t>Zastosowane technologie</w:t>
      </w:r>
      <w:bookmarkEnd w:id="2"/>
    </w:p>
    <w:p w14:paraId="43BAEC5A" w14:textId="620E0C32" w:rsidR="0045433D" w:rsidRDefault="00000000" w:rsidP="000F2479">
      <w:pPr>
        <w:pStyle w:val="Akapitzlist"/>
        <w:numPr>
          <w:ilvl w:val="0"/>
          <w:numId w:val="1"/>
        </w:numPr>
        <w:jc w:val="both"/>
      </w:pPr>
      <w:hyperlink r:id="rId9" w:history="1">
        <w:r w:rsidR="0045433D" w:rsidRPr="00525FCB">
          <w:rPr>
            <w:rStyle w:val="Hipercze"/>
          </w:rPr>
          <w:t>Git</w:t>
        </w:r>
      </w:hyperlink>
      <w:r w:rsidR="0045433D">
        <w:t xml:space="preserve"> – </w:t>
      </w:r>
      <w:r w:rsidR="00470978">
        <w:t>System kontroli wersji używany do śledzenia zmian w kodzie aplikacji i współpracy programistów.</w:t>
      </w:r>
    </w:p>
    <w:p w14:paraId="74E32DC9" w14:textId="5F9AF767" w:rsidR="0045433D" w:rsidRDefault="00000000" w:rsidP="000F2479">
      <w:pPr>
        <w:pStyle w:val="Akapitzlist"/>
        <w:numPr>
          <w:ilvl w:val="0"/>
          <w:numId w:val="1"/>
        </w:numPr>
        <w:jc w:val="both"/>
      </w:pPr>
      <w:hyperlink r:id="rId10" w:history="1">
        <w:proofErr w:type="spellStart"/>
        <w:r w:rsidR="0045433D" w:rsidRPr="00525FCB">
          <w:rPr>
            <w:rStyle w:val="Hipercze"/>
          </w:rPr>
          <w:t>Github</w:t>
        </w:r>
        <w:proofErr w:type="spellEnd"/>
      </w:hyperlink>
      <w:r w:rsidR="0045433D">
        <w:t xml:space="preserve"> – </w:t>
      </w:r>
      <w:r w:rsidR="00470978" w:rsidRPr="00BA67A7">
        <w:t xml:space="preserve">Platforma do </w:t>
      </w:r>
      <w:proofErr w:type="spellStart"/>
      <w:r w:rsidR="00470978" w:rsidRPr="00BA67A7">
        <w:t>hostowania</w:t>
      </w:r>
      <w:proofErr w:type="spellEnd"/>
      <w:r w:rsidR="00470978" w:rsidRPr="00BA67A7">
        <w:t xml:space="preserve"> kodu źródłowego projektu i współpracy nad nim.</w:t>
      </w:r>
    </w:p>
    <w:p w14:paraId="1EF7E31D" w14:textId="36476F9E" w:rsidR="00470978" w:rsidRDefault="00000000" w:rsidP="000F2479">
      <w:pPr>
        <w:pStyle w:val="Akapitzlist"/>
        <w:numPr>
          <w:ilvl w:val="0"/>
          <w:numId w:val="1"/>
        </w:numPr>
        <w:jc w:val="both"/>
      </w:pPr>
      <w:hyperlink r:id="rId11" w:history="1">
        <w:r w:rsidR="00470978" w:rsidRPr="00525FCB">
          <w:rPr>
            <w:rStyle w:val="Hipercze"/>
          </w:rPr>
          <w:t>Visual Studio</w:t>
        </w:r>
      </w:hyperlink>
      <w:r w:rsidR="00470978">
        <w:t xml:space="preserve"> – IDE stworzone przez Microsoft do pracy nad projektami z technologii .NET.</w:t>
      </w:r>
    </w:p>
    <w:p w14:paraId="09DA6877" w14:textId="70ACF799" w:rsidR="0045433D" w:rsidRDefault="00000000" w:rsidP="000F2479">
      <w:pPr>
        <w:pStyle w:val="Akapitzlist"/>
        <w:numPr>
          <w:ilvl w:val="0"/>
          <w:numId w:val="1"/>
        </w:numPr>
        <w:jc w:val="both"/>
      </w:pPr>
      <w:hyperlink r:id="rId12" w:history="1">
        <w:r w:rsidR="0045433D" w:rsidRPr="00525FCB">
          <w:rPr>
            <w:rStyle w:val="Hipercze"/>
          </w:rPr>
          <w:t xml:space="preserve">C# </w:t>
        </w:r>
      </w:hyperlink>
      <w:r w:rsidR="0084229D">
        <w:t>(.NET 8.0)</w:t>
      </w:r>
      <w:r w:rsidR="00470978">
        <w:t xml:space="preserve"> </w:t>
      </w:r>
      <w:r w:rsidR="0045433D">
        <w:t xml:space="preserve">- </w:t>
      </w:r>
      <w:proofErr w:type="spellStart"/>
      <w:r w:rsidR="00470978">
        <w:t>Wieloparadymatowy</w:t>
      </w:r>
      <w:proofErr w:type="spellEnd"/>
      <w:r w:rsidR="00470978">
        <w:t xml:space="preserve">, </w:t>
      </w:r>
      <w:r w:rsidR="0045433D">
        <w:t>obiektowy język programowania</w:t>
      </w:r>
      <w:r w:rsidR="00470978">
        <w:t xml:space="preserve"> z rodziny języków C-podobnych stworzony  przez Microsoft.</w:t>
      </w:r>
    </w:p>
    <w:p w14:paraId="37C29327" w14:textId="7945EB4E" w:rsidR="0045433D" w:rsidRDefault="00000000" w:rsidP="000F2479">
      <w:pPr>
        <w:pStyle w:val="Akapitzlist"/>
        <w:numPr>
          <w:ilvl w:val="0"/>
          <w:numId w:val="1"/>
        </w:numPr>
        <w:jc w:val="both"/>
      </w:pPr>
      <w:hyperlink r:id="rId13" w:history="1">
        <w:proofErr w:type="spellStart"/>
        <w:r w:rsidR="0045433D" w:rsidRPr="00525FCB">
          <w:rPr>
            <w:rStyle w:val="Hipercze"/>
          </w:rPr>
          <w:t>WindowsForms</w:t>
        </w:r>
        <w:proofErr w:type="spellEnd"/>
      </w:hyperlink>
      <w:r w:rsidR="0045433D">
        <w:t xml:space="preserve"> –</w:t>
      </w:r>
      <w:r w:rsidR="00470978">
        <w:t xml:space="preserve"> </w:t>
      </w:r>
      <w:proofErr w:type="spellStart"/>
      <w:r w:rsidR="0045433D">
        <w:t>framework</w:t>
      </w:r>
      <w:proofErr w:type="spellEnd"/>
      <w:r w:rsidR="0045433D">
        <w:t xml:space="preserve"> do tworzenia GUI w technologiach .NET</w:t>
      </w:r>
      <w:r w:rsidR="00470978">
        <w:t>.</w:t>
      </w:r>
    </w:p>
    <w:p w14:paraId="17C62CF5" w14:textId="34EA8B0E" w:rsidR="0045433D" w:rsidRPr="0045433D" w:rsidRDefault="00000000" w:rsidP="000F2479">
      <w:pPr>
        <w:pStyle w:val="Akapitzlist"/>
        <w:numPr>
          <w:ilvl w:val="0"/>
          <w:numId w:val="1"/>
        </w:numPr>
        <w:jc w:val="both"/>
        <w:rPr>
          <w:shd w:val="clear" w:color="auto" w:fill="FFFFFF"/>
        </w:rPr>
      </w:pPr>
      <w:hyperlink r:id="rId14" w:history="1">
        <w:proofErr w:type="spellStart"/>
        <w:r w:rsidR="0045433D" w:rsidRPr="00525FCB">
          <w:rPr>
            <w:rStyle w:val="Hipercze"/>
            <w:shd w:val="clear" w:color="auto" w:fill="FFFFFF"/>
          </w:rPr>
          <w:t>Npgsql</w:t>
        </w:r>
        <w:proofErr w:type="spellEnd"/>
      </w:hyperlink>
      <w:r w:rsidR="00470978">
        <w:rPr>
          <w:shd w:val="clear" w:color="auto" w:fill="FFFFFF"/>
        </w:rPr>
        <w:t xml:space="preserve"> – ORM (Object </w:t>
      </w:r>
      <w:proofErr w:type="spellStart"/>
      <w:r w:rsidR="00470978">
        <w:rPr>
          <w:shd w:val="clear" w:color="auto" w:fill="FFFFFF"/>
        </w:rPr>
        <w:t>Relational</w:t>
      </w:r>
      <w:proofErr w:type="spellEnd"/>
      <w:r w:rsidR="00470978">
        <w:rPr>
          <w:shd w:val="clear" w:color="auto" w:fill="FFFFFF"/>
        </w:rPr>
        <w:t xml:space="preserve"> </w:t>
      </w:r>
      <w:proofErr w:type="spellStart"/>
      <w:r w:rsidR="00470978">
        <w:rPr>
          <w:shd w:val="clear" w:color="auto" w:fill="FFFFFF"/>
        </w:rPr>
        <w:t>Mapping</w:t>
      </w:r>
      <w:proofErr w:type="spellEnd"/>
      <w:r w:rsidR="00470978">
        <w:rPr>
          <w:shd w:val="clear" w:color="auto" w:fill="FFFFFF"/>
        </w:rPr>
        <w:t xml:space="preserve">) </w:t>
      </w:r>
      <w:proofErr w:type="spellStart"/>
      <w:r w:rsidR="00470978">
        <w:rPr>
          <w:shd w:val="clear" w:color="auto" w:fill="FFFFFF"/>
        </w:rPr>
        <w:t>framework</w:t>
      </w:r>
      <w:proofErr w:type="spellEnd"/>
      <w:r w:rsidR="00470978">
        <w:rPr>
          <w:shd w:val="clear" w:color="auto" w:fill="FFFFFF"/>
        </w:rPr>
        <w:t xml:space="preserve"> dla technologii .NET, konkretnie dla baz danych </w:t>
      </w:r>
      <w:proofErr w:type="spellStart"/>
      <w:r w:rsidR="00470978">
        <w:rPr>
          <w:shd w:val="clear" w:color="auto" w:fill="FFFFFF"/>
        </w:rPr>
        <w:t>PostreSQL</w:t>
      </w:r>
      <w:proofErr w:type="spellEnd"/>
      <w:r w:rsidR="00470978">
        <w:rPr>
          <w:shd w:val="clear" w:color="auto" w:fill="FFFFFF"/>
        </w:rPr>
        <w:t xml:space="preserve">. Pozwala na </w:t>
      </w:r>
      <w:proofErr w:type="spellStart"/>
      <w:r w:rsidR="00470978">
        <w:rPr>
          <w:shd w:val="clear" w:color="auto" w:fill="FFFFFF"/>
        </w:rPr>
        <w:t>programatyczny</w:t>
      </w:r>
      <w:proofErr w:type="spellEnd"/>
      <w:r w:rsidR="00470978">
        <w:rPr>
          <w:shd w:val="clear" w:color="auto" w:fill="FFFFFF"/>
        </w:rPr>
        <w:t xml:space="preserve"> dostęp do bazy danych w kodzie.</w:t>
      </w:r>
    </w:p>
    <w:p w14:paraId="2541AC36" w14:textId="4B51F5CA" w:rsidR="00525FCB" w:rsidRDefault="00000000" w:rsidP="000F2479">
      <w:pPr>
        <w:pStyle w:val="Akapitzlist"/>
        <w:numPr>
          <w:ilvl w:val="0"/>
          <w:numId w:val="1"/>
        </w:numPr>
        <w:jc w:val="both"/>
        <w:rPr>
          <w:shd w:val="clear" w:color="auto" w:fill="FFFFFF"/>
        </w:rPr>
      </w:pPr>
      <w:hyperlink r:id="rId15" w:history="1">
        <w:proofErr w:type="spellStart"/>
        <w:r w:rsidR="0045433D" w:rsidRPr="009452E2">
          <w:rPr>
            <w:rStyle w:val="Hipercze"/>
            <w:shd w:val="clear" w:color="auto" w:fill="FFFFFF"/>
          </w:rPr>
          <w:t>Postre</w:t>
        </w:r>
        <w:r w:rsidR="009452E2" w:rsidRPr="009452E2">
          <w:rPr>
            <w:rStyle w:val="Hipercze"/>
            <w:shd w:val="clear" w:color="auto" w:fill="FFFFFF"/>
          </w:rPr>
          <w:t>SQL</w:t>
        </w:r>
        <w:proofErr w:type="spellEnd"/>
      </w:hyperlink>
      <w:r w:rsidR="00470978">
        <w:rPr>
          <w:shd w:val="clear" w:color="auto" w:fill="FFFFFF"/>
        </w:rPr>
        <w:t>– Otwarty system do zarządzania relacyjnymi bazami danych.</w:t>
      </w:r>
    </w:p>
    <w:p w14:paraId="72014DC5" w14:textId="77777777" w:rsidR="009403FC" w:rsidRDefault="009403FC" w:rsidP="009403FC">
      <w:pPr>
        <w:jc w:val="both"/>
        <w:rPr>
          <w:shd w:val="clear" w:color="auto" w:fill="FFFFFF"/>
        </w:rPr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90D2E0" w14:textId="70AB3D54" w:rsidR="0045433D" w:rsidRDefault="0045433D" w:rsidP="0045433D">
      <w:pPr>
        <w:pStyle w:val="Nagwek1"/>
      </w:pPr>
      <w:bookmarkStart w:id="3" w:name="_Toc168496774"/>
      <w:r>
        <w:lastRenderedPageBreak/>
        <w:t>Opis działań</w:t>
      </w:r>
      <w:r w:rsidR="00637838">
        <w:t xml:space="preserve"> (jak podzieliliśmy zadania)</w:t>
      </w:r>
      <w:bookmarkEnd w:id="3"/>
    </w:p>
    <w:p w14:paraId="5A7F0EA2" w14:textId="4E39748E" w:rsidR="0045433D" w:rsidRDefault="0045433D" w:rsidP="0045433D">
      <w:pPr>
        <w:pStyle w:val="Nagwek2"/>
      </w:pPr>
      <w:bookmarkStart w:id="4" w:name="_Toc168496775"/>
      <w:r>
        <w:t>UI</w:t>
      </w:r>
      <w:bookmarkEnd w:id="4"/>
    </w:p>
    <w:p w14:paraId="0D394534" w14:textId="573C2B91" w:rsidR="0045433D" w:rsidRDefault="0045433D" w:rsidP="0045433D">
      <w:pPr>
        <w:pStyle w:val="Nagwek2"/>
      </w:pPr>
      <w:bookmarkStart w:id="5" w:name="_Toc168496776"/>
      <w:r>
        <w:t>Logika biznesowa</w:t>
      </w:r>
      <w:bookmarkEnd w:id="5"/>
    </w:p>
    <w:p w14:paraId="3A6049FE" w14:textId="0DBA64F8" w:rsidR="0045433D" w:rsidRDefault="0045433D" w:rsidP="0045433D">
      <w:pPr>
        <w:pStyle w:val="Nagwek2"/>
      </w:pPr>
      <w:bookmarkStart w:id="6" w:name="_Toc168496777"/>
      <w:r>
        <w:t>Język Proceduralny</w:t>
      </w:r>
      <w:bookmarkEnd w:id="6"/>
    </w:p>
    <w:p w14:paraId="221AEFB5" w14:textId="77777777" w:rsidR="009403FC" w:rsidRDefault="009403FC" w:rsidP="009403FC">
      <w:pPr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D5FAE09" w14:textId="4EBF7BA3" w:rsidR="0045433D" w:rsidRDefault="0045433D" w:rsidP="0045433D">
      <w:pPr>
        <w:pStyle w:val="Nagwek1"/>
      </w:pPr>
      <w:bookmarkStart w:id="7" w:name="_Toc168496778"/>
      <w:r>
        <w:lastRenderedPageBreak/>
        <w:t>Baza danych</w:t>
      </w:r>
      <w:bookmarkEnd w:id="7"/>
    </w:p>
    <w:p w14:paraId="22F6EC2A" w14:textId="77777777" w:rsidR="00637838" w:rsidRPr="00637838" w:rsidRDefault="00637838" w:rsidP="00637838"/>
    <w:p w14:paraId="6432DEB0" w14:textId="77777777" w:rsidR="00637838" w:rsidRDefault="0045433D" w:rsidP="009403FC">
      <w:r>
        <w:t>Schemat ERD</w:t>
      </w:r>
    </w:p>
    <w:p w14:paraId="761DF7D3" w14:textId="7638918B" w:rsidR="00637838" w:rsidRDefault="009403FC" w:rsidP="00637838">
      <w:r w:rsidRPr="009403FC">
        <w:drawing>
          <wp:inline distT="0" distB="0" distL="0" distR="0" wp14:anchorId="733477A8" wp14:editId="53479DD4">
            <wp:extent cx="5760720" cy="3950335"/>
            <wp:effectExtent l="0" t="0" r="0" b="0"/>
            <wp:docPr id="1325142087" name="Obraz 1" descr="Obraz zawierający tekst, zrzut ekranu, numer, diagram&#10;&#10;Opis wygenerowany automatyczni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5142087" name="Obraz 1" descr="Obraz zawierający tekst, zrzut ekranu, numer, diagram&#10;&#10;Opis wygenerowany automatycznie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50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48976C" w14:textId="77777777" w:rsidR="009403FC" w:rsidRDefault="009403FC" w:rsidP="00637838"/>
    <w:p w14:paraId="2534F431" w14:textId="34BE4667" w:rsidR="009403FC" w:rsidRDefault="004925D4" w:rsidP="004925D4">
      <w:pPr>
        <w:jc w:val="both"/>
      </w:pPr>
      <w:r>
        <w:t xml:space="preserve">Tabela </w:t>
      </w:r>
      <w:proofErr w:type="spellStart"/>
      <w:r>
        <w:t>customers</w:t>
      </w:r>
      <w:proofErr w:type="spellEnd"/>
      <w:r>
        <w:t xml:space="preserve"> to tabela która zawiera informacje o klientach którzy założyli kartę stałego klienta za pomocą formularza w kasie samoobsługowej. </w:t>
      </w:r>
    </w:p>
    <w:p w14:paraId="476DF4CF" w14:textId="77777777" w:rsidR="004925D4" w:rsidRDefault="004925D4" w:rsidP="004925D4">
      <w:pPr>
        <w:jc w:val="both"/>
      </w:pPr>
    </w:p>
    <w:p w14:paraId="616B0A06" w14:textId="5151399A" w:rsidR="004925D4" w:rsidRDefault="004925D4" w:rsidP="004925D4">
      <w:pPr>
        <w:jc w:val="both"/>
        <w:sectPr w:rsidR="004925D4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F0B8D73" w14:textId="77777777" w:rsidR="009403FC" w:rsidRPr="00637838" w:rsidRDefault="009403FC" w:rsidP="00637838"/>
    <w:p w14:paraId="07082125" w14:textId="396BBC62" w:rsidR="0045433D" w:rsidRDefault="0045433D" w:rsidP="0045433D">
      <w:pPr>
        <w:pStyle w:val="Nagwek1"/>
      </w:pPr>
      <w:bookmarkStart w:id="8" w:name="_Toc168496779"/>
      <w:r>
        <w:t>Funkcjonalności</w:t>
      </w:r>
      <w:bookmarkEnd w:id="8"/>
    </w:p>
    <w:p w14:paraId="7526C58E" w14:textId="20E33014" w:rsidR="0045433D" w:rsidRDefault="0045433D" w:rsidP="0045433D">
      <w:pPr>
        <w:pStyle w:val="Nagwek2"/>
      </w:pPr>
      <w:bookmarkStart w:id="9" w:name="_Toc168496780"/>
      <w:r>
        <w:t>Użytkownik</w:t>
      </w:r>
      <w:bookmarkEnd w:id="9"/>
    </w:p>
    <w:p w14:paraId="46B821C4" w14:textId="189C2881" w:rsidR="000F2479" w:rsidRPr="000F2479" w:rsidRDefault="000F2479" w:rsidP="000F2479">
      <w:r>
        <w:t xml:space="preserve">Użytkownicy aplikacji mają dostęp do podstawowych funkcjonalności kasy samoobsługowej, m.in. dodawanie produktów do koszyka, dodawanie wielu produktów tego samego typu do koszyka, dodawanie produktów przez wpisanie kodu kreskowego, </w:t>
      </w:r>
      <w:r w:rsidR="00FA01A9">
        <w:t>utworzenie/podanie karty lojalnościowej, przejście do płatności.</w:t>
      </w:r>
    </w:p>
    <w:p w14:paraId="02C82264" w14:textId="1181BBAB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Ekran startowy:</w:t>
      </w:r>
    </w:p>
    <w:p w14:paraId="31EAAB11" w14:textId="33707761" w:rsidR="009403FC" w:rsidRDefault="000F2479" w:rsidP="000F2479">
      <w:pPr>
        <w:jc w:val="both"/>
      </w:pPr>
      <w:r>
        <w:t>Użytkownicy mogą łatwo uzyskać dostęp do panelu katalogu sklepu za pomocą jednego kliknięcia. Ten panel wyświetla powitanie w zależności od pory dnia.</w:t>
      </w:r>
    </w:p>
    <w:p w14:paraId="751D177F" w14:textId="77777777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Panel główny użytkownika:</w:t>
      </w:r>
    </w:p>
    <w:p w14:paraId="06FF3A10" w14:textId="64FC3C50" w:rsidR="000F2479" w:rsidRDefault="000F2479" w:rsidP="000F2479">
      <w:pPr>
        <w:jc w:val="both"/>
      </w:pPr>
      <w:r>
        <w:t>Tutaj użytkownik ma dostęp do widoku stanu koszyka, panelu list, komunikatów, itd.</w:t>
      </w:r>
    </w:p>
    <w:p w14:paraId="04C402AE" w14:textId="15EA7805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Skanuj kod produktu (wstaw kod produktu) / wybierz produkt z panelu listy:</w:t>
      </w:r>
    </w:p>
    <w:p w14:paraId="6EA77153" w14:textId="165E69A4" w:rsidR="000F2479" w:rsidRDefault="000F2479" w:rsidP="000F2479">
      <w:pPr>
        <w:jc w:val="both"/>
      </w:pPr>
      <w:r>
        <w:t>Użytkownicy mogą dodać produkty do koszyka poprzez wpisanie kodu kreskowego. Alternatywnie mogą przeglądać i wybierać produkty bezpośrednio z panelu list.</w:t>
      </w:r>
    </w:p>
    <w:p w14:paraId="3F076F93" w14:textId="7044A158" w:rsidR="000F2479" w:rsidRDefault="000F2479" w:rsidP="000F2479">
      <w:pPr>
        <w:jc w:val="both"/>
      </w:pPr>
      <w:r>
        <w:t>Niektóre produkty mają nałożone ograniczenia wiekowe. Wtedy kasjer musi zatwierdzić wiek użytkownika, inaczej opcja płatności zostaje zablokowana.</w:t>
      </w:r>
    </w:p>
    <w:p w14:paraId="28B36C1F" w14:textId="6ED57400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Wybór ilości produktu:</w:t>
      </w:r>
    </w:p>
    <w:p w14:paraId="0647BB8E" w14:textId="5DC95B5B" w:rsidR="000F2479" w:rsidRDefault="000F2479" w:rsidP="000F2479">
      <w:pPr>
        <w:jc w:val="both"/>
      </w:pPr>
      <w:r>
        <w:t>Użytkownik ma dowolność w wyborze ilości obecnie zaznaczonego produktu, tak by łatwiej dodawać wiele tych samych produktów do koszyka.</w:t>
      </w:r>
    </w:p>
    <w:p w14:paraId="01F81454" w14:textId="1481F10A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Kasa:</w:t>
      </w:r>
    </w:p>
    <w:p w14:paraId="25309124" w14:textId="45A50302" w:rsidR="000F2479" w:rsidRDefault="000F2479" w:rsidP="000F2479">
      <w:pPr>
        <w:jc w:val="both"/>
      </w:pPr>
      <w:r>
        <w:t>Użytkownicy mogą przejść do kasy, gdy zakończą dodawanie produktów do koszyka. Proces kasowy obejmuje wybranie metody płatności  oraz ewentualne podanie/utworzenie karty lojalnościowej.</w:t>
      </w:r>
    </w:p>
    <w:p w14:paraId="5FD805B6" w14:textId="3DC5B142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Podaj kartę lojalnościową / utwórz nową kartę:</w:t>
      </w:r>
    </w:p>
    <w:p w14:paraId="7D60125F" w14:textId="1680953E" w:rsidR="000F2479" w:rsidRDefault="000F2479" w:rsidP="000F2479">
      <w:pPr>
        <w:jc w:val="both"/>
      </w:pPr>
      <w:r>
        <w:t>Podczas procesu płatności użytkownicy mają możliwość podania swojej karty lojalnościowej, aby otrzymać zniżki. Nowi użytkownicy mogą również utworzyć nową kartę lojalnościową bezpośrednio z interfejsu.</w:t>
      </w:r>
    </w:p>
    <w:p w14:paraId="49851979" w14:textId="1EE92571" w:rsidR="000F2479" w:rsidRDefault="000F2479" w:rsidP="000F2479">
      <w:pPr>
        <w:pStyle w:val="Akapitzlist"/>
        <w:numPr>
          <w:ilvl w:val="0"/>
          <w:numId w:val="3"/>
        </w:numPr>
        <w:jc w:val="both"/>
      </w:pPr>
      <w:r>
        <w:t>Wybierz metodę płatności:</w:t>
      </w:r>
    </w:p>
    <w:p w14:paraId="7CF6EA6B" w14:textId="278BF7E5" w:rsidR="009403FC" w:rsidRDefault="000F2479" w:rsidP="000F2479">
      <w:pPr>
        <w:jc w:val="both"/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  <w:r>
        <w:t>Użytkownicy mogą wybierać spośród różnych metod płatności, aby sfinalizować zakup. Dostępne opcje mogą obejmować płatności kartą debetową, płatności mobilne (Blik).</w:t>
      </w:r>
    </w:p>
    <w:p w14:paraId="1039461B" w14:textId="244527BF" w:rsidR="0045433D" w:rsidRDefault="0045433D" w:rsidP="0045433D">
      <w:pPr>
        <w:pStyle w:val="Nagwek2"/>
      </w:pPr>
      <w:bookmarkStart w:id="10" w:name="_Toc168496781"/>
      <w:r>
        <w:lastRenderedPageBreak/>
        <w:t>Kasjer</w:t>
      </w:r>
      <w:bookmarkEnd w:id="10"/>
    </w:p>
    <w:p w14:paraId="047C4E7A" w14:textId="77777777" w:rsidR="00FA01A9" w:rsidRDefault="000F2479" w:rsidP="00FA01A9">
      <w:r>
        <w:t>Kasjer otrzymuje dodatkowe funkcje. Może zalogować się do swojego panelu poprzez</w:t>
      </w:r>
      <w:r w:rsidR="00FA01A9">
        <w:t xml:space="preserve"> panel dostępny pod guzikiem w lewym górnym rogu ekranu koszyka kasy. Podstawowe funkcje kasjera obejmują:</w:t>
      </w:r>
      <w:r w:rsidR="00FA01A9">
        <w:br/>
        <w:t>Weryfikacja wieku konsumenta:</w:t>
      </w:r>
    </w:p>
    <w:p w14:paraId="2FDB4B47" w14:textId="799009BD" w:rsidR="00FA01A9" w:rsidRDefault="00FA01A9" w:rsidP="00FA01A9">
      <w:pPr>
        <w:pStyle w:val="Akapitzlist"/>
        <w:numPr>
          <w:ilvl w:val="0"/>
          <w:numId w:val="4"/>
        </w:numPr>
      </w:pPr>
      <w:r>
        <w:t>Logowanie:</w:t>
      </w:r>
    </w:p>
    <w:p w14:paraId="25D29445" w14:textId="507F1C62" w:rsidR="00FA01A9" w:rsidRDefault="00FA01A9" w:rsidP="00FA01A9">
      <w:r>
        <w:t>Kasjerzy mogą wprowadzić id razem ze specjalnym kodem w celu uwierzytelnienia swoich działań. Logowanie jest wymagane do wykonywania konkretnych zadań, takich jak weryfikacja wieku czy usuwanie produktów z koszyka.</w:t>
      </w:r>
    </w:p>
    <w:p w14:paraId="7F28ACD3" w14:textId="3770C22E" w:rsidR="00FA01A9" w:rsidRDefault="00FA01A9" w:rsidP="00FA01A9">
      <w:pPr>
        <w:pStyle w:val="Akapitzlist"/>
        <w:numPr>
          <w:ilvl w:val="0"/>
          <w:numId w:val="4"/>
        </w:numPr>
      </w:pPr>
      <w:r>
        <w:t>Weryfikacja wieku:</w:t>
      </w:r>
    </w:p>
    <w:p w14:paraId="0AE3BC09" w14:textId="020B7F6E" w:rsidR="00FA01A9" w:rsidRDefault="00FA01A9" w:rsidP="00FA01A9">
      <w:r>
        <w:t>Kasjerzy mogą zweryfikować wiek konsumentów przy zakupach produktów objętych ograniczeniami wiekowymi, takich jak alkohol czy napoje energetyczne. Zapewnia to zgodność z wymogami prawno-regulacyjnymi.</w:t>
      </w:r>
    </w:p>
    <w:p w14:paraId="0E24580F" w14:textId="4529E666" w:rsidR="00FA01A9" w:rsidRDefault="00FA01A9" w:rsidP="00FA01A9">
      <w:r>
        <w:t>W przypadku niezatwierdzenia wieku, wszystkie znajdujące się produkty które są objęte weryfikacją wiekową zostają automatycznie usunięte z koszyka.</w:t>
      </w:r>
    </w:p>
    <w:p w14:paraId="0C360E10" w14:textId="73789E9C" w:rsidR="00FA01A9" w:rsidRDefault="00FA01A9" w:rsidP="00FA01A9">
      <w:r>
        <w:t xml:space="preserve">Potwierdzenie wieku odbywa się przez wybór odpowiedniego </w:t>
      </w:r>
      <w:proofErr w:type="spellStart"/>
      <w:r>
        <w:t>checkbox’a</w:t>
      </w:r>
      <w:proofErr w:type="spellEnd"/>
      <w:r>
        <w:t xml:space="preserve"> i zatwierdzenie operacji guzikiem potwierdzającym, w prawym dolnym rogu.</w:t>
      </w:r>
    </w:p>
    <w:p w14:paraId="45A277CE" w14:textId="36E489D9" w:rsidR="00FA01A9" w:rsidRDefault="00FA01A9" w:rsidP="00FA01A9">
      <w:pPr>
        <w:pStyle w:val="Akapitzlist"/>
        <w:numPr>
          <w:ilvl w:val="0"/>
          <w:numId w:val="4"/>
        </w:numPr>
      </w:pPr>
      <w:r>
        <w:t>Pomoc w usuwaniu produktu z koszyka:</w:t>
      </w:r>
    </w:p>
    <w:p w14:paraId="0C128FA0" w14:textId="7569B26A" w:rsidR="000F2479" w:rsidRDefault="00FA01A9" w:rsidP="00FA01A9">
      <w:r>
        <w:t>Kasjerzy mogą pomóc klientom poprzez usunięcie niechcianych produktów z ich koszyka. Funkcjonalność ta jest przydatna w przypadku błędów skanowania lub zmiany decyzji klienta.</w:t>
      </w:r>
    </w:p>
    <w:p w14:paraId="72EE9480" w14:textId="491BE744" w:rsidR="00FA01A9" w:rsidRDefault="00FA01A9" w:rsidP="00FA01A9">
      <w:r>
        <w:t>Operacja usuwania produktów z koszyka odbywa się poprzez zaznaczenie odpowiedniego wiersza z koszyka i naciśnięcie guzika z ikoną kosza.</w:t>
      </w:r>
    </w:p>
    <w:p w14:paraId="6A04A877" w14:textId="77777777" w:rsidR="009403FC" w:rsidRDefault="009403FC" w:rsidP="00FA01A9">
      <w:pPr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B9E0418" w14:textId="3F1C9A4F" w:rsidR="0045433D" w:rsidRDefault="0045433D" w:rsidP="0045433D">
      <w:pPr>
        <w:pStyle w:val="Nagwek2"/>
      </w:pPr>
      <w:bookmarkStart w:id="11" w:name="_Toc168496782"/>
      <w:r>
        <w:lastRenderedPageBreak/>
        <w:t>Administrator</w:t>
      </w:r>
      <w:bookmarkEnd w:id="11"/>
    </w:p>
    <w:p w14:paraId="4758907B" w14:textId="58A3EB16" w:rsidR="000F2479" w:rsidRDefault="00FA01A9" w:rsidP="00637838">
      <w:pPr>
        <w:jc w:val="both"/>
      </w:pPr>
      <w:r>
        <w:t>Administrator ma dostęp do funkcjonalności kasjera, ale również do operacji na bazie danych w swoim panelu.</w:t>
      </w:r>
      <w:r>
        <w:br/>
        <w:t>Panel administratora dostępny jest tylko na ekranie startowym.</w:t>
      </w:r>
    </w:p>
    <w:p w14:paraId="237E9E02" w14:textId="4F4DE05E" w:rsidR="00FA01A9" w:rsidRDefault="00400D98" w:rsidP="00637838">
      <w:pPr>
        <w:jc w:val="both"/>
      </w:pPr>
      <w:r>
        <w:t>Administratorzy mogą przeprowadzać operacje CRUD na bazie danych.</w:t>
      </w:r>
    </w:p>
    <w:p w14:paraId="79A55FCB" w14:textId="00736E73" w:rsidR="00400D98" w:rsidRDefault="00400D98" w:rsidP="00637838">
      <w:pPr>
        <w:pStyle w:val="Akapitzlist"/>
        <w:numPr>
          <w:ilvl w:val="0"/>
          <w:numId w:val="5"/>
        </w:numPr>
        <w:jc w:val="both"/>
      </w:pPr>
      <w:r>
        <w:t>CRUD pracowników/użytkowników</w:t>
      </w:r>
    </w:p>
    <w:p w14:paraId="1357D644" w14:textId="79CB226E" w:rsidR="0010291A" w:rsidRDefault="00400D98" w:rsidP="00637838">
      <w:pPr>
        <w:jc w:val="both"/>
      </w:pPr>
      <w:r>
        <w:t>Dostępny po naciśnięciu odpowiedniego guzika w panelu administratora, umożliwia:</w:t>
      </w:r>
    </w:p>
    <w:p w14:paraId="6760D511" w14:textId="2219440F" w:rsidR="00400D98" w:rsidRDefault="0010291A" w:rsidP="00637838">
      <w:pPr>
        <w:pStyle w:val="Akapitzlist"/>
        <w:numPr>
          <w:ilvl w:val="0"/>
          <w:numId w:val="6"/>
        </w:numPr>
        <w:jc w:val="both"/>
      </w:pPr>
      <w:r>
        <w:t>Wyświetlanie dostępnych użytkowników/pracowników.</w:t>
      </w:r>
    </w:p>
    <w:p w14:paraId="31EB9D3F" w14:textId="77777777" w:rsidR="0010291A" w:rsidRDefault="0010291A" w:rsidP="00637838">
      <w:pPr>
        <w:pStyle w:val="Akapitzlist"/>
        <w:numPr>
          <w:ilvl w:val="0"/>
          <w:numId w:val="6"/>
        </w:numPr>
        <w:jc w:val="both"/>
      </w:pPr>
      <w:r>
        <w:t>Dodawanie użytkowników/pracowników, przez podane wartości w ostatnim wierszu tabeli. Po uzupełnieniu wszystkich należy wyjść z obecnie edytowanej komórki do innej, nie obecnie dodawanej komórki. W innym przypadku aplikacja doda puste pole w miejscu zaznaczonej komórki z nowego wiersza.</w:t>
      </w:r>
    </w:p>
    <w:p w14:paraId="7BA775C9" w14:textId="7479C3B1" w:rsidR="00400D98" w:rsidRDefault="00400D98" w:rsidP="00637838">
      <w:pPr>
        <w:pStyle w:val="Akapitzlist"/>
        <w:numPr>
          <w:ilvl w:val="0"/>
          <w:numId w:val="6"/>
        </w:numPr>
        <w:jc w:val="both"/>
      </w:pPr>
      <w:r>
        <w:t>Usuwanie użytkowników/pracowników</w:t>
      </w:r>
      <w:r w:rsidR="0010291A">
        <w:t xml:space="preserve"> poprzez wybranie wiersza i naciśnięcie klawisza „Del”.</w:t>
      </w:r>
    </w:p>
    <w:p w14:paraId="61AB9CAC" w14:textId="3E54C68C" w:rsidR="0010291A" w:rsidRDefault="0010291A" w:rsidP="00637838">
      <w:pPr>
        <w:pStyle w:val="Akapitzlist"/>
        <w:numPr>
          <w:ilvl w:val="0"/>
          <w:numId w:val="6"/>
        </w:numPr>
        <w:jc w:val="both"/>
      </w:pPr>
      <w:r>
        <w:t>Edytowanie użytkowników/pracowników, poprzez podwójne kliknięcie w wybraną komórkę. Po wyjściu z komórki dane są zapisywane w bazie danych.</w:t>
      </w:r>
    </w:p>
    <w:p w14:paraId="5551AD31" w14:textId="628AA1DF" w:rsidR="0010291A" w:rsidRDefault="0010291A" w:rsidP="00637838">
      <w:pPr>
        <w:pStyle w:val="Akapitzlist"/>
        <w:numPr>
          <w:ilvl w:val="0"/>
          <w:numId w:val="5"/>
        </w:numPr>
        <w:jc w:val="both"/>
      </w:pPr>
      <w:r>
        <w:t>CRUD produktów</w:t>
      </w:r>
    </w:p>
    <w:p w14:paraId="7B70D93A" w14:textId="294170F3" w:rsidR="0010291A" w:rsidRDefault="0010291A" w:rsidP="00637838">
      <w:pPr>
        <w:ind w:left="360"/>
        <w:jc w:val="both"/>
      </w:pPr>
      <w:r>
        <w:t xml:space="preserve">Po wejściu w </w:t>
      </w:r>
      <w:proofErr w:type="spellStart"/>
      <w:r>
        <w:t>product</w:t>
      </w:r>
      <w:proofErr w:type="spellEnd"/>
      <w:r>
        <w:t xml:space="preserve"> management pojawia się intuicyjny formularz edycji, dodawania, oraz usuwania danych produktów. Operacje tutaj wykonywane odbywają się za pomocą funkcji </w:t>
      </w:r>
      <w:proofErr w:type="spellStart"/>
      <w:r>
        <w:t>pgSQL</w:t>
      </w:r>
      <w:proofErr w:type="spellEnd"/>
      <w:r>
        <w:t>. Dostępne tutaj operacje obejmują:</w:t>
      </w:r>
    </w:p>
    <w:p w14:paraId="553424C4" w14:textId="20B04425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Wyszukiwanie produktu po jego id</w:t>
      </w:r>
    </w:p>
    <w:p w14:paraId="2532FCBC" w14:textId="21D29729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Dodawanie nowego produktu w formularzu i naciśnięciu guzika „</w:t>
      </w:r>
      <w:proofErr w:type="spellStart"/>
      <w:r w:rsidR="00637838">
        <w:t>Add</w:t>
      </w:r>
      <w:proofErr w:type="spellEnd"/>
      <w:r w:rsidR="00637838">
        <w:t xml:space="preserve"> </w:t>
      </w:r>
      <w:proofErr w:type="spellStart"/>
      <w:r w:rsidR="00637838">
        <w:t>product</w:t>
      </w:r>
      <w:proofErr w:type="spellEnd"/>
      <w:r>
        <w:t>”</w:t>
      </w:r>
    </w:p>
    <w:p w14:paraId="10619A43" w14:textId="0E5AA444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Edycje istniejącego produktu poprzez naciśnięcie jego id z widoku i edycję w formularzu a następnie naciśnięcie guzika „</w:t>
      </w:r>
      <w:proofErr w:type="spellStart"/>
      <w:r w:rsidR="00637838">
        <w:t>Save</w:t>
      </w:r>
      <w:proofErr w:type="spellEnd"/>
      <w:r>
        <w:t>”.</w:t>
      </w:r>
    </w:p>
    <w:p w14:paraId="51541057" w14:textId="6097CD85" w:rsidR="0010291A" w:rsidRDefault="0010291A" w:rsidP="00637838">
      <w:pPr>
        <w:pStyle w:val="Akapitzlist"/>
        <w:numPr>
          <w:ilvl w:val="0"/>
          <w:numId w:val="9"/>
        </w:numPr>
        <w:jc w:val="both"/>
      </w:pPr>
      <w:r>
        <w:t>Odświeżenie widoku przez guzik „</w:t>
      </w:r>
      <w:proofErr w:type="spellStart"/>
      <w:r>
        <w:t>Refresh</w:t>
      </w:r>
      <w:proofErr w:type="spellEnd"/>
      <w:r>
        <w:t>”.</w:t>
      </w:r>
    </w:p>
    <w:p w14:paraId="0B3AA40E" w14:textId="460982B3" w:rsidR="009403FC" w:rsidRDefault="0010291A" w:rsidP="009403FC">
      <w:pPr>
        <w:pStyle w:val="Akapitzlist"/>
        <w:numPr>
          <w:ilvl w:val="0"/>
          <w:numId w:val="9"/>
        </w:numPr>
        <w:jc w:val="both"/>
      </w:pPr>
      <w:r>
        <w:t>Usunięcie zaznaczonego przedmiotu przez guzik „</w:t>
      </w:r>
      <w:proofErr w:type="spellStart"/>
      <w:r>
        <w:t>Delete</w:t>
      </w:r>
      <w:proofErr w:type="spellEnd"/>
      <w:r>
        <w:t>”.</w:t>
      </w:r>
    </w:p>
    <w:p w14:paraId="37D9530F" w14:textId="77777777" w:rsidR="009403FC" w:rsidRDefault="009403FC" w:rsidP="009403FC">
      <w:pPr>
        <w:jc w:val="both"/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7B72923" w14:textId="7C6A5C2E" w:rsidR="00637838" w:rsidRDefault="00637838" w:rsidP="00637838">
      <w:pPr>
        <w:pStyle w:val="Nagwek1"/>
      </w:pPr>
      <w:bookmarkStart w:id="12" w:name="_Toc168496783"/>
      <w:r>
        <w:lastRenderedPageBreak/>
        <w:t>Wykorzystanie języka proceduralnego</w:t>
      </w:r>
      <w:bookmarkEnd w:id="12"/>
    </w:p>
    <w:p w14:paraId="248CEA29" w14:textId="77777777" w:rsidR="009403FC" w:rsidRDefault="009403FC" w:rsidP="009403FC">
      <w:pPr>
        <w:sectPr w:rsidR="009403F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7A56A5E8" w14:textId="5AF56070" w:rsidR="0045433D" w:rsidRDefault="0045433D" w:rsidP="0045433D">
      <w:pPr>
        <w:pStyle w:val="Nagwek1"/>
      </w:pPr>
      <w:bookmarkStart w:id="13" w:name="_Toc168496784"/>
      <w:r>
        <w:lastRenderedPageBreak/>
        <w:t>Podsumowanie</w:t>
      </w:r>
      <w:bookmarkEnd w:id="13"/>
    </w:p>
    <w:sectPr w:rsidR="0045433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23A84C6F" w14:textId="77777777" w:rsidR="00FB4AEC" w:rsidRDefault="00FB4AEC" w:rsidP="009403FC">
      <w:pPr>
        <w:spacing w:after="0" w:line="240" w:lineRule="auto"/>
      </w:pPr>
      <w:r>
        <w:separator/>
      </w:r>
    </w:p>
  </w:endnote>
  <w:endnote w:type="continuationSeparator" w:id="0">
    <w:p w14:paraId="4820588D" w14:textId="77777777" w:rsidR="00FB4AEC" w:rsidRDefault="00FB4AEC" w:rsidP="009403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  <w:font w:name="Helvetica-Bold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Helvetica">
    <w:panose1 w:val="020B0604020202020204"/>
    <w:charset w:val="EE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sdt>
    <w:sdtPr>
      <w:rPr>
        <w:rFonts w:asciiTheme="majorHAnsi" w:eastAsiaTheme="majorEastAsia" w:hAnsiTheme="majorHAnsi" w:cstheme="majorBidi"/>
        <w:sz w:val="28"/>
        <w:szCs w:val="28"/>
      </w:rPr>
      <w:id w:val="-1407847470"/>
      <w:docPartObj>
        <w:docPartGallery w:val="Page Numbers (Bottom of Page)"/>
        <w:docPartUnique/>
      </w:docPartObj>
    </w:sdtPr>
    <w:sdtContent>
      <w:p w14:paraId="1DAF59FC" w14:textId="4C8644D1" w:rsidR="009403FC" w:rsidRDefault="009403FC">
        <w:pPr>
          <w:pStyle w:val="Stopka"/>
        </w:pPr>
        <w:r>
          <w:rPr>
            <w:rFonts w:asciiTheme="majorHAnsi" w:eastAsiaTheme="majorEastAsia" w:hAnsiTheme="majorHAnsi" w:cstheme="majorBidi"/>
            <w:sz w:val="28"/>
            <w:szCs w:val="28"/>
          </w:rPr>
          <w:t xml:space="preserve">str. </w:t>
        </w:r>
        <w:r>
          <w:rPr>
            <w:rFonts w:eastAsiaTheme="minorEastAsia" w:cs="Times New Roman"/>
          </w:rPr>
          <w:fldChar w:fldCharType="begin"/>
        </w:r>
        <w:r>
          <w:instrText>PAGE    \* MERGEFORMAT</w:instrText>
        </w:r>
        <w:r>
          <w:rPr>
            <w:rFonts w:eastAsiaTheme="minorEastAsia" w:cs="Times New Roman"/>
          </w:rPr>
          <w:fldChar w:fldCharType="separate"/>
        </w:r>
        <w:r>
          <w:rPr>
            <w:rFonts w:asciiTheme="majorHAnsi" w:eastAsiaTheme="majorEastAsia" w:hAnsiTheme="majorHAnsi" w:cstheme="majorBidi"/>
            <w:sz w:val="28"/>
            <w:szCs w:val="28"/>
          </w:rPr>
          <w:t>2</w:t>
        </w:r>
        <w:r>
          <w:rPr>
            <w:rFonts w:asciiTheme="majorHAnsi" w:eastAsiaTheme="majorEastAsia" w:hAnsiTheme="majorHAnsi" w:cstheme="majorBidi"/>
            <w:sz w:val="28"/>
            <w:szCs w:val="28"/>
          </w:rPr>
          <w:fldChar w:fldCharType="end"/>
        </w:r>
      </w:p>
    </w:sdtContent>
  </w:sdt>
  <w:p w14:paraId="576BB969" w14:textId="77777777" w:rsidR="009403FC" w:rsidRDefault="009403FC">
    <w:pPr>
      <w:pStyle w:val="Stopk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0BF0EED7" w14:textId="77777777" w:rsidR="00FB4AEC" w:rsidRDefault="00FB4AEC" w:rsidP="009403FC">
      <w:pPr>
        <w:spacing w:after="0" w:line="240" w:lineRule="auto"/>
      </w:pPr>
      <w:r>
        <w:separator/>
      </w:r>
    </w:p>
  </w:footnote>
  <w:footnote w:type="continuationSeparator" w:id="0">
    <w:p w14:paraId="79090DD9" w14:textId="77777777" w:rsidR="00FB4AEC" w:rsidRDefault="00FB4AEC" w:rsidP="009403F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60C1BA8"/>
    <w:multiLevelType w:val="hybridMultilevel"/>
    <w:tmpl w:val="71A2D504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234CC4"/>
    <w:multiLevelType w:val="hybridMultilevel"/>
    <w:tmpl w:val="8820C1DE"/>
    <w:lvl w:ilvl="0" w:tplc="0415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2" w15:restartNumberingAfterBreak="0">
    <w:nsid w:val="08F72BD8"/>
    <w:multiLevelType w:val="hybridMultilevel"/>
    <w:tmpl w:val="75128D3A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3265686"/>
    <w:multiLevelType w:val="hybridMultilevel"/>
    <w:tmpl w:val="4FC6C7E2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217AB7"/>
    <w:multiLevelType w:val="hybridMultilevel"/>
    <w:tmpl w:val="351023B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9480DBF"/>
    <w:multiLevelType w:val="hybridMultilevel"/>
    <w:tmpl w:val="1076F524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25A2668F"/>
    <w:multiLevelType w:val="hybridMultilevel"/>
    <w:tmpl w:val="97262F62"/>
    <w:lvl w:ilvl="0" w:tplc="0415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55E80036"/>
    <w:multiLevelType w:val="hybridMultilevel"/>
    <w:tmpl w:val="1D6ACCB0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6D7014B"/>
    <w:multiLevelType w:val="hybridMultilevel"/>
    <w:tmpl w:val="72BAC9D6"/>
    <w:lvl w:ilvl="0" w:tplc="041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1C1CDB"/>
    <w:multiLevelType w:val="hybridMultilevel"/>
    <w:tmpl w:val="59D47198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77426109">
    <w:abstractNumId w:val="2"/>
  </w:num>
  <w:num w:numId="2" w16cid:durableId="526911291">
    <w:abstractNumId w:val="5"/>
  </w:num>
  <w:num w:numId="3" w16cid:durableId="1947736188">
    <w:abstractNumId w:val="7"/>
  </w:num>
  <w:num w:numId="4" w16cid:durableId="1811242708">
    <w:abstractNumId w:val="8"/>
  </w:num>
  <w:num w:numId="5" w16cid:durableId="579103491">
    <w:abstractNumId w:val="4"/>
  </w:num>
  <w:num w:numId="6" w16cid:durableId="342980929">
    <w:abstractNumId w:val="1"/>
  </w:num>
  <w:num w:numId="7" w16cid:durableId="1669164592">
    <w:abstractNumId w:val="9"/>
  </w:num>
  <w:num w:numId="8" w16cid:durableId="1411192036">
    <w:abstractNumId w:val="3"/>
  </w:num>
  <w:num w:numId="9" w16cid:durableId="1520319198">
    <w:abstractNumId w:val="6"/>
  </w:num>
  <w:num w:numId="10" w16cid:durableId="197941546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44DA"/>
    <w:rsid w:val="000F2479"/>
    <w:rsid w:val="0010291A"/>
    <w:rsid w:val="00114089"/>
    <w:rsid w:val="002A1FEB"/>
    <w:rsid w:val="00400D98"/>
    <w:rsid w:val="0045433D"/>
    <w:rsid w:val="00470978"/>
    <w:rsid w:val="004925D4"/>
    <w:rsid w:val="00525FCB"/>
    <w:rsid w:val="005344DA"/>
    <w:rsid w:val="00637838"/>
    <w:rsid w:val="0071123B"/>
    <w:rsid w:val="0084229D"/>
    <w:rsid w:val="009403FC"/>
    <w:rsid w:val="009452E2"/>
    <w:rsid w:val="00C003B9"/>
    <w:rsid w:val="00CB5CDC"/>
    <w:rsid w:val="00DC2205"/>
    <w:rsid w:val="00F96EC7"/>
    <w:rsid w:val="00FA01A9"/>
    <w:rsid w:val="00FB4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CE9CBC"/>
  <w15:chartTrackingRefBased/>
  <w15:docId w15:val="{8B13C584-CA66-4256-B739-323D417F55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ny">
    <w:name w:val="Normal"/>
    <w:qFormat/>
    <w:rsid w:val="00FA01A9"/>
  </w:style>
  <w:style w:type="paragraph" w:styleId="Nagwek1">
    <w:name w:val="heading 1"/>
    <w:basedOn w:val="Normalny"/>
    <w:next w:val="Normalny"/>
    <w:link w:val="Nagwek1Znak"/>
    <w:uiPriority w:val="9"/>
    <w:qFormat/>
    <w:rsid w:val="0045433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Nagwek2">
    <w:name w:val="heading 2"/>
    <w:basedOn w:val="Normalny"/>
    <w:next w:val="Normalny"/>
    <w:link w:val="Nagwek2Znak"/>
    <w:uiPriority w:val="9"/>
    <w:unhideWhenUsed/>
    <w:qFormat/>
    <w:rsid w:val="0045433D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table" w:styleId="Tabela-Siatka">
    <w:name w:val="Table Grid"/>
    <w:basedOn w:val="Standardowy"/>
    <w:uiPriority w:val="39"/>
    <w:rsid w:val="0045433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1Znak">
    <w:name w:val="Nagłówek 1 Znak"/>
    <w:basedOn w:val="Domylnaczcionkaakapitu"/>
    <w:link w:val="Nagwek1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Nagwek2Znak">
    <w:name w:val="Nagłówek 2 Znak"/>
    <w:basedOn w:val="Domylnaczcionkaakapitu"/>
    <w:link w:val="Nagwek2"/>
    <w:uiPriority w:val="9"/>
    <w:rsid w:val="0045433D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Akapitzlist">
    <w:name w:val="List Paragraph"/>
    <w:basedOn w:val="Normalny"/>
    <w:uiPriority w:val="34"/>
    <w:qFormat/>
    <w:rsid w:val="0045433D"/>
    <w:pPr>
      <w:ind w:left="720"/>
      <w:contextualSpacing/>
    </w:pPr>
  </w:style>
  <w:style w:type="character" w:styleId="Hipercze">
    <w:name w:val="Hyperlink"/>
    <w:basedOn w:val="Domylnaczcionkaakapitu"/>
    <w:uiPriority w:val="99"/>
    <w:unhideWhenUsed/>
    <w:rsid w:val="00470978"/>
    <w:rPr>
      <w:color w:val="0563C1" w:themeColor="hyperlink"/>
      <w:u w:val="single"/>
    </w:rPr>
  </w:style>
  <w:style w:type="character" w:styleId="Nierozpoznanawzmianka">
    <w:name w:val="Unresolved Mention"/>
    <w:basedOn w:val="Domylnaczcionkaakapitu"/>
    <w:uiPriority w:val="99"/>
    <w:semiHidden/>
    <w:unhideWhenUsed/>
    <w:rsid w:val="00470978"/>
    <w:rPr>
      <w:color w:val="605E5C"/>
      <w:shd w:val="clear" w:color="auto" w:fill="E1DFDD"/>
    </w:rPr>
  </w:style>
  <w:style w:type="paragraph" w:styleId="Nagwekspisutreci">
    <w:name w:val="TOC Heading"/>
    <w:basedOn w:val="Nagwek1"/>
    <w:next w:val="Normalny"/>
    <w:uiPriority w:val="39"/>
    <w:unhideWhenUsed/>
    <w:qFormat/>
    <w:rsid w:val="00637838"/>
    <w:pPr>
      <w:outlineLvl w:val="9"/>
    </w:pPr>
    <w:rPr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637838"/>
    <w:pPr>
      <w:spacing w:after="100"/>
    </w:pPr>
  </w:style>
  <w:style w:type="paragraph" w:styleId="Spistreci2">
    <w:name w:val="toc 2"/>
    <w:basedOn w:val="Normalny"/>
    <w:next w:val="Normalny"/>
    <w:autoRedefine/>
    <w:uiPriority w:val="39"/>
    <w:unhideWhenUsed/>
    <w:rsid w:val="00637838"/>
    <w:pPr>
      <w:spacing w:after="100"/>
      <w:ind w:left="220"/>
    </w:pPr>
  </w:style>
  <w:style w:type="paragraph" w:styleId="Nagwek">
    <w:name w:val="header"/>
    <w:basedOn w:val="Normalny"/>
    <w:link w:val="NagwekZnak"/>
    <w:uiPriority w:val="99"/>
    <w:unhideWhenUsed/>
    <w:rsid w:val="009403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NagwekZnak">
    <w:name w:val="Nagłówek Znak"/>
    <w:basedOn w:val="Domylnaczcionkaakapitu"/>
    <w:link w:val="Nagwek"/>
    <w:uiPriority w:val="99"/>
    <w:rsid w:val="009403FC"/>
  </w:style>
  <w:style w:type="paragraph" w:styleId="Stopka">
    <w:name w:val="footer"/>
    <w:basedOn w:val="Normalny"/>
    <w:link w:val="StopkaZnak"/>
    <w:uiPriority w:val="99"/>
    <w:unhideWhenUsed/>
    <w:rsid w:val="009403FC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StopkaZnak">
    <w:name w:val="Stopka Znak"/>
    <w:basedOn w:val="Domylnaczcionkaakapitu"/>
    <w:link w:val="Stopka"/>
    <w:uiPriority w:val="99"/>
    <w:rsid w:val="009403F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1221557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549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hyperlink" Target="https://learn.microsoft.com/en-us/dotnet/desktop/winforms/overview/?view=netdesktop-8.0&amp;viewFallbackFrom=netdesktop-8.0%2F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learn.microsoft.com/en-us/dotnet/csharp/tour-of-csharp/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1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visualstudio.microsoft.com/pl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ostgresql.org/" TargetMode="External"/><Relationship Id="rId10" Type="http://schemas.openxmlformats.org/officeDocument/2006/relationships/hyperlink" Target="https://github.com/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git-scm.com/" TargetMode="External"/><Relationship Id="rId14" Type="http://schemas.openxmlformats.org/officeDocument/2006/relationships/hyperlink" Target="https://www.npgsql.org/index.html" TargetMode="Externa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93A1689-622F-40A6-BE88-871E7C47C9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191</TotalTime>
  <Pages>12</Pages>
  <Words>1284</Words>
  <Characters>7704</Characters>
  <Application>Microsoft Office Word</Application>
  <DocSecurity>0</DocSecurity>
  <Lines>64</Lines>
  <Paragraphs>17</Paragraphs>
  <ScaleCrop>false</ScaleCrop>
  <HeadingPairs>
    <vt:vector size="2" baseType="variant">
      <vt:variant>
        <vt:lpstr>Tytuł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Bocak</dc:creator>
  <cp:keywords/>
  <dc:description/>
  <cp:lastModifiedBy>Jakub Jakubowski</cp:lastModifiedBy>
  <cp:revision>7</cp:revision>
  <dcterms:created xsi:type="dcterms:W3CDTF">2024-06-04T16:21:00Z</dcterms:created>
  <dcterms:modified xsi:type="dcterms:W3CDTF">2024-06-05T14:39:00Z</dcterms:modified>
</cp:coreProperties>
</file>