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271012</wp:posOffset>
            </wp:positionH>
            <wp:positionV relativeFrom="page">
              <wp:posOffset>123825</wp:posOffset>
            </wp:positionV>
            <wp:extent cx="1376363" cy="58987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Business Question and Visualization </w:t>
      </w:r>
      <w:r w:rsidDel="00000000" w:rsidR="00000000" w:rsidRPr="00000000">
        <w:rPr>
          <w:rFonts w:ascii="Cambria" w:cs="Cambria" w:eastAsia="Cambria" w:hAnsi="Cambria"/>
          <w:b w:val="1"/>
          <w:bCs w:val="1"/>
          <w:sz w:val="32"/>
          <w:szCs w:val="32"/>
          <w:rtl w:val="0"/>
        </w:rPr>
        <w:t xml:space="preserve">Report</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r>
              <w:t>28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r>
              <w:t>Individual Project</w:t>
            </w:r>
          </w:p>
        </w:tc>
      </w:tr>
      <w:tr>
        <w:trPr>
          <w:cantSplit w:val="0"/>
          <w:tblHeader w:val="0"/>
        </w:trPr>
        <w:tc>
          <w:tcPr/>
          <w:p w:rsidR="00000000" w:rsidDel="00000000" w:rsidP="00000000" w:rsidRDefault="00000000" w:rsidRPr="00000000" w14:paraId="00000007">
            <w:pPr>
              <w:rPr>
                <w:rFonts w:ascii="Arial" w:cs="Arial" w:eastAsia="Arial" w:hAnsi="Arial"/>
              </w:rPr>
            </w:pPr>
            <w:r>
              <w:t>Global Electric Vehicle Market Intelligence Dashboard</w:t>
            </w:r>
          </w:p>
        </w:tc>
        <w:tc>
          <w:tcPr/>
          <w:p w:rsidR="00000000" w:rsidDel="00000000" w:rsidP="00000000" w:rsidRDefault="00000000" w:rsidRPr="00000000" w14:paraId="00000008">
            <w:pPr>
              <w:rPr>
                <w:rFonts w:ascii="Arial" w:cs="Arial" w:eastAsia="Arial" w:hAnsi="Arial"/>
              </w:rPr>
            </w:pPr>
            <w:r>
              <w:t>Global Electric Vehicle Market Intelligence Dashboard</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b w:val="1"/>
          <w:bCs w:val="1"/>
          <w:color w:val="000000"/>
          <w:sz w:val="32"/>
          <w:szCs w:val="32"/>
        </w:rPr>
      </w:pPr>
      <w:r w:rsidDel="00000000" w:rsidR="00000000" w:rsidRPr="00000000">
        <w:rPr>
          <w:rtl w:val="0"/>
        </w:rPr>
      </w:r>
    </w:p>
    <w:p w:rsidR="00000000" w:rsidDel="00000000" w:rsidP="00000000" w:rsidRDefault="00000000" w:rsidRPr="00000000" w14:paraId="0000000C">
      <w:pPr>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000000" w:rsidDel="00000000" w:rsidP="00000000" w:rsidRDefault="00000000" w:rsidRPr="00000000" w14:paraId="0000000D">
      <w:pPr>
        <w:ind w:left="720" w:hanging="578.2677165354331"/>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Business Questions and Visualisation</w:t>
      </w:r>
    </w:p>
    <w:p w:rsidR="00000000" w:rsidDel="00000000" w:rsidP="00000000" w:rsidRDefault="00000000" w:rsidRPr="00000000" w14:paraId="0000000E">
      <w:pPr>
        <w:ind w:left="0" w:firstLine="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The process involves defining specific business questions to guide the creation of meaningful and actionable visualizations in Tableau. Well-framed questions help in identifying key metrics, selecting relevant data, and building visualisation that provide insights.</w:t>
      </w:r>
    </w:p>
    <w:p w:rsidR="00000000" w:rsidDel="00000000" w:rsidP="00000000" w:rsidRDefault="00000000" w:rsidRPr="00000000" w14:paraId="0000000F">
      <w:pPr>
        <w:ind w:left="0" w:firstLine="0"/>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Sample </w:t>
      </w:r>
      <w:r w:rsidDel="00000000" w:rsidR="00000000" w:rsidRPr="00000000">
        <w:rPr>
          <w:rtl w:val="0"/>
        </w:rPr>
      </w:r>
    </w:p>
    <w:p w:rsidR="00000000" w:rsidDel="00000000" w:rsidP="00000000" w:rsidRDefault="00000000" w:rsidRPr="00000000" w14:paraId="00000010">
      <w:pPr>
        <w:tabs>
          <w:tab w:val="left" w:leader="none" w:pos="993"/>
        </w:tabs>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sz w:val="24"/>
          <w:szCs w:val="24"/>
          <w:highlight w:val="white"/>
          <w:rtl w:val="0"/>
        </w:rPr>
        <w:t xml:space="preserve">1. </w:t>
      </w:r>
      <w:r w:rsidDel="00000000" w:rsidR="00000000" w:rsidRPr="00000000">
        <w:rPr>
          <w:rFonts w:ascii="Cambria" w:cs="Cambria" w:eastAsia="Cambria" w:hAnsi="Cambria"/>
          <w:b w:val="1"/>
          <w:bCs w:val="1"/>
          <w:color w:val="000000"/>
          <w:sz w:val="24"/>
          <w:szCs w:val="24"/>
          <w:highlight w:val="white"/>
          <w:rtl w:val="0"/>
        </w:rPr>
        <w:t xml:space="preserve">What are the monthly sales trends?</w:t>
      </w:r>
      <w:r w:rsidDel="00000000" w:rsidR="00000000" w:rsidRPr="00000000">
        <w:rPr>
          <w:rtl w:val="0"/>
        </w:rPr>
      </w:r>
    </w:p>
    <w:p w:rsidR="00000000" w:rsidDel="00000000" w:rsidP="00000000" w:rsidRDefault="00000000" w:rsidRPr="00000000" w14:paraId="00000011">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Visualization</w:t>
      </w:r>
      <w:r w:rsidDel="00000000" w:rsidR="00000000" w:rsidRPr="00000000">
        <w:rPr>
          <w:rFonts w:ascii="Cambria" w:cs="Cambria" w:eastAsia="Cambria" w:hAnsi="Cambria"/>
          <w:color w:val="000000"/>
          <w:sz w:val="24"/>
          <w:szCs w:val="24"/>
          <w:highlight w:val="white"/>
          <w:rtl w:val="0"/>
        </w:rPr>
        <w:t xml:space="preserve">: Line chart showing monthly sales trends.</w:t>
      </w:r>
    </w:p>
    <w:p w:rsidR="00000000" w:rsidDel="00000000" w:rsidP="00000000" w:rsidRDefault="00000000" w:rsidRPr="00000000" w14:paraId="00000012">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Which products have the highest revenue?</w:t>
      </w:r>
      <w:r w:rsidDel="00000000" w:rsidR="00000000" w:rsidRPr="00000000">
        <w:rPr>
          <w:rtl w:val="0"/>
        </w:rPr>
      </w:r>
    </w:p>
    <w:p w:rsidR="00000000" w:rsidDel="00000000" w:rsidP="00000000" w:rsidRDefault="00000000" w:rsidRPr="00000000" w14:paraId="00000014">
      <w:pPr>
        <w:numPr>
          <w:ilvl w:val="1"/>
          <w:numId w:val="1"/>
        </w:numPr>
        <w:spacing w:after="0" w:before="240" w:line="240" w:lineRule="auto"/>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Visualization</w:t>
      </w:r>
      <w:r w:rsidDel="00000000" w:rsidR="00000000" w:rsidRPr="00000000">
        <w:rPr>
          <w:rFonts w:ascii="Cambria" w:cs="Cambria" w:eastAsia="Cambria" w:hAnsi="Cambria"/>
          <w:color w:val="000000"/>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Bar chart comparing revenue by product</w:t>
      </w:r>
      <w:r w:rsidDel="00000000" w:rsidR="00000000" w:rsidRPr="00000000">
        <w:rPr>
          <w:rtl w:val="0"/>
        </w:rPr>
      </w:r>
    </w:p>
    <w:p w:rsidR="00000000" w:rsidDel="00000000" w:rsidP="00000000" w:rsidRDefault="00000000" w:rsidRPr="00000000" w14:paraId="00000015">
      <w:pPr>
        <w:numPr>
          <w:ilvl w:val="1"/>
          <w:numId w:val="1"/>
        </w:numPr>
        <w:spacing w:before="240" w:line="240" w:lineRule="auto"/>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6">
      <w:pPr>
        <w:numPr>
          <w:ilvl w:val="0"/>
          <w:numId w:val="1"/>
        </w:numPr>
        <w:tabs>
          <w:tab w:val="left" w:leader="none" w:pos="993"/>
        </w:tabs>
        <w:ind w:left="720" w:hanging="10.999999999999943"/>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How is customer satisfaction varying across regions?</w:t>
      </w:r>
      <w:r w:rsidDel="00000000" w:rsidR="00000000" w:rsidRPr="00000000">
        <w:rPr>
          <w:rtl w:val="0"/>
        </w:rPr>
      </w:r>
    </w:p>
    <w:p w:rsidR="00000000" w:rsidDel="00000000" w:rsidP="00000000" w:rsidRDefault="00000000" w:rsidRPr="00000000" w14:paraId="00000017">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Visualization</w:t>
      </w:r>
      <w:r w:rsidDel="00000000" w:rsidR="00000000" w:rsidRPr="00000000">
        <w:rPr>
          <w:rFonts w:ascii="Cambria" w:cs="Cambria" w:eastAsia="Cambria" w:hAnsi="Cambria"/>
          <w:color w:val="000000"/>
          <w:sz w:val="24"/>
          <w:szCs w:val="24"/>
          <w:highlight w:val="white"/>
          <w:rtl w:val="0"/>
        </w:rPr>
        <w:t xml:space="preserve">:</w:t>
      </w:r>
      <w:r w:rsidDel="00000000" w:rsidR="00000000" w:rsidRPr="00000000">
        <w:rPr>
          <w:rtl w:val="0"/>
        </w:rPr>
        <w:t xml:space="preserve"> </w:t>
      </w:r>
      <w:r w:rsidDel="00000000" w:rsidR="00000000" w:rsidRPr="00000000">
        <w:rPr>
          <w:rFonts w:ascii="Cambria" w:cs="Cambria" w:eastAsia="Cambria" w:hAnsi="Cambria"/>
          <w:color w:val="000000"/>
          <w:sz w:val="24"/>
          <w:szCs w:val="24"/>
          <w:highlight w:val="white"/>
          <w:rtl w:val="0"/>
        </w:rPr>
        <w:t xml:space="preserve">Map visualization showing customer satisfaction by region.</w:t>
      </w:r>
    </w:p>
    <w:p w:rsidR="00000000" w:rsidDel="00000000" w:rsidP="00000000" w:rsidRDefault="00000000" w:rsidRPr="00000000" w14:paraId="00000018">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9">
      <w:pPr>
        <w:ind w:left="1440" w:firstLine="0"/>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1A">
      <w:pP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highlight w:val="white"/>
          <w:rtl w:val="0"/>
        </w:rPr>
        <w:t xml:space="preserve">Note:</w:t>
      </w:r>
      <w:r w:rsidDel="00000000" w:rsidR="00000000" w:rsidRPr="00000000">
        <w:rPr>
          <w:rFonts w:ascii="Cambria" w:cs="Cambria" w:eastAsia="Cambria" w:hAnsi="Cambria"/>
          <w:color w:val="000000"/>
          <w:sz w:val="24"/>
          <w:szCs w:val="24"/>
          <w:highlight w:val="white"/>
          <w:rtl w:val="0"/>
        </w:rPr>
        <w:t xml:space="preserve"> Min 8 business question and visualisations Required inform of above</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fffff" w:val="clear"/>
        <w:spacing w:after="0" w:line="240" w:lineRule="auto"/>
        <w:rPr>
          <w:rFonts w:ascii="Cambria" w:cs="Cambria" w:eastAsia="Cambria" w:hAnsi="Cambria"/>
          <w:b w:val="1"/>
          <w:bCs w:val="1"/>
          <w:color w:val="000000"/>
          <w:sz w:val="24"/>
          <w:szCs w:val="24"/>
        </w:rPr>
      </w:pPr>
      <w:r w:rsidDel="00000000" w:rsidR="00000000" w:rsidRPr="00000000">
        <w:rPr>
          <w:rtl w:val="0"/>
        </w:rPr>
      </w:r>
    </w:p>
    <w:p>
      <w:pPr>
        <w:pStyle w:val="Heading1"/>
      </w:pPr>
      <w:r>
        <w:t>EV Market Business Questions and Visualizations</w:t>
      </w:r>
    </w:p>
    <w:p>
      <w:r>
        <w:t>1. How do annual EV sales change over time? Visualization: line chart by year; measure: sum of sales, if available.</w:t>
      </w:r>
    </w:p>
    <w:p>
      <w:r>
        <w:t>2. Which vehicle categories contribute the most sales? Visualization: sorted bar chart by category.</w:t>
      </w:r>
    </w:p>
    <w:p>
      <w:r>
        <w:t>3. Which manufacturers lead sales in the selected period? Visualization: ranked horizontal bar chart.</w:t>
      </w:r>
    </w:p>
    <w:p>
      <w:r>
        <w:t>4. How is manufacturer market share distributed? Visualization: share-of-total bar or treemap; use only if the dataset contains a valid market-wide denominator.</w:t>
      </w:r>
    </w:p>
    <w:p>
      <w:r>
        <w:t>5. Which battery technologies are most common? Visualization: stacked bar or count chart by chemistry.</w:t>
      </w:r>
    </w:p>
    <w:p>
      <w:r>
        <w:t>6. How does driving range vary by vehicle category? Visualization: box plot or dot plot; label range units and handle outliers.</w:t>
      </w:r>
    </w:p>
    <w:p>
      <w:r>
        <w:t>7. How does battery capacity relate to driving range? Visualization: scatter plot; interpret association, not causation.</w:t>
      </w:r>
    </w:p>
    <w:p>
      <w:r>
        <w:t>8. Which manufacturing countries have the most records or sales? Visualization: ranked bar chart or map if country data is reliable.</w:t>
      </w:r>
    </w:p>
    <w:p>
      <w:r>
        <w:t>9. How do customer ratings differ by category or manufacturer? Visualization: box plot or average rating with record count.</w:t>
      </w:r>
    </w:p>
    <w:p>
      <w:r>
        <w:t>10. How do battery chemistry and range vary by vehicle category? Visualization: heatmap or grouped bar chart.</w:t>
      </w:r>
    </w:p>
    <w:p>
      <w:r>
        <w:t>Screenshots and numerical conclusions must be added after creating the actual visualizations. Do not claim a leader or trend without checking the dataset.</w:t>
      </w:r>
    </w:p>
    <w:p>
      <w:r>
        <w:t>Student: Harsh Agrawal</w:t>
      </w:r>
    </w:p>
    <w:p>
      <w:r>
        <w:t>Project: Global Electric Vehicle Market Intelligence Dashboard</w:t>
      </w:r>
    </w:p>
    <w:sectPr>
      <w:headerReference w:type="default" r:id="rId8"/>
      <w:footerReference w:type="default" r:id="rId9"/>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Times New Roman"/>
  <w:font w:name="Courier New"/>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F15253"/>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15253"/>
    <w:rPr>
      <w:b w:val="1"/>
      <w:bCs w:val="1"/>
    </w:rPr>
  </w:style>
  <w:style w:type="character" w:styleId="Emphasis">
    <w:name w:val="Emphasis"/>
    <w:basedOn w:val="DefaultParagraphFont"/>
    <w:uiPriority w:val="20"/>
    <w:qFormat w:val="1"/>
    <w:rsid w:val="00F15253"/>
    <w:rPr>
      <w:i w:val="1"/>
      <w:iCs w:val="1"/>
    </w:rPr>
  </w:style>
  <w:style w:type="paragraph" w:styleId="ListParagraph">
    <w:name w:val="List Paragraph"/>
    <w:basedOn w:val="Normal"/>
    <w:uiPriority w:val="34"/>
    <w:qFormat w:val="1"/>
    <w:rsid w:val="00F15253"/>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CcVuBXN2n5YlxvnaV1JAMz/BQw==">CgMxLjA4AHIhMVJhdjVnUTFwaHpZU1NVWjlNaFV0VzNSc0dwdXVrWjVu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