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t>Global Electric Vehicle Market Intelligence Dashboard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t>Global Electric Vehicle Market Intelligence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project team shall fill the following information in the Project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Tables Loaded, Records Count and Size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 &amp; Quality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Null checks, duplicate checks, trimming, standardization and data cleaning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New Fields Created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New Fields created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Filter Efficiency Test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Filters used + comparison of query performance with different filters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&amp; Visualization Testing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Query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Query with Highest Execution time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>
      <w:r>
        <w:t>Student: Harsh Agrawal</w:t>
      </w:r>
    </w:p>
    <w:p>
      <w:r>
        <w:t>Project: Global Electric Vehicle Market Intelligence Dashboard</w:t>
      </w:r>
    </w:p>
    <w:sectPr>
      <w:headerReference r:id="rId7" w:type="default"/>
      <w:footerReference w:type="default" r:id="rId8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6686550</wp:posOffset>
          </wp:positionH>
          <wp:positionV relativeFrom="page">
            <wp:posOffset>266700</wp:posOffset>
          </wp:positionV>
          <wp:extent cx="864691" cy="3952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66675</wp:posOffset>
          </wp:positionH>
          <wp:positionV relativeFrom="page">
            <wp:posOffset>171450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ex3OnOcOque2Ql7nm7Iy6BKBg==">CgMxLjA4AHIhMUJsZFVJNnBOWW5MemJVRUtTdUlXYTlWOVlUcnFrWlY3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