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A433" w14:textId="56D982D1" w:rsidR="003F27A3" w:rsidRPr="00F2434F" w:rsidRDefault="00F2434F" w:rsidP="00F2434F">
      <w:pPr>
        <w:jc w:val="center"/>
        <w:rPr>
          <w:b/>
          <w:bCs/>
          <w:sz w:val="26"/>
          <w:szCs w:val="26"/>
        </w:rPr>
      </w:pPr>
      <w:r w:rsidRPr="00F2434F">
        <w:rPr>
          <w:b/>
          <w:bCs/>
          <w:sz w:val="26"/>
          <w:szCs w:val="26"/>
        </w:rPr>
        <w:t xml:space="preserve">BÀI LUYỆN TẬP CHỦ ĐỀ SINH KẾ TIẾP </w:t>
      </w:r>
      <w:r w:rsidR="00933021">
        <w:rPr>
          <w:b/>
          <w:bCs/>
          <w:sz w:val="26"/>
          <w:szCs w:val="26"/>
        </w:rPr>
        <w:t>PHẦN 2</w:t>
      </w:r>
    </w:p>
    <w:p w14:paraId="1354FCCB" w14:textId="4423E341" w:rsidR="00F2434F" w:rsidRDefault="00F2434F" w:rsidP="00933021">
      <w:pPr>
        <w:rPr>
          <w:b/>
          <w:bCs/>
          <w:sz w:val="26"/>
          <w:szCs w:val="26"/>
        </w:rPr>
      </w:pPr>
      <w:r w:rsidRPr="00F2434F">
        <w:rPr>
          <w:b/>
          <w:bCs/>
          <w:sz w:val="26"/>
          <w:szCs w:val="26"/>
        </w:rPr>
        <w:t xml:space="preserve">BÀI 1. </w:t>
      </w:r>
      <w:r w:rsidR="00933021">
        <w:rPr>
          <w:b/>
          <w:bCs/>
          <w:sz w:val="26"/>
          <w:szCs w:val="26"/>
        </w:rPr>
        <w:t>DSA_P300. XÂU NHỊ PHÂN FIBONACCI</w:t>
      </w:r>
    </w:p>
    <w:p w14:paraId="53988030"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theo thứ tự từ điển. Hay công thức quy hoạch động để liệt kê dãy số Fibonacci trong phạm vi không quá 92.</w:t>
      </w:r>
    </w:p>
    <w:p w14:paraId="1C7A92FF"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Bài toán của các bạn hôm nay là hãy liệt kê các xâu nhị phân có độ dài N và có thứ tự là một số trong dãy Fibonacci.</w:t>
      </w:r>
    </w:p>
    <w:p w14:paraId="25660725"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Input</w:t>
      </w:r>
    </w:p>
    <w:p w14:paraId="562CED5B"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Chỉ có 1 dòng ghi số N (2 &lt; N &lt; 15).</w:t>
      </w:r>
    </w:p>
    <w:p w14:paraId="149AB0E0"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Output</w:t>
      </w:r>
    </w:p>
    <w:p w14:paraId="0D803BAC"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Ghi ra các xâu nhị phân có thứ tự là các số trong dãy Fibonacci. Xem ví dụ để hiểu rõ hơn cách ghi kết quả.</w:t>
      </w:r>
    </w:p>
    <w:p w14:paraId="0B7DF51A"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33021" w:rsidRPr="00933021" w14:paraId="0EAFB955" w14:textId="77777777" w:rsidTr="00933021">
        <w:tc>
          <w:tcPr>
            <w:tcW w:w="4515" w:type="dxa"/>
            <w:tcBorders>
              <w:top w:val="single" w:sz="6" w:space="0" w:color="000000"/>
              <w:left w:val="single" w:sz="6" w:space="0" w:color="000000"/>
              <w:bottom w:val="single" w:sz="6" w:space="0" w:color="000000"/>
              <w:right w:val="single" w:sz="6" w:space="0" w:color="000000"/>
            </w:tcBorders>
            <w:hideMark/>
          </w:tcPr>
          <w:p w14:paraId="7A30A216"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36C71650"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Output</w:t>
            </w:r>
          </w:p>
        </w:tc>
      </w:tr>
      <w:tr w:rsidR="00933021" w:rsidRPr="00933021" w14:paraId="5D0759A7" w14:textId="77777777" w:rsidTr="00933021">
        <w:tc>
          <w:tcPr>
            <w:tcW w:w="4515" w:type="dxa"/>
            <w:tcBorders>
              <w:top w:val="nil"/>
              <w:left w:val="single" w:sz="6" w:space="0" w:color="000000"/>
              <w:bottom w:val="single" w:sz="6" w:space="0" w:color="000000"/>
              <w:right w:val="single" w:sz="6" w:space="0" w:color="000000"/>
            </w:tcBorders>
            <w:hideMark/>
          </w:tcPr>
          <w:p w14:paraId="0665A330"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3</w:t>
            </w:r>
          </w:p>
        </w:tc>
        <w:tc>
          <w:tcPr>
            <w:tcW w:w="4515" w:type="dxa"/>
            <w:tcBorders>
              <w:top w:val="nil"/>
              <w:left w:val="nil"/>
              <w:bottom w:val="single" w:sz="6" w:space="0" w:color="000000"/>
              <w:right w:val="single" w:sz="6" w:space="0" w:color="000000"/>
            </w:tcBorders>
            <w:hideMark/>
          </w:tcPr>
          <w:p w14:paraId="0432097C"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1: 0 0 0</w:t>
            </w:r>
          </w:p>
          <w:p w14:paraId="0EA2917F"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2: 0 0 1</w:t>
            </w:r>
          </w:p>
          <w:p w14:paraId="0DB47880"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3: 0 1 0</w:t>
            </w:r>
          </w:p>
          <w:p w14:paraId="5F7F854A"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5: 1 0 0</w:t>
            </w:r>
          </w:p>
          <w:p w14:paraId="3A2949F7"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8: 1 1 1</w:t>
            </w:r>
          </w:p>
        </w:tc>
      </w:tr>
    </w:tbl>
    <w:p w14:paraId="6451DCF5" w14:textId="77777777" w:rsidR="00933021" w:rsidRPr="00933021" w:rsidRDefault="00933021" w:rsidP="00933021">
      <w:pPr>
        <w:jc w:val="both"/>
        <w:rPr>
          <w:rFonts w:cs="Times New Roman"/>
          <w:sz w:val="26"/>
          <w:szCs w:val="26"/>
        </w:rPr>
      </w:pPr>
    </w:p>
    <w:p w14:paraId="0582E498" w14:textId="1DA642F9" w:rsidR="00F2434F" w:rsidRDefault="00933021" w:rsidP="00933021">
      <w:pPr>
        <w:rPr>
          <w:b/>
          <w:bCs/>
          <w:sz w:val="26"/>
          <w:szCs w:val="26"/>
        </w:rPr>
      </w:pPr>
      <w:r>
        <w:rPr>
          <w:b/>
          <w:bCs/>
          <w:sz w:val="26"/>
          <w:szCs w:val="26"/>
        </w:rPr>
        <w:t xml:space="preserve">BÀI 2. </w:t>
      </w:r>
      <w:r w:rsidR="008B34DC">
        <w:rPr>
          <w:b/>
          <w:bCs/>
          <w:sz w:val="26"/>
          <w:szCs w:val="26"/>
        </w:rPr>
        <w:t xml:space="preserve">DSA_P299. </w:t>
      </w:r>
      <w:r>
        <w:rPr>
          <w:b/>
          <w:bCs/>
          <w:sz w:val="26"/>
          <w:szCs w:val="26"/>
        </w:rPr>
        <w:t>TỔ HỢP CÓ SỐ THỨ TỰ FIBONACCI</w:t>
      </w:r>
    </w:p>
    <w:p w14:paraId="4C8C5275"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3E442C6B"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Bài toán của các bạn hôm nay là hãy liệt kê các tổ hợp chập K của N số nguyên dương đầu tiên, và có thứ tự là một số trong dãy Fibonacci (thứ tự tính từ 1).</w:t>
      </w:r>
    </w:p>
    <w:p w14:paraId="5868DD83"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Input</w:t>
      </w:r>
    </w:p>
    <w:p w14:paraId="4A06BFDC"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Chỉ có 1 dòng ghi hai số N và K (2 &lt; K &lt; N &lt; 20).</w:t>
      </w:r>
    </w:p>
    <w:p w14:paraId="7FFB2985"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Output</w:t>
      </w:r>
    </w:p>
    <w:p w14:paraId="6174C1E9"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Ghi ra các tổ hợp có thứ tự là các số trong dãy Fibonacci. Xem ví dụ để hiểu rõ hơn cách ghi kết quả.</w:t>
      </w:r>
    </w:p>
    <w:p w14:paraId="35058B4E" w14:textId="77777777" w:rsidR="00933021" w:rsidRDefault="00933021" w:rsidP="00933021">
      <w:pPr>
        <w:spacing w:after="23" w:line="276" w:lineRule="auto"/>
        <w:jc w:val="both"/>
        <w:rPr>
          <w:rFonts w:eastAsia="Times New Roman" w:cs="Times New Roman"/>
          <w:b/>
          <w:bCs/>
          <w:color w:val="1F1F1F"/>
          <w:kern w:val="0"/>
          <w:sz w:val="26"/>
          <w:szCs w:val="26"/>
          <w14:ligatures w14:val="none"/>
        </w:rPr>
      </w:pPr>
    </w:p>
    <w:p w14:paraId="05D490A0" w14:textId="77777777" w:rsidR="00933021" w:rsidRDefault="00933021" w:rsidP="00933021">
      <w:pPr>
        <w:spacing w:after="23" w:line="276" w:lineRule="auto"/>
        <w:jc w:val="both"/>
        <w:rPr>
          <w:rFonts w:eastAsia="Times New Roman" w:cs="Times New Roman"/>
          <w:b/>
          <w:bCs/>
          <w:color w:val="1F1F1F"/>
          <w:kern w:val="0"/>
          <w:sz w:val="26"/>
          <w:szCs w:val="26"/>
          <w14:ligatures w14:val="none"/>
        </w:rPr>
      </w:pPr>
    </w:p>
    <w:p w14:paraId="5D48385F" w14:textId="77777777" w:rsidR="00933021" w:rsidRDefault="00933021" w:rsidP="00933021">
      <w:pPr>
        <w:spacing w:after="23" w:line="276" w:lineRule="auto"/>
        <w:jc w:val="both"/>
        <w:rPr>
          <w:rFonts w:eastAsia="Times New Roman" w:cs="Times New Roman"/>
          <w:b/>
          <w:bCs/>
          <w:color w:val="1F1F1F"/>
          <w:kern w:val="0"/>
          <w:sz w:val="26"/>
          <w:szCs w:val="26"/>
          <w14:ligatures w14:val="none"/>
        </w:rPr>
      </w:pPr>
    </w:p>
    <w:p w14:paraId="5332627C" w14:textId="77777777" w:rsidR="00933021" w:rsidRDefault="00933021" w:rsidP="00933021">
      <w:pPr>
        <w:spacing w:after="23" w:line="276" w:lineRule="auto"/>
        <w:jc w:val="both"/>
        <w:rPr>
          <w:rFonts w:eastAsia="Times New Roman" w:cs="Times New Roman"/>
          <w:b/>
          <w:bCs/>
          <w:color w:val="1F1F1F"/>
          <w:kern w:val="0"/>
          <w:sz w:val="26"/>
          <w:szCs w:val="26"/>
          <w14:ligatures w14:val="none"/>
        </w:rPr>
      </w:pPr>
    </w:p>
    <w:p w14:paraId="41F0C87C" w14:textId="77777777" w:rsidR="00933021" w:rsidRDefault="00933021" w:rsidP="00933021">
      <w:pPr>
        <w:spacing w:after="23" w:line="276" w:lineRule="auto"/>
        <w:jc w:val="both"/>
        <w:rPr>
          <w:rFonts w:eastAsia="Times New Roman" w:cs="Times New Roman"/>
          <w:b/>
          <w:bCs/>
          <w:color w:val="1F1F1F"/>
          <w:kern w:val="0"/>
          <w:sz w:val="26"/>
          <w:szCs w:val="26"/>
          <w14:ligatures w14:val="none"/>
        </w:rPr>
      </w:pPr>
    </w:p>
    <w:p w14:paraId="573FE561" w14:textId="4EF902E4"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33021" w:rsidRPr="00933021" w14:paraId="4749CD91" w14:textId="77777777" w:rsidTr="00933021">
        <w:tc>
          <w:tcPr>
            <w:tcW w:w="4515" w:type="dxa"/>
            <w:tcBorders>
              <w:top w:val="single" w:sz="6" w:space="0" w:color="000000"/>
              <w:left w:val="single" w:sz="6" w:space="0" w:color="000000"/>
              <w:bottom w:val="single" w:sz="6" w:space="0" w:color="000000"/>
              <w:right w:val="single" w:sz="6" w:space="0" w:color="000000"/>
            </w:tcBorders>
            <w:hideMark/>
          </w:tcPr>
          <w:p w14:paraId="494F9CFE"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0E46A58D"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Output</w:t>
            </w:r>
          </w:p>
        </w:tc>
      </w:tr>
      <w:tr w:rsidR="00933021" w:rsidRPr="00933021" w14:paraId="6B6D0E4E" w14:textId="77777777" w:rsidTr="00933021">
        <w:tc>
          <w:tcPr>
            <w:tcW w:w="4515" w:type="dxa"/>
            <w:tcBorders>
              <w:top w:val="nil"/>
              <w:left w:val="single" w:sz="6" w:space="0" w:color="000000"/>
              <w:bottom w:val="single" w:sz="6" w:space="0" w:color="000000"/>
              <w:right w:val="single" w:sz="6" w:space="0" w:color="000000"/>
            </w:tcBorders>
            <w:hideMark/>
          </w:tcPr>
          <w:p w14:paraId="7560081E"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5 3</w:t>
            </w:r>
          </w:p>
        </w:tc>
        <w:tc>
          <w:tcPr>
            <w:tcW w:w="4515" w:type="dxa"/>
            <w:tcBorders>
              <w:top w:val="nil"/>
              <w:left w:val="nil"/>
              <w:bottom w:val="single" w:sz="6" w:space="0" w:color="000000"/>
              <w:right w:val="single" w:sz="6" w:space="0" w:color="000000"/>
            </w:tcBorders>
            <w:hideMark/>
          </w:tcPr>
          <w:p w14:paraId="00245BF1"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1: 1 2 3</w:t>
            </w:r>
          </w:p>
          <w:p w14:paraId="0DE7D58A"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2: 1 2 4</w:t>
            </w:r>
          </w:p>
          <w:p w14:paraId="11F7D053"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3: 1 2 5</w:t>
            </w:r>
          </w:p>
          <w:p w14:paraId="6AFFC30B"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5: 1 3 5</w:t>
            </w:r>
          </w:p>
          <w:p w14:paraId="70EA668C" w14:textId="77777777" w:rsidR="00933021" w:rsidRPr="00933021" w:rsidRDefault="00933021" w:rsidP="00933021">
            <w:pPr>
              <w:spacing w:after="23" w:line="276" w:lineRule="auto"/>
              <w:jc w:val="both"/>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8: 2 3 5</w:t>
            </w:r>
          </w:p>
        </w:tc>
      </w:tr>
    </w:tbl>
    <w:p w14:paraId="1BA5C800" w14:textId="77777777" w:rsidR="00933021" w:rsidRDefault="00933021" w:rsidP="00933021">
      <w:pPr>
        <w:spacing w:line="276" w:lineRule="auto"/>
        <w:jc w:val="both"/>
        <w:rPr>
          <w:rFonts w:cs="Times New Roman"/>
          <w:b/>
          <w:bCs/>
          <w:sz w:val="26"/>
          <w:szCs w:val="26"/>
        </w:rPr>
      </w:pPr>
    </w:p>
    <w:p w14:paraId="5F3BAFD0" w14:textId="583C0275" w:rsidR="00933021" w:rsidRDefault="00933021" w:rsidP="00933021">
      <w:pPr>
        <w:spacing w:line="276" w:lineRule="auto"/>
        <w:jc w:val="both"/>
        <w:rPr>
          <w:rFonts w:cs="Times New Roman"/>
          <w:b/>
          <w:bCs/>
          <w:sz w:val="26"/>
          <w:szCs w:val="26"/>
        </w:rPr>
      </w:pPr>
      <w:r>
        <w:rPr>
          <w:rFonts w:cs="Times New Roman"/>
          <w:b/>
          <w:bCs/>
          <w:sz w:val="26"/>
          <w:szCs w:val="26"/>
        </w:rPr>
        <w:t xml:space="preserve">BÀI 3. </w:t>
      </w:r>
      <w:r w:rsidR="008B34DC">
        <w:rPr>
          <w:rFonts w:cs="Times New Roman"/>
          <w:b/>
          <w:bCs/>
          <w:sz w:val="26"/>
          <w:szCs w:val="26"/>
        </w:rPr>
        <w:t xml:space="preserve">DSA_P288. </w:t>
      </w:r>
      <w:r>
        <w:rPr>
          <w:rFonts w:cs="Times New Roman"/>
          <w:b/>
          <w:bCs/>
          <w:sz w:val="26"/>
          <w:szCs w:val="26"/>
        </w:rPr>
        <w:t>XÂU AB</w:t>
      </w:r>
    </w:p>
    <w:p w14:paraId="33D4FBE5"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Xâu AB là dãy ký tự chỉ bao gồm hai chữ cái A và B.</w:t>
      </w:r>
    </w:p>
    <w:p w14:paraId="0CD055EA"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Hãy liệt kê các xâu AB độ dài N thỏa mãn cả 2 điều kiện:</w:t>
      </w:r>
    </w:p>
    <w:p w14:paraId="2F7C9DB1" w14:textId="77777777" w:rsidR="00933021" w:rsidRPr="00933021" w:rsidRDefault="00933021" w:rsidP="00933021">
      <w:pPr>
        <w:numPr>
          <w:ilvl w:val="0"/>
          <w:numId w:val="1"/>
        </w:numPr>
        <w:spacing w:before="100" w:beforeAutospacing="1" w:after="100" w:afterAutospacing="1"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Có ít nhất 1 ký tự A</w:t>
      </w:r>
    </w:p>
    <w:p w14:paraId="5ABA652B" w14:textId="77777777" w:rsidR="00933021" w:rsidRPr="00933021" w:rsidRDefault="00933021" w:rsidP="00933021">
      <w:pPr>
        <w:numPr>
          <w:ilvl w:val="0"/>
          <w:numId w:val="1"/>
        </w:numPr>
        <w:spacing w:before="100" w:beforeAutospacing="1" w:after="100" w:afterAutospacing="1"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Có ít nhất 1 ký tự B</w:t>
      </w:r>
    </w:p>
    <w:p w14:paraId="3BC8029B"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Input</w:t>
      </w:r>
    </w:p>
    <w:p w14:paraId="0318C1F0"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Chỉ có 1 dòng ghi số N (2 &lt; N &lt; 15).</w:t>
      </w:r>
    </w:p>
    <w:p w14:paraId="67D4CE8E"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Output</w:t>
      </w:r>
    </w:p>
    <w:p w14:paraId="6A050A88"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Ghi ra lần lượt các xâu AB thỏa mãn điều kiện theo thứ tự từ điển.</w:t>
      </w:r>
    </w:p>
    <w:p w14:paraId="5E71F84B"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623"/>
        <w:gridCol w:w="4623"/>
      </w:tblGrid>
      <w:tr w:rsidR="00933021" w:rsidRPr="00933021" w14:paraId="18C9DF08" w14:textId="77777777" w:rsidTr="00933021">
        <w:trPr>
          <w:trHeight w:val="375"/>
        </w:trPr>
        <w:tc>
          <w:tcPr>
            <w:tcW w:w="4623" w:type="dxa"/>
            <w:tcBorders>
              <w:top w:val="single" w:sz="6" w:space="0" w:color="000000"/>
              <w:left w:val="single" w:sz="6" w:space="0" w:color="000000"/>
              <w:bottom w:val="single" w:sz="6" w:space="0" w:color="000000"/>
              <w:right w:val="single" w:sz="6" w:space="0" w:color="000000"/>
            </w:tcBorders>
            <w:hideMark/>
          </w:tcPr>
          <w:p w14:paraId="554F3CDF"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Input</w:t>
            </w:r>
          </w:p>
        </w:tc>
        <w:tc>
          <w:tcPr>
            <w:tcW w:w="4623" w:type="dxa"/>
            <w:tcBorders>
              <w:top w:val="single" w:sz="6" w:space="0" w:color="000000"/>
              <w:left w:val="nil"/>
              <w:bottom w:val="single" w:sz="6" w:space="0" w:color="000000"/>
              <w:right w:val="single" w:sz="6" w:space="0" w:color="000000"/>
            </w:tcBorders>
            <w:hideMark/>
          </w:tcPr>
          <w:p w14:paraId="5BDF18DE"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b/>
                <w:bCs/>
                <w:color w:val="1F1F1F"/>
                <w:kern w:val="0"/>
                <w:sz w:val="26"/>
                <w:szCs w:val="26"/>
                <w14:ligatures w14:val="none"/>
              </w:rPr>
              <w:t>Output</w:t>
            </w:r>
          </w:p>
        </w:tc>
      </w:tr>
      <w:tr w:rsidR="00933021" w:rsidRPr="00933021" w14:paraId="4A933C50" w14:textId="77777777" w:rsidTr="00933021">
        <w:trPr>
          <w:trHeight w:val="5160"/>
        </w:trPr>
        <w:tc>
          <w:tcPr>
            <w:tcW w:w="4623" w:type="dxa"/>
            <w:tcBorders>
              <w:top w:val="nil"/>
              <w:left w:val="single" w:sz="6" w:space="0" w:color="000000"/>
              <w:bottom w:val="single" w:sz="6" w:space="0" w:color="000000"/>
              <w:right w:val="single" w:sz="6" w:space="0" w:color="000000"/>
            </w:tcBorders>
            <w:hideMark/>
          </w:tcPr>
          <w:p w14:paraId="137DFC58"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4</w:t>
            </w:r>
          </w:p>
        </w:tc>
        <w:tc>
          <w:tcPr>
            <w:tcW w:w="4623" w:type="dxa"/>
            <w:tcBorders>
              <w:top w:val="nil"/>
              <w:left w:val="nil"/>
              <w:bottom w:val="single" w:sz="6" w:space="0" w:color="000000"/>
              <w:right w:val="single" w:sz="6" w:space="0" w:color="000000"/>
            </w:tcBorders>
            <w:hideMark/>
          </w:tcPr>
          <w:p w14:paraId="6346658D"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AAAB</w:t>
            </w:r>
          </w:p>
          <w:p w14:paraId="1EB2CB29"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AABA</w:t>
            </w:r>
          </w:p>
          <w:p w14:paraId="4C289DD0"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AABB</w:t>
            </w:r>
          </w:p>
          <w:p w14:paraId="4D3B1E10"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ABAA</w:t>
            </w:r>
          </w:p>
          <w:p w14:paraId="6FFD1C0F"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ABAB</w:t>
            </w:r>
          </w:p>
          <w:p w14:paraId="5C2A59E4"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ABBA</w:t>
            </w:r>
          </w:p>
          <w:p w14:paraId="5FC77623"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ABBB</w:t>
            </w:r>
          </w:p>
          <w:p w14:paraId="020C15A7"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BAAA</w:t>
            </w:r>
          </w:p>
          <w:p w14:paraId="24A76197"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BAAB</w:t>
            </w:r>
          </w:p>
          <w:p w14:paraId="4457A0FE"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BABA</w:t>
            </w:r>
          </w:p>
          <w:p w14:paraId="70C81786"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BABB</w:t>
            </w:r>
          </w:p>
          <w:p w14:paraId="473B550F"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BBAA</w:t>
            </w:r>
          </w:p>
          <w:p w14:paraId="4A3AF126"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BBAB</w:t>
            </w:r>
          </w:p>
          <w:p w14:paraId="52420A55" w14:textId="77777777" w:rsidR="00933021" w:rsidRPr="00933021" w:rsidRDefault="00933021" w:rsidP="00933021">
            <w:pPr>
              <w:spacing w:after="23" w:line="276" w:lineRule="auto"/>
              <w:rPr>
                <w:rFonts w:eastAsia="Times New Roman" w:cs="Times New Roman"/>
                <w:color w:val="1F1F1F"/>
                <w:kern w:val="0"/>
                <w:sz w:val="26"/>
                <w:szCs w:val="26"/>
                <w14:ligatures w14:val="none"/>
              </w:rPr>
            </w:pPr>
            <w:r w:rsidRPr="00933021">
              <w:rPr>
                <w:rFonts w:eastAsia="Times New Roman" w:cs="Times New Roman"/>
                <w:color w:val="1F1F1F"/>
                <w:kern w:val="0"/>
                <w:sz w:val="26"/>
                <w:szCs w:val="26"/>
                <w14:ligatures w14:val="none"/>
              </w:rPr>
              <w:t>BBBA</w:t>
            </w:r>
          </w:p>
        </w:tc>
      </w:tr>
    </w:tbl>
    <w:p w14:paraId="0D7DB650" w14:textId="77777777" w:rsidR="00933021" w:rsidRPr="00933021" w:rsidRDefault="00933021" w:rsidP="00933021">
      <w:pPr>
        <w:spacing w:after="23" w:line="240" w:lineRule="auto"/>
        <w:rPr>
          <w:rFonts w:ascii="SFProDisplay" w:eastAsia="Times New Roman" w:hAnsi="SFProDisplay" w:cs="Times New Roman"/>
          <w:color w:val="1F1F1F"/>
          <w:kern w:val="0"/>
          <w14:ligatures w14:val="none"/>
        </w:rPr>
      </w:pPr>
      <w:r w:rsidRPr="00933021">
        <w:rPr>
          <w:rFonts w:ascii="SFProDisplay" w:eastAsia="Times New Roman" w:hAnsi="SFProDisplay" w:cs="Times New Roman"/>
          <w:color w:val="1F1F1F"/>
          <w:kern w:val="0"/>
          <w14:ligatures w14:val="none"/>
        </w:rPr>
        <w:t> </w:t>
      </w:r>
    </w:p>
    <w:p w14:paraId="6EB212D7" w14:textId="77777777" w:rsidR="00933021" w:rsidRPr="00933021" w:rsidRDefault="00933021" w:rsidP="00933021">
      <w:pPr>
        <w:spacing w:line="276" w:lineRule="auto"/>
        <w:jc w:val="both"/>
        <w:rPr>
          <w:rFonts w:cs="Times New Roman"/>
          <w:b/>
          <w:bCs/>
          <w:sz w:val="26"/>
          <w:szCs w:val="26"/>
        </w:rPr>
      </w:pPr>
    </w:p>
    <w:sectPr w:rsidR="00933021" w:rsidRPr="00933021" w:rsidSect="00F2434F">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B6E6B"/>
    <w:multiLevelType w:val="multilevel"/>
    <w:tmpl w:val="8720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9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4F"/>
    <w:rsid w:val="000D4569"/>
    <w:rsid w:val="003F27A3"/>
    <w:rsid w:val="006346DF"/>
    <w:rsid w:val="00766B0C"/>
    <w:rsid w:val="008B34DC"/>
    <w:rsid w:val="00933021"/>
    <w:rsid w:val="00C63747"/>
    <w:rsid w:val="00EA0A80"/>
    <w:rsid w:val="00F2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6223"/>
  <w15:chartTrackingRefBased/>
  <w15:docId w15:val="{271C741C-0F16-4D5D-A922-7F9C5D90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4F"/>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933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5866">
      <w:bodyDiv w:val="1"/>
      <w:marLeft w:val="0"/>
      <w:marRight w:val="0"/>
      <w:marTop w:val="0"/>
      <w:marBottom w:val="0"/>
      <w:divBdr>
        <w:top w:val="none" w:sz="0" w:space="0" w:color="auto"/>
        <w:left w:val="none" w:sz="0" w:space="0" w:color="auto"/>
        <w:bottom w:val="none" w:sz="0" w:space="0" w:color="auto"/>
        <w:right w:val="none" w:sz="0" w:space="0" w:color="auto"/>
      </w:divBdr>
    </w:div>
    <w:div w:id="1101267853">
      <w:bodyDiv w:val="1"/>
      <w:marLeft w:val="0"/>
      <w:marRight w:val="0"/>
      <w:marTop w:val="0"/>
      <w:marBottom w:val="0"/>
      <w:divBdr>
        <w:top w:val="none" w:sz="0" w:space="0" w:color="auto"/>
        <w:left w:val="none" w:sz="0" w:space="0" w:color="auto"/>
        <w:bottom w:val="none" w:sz="0" w:space="0" w:color="auto"/>
        <w:right w:val="none" w:sz="0" w:space="0" w:color="auto"/>
      </w:divBdr>
    </w:div>
    <w:div w:id="1162890169">
      <w:bodyDiv w:val="1"/>
      <w:marLeft w:val="0"/>
      <w:marRight w:val="0"/>
      <w:marTop w:val="0"/>
      <w:marBottom w:val="0"/>
      <w:divBdr>
        <w:top w:val="none" w:sz="0" w:space="0" w:color="auto"/>
        <w:left w:val="none" w:sz="0" w:space="0" w:color="auto"/>
        <w:bottom w:val="none" w:sz="0" w:space="0" w:color="auto"/>
        <w:right w:val="none" w:sz="0" w:space="0" w:color="auto"/>
      </w:divBdr>
    </w:div>
    <w:div w:id="1286279861">
      <w:bodyDiv w:val="1"/>
      <w:marLeft w:val="0"/>
      <w:marRight w:val="0"/>
      <w:marTop w:val="0"/>
      <w:marBottom w:val="0"/>
      <w:divBdr>
        <w:top w:val="none" w:sz="0" w:space="0" w:color="auto"/>
        <w:left w:val="none" w:sz="0" w:space="0" w:color="auto"/>
        <w:bottom w:val="none" w:sz="0" w:space="0" w:color="auto"/>
        <w:right w:val="none" w:sz="0" w:space="0" w:color="auto"/>
      </w:divBdr>
    </w:div>
    <w:div w:id="1352297662">
      <w:bodyDiv w:val="1"/>
      <w:marLeft w:val="0"/>
      <w:marRight w:val="0"/>
      <w:marTop w:val="0"/>
      <w:marBottom w:val="0"/>
      <w:divBdr>
        <w:top w:val="none" w:sz="0" w:space="0" w:color="auto"/>
        <w:left w:val="none" w:sz="0" w:space="0" w:color="auto"/>
        <w:bottom w:val="none" w:sz="0" w:space="0" w:color="auto"/>
        <w:right w:val="none" w:sz="0" w:space="0" w:color="auto"/>
      </w:divBdr>
    </w:div>
    <w:div w:id="1587689012">
      <w:bodyDiv w:val="1"/>
      <w:marLeft w:val="0"/>
      <w:marRight w:val="0"/>
      <w:marTop w:val="0"/>
      <w:marBottom w:val="0"/>
      <w:divBdr>
        <w:top w:val="none" w:sz="0" w:space="0" w:color="auto"/>
        <w:left w:val="none" w:sz="0" w:space="0" w:color="auto"/>
        <w:bottom w:val="none" w:sz="0" w:space="0" w:color="auto"/>
        <w:right w:val="none" w:sz="0" w:space="0" w:color="auto"/>
      </w:divBdr>
    </w:div>
    <w:div w:id="1753699310">
      <w:bodyDiv w:val="1"/>
      <w:marLeft w:val="0"/>
      <w:marRight w:val="0"/>
      <w:marTop w:val="0"/>
      <w:marBottom w:val="0"/>
      <w:divBdr>
        <w:top w:val="none" w:sz="0" w:space="0" w:color="auto"/>
        <w:left w:val="none" w:sz="0" w:space="0" w:color="auto"/>
        <w:bottom w:val="none" w:sz="0" w:space="0" w:color="auto"/>
        <w:right w:val="none" w:sz="0" w:space="0" w:color="auto"/>
      </w:divBdr>
    </w:div>
    <w:div w:id="21184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20A5-11CE-444F-ADC1-5896B319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2</cp:revision>
  <dcterms:created xsi:type="dcterms:W3CDTF">2024-07-09T09:27:00Z</dcterms:created>
  <dcterms:modified xsi:type="dcterms:W3CDTF">2024-07-09T09:27:00Z</dcterms:modified>
</cp:coreProperties>
</file>