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563" w:rsidRPr="008D0BF0" w:rsidRDefault="00802563" w:rsidP="00DF75BB">
      <w:pPr>
        <w:rPr>
          <w:rFonts w:ascii="Tahoma" w:hAnsi="Tahoma" w:cs="Tahoma"/>
          <w:b/>
          <w:szCs w:val="22"/>
          <w:lang w:val="nl-NL"/>
        </w:rPr>
      </w:pPr>
      <w:bookmarkStart w:id="0" w:name="_GoBack"/>
      <w:bookmarkEnd w:id="0"/>
      <w:r w:rsidRPr="008D0BF0">
        <w:rPr>
          <w:rFonts w:ascii="Tahoma" w:hAnsi="Tahoma" w:cs="Tahoma"/>
          <w:b/>
          <w:szCs w:val="22"/>
          <w:lang w:val="nl-NL"/>
        </w:rPr>
        <w:t>Examen Celbiologie</w:t>
      </w:r>
      <w:r w:rsidR="008A3875" w:rsidRPr="008D0BF0">
        <w:rPr>
          <w:rFonts w:ascii="Tahoma" w:hAnsi="Tahoma" w:cs="Tahoma"/>
          <w:szCs w:val="22"/>
          <w:lang w:val="nl-NL"/>
        </w:rPr>
        <w:t xml:space="preserve"> </w:t>
      </w:r>
      <w:r w:rsidR="008A3875" w:rsidRPr="008D0BF0">
        <w:rPr>
          <w:rFonts w:ascii="Tahoma" w:hAnsi="Tahoma" w:cs="Tahoma"/>
          <w:b/>
          <w:szCs w:val="22"/>
          <w:lang w:val="nl-NL"/>
        </w:rPr>
        <w:t>- voorbeeldvragen</w:t>
      </w:r>
      <w:r w:rsidR="006E6133" w:rsidRPr="008D0BF0">
        <w:rPr>
          <w:rFonts w:ascii="Tahoma" w:hAnsi="Tahoma" w:cs="Tahoma"/>
          <w:b/>
          <w:szCs w:val="22"/>
          <w:lang w:val="nl-NL"/>
        </w:rPr>
        <w:t xml:space="preserve"> Asard</w:t>
      </w:r>
    </w:p>
    <w:p w:rsidR="00802563" w:rsidRPr="008D0BF0" w:rsidRDefault="00802563" w:rsidP="00DF75BB">
      <w:pPr>
        <w:rPr>
          <w:rFonts w:ascii="Tahoma" w:hAnsi="Tahoma" w:cs="Tahoma"/>
          <w:b/>
          <w:szCs w:val="22"/>
          <w:lang w:val="nl-NL"/>
        </w:rPr>
      </w:pPr>
    </w:p>
    <w:p w:rsidR="00DF75BB" w:rsidRPr="008D0BF0" w:rsidRDefault="00DF75BB" w:rsidP="00DF75BB">
      <w:pPr>
        <w:rPr>
          <w:rFonts w:ascii="Tahoma" w:hAnsi="Tahoma" w:cs="Tahoma"/>
          <w:szCs w:val="22"/>
          <w:lang w:val="nl-NL"/>
        </w:rPr>
      </w:pPr>
      <w:r w:rsidRPr="008D0BF0">
        <w:rPr>
          <w:rFonts w:ascii="Tahoma" w:hAnsi="Tahoma" w:cs="Tahoma"/>
          <w:b/>
          <w:szCs w:val="22"/>
          <w:lang w:val="nl-NL"/>
        </w:rPr>
        <w:t>Examen Celbiologie: de chemie van de cel en energiehuishouding</w:t>
      </w:r>
      <w:r w:rsidR="00D50B36" w:rsidRPr="008D0BF0">
        <w:rPr>
          <w:rFonts w:ascii="Tahoma" w:hAnsi="Tahoma" w:cs="Tahoma"/>
          <w:szCs w:val="22"/>
          <w:lang w:val="nl-NL"/>
        </w:rPr>
        <w:t xml:space="preserve"> (6p)</w:t>
      </w:r>
    </w:p>
    <w:p w:rsidR="008A3875" w:rsidRPr="008D0BF0" w:rsidRDefault="008A3875" w:rsidP="00DF75BB">
      <w:pPr>
        <w:rPr>
          <w:rFonts w:ascii="Tahoma" w:hAnsi="Tahoma" w:cs="Tahoma"/>
          <w:szCs w:val="22"/>
          <w:lang w:val="nl-NL"/>
        </w:rPr>
      </w:pPr>
    </w:p>
    <w:p w:rsidR="008A3875" w:rsidRDefault="00DF75BB" w:rsidP="00DF75BB">
      <w:pPr>
        <w:rPr>
          <w:rFonts w:ascii="Tahoma" w:hAnsi="Tahoma" w:cs="Tahoma"/>
          <w:szCs w:val="22"/>
          <w:lang w:val="nl-NL"/>
        </w:rPr>
      </w:pPr>
      <w:r w:rsidRPr="008D0BF0">
        <w:rPr>
          <w:rFonts w:ascii="Tahoma" w:hAnsi="Tahoma" w:cs="Tahoma"/>
          <w:b/>
          <w:szCs w:val="22"/>
          <w:lang w:val="nl-NL"/>
        </w:rPr>
        <w:t>Beantwoord kort (</w:t>
      </w:r>
      <w:r w:rsidR="00D50B36" w:rsidRPr="008D0BF0">
        <w:rPr>
          <w:rFonts w:ascii="Tahoma" w:hAnsi="Tahoma" w:cs="Tahoma"/>
          <w:b/>
          <w:szCs w:val="22"/>
          <w:lang w:val="nl-NL"/>
        </w:rPr>
        <w:t>3-4</w:t>
      </w:r>
      <w:r w:rsidRPr="008D0BF0">
        <w:rPr>
          <w:rFonts w:ascii="Tahoma" w:hAnsi="Tahoma" w:cs="Tahoma"/>
          <w:b/>
          <w:szCs w:val="22"/>
          <w:lang w:val="nl-NL"/>
        </w:rPr>
        <w:t xml:space="preserve"> lijnen tekst):</w:t>
      </w:r>
      <w:r w:rsidR="008A3875" w:rsidRPr="008D0BF0">
        <w:rPr>
          <w:rFonts w:ascii="Tahoma" w:hAnsi="Tahoma" w:cs="Tahoma"/>
          <w:szCs w:val="22"/>
          <w:lang w:val="nl-NL"/>
        </w:rPr>
        <w:t xml:space="preserve"> (3 korte vragen op het examen)</w:t>
      </w:r>
    </w:p>
    <w:p w:rsidR="008D0BF0" w:rsidRPr="008D0BF0" w:rsidRDefault="008D0BF0" w:rsidP="00DF75BB">
      <w:pPr>
        <w:rPr>
          <w:rFonts w:ascii="Tahoma" w:hAnsi="Tahoma" w:cs="Tahoma"/>
          <w:szCs w:val="22"/>
          <w:lang w:val="nl-NL"/>
        </w:rPr>
      </w:pPr>
    </w:p>
    <w:p w:rsidR="00DF75BB" w:rsidRDefault="00DF75BB" w:rsidP="00DF75BB">
      <w:pPr>
        <w:rPr>
          <w:rFonts w:ascii="Tahoma" w:hAnsi="Tahoma" w:cs="Tahoma"/>
          <w:sz w:val="22"/>
          <w:szCs w:val="22"/>
          <w:lang w:val="nl-NL"/>
        </w:rPr>
      </w:pPr>
      <w:r w:rsidRPr="00846757">
        <w:rPr>
          <w:rFonts w:ascii="Tahoma" w:hAnsi="Tahoma" w:cs="Tahoma"/>
          <w:sz w:val="22"/>
          <w:szCs w:val="22"/>
          <w:lang w:val="nl-NL"/>
        </w:rPr>
        <w:t xml:space="preserve">- </w:t>
      </w:r>
      <w:r w:rsidRPr="008D0BF0">
        <w:rPr>
          <w:rFonts w:ascii="Tahoma" w:hAnsi="Tahoma" w:cs="Tahoma"/>
          <w:b/>
          <w:sz w:val="22"/>
          <w:szCs w:val="22"/>
          <w:lang w:val="nl-NL"/>
        </w:rPr>
        <w:t>Wat is een amfipatische molecule ?</w:t>
      </w:r>
    </w:p>
    <w:p w:rsidR="008D0BF0" w:rsidRDefault="008D0BF0" w:rsidP="00DF75BB">
      <w:pPr>
        <w:rPr>
          <w:rFonts w:ascii="Tahoma" w:hAnsi="Tahoma" w:cs="Tahoma"/>
          <w:sz w:val="22"/>
          <w:szCs w:val="22"/>
          <w:lang w:val="nl-NL"/>
        </w:rPr>
      </w:pPr>
    </w:p>
    <w:p w:rsidR="00012A20" w:rsidRDefault="00012A20" w:rsidP="00DF75BB">
      <w:pPr>
        <w:rPr>
          <w:rFonts w:ascii="Tahoma" w:hAnsi="Tahoma" w:cs="Tahoma"/>
          <w:sz w:val="22"/>
          <w:szCs w:val="22"/>
          <w:lang w:val="nl-NL"/>
        </w:rPr>
      </w:pPr>
      <w:r>
        <w:rPr>
          <w:rFonts w:ascii="Tahoma" w:hAnsi="Tahoma" w:cs="Tahoma"/>
          <w:sz w:val="22"/>
          <w:szCs w:val="22"/>
          <w:lang w:val="nl-NL"/>
        </w:rPr>
        <w:t>Moleculen met zowel een hydrofiele als hydrofobe regio. Ze worden teruggevonden in de celmembranen. Ze zijn cruciaal voor het selectief doorlaatbare karakter van de membranen. Fosfolipiden zijn amfipatische moleculen omwille van hun polaire kop(negatieve fosfaatgroep + positieve amine)</w:t>
      </w:r>
      <w:r w:rsidR="008D0BF0">
        <w:rPr>
          <w:rFonts w:ascii="Tahoma" w:hAnsi="Tahoma" w:cs="Tahoma"/>
          <w:sz w:val="22"/>
          <w:szCs w:val="22"/>
          <w:lang w:val="nl-NL"/>
        </w:rPr>
        <w:t xml:space="preserve"> en 2 a-polaire koolwaterstof staarten.</w:t>
      </w:r>
    </w:p>
    <w:p w:rsidR="008D0BF0" w:rsidRPr="00846757" w:rsidRDefault="008D0BF0" w:rsidP="00DF75BB">
      <w:pPr>
        <w:rPr>
          <w:rFonts w:ascii="Tahoma" w:hAnsi="Tahoma" w:cs="Tahoma"/>
          <w:sz w:val="22"/>
          <w:szCs w:val="22"/>
          <w:lang w:val="nl-NL"/>
        </w:rPr>
      </w:pPr>
    </w:p>
    <w:p w:rsidR="00DF75BB" w:rsidRDefault="00DF75BB" w:rsidP="00DF75BB">
      <w:pPr>
        <w:rPr>
          <w:rFonts w:ascii="Tahoma" w:hAnsi="Tahoma" w:cs="Tahoma"/>
          <w:b/>
          <w:sz w:val="22"/>
          <w:szCs w:val="22"/>
          <w:lang w:val="nl-NL"/>
        </w:rPr>
      </w:pPr>
      <w:r w:rsidRPr="008D0BF0">
        <w:rPr>
          <w:rFonts w:ascii="Tahoma" w:hAnsi="Tahoma" w:cs="Tahoma"/>
          <w:b/>
          <w:sz w:val="22"/>
          <w:szCs w:val="22"/>
          <w:lang w:val="nl-NL"/>
        </w:rPr>
        <w:t>- Welke niet-covalente krachten houden biomoleculen samen ?</w:t>
      </w:r>
    </w:p>
    <w:p w:rsidR="008D0BF0" w:rsidRDefault="008D0BF0" w:rsidP="00DF75BB">
      <w:pPr>
        <w:rPr>
          <w:rFonts w:ascii="Tahoma" w:hAnsi="Tahoma" w:cs="Tahoma"/>
          <w:b/>
          <w:sz w:val="22"/>
          <w:szCs w:val="22"/>
          <w:lang w:val="nl-NL"/>
        </w:rPr>
      </w:pPr>
    </w:p>
    <w:p w:rsidR="00003B47" w:rsidRPr="00003B47" w:rsidRDefault="00E20BFE" w:rsidP="00DF75BB">
      <w:pPr>
        <w:rPr>
          <w:rFonts w:ascii="Tahoma" w:hAnsi="Tahoma" w:cs="Tahoma"/>
          <w:sz w:val="22"/>
          <w:szCs w:val="22"/>
          <w:lang w:val="nl-NL"/>
        </w:rPr>
      </w:pPr>
      <w:r>
        <w:rPr>
          <w:rFonts w:ascii="Tahoma" w:hAnsi="Tahoma" w:cs="Tahoma"/>
          <w:sz w:val="22"/>
          <w:szCs w:val="22"/>
          <w:lang w:val="nl-NL"/>
        </w:rPr>
        <w:t xml:space="preserve">Waterstofbruggen </w:t>
      </w:r>
      <w:r w:rsidRPr="00E20BFE">
        <w:rPr>
          <w:rFonts w:ascii="Tahoma" w:hAnsi="Tahoma" w:cs="Tahoma"/>
          <w:sz w:val="22"/>
          <w:szCs w:val="22"/>
          <w:lang w:val="nl-NL"/>
        </w:rPr>
        <w:sym w:font="Wingdings" w:char="F0E8"/>
      </w:r>
      <w:r>
        <w:rPr>
          <w:rFonts w:ascii="Tahoma" w:hAnsi="Tahoma" w:cs="Tahoma"/>
          <w:sz w:val="22"/>
          <w:szCs w:val="22"/>
          <w:lang w:val="nl-NL"/>
        </w:rPr>
        <w:t xml:space="preserve"> positief geladen H</w:t>
      </w:r>
      <w:r>
        <w:rPr>
          <w:rFonts w:ascii="Tahoma" w:hAnsi="Tahoma" w:cs="Tahoma"/>
          <w:sz w:val="22"/>
          <w:szCs w:val="22"/>
          <w:vertAlign w:val="subscript"/>
          <w:lang w:val="nl-NL"/>
        </w:rPr>
        <w:t>2</w:t>
      </w:r>
      <w:r>
        <w:rPr>
          <w:rFonts w:ascii="Tahoma" w:hAnsi="Tahoma" w:cs="Tahoma"/>
          <w:sz w:val="22"/>
          <w:szCs w:val="22"/>
          <w:lang w:val="nl-NL"/>
        </w:rPr>
        <w:t>O +</w:t>
      </w:r>
      <w:r w:rsidR="00003B47">
        <w:rPr>
          <w:rFonts w:ascii="Tahoma" w:hAnsi="Tahoma" w:cs="Tahoma"/>
          <w:sz w:val="22"/>
          <w:szCs w:val="22"/>
          <w:lang w:val="nl-NL"/>
        </w:rPr>
        <w:t xml:space="preserve"> negatieve atomen als N en O(1/2 vrije e</w:t>
      </w:r>
      <w:r w:rsidR="00003B47">
        <w:rPr>
          <w:rFonts w:ascii="Tahoma" w:hAnsi="Tahoma" w:cs="Tahoma"/>
          <w:sz w:val="22"/>
          <w:szCs w:val="22"/>
          <w:vertAlign w:val="superscript"/>
          <w:lang w:val="nl-NL"/>
        </w:rPr>
        <w:t>-</w:t>
      </w:r>
      <w:r w:rsidR="00003B47">
        <w:rPr>
          <w:rFonts w:ascii="Tahoma" w:hAnsi="Tahoma" w:cs="Tahoma"/>
          <w:sz w:val="22"/>
          <w:szCs w:val="22"/>
          <w:lang w:val="nl-NL"/>
        </w:rPr>
        <w:t>-paren)</w:t>
      </w:r>
    </w:p>
    <w:p w:rsidR="00003B47" w:rsidRDefault="00003B47" w:rsidP="00DF75BB">
      <w:pPr>
        <w:rPr>
          <w:rFonts w:ascii="Tahoma" w:hAnsi="Tahoma" w:cs="Tahoma"/>
          <w:sz w:val="22"/>
          <w:szCs w:val="22"/>
          <w:lang w:val="nl-NL"/>
        </w:rPr>
      </w:pPr>
      <w:r>
        <w:rPr>
          <w:rFonts w:ascii="Tahoma" w:hAnsi="Tahoma" w:cs="Tahoma"/>
          <w:sz w:val="22"/>
          <w:szCs w:val="22"/>
          <w:lang w:val="nl-NL"/>
        </w:rPr>
        <w:t>I</w:t>
      </w:r>
      <w:r w:rsidR="00E20BFE">
        <w:rPr>
          <w:rFonts w:ascii="Tahoma" w:hAnsi="Tahoma" w:cs="Tahoma"/>
          <w:sz w:val="22"/>
          <w:szCs w:val="22"/>
          <w:lang w:val="nl-NL"/>
        </w:rPr>
        <w:t>onaire bindingen</w:t>
      </w:r>
      <w:r>
        <w:rPr>
          <w:rFonts w:ascii="Tahoma" w:hAnsi="Tahoma" w:cs="Tahoma"/>
          <w:sz w:val="22"/>
          <w:szCs w:val="22"/>
          <w:lang w:val="nl-NL"/>
        </w:rPr>
        <w:t xml:space="preserve"> </w:t>
      </w:r>
      <w:r w:rsidRPr="00003B47">
        <w:rPr>
          <w:rFonts w:ascii="Tahoma" w:hAnsi="Tahoma" w:cs="Tahoma"/>
          <w:sz w:val="22"/>
          <w:szCs w:val="22"/>
          <w:lang w:val="nl-NL"/>
        </w:rPr>
        <w:sym w:font="Wingdings" w:char="F0E8"/>
      </w:r>
      <w:r>
        <w:rPr>
          <w:rFonts w:ascii="Tahoma" w:hAnsi="Tahoma" w:cs="Tahoma"/>
          <w:sz w:val="22"/>
          <w:szCs w:val="22"/>
          <w:lang w:val="nl-NL"/>
        </w:rPr>
        <w:t xml:space="preserve"> aantrekken van tegengesteld geladen groepen</w:t>
      </w:r>
    </w:p>
    <w:p w:rsidR="00033ACC" w:rsidRDefault="00E20BFE" w:rsidP="00DF75BB">
      <w:pPr>
        <w:rPr>
          <w:rFonts w:ascii="Tahoma" w:hAnsi="Tahoma" w:cs="Tahoma"/>
          <w:sz w:val="22"/>
          <w:szCs w:val="22"/>
          <w:lang w:val="nl-NL"/>
        </w:rPr>
      </w:pPr>
      <w:r>
        <w:rPr>
          <w:rFonts w:ascii="Tahoma" w:hAnsi="Tahoma" w:cs="Tahoma"/>
          <w:sz w:val="22"/>
          <w:szCs w:val="22"/>
          <w:lang w:val="nl-NL"/>
        </w:rPr>
        <w:t xml:space="preserve">Van </w:t>
      </w:r>
      <w:r w:rsidR="00003B47">
        <w:rPr>
          <w:rFonts w:ascii="Tahoma" w:hAnsi="Tahoma" w:cs="Tahoma"/>
          <w:sz w:val="22"/>
          <w:szCs w:val="22"/>
          <w:lang w:val="nl-NL"/>
        </w:rPr>
        <w:t xml:space="preserve">der Waals/hydrofobe interacties </w:t>
      </w:r>
      <w:r w:rsidR="00003B47" w:rsidRPr="00003B47">
        <w:rPr>
          <w:rFonts w:ascii="Tahoma" w:hAnsi="Tahoma" w:cs="Tahoma"/>
          <w:sz w:val="22"/>
          <w:szCs w:val="22"/>
          <w:lang w:val="nl-NL"/>
        </w:rPr>
        <w:sym w:font="Wingdings" w:char="F0E8"/>
      </w:r>
      <w:r w:rsidR="00003B47">
        <w:rPr>
          <w:rFonts w:ascii="Tahoma" w:hAnsi="Tahoma" w:cs="Tahoma"/>
          <w:sz w:val="22"/>
          <w:szCs w:val="22"/>
          <w:lang w:val="nl-NL"/>
        </w:rPr>
        <w:t xml:space="preserve"> polaire, hydrofiele groepen zullen zich aan de oppervlakte bevinden / a-polaire, hydrofobe groepen aan de binnenzijde van de molecule</w:t>
      </w:r>
    </w:p>
    <w:p w:rsidR="00E20BFE" w:rsidRDefault="00E20BFE" w:rsidP="00DF75BB">
      <w:pPr>
        <w:rPr>
          <w:rFonts w:ascii="Tahoma" w:hAnsi="Tahoma" w:cs="Tahoma"/>
          <w:sz w:val="22"/>
          <w:szCs w:val="22"/>
          <w:lang w:val="nl-NL"/>
        </w:rPr>
      </w:pPr>
    </w:p>
    <w:p w:rsidR="00DF75BB" w:rsidRDefault="00DF75BB" w:rsidP="00DF75BB">
      <w:pPr>
        <w:rPr>
          <w:rFonts w:ascii="Tahoma" w:hAnsi="Tahoma" w:cs="Tahoma"/>
          <w:b/>
          <w:sz w:val="22"/>
          <w:szCs w:val="22"/>
          <w:lang w:val="nl-NL"/>
        </w:rPr>
      </w:pPr>
      <w:r w:rsidRPr="008D0BF0">
        <w:rPr>
          <w:rFonts w:ascii="Tahoma" w:hAnsi="Tahoma" w:cs="Tahoma"/>
          <w:b/>
          <w:sz w:val="22"/>
          <w:szCs w:val="22"/>
          <w:lang w:val="nl-NL"/>
        </w:rPr>
        <w:t xml:space="preserve">- Geef de </w:t>
      </w:r>
      <w:r w:rsidR="00D50B36" w:rsidRPr="008D0BF0">
        <w:rPr>
          <w:rFonts w:ascii="Tahoma" w:hAnsi="Tahoma" w:cs="Tahoma"/>
          <w:b/>
          <w:sz w:val="22"/>
          <w:szCs w:val="22"/>
          <w:lang w:val="nl-NL"/>
        </w:rPr>
        <w:t>overzichts (netto)</w:t>
      </w:r>
      <w:r w:rsidRPr="008D0BF0">
        <w:rPr>
          <w:rFonts w:ascii="Tahoma" w:hAnsi="Tahoma" w:cs="Tahoma"/>
          <w:b/>
          <w:sz w:val="22"/>
          <w:szCs w:val="22"/>
          <w:lang w:val="nl-NL"/>
        </w:rPr>
        <w:t xml:space="preserve"> vergelijking van de respiratie en van de fotosynthese.</w:t>
      </w:r>
    </w:p>
    <w:p w:rsidR="0096758C" w:rsidRDefault="0096758C" w:rsidP="00DF75BB">
      <w:pPr>
        <w:rPr>
          <w:rFonts w:ascii="Tahoma" w:hAnsi="Tahoma" w:cs="Tahoma"/>
          <w:b/>
          <w:sz w:val="22"/>
          <w:szCs w:val="22"/>
          <w:lang w:val="nl-NL"/>
        </w:rPr>
      </w:pPr>
    </w:p>
    <w:p w:rsidR="00EA7D90" w:rsidRPr="00A12C20" w:rsidRDefault="00EA7D90" w:rsidP="00DF75BB">
      <w:pPr>
        <w:rPr>
          <w:rFonts w:ascii="Tahoma" w:hAnsi="Tahoma" w:cs="Tahoma"/>
          <w:sz w:val="22"/>
          <w:szCs w:val="22"/>
          <w:lang w:val="nl-NL"/>
        </w:rPr>
      </w:pPr>
      <w:r w:rsidRPr="00A12C20">
        <w:rPr>
          <w:rFonts w:ascii="Tahoma" w:hAnsi="Tahoma" w:cs="Tahoma"/>
          <w:sz w:val="22"/>
          <w:szCs w:val="22"/>
          <w:lang w:val="nl-NL"/>
        </w:rPr>
        <w:t>Respiratie:</w:t>
      </w:r>
    </w:p>
    <w:p w:rsidR="00824425" w:rsidRPr="00A12C20" w:rsidRDefault="00824425" w:rsidP="008D3B87">
      <w:pPr>
        <w:rPr>
          <w:rFonts w:ascii="Tahoma" w:hAnsi="Tahoma" w:cs="Tahoma"/>
          <w:sz w:val="22"/>
          <w:szCs w:val="22"/>
          <w:lang w:val="pt-BR"/>
        </w:rPr>
      </w:pPr>
      <w:r w:rsidRPr="00A12C20">
        <w:rPr>
          <w:rFonts w:ascii="Tahoma" w:hAnsi="Tahoma" w:cs="Tahoma"/>
          <w:sz w:val="22"/>
          <w:szCs w:val="22"/>
          <w:lang w:val="pt-BR"/>
        </w:rPr>
        <w:t>C</w:t>
      </w:r>
      <w:r w:rsidRPr="00A12C20">
        <w:rPr>
          <w:rFonts w:ascii="Tahoma" w:hAnsi="Tahoma" w:cs="Tahoma"/>
          <w:sz w:val="22"/>
          <w:szCs w:val="22"/>
          <w:vertAlign w:val="subscript"/>
          <w:lang w:val="pt-BR"/>
        </w:rPr>
        <w:t>6</w:t>
      </w:r>
      <w:r w:rsidRPr="00A12C20">
        <w:rPr>
          <w:rFonts w:ascii="Tahoma" w:hAnsi="Tahoma" w:cs="Tahoma"/>
          <w:sz w:val="22"/>
          <w:szCs w:val="22"/>
          <w:lang w:val="pt-BR"/>
        </w:rPr>
        <w:t>H</w:t>
      </w:r>
      <w:r w:rsidRPr="00A12C20">
        <w:rPr>
          <w:rFonts w:ascii="Tahoma" w:hAnsi="Tahoma" w:cs="Tahoma"/>
          <w:sz w:val="22"/>
          <w:szCs w:val="22"/>
          <w:vertAlign w:val="subscript"/>
          <w:lang w:val="pt-BR"/>
        </w:rPr>
        <w:t>12</w:t>
      </w:r>
      <w:r w:rsidRPr="00A12C20">
        <w:rPr>
          <w:rFonts w:ascii="Tahoma" w:hAnsi="Tahoma" w:cs="Tahoma"/>
          <w:sz w:val="22"/>
          <w:szCs w:val="22"/>
          <w:lang w:val="pt-BR"/>
        </w:rPr>
        <w:t>O</w:t>
      </w:r>
      <w:r w:rsidRPr="00A12C20">
        <w:rPr>
          <w:rFonts w:ascii="Tahoma" w:hAnsi="Tahoma" w:cs="Tahoma"/>
          <w:sz w:val="22"/>
          <w:szCs w:val="22"/>
          <w:vertAlign w:val="subscript"/>
          <w:lang w:val="pt-BR"/>
        </w:rPr>
        <w:t>6</w:t>
      </w:r>
      <w:r w:rsidRPr="00A12C20">
        <w:rPr>
          <w:rFonts w:ascii="Tahoma" w:hAnsi="Tahoma" w:cs="Tahoma"/>
          <w:sz w:val="22"/>
          <w:szCs w:val="22"/>
          <w:lang w:val="pt-BR"/>
        </w:rPr>
        <w:t xml:space="preserve"> + 6 O</w:t>
      </w:r>
      <w:r w:rsidRPr="00A12C20">
        <w:rPr>
          <w:rFonts w:ascii="Tahoma" w:hAnsi="Tahoma" w:cs="Tahoma"/>
          <w:sz w:val="22"/>
          <w:szCs w:val="22"/>
          <w:vertAlign w:val="subscript"/>
          <w:lang w:val="pt-BR"/>
        </w:rPr>
        <w:t>2</w:t>
      </w:r>
      <w:r w:rsidRPr="00A12C20">
        <w:rPr>
          <w:rFonts w:ascii="Tahoma" w:hAnsi="Tahoma" w:cs="Tahoma"/>
          <w:sz w:val="22"/>
          <w:szCs w:val="22"/>
          <w:lang w:val="pt-BR"/>
        </w:rPr>
        <w:t xml:space="preserve"> + 6 H</w:t>
      </w:r>
      <w:r w:rsidRPr="00A12C20">
        <w:rPr>
          <w:rFonts w:ascii="Tahoma" w:hAnsi="Tahoma" w:cs="Tahoma"/>
          <w:sz w:val="22"/>
          <w:szCs w:val="22"/>
          <w:vertAlign w:val="subscript"/>
          <w:lang w:val="pt-BR"/>
        </w:rPr>
        <w:t>2</w:t>
      </w:r>
      <w:r w:rsidRPr="00A12C20">
        <w:rPr>
          <w:rFonts w:ascii="Tahoma" w:hAnsi="Tahoma" w:cs="Tahoma"/>
          <w:sz w:val="22"/>
          <w:szCs w:val="22"/>
          <w:lang w:val="pt-BR"/>
        </w:rPr>
        <w:t>O</w:t>
      </w:r>
      <w:r w:rsidR="008D3B87" w:rsidRPr="00A12C20">
        <w:rPr>
          <w:rFonts w:ascii="Tahoma" w:hAnsi="Tahoma" w:cs="Tahoma"/>
          <w:sz w:val="22"/>
          <w:szCs w:val="22"/>
          <w:lang w:val="pt-BR"/>
        </w:rPr>
        <w:t xml:space="preserve"> + 30 (32) ADP + 30 (32)</w:t>
      </w:r>
      <w:r w:rsidRPr="00A12C20">
        <w:rPr>
          <w:rFonts w:ascii="Tahoma" w:hAnsi="Tahoma" w:cs="Tahoma"/>
          <w:sz w:val="22"/>
          <w:szCs w:val="22"/>
          <w:lang w:val="pt-BR"/>
        </w:rPr>
        <w:t xml:space="preserve"> P</w:t>
      </w:r>
      <w:r w:rsidRPr="00A12C20">
        <w:rPr>
          <w:rFonts w:ascii="Tahoma" w:hAnsi="Tahoma" w:cs="Tahoma"/>
          <w:sz w:val="22"/>
          <w:szCs w:val="22"/>
          <w:vertAlign w:val="subscript"/>
          <w:lang w:val="pt-BR"/>
        </w:rPr>
        <w:t>i</w:t>
      </w:r>
      <w:r w:rsidR="008D3B87" w:rsidRPr="00A12C20">
        <w:rPr>
          <w:rFonts w:ascii="Tahoma" w:hAnsi="Tahoma" w:cs="Tahoma"/>
          <w:sz w:val="22"/>
          <w:szCs w:val="22"/>
          <w:lang w:val="pt-BR"/>
        </w:rPr>
        <w:t xml:space="preserve"> </w:t>
      </w:r>
      <w:r w:rsidR="00A12C20" w:rsidRPr="00A12C20">
        <w:rPr>
          <w:rFonts w:ascii="Tahoma" w:eastAsia="MS UI Gothic" w:hAnsi="MS UI Gothic" w:cs="Tahoma"/>
          <w:sz w:val="22"/>
          <w:szCs w:val="22"/>
          <w:lang w:val="pt-BR"/>
        </w:rPr>
        <w:sym w:font="Wingdings" w:char="F0E8"/>
      </w:r>
      <w:r w:rsidRPr="00A12C20">
        <w:rPr>
          <w:rFonts w:ascii="Tahoma" w:hAnsi="Tahoma" w:cs="Tahoma"/>
          <w:sz w:val="22"/>
          <w:szCs w:val="22"/>
          <w:lang w:val="pt-BR"/>
        </w:rPr>
        <w:t xml:space="preserve"> 6 CO</w:t>
      </w:r>
      <w:r w:rsidRPr="00A12C20">
        <w:rPr>
          <w:rFonts w:ascii="Tahoma" w:hAnsi="Tahoma" w:cs="Tahoma"/>
          <w:sz w:val="22"/>
          <w:szCs w:val="22"/>
          <w:vertAlign w:val="subscript"/>
          <w:lang w:val="pt-BR"/>
        </w:rPr>
        <w:t>2</w:t>
      </w:r>
      <w:r w:rsidRPr="00A12C20">
        <w:rPr>
          <w:rFonts w:ascii="Tahoma" w:hAnsi="Tahoma" w:cs="Tahoma"/>
          <w:sz w:val="22"/>
          <w:szCs w:val="22"/>
          <w:lang w:val="pt-BR"/>
        </w:rPr>
        <w:t xml:space="preserve"> + 36 (38) H</w:t>
      </w:r>
      <w:r w:rsidRPr="00A12C20">
        <w:rPr>
          <w:rFonts w:ascii="Tahoma" w:hAnsi="Tahoma" w:cs="Tahoma"/>
          <w:sz w:val="22"/>
          <w:szCs w:val="22"/>
          <w:vertAlign w:val="subscript"/>
          <w:lang w:val="pt-BR"/>
        </w:rPr>
        <w:t>2</w:t>
      </w:r>
      <w:r w:rsidRPr="00A12C20">
        <w:rPr>
          <w:rFonts w:ascii="Tahoma" w:hAnsi="Tahoma" w:cs="Tahoma"/>
          <w:sz w:val="22"/>
          <w:szCs w:val="22"/>
          <w:lang w:val="pt-BR"/>
        </w:rPr>
        <w:t xml:space="preserve">O + 30 (32) </w:t>
      </w:r>
      <w:r w:rsidR="008D3B87" w:rsidRPr="00A12C20">
        <w:rPr>
          <w:rFonts w:ascii="Tahoma" w:hAnsi="Tahoma" w:cs="Tahoma"/>
          <w:sz w:val="22"/>
          <w:szCs w:val="22"/>
          <w:lang w:val="pt-BR"/>
        </w:rPr>
        <w:t>ATP</w:t>
      </w:r>
    </w:p>
    <w:p w:rsidR="00EA7D90" w:rsidRPr="00A12C20" w:rsidRDefault="00EA7D90" w:rsidP="008D3B87">
      <w:pPr>
        <w:rPr>
          <w:rFonts w:ascii="Tahoma" w:hAnsi="Tahoma" w:cs="Tahoma"/>
          <w:sz w:val="22"/>
          <w:szCs w:val="22"/>
          <w:lang w:val="pt-BR"/>
        </w:rPr>
      </w:pPr>
      <w:r w:rsidRPr="00A12C20">
        <w:rPr>
          <w:rFonts w:ascii="Tahoma" w:hAnsi="Tahoma" w:cs="Tahoma"/>
          <w:sz w:val="22"/>
          <w:szCs w:val="22"/>
          <w:lang w:val="pt-BR"/>
        </w:rPr>
        <w:t>Fotosynthese:</w:t>
      </w:r>
    </w:p>
    <w:p w:rsidR="00EA7D90" w:rsidRPr="00824425" w:rsidRDefault="00A12C20" w:rsidP="00DF75BB">
      <w:pPr>
        <w:rPr>
          <w:rFonts w:ascii="Tahoma" w:hAnsi="Tahoma" w:cs="Tahoma"/>
          <w:sz w:val="22"/>
          <w:szCs w:val="22"/>
          <w:lang w:val="pt-BR"/>
        </w:rPr>
      </w:pPr>
      <w:r w:rsidRPr="00A12C20">
        <w:rPr>
          <w:rFonts w:ascii="Tahoma" w:hAnsi="Tahoma" w:cs="Tahoma"/>
          <w:color w:val="000000"/>
          <w:sz w:val="22"/>
          <w:szCs w:val="22"/>
          <w:shd w:val="clear" w:color="auto" w:fill="FFFFFF"/>
        </w:rPr>
        <w:t>6CO</w:t>
      </w:r>
      <w:r w:rsidRPr="00A12C20">
        <w:rPr>
          <w:rStyle w:val="apple-converted-space"/>
          <w:rFonts w:ascii="Tahoma" w:hAnsi="Tahoma" w:cs="Tahoma"/>
          <w:color w:val="000000"/>
          <w:sz w:val="22"/>
          <w:szCs w:val="22"/>
          <w:shd w:val="clear" w:color="auto" w:fill="FFFFFF"/>
        </w:rPr>
        <w:t> </w:t>
      </w:r>
      <w:r w:rsidRPr="00A12C20">
        <w:rPr>
          <w:rFonts w:ascii="Tahoma" w:hAnsi="Tahoma" w:cs="Tahoma"/>
          <w:color w:val="000000"/>
          <w:sz w:val="22"/>
          <w:szCs w:val="22"/>
          <w:vertAlign w:val="subscript"/>
        </w:rPr>
        <w:t>2</w:t>
      </w:r>
      <w:r w:rsidRPr="00A12C20">
        <w:rPr>
          <w:rStyle w:val="apple-converted-space"/>
          <w:rFonts w:ascii="Tahoma" w:hAnsi="Tahoma" w:cs="Tahoma"/>
          <w:color w:val="000000"/>
          <w:sz w:val="22"/>
          <w:szCs w:val="22"/>
          <w:vertAlign w:val="subscript"/>
        </w:rPr>
        <w:t> </w:t>
      </w:r>
      <w:r w:rsidRPr="00A12C20">
        <w:rPr>
          <w:rFonts w:ascii="Tahoma" w:hAnsi="Tahoma" w:cs="Tahoma"/>
          <w:color w:val="000000"/>
          <w:sz w:val="22"/>
          <w:szCs w:val="22"/>
          <w:shd w:val="clear" w:color="auto" w:fill="FFFFFF"/>
        </w:rPr>
        <w:t>(g) + 6 H</w:t>
      </w:r>
      <w:r w:rsidRPr="00A12C20">
        <w:rPr>
          <w:rStyle w:val="apple-converted-space"/>
          <w:rFonts w:ascii="Tahoma" w:hAnsi="Tahoma" w:cs="Tahoma"/>
          <w:color w:val="000000"/>
          <w:sz w:val="22"/>
          <w:szCs w:val="22"/>
          <w:shd w:val="clear" w:color="auto" w:fill="FFFFFF"/>
        </w:rPr>
        <w:t> </w:t>
      </w:r>
      <w:r w:rsidRPr="00A12C20">
        <w:rPr>
          <w:rFonts w:ascii="Tahoma" w:hAnsi="Tahoma" w:cs="Tahoma"/>
          <w:color w:val="000000"/>
          <w:sz w:val="22"/>
          <w:szCs w:val="22"/>
          <w:vertAlign w:val="subscript"/>
        </w:rPr>
        <w:t>2</w:t>
      </w:r>
      <w:r w:rsidRPr="00A12C20">
        <w:rPr>
          <w:rStyle w:val="apple-converted-space"/>
          <w:rFonts w:ascii="Tahoma" w:hAnsi="Tahoma" w:cs="Tahoma"/>
          <w:color w:val="000000"/>
          <w:sz w:val="22"/>
          <w:szCs w:val="22"/>
          <w:vertAlign w:val="subscript"/>
        </w:rPr>
        <w:t> </w:t>
      </w:r>
      <w:r w:rsidRPr="00A12C20">
        <w:rPr>
          <w:rFonts w:ascii="Tahoma" w:hAnsi="Tahoma" w:cs="Tahoma"/>
          <w:color w:val="000000"/>
          <w:sz w:val="22"/>
          <w:szCs w:val="22"/>
          <w:shd w:val="clear" w:color="auto" w:fill="FFFFFF"/>
        </w:rPr>
        <w:t>O(l) +</w:t>
      </w:r>
      <w:r w:rsidRPr="00A12C20">
        <w:rPr>
          <w:rStyle w:val="apple-converted-space"/>
          <w:rFonts w:ascii="Tahoma" w:hAnsi="Tahoma" w:cs="Tahoma"/>
          <w:color w:val="000000"/>
          <w:sz w:val="22"/>
          <w:szCs w:val="22"/>
          <w:shd w:val="clear" w:color="auto" w:fill="FFFFFF"/>
        </w:rPr>
        <w:t> </w:t>
      </w:r>
      <w:r w:rsidRPr="00A12C20">
        <w:rPr>
          <w:rFonts w:ascii="Tahoma" w:hAnsi="Tahoma" w:cs="Tahoma"/>
          <w:iCs/>
          <w:color w:val="000000"/>
          <w:sz w:val="22"/>
          <w:szCs w:val="22"/>
        </w:rPr>
        <w:t>hν</w:t>
      </w:r>
      <w:r w:rsidRPr="00A12C20">
        <w:rPr>
          <w:rStyle w:val="apple-converted-space"/>
          <w:rFonts w:ascii="Tahoma" w:hAnsi="Tahoma" w:cs="Tahoma"/>
          <w:iCs/>
          <w:color w:val="000000"/>
          <w:sz w:val="22"/>
          <w:szCs w:val="22"/>
        </w:rPr>
        <w:t> </w:t>
      </w:r>
      <w:r w:rsidRPr="00A12C20">
        <w:rPr>
          <w:rFonts w:cs="Tahoma"/>
          <w:color w:val="000000"/>
          <w:sz w:val="22"/>
          <w:szCs w:val="22"/>
          <w:shd w:val="clear" w:color="auto" w:fill="FFFFFF"/>
        </w:rPr>
        <w:sym w:font="Wingdings" w:char="F0E8"/>
      </w:r>
      <w:r w:rsidRPr="00A12C20">
        <w:rPr>
          <w:rFonts w:ascii="Tahoma" w:hAnsi="Tahoma" w:cs="Tahoma"/>
          <w:color w:val="000000"/>
          <w:sz w:val="22"/>
          <w:szCs w:val="22"/>
          <w:shd w:val="clear" w:color="auto" w:fill="FFFFFF"/>
        </w:rPr>
        <w:t xml:space="preserve"> C</w:t>
      </w:r>
      <w:r w:rsidRPr="00A12C20">
        <w:rPr>
          <w:rStyle w:val="apple-converted-space"/>
          <w:rFonts w:ascii="Tahoma" w:hAnsi="Tahoma" w:cs="Tahoma"/>
          <w:color w:val="000000"/>
          <w:sz w:val="22"/>
          <w:szCs w:val="22"/>
          <w:shd w:val="clear" w:color="auto" w:fill="FFFFFF"/>
        </w:rPr>
        <w:t> </w:t>
      </w:r>
      <w:r w:rsidRPr="00A12C20">
        <w:rPr>
          <w:rFonts w:ascii="Tahoma" w:hAnsi="Tahoma" w:cs="Tahoma"/>
          <w:color w:val="000000"/>
          <w:sz w:val="22"/>
          <w:szCs w:val="22"/>
          <w:vertAlign w:val="subscript"/>
        </w:rPr>
        <w:t>6</w:t>
      </w:r>
      <w:r w:rsidRPr="00A12C20">
        <w:rPr>
          <w:rStyle w:val="apple-converted-space"/>
          <w:rFonts w:ascii="Tahoma" w:hAnsi="Tahoma" w:cs="Tahoma"/>
          <w:color w:val="000000"/>
          <w:sz w:val="22"/>
          <w:szCs w:val="22"/>
          <w:vertAlign w:val="subscript"/>
        </w:rPr>
        <w:t> </w:t>
      </w:r>
      <w:r w:rsidRPr="00A12C20">
        <w:rPr>
          <w:rFonts w:ascii="Tahoma" w:hAnsi="Tahoma" w:cs="Tahoma"/>
          <w:color w:val="000000"/>
          <w:sz w:val="22"/>
          <w:szCs w:val="22"/>
          <w:shd w:val="clear" w:color="auto" w:fill="FFFFFF"/>
        </w:rPr>
        <w:t>H</w:t>
      </w:r>
      <w:r w:rsidRPr="00A12C20">
        <w:rPr>
          <w:rStyle w:val="apple-converted-space"/>
          <w:rFonts w:ascii="Tahoma" w:hAnsi="Tahoma" w:cs="Tahoma"/>
          <w:color w:val="000000"/>
          <w:sz w:val="22"/>
          <w:szCs w:val="22"/>
          <w:shd w:val="clear" w:color="auto" w:fill="FFFFFF"/>
        </w:rPr>
        <w:t> </w:t>
      </w:r>
      <w:r w:rsidRPr="00A12C20">
        <w:rPr>
          <w:rFonts w:ascii="Tahoma" w:hAnsi="Tahoma" w:cs="Tahoma"/>
          <w:color w:val="000000"/>
          <w:sz w:val="22"/>
          <w:szCs w:val="22"/>
          <w:vertAlign w:val="subscript"/>
        </w:rPr>
        <w:t>12</w:t>
      </w:r>
      <w:r w:rsidRPr="00A12C20">
        <w:rPr>
          <w:rStyle w:val="apple-converted-space"/>
          <w:rFonts w:ascii="Tahoma" w:hAnsi="Tahoma" w:cs="Tahoma"/>
          <w:color w:val="000000"/>
          <w:sz w:val="22"/>
          <w:szCs w:val="22"/>
          <w:vertAlign w:val="subscript"/>
        </w:rPr>
        <w:t> </w:t>
      </w:r>
      <w:r w:rsidRPr="00A12C20">
        <w:rPr>
          <w:rFonts w:ascii="Tahoma" w:hAnsi="Tahoma" w:cs="Tahoma"/>
          <w:color w:val="000000"/>
          <w:sz w:val="22"/>
          <w:szCs w:val="22"/>
          <w:shd w:val="clear" w:color="auto" w:fill="FFFFFF"/>
        </w:rPr>
        <w:t>O</w:t>
      </w:r>
      <w:r w:rsidRPr="00A12C20">
        <w:rPr>
          <w:rStyle w:val="apple-converted-space"/>
          <w:rFonts w:ascii="Tahoma" w:hAnsi="Tahoma" w:cs="Tahoma"/>
          <w:color w:val="000000"/>
          <w:sz w:val="22"/>
          <w:szCs w:val="22"/>
          <w:shd w:val="clear" w:color="auto" w:fill="FFFFFF"/>
        </w:rPr>
        <w:t> </w:t>
      </w:r>
      <w:r w:rsidRPr="00A12C20">
        <w:rPr>
          <w:rFonts w:ascii="Tahoma" w:hAnsi="Tahoma" w:cs="Tahoma"/>
          <w:color w:val="000000"/>
          <w:sz w:val="22"/>
          <w:szCs w:val="22"/>
          <w:vertAlign w:val="subscript"/>
        </w:rPr>
        <w:t>6</w:t>
      </w:r>
      <w:r w:rsidRPr="00A12C20">
        <w:rPr>
          <w:rStyle w:val="apple-converted-space"/>
          <w:rFonts w:ascii="Tahoma" w:hAnsi="Tahoma" w:cs="Tahoma"/>
          <w:color w:val="000000"/>
          <w:sz w:val="22"/>
          <w:szCs w:val="22"/>
          <w:vertAlign w:val="subscript"/>
        </w:rPr>
        <w:t> </w:t>
      </w:r>
      <w:r w:rsidRPr="00A12C20">
        <w:rPr>
          <w:rFonts w:ascii="Tahoma" w:hAnsi="Tahoma" w:cs="Tahoma"/>
          <w:color w:val="000000"/>
          <w:sz w:val="22"/>
          <w:szCs w:val="22"/>
          <w:shd w:val="clear" w:color="auto" w:fill="FFFFFF"/>
        </w:rPr>
        <w:t>(</w:t>
      </w:r>
      <w:r w:rsidRPr="00A12C20">
        <w:rPr>
          <w:rStyle w:val="apple-converted-space"/>
          <w:rFonts w:ascii="Tahoma" w:hAnsi="Tahoma" w:cs="Tahoma"/>
          <w:color w:val="000000"/>
          <w:sz w:val="22"/>
          <w:szCs w:val="22"/>
          <w:shd w:val="clear" w:color="auto" w:fill="FFFFFF"/>
        </w:rPr>
        <w:t> </w:t>
      </w:r>
      <w:r w:rsidRPr="00A12C20">
        <w:rPr>
          <w:rFonts w:ascii="Tahoma" w:hAnsi="Tahoma" w:cs="Tahoma"/>
          <w:iCs/>
          <w:color w:val="000000"/>
          <w:sz w:val="22"/>
          <w:szCs w:val="22"/>
        </w:rPr>
        <w:t>s</w:t>
      </w:r>
      <w:r w:rsidRPr="00A12C20">
        <w:rPr>
          <w:rStyle w:val="apple-converted-space"/>
          <w:rFonts w:ascii="Tahoma" w:hAnsi="Tahoma" w:cs="Tahoma"/>
          <w:iCs/>
          <w:color w:val="000000"/>
          <w:sz w:val="22"/>
          <w:szCs w:val="22"/>
        </w:rPr>
        <w:t> </w:t>
      </w:r>
      <w:r w:rsidRPr="00A12C20">
        <w:rPr>
          <w:rFonts w:ascii="Tahoma" w:hAnsi="Tahoma" w:cs="Tahoma"/>
          <w:color w:val="000000"/>
          <w:sz w:val="22"/>
          <w:szCs w:val="22"/>
          <w:shd w:val="clear" w:color="auto" w:fill="FFFFFF"/>
        </w:rPr>
        <w:t>) + 6O</w:t>
      </w:r>
      <w:r w:rsidRPr="00A12C20">
        <w:rPr>
          <w:rStyle w:val="apple-converted-space"/>
          <w:rFonts w:ascii="Tahoma" w:hAnsi="Tahoma" w:cs="Tahoma"/>
          <w:color w:val="000000"/>
          <w:sz w:val="22"/>
          <w:szCs w:val="22"/>
          <w:shd w:val="clear" w:color="auto" w:fill="FFFFFF"/>
        </w:rPr>
        <w:t> </w:t>
      </w:r>
      <w:r w:rsidRPr="00A12C20">
        <w:rPr>
          <w:rFonts w:ascii="Tahoma" w:hAnsi="Tahoma" w:cs="Tahoma"/>
          <w:color w:val="000000"/>
          <w:sz w:val="22"/>
          <w:szCs w:val="22"/>
          <w:vertAlign w:val="subscript"/>
        </w:rPr>
        <w:t>2</w:t>
      </w:r>
      <w:r w:rsidRPr="00A12C20">
        <w:rPr>
          <w:rStyle w:val="apple-converted-space"/>
          <w:rFonts w:ascii="Tahoma" w:hAnsi="Tahoma" w:cs="Tahoma"/>
          <w:color w:val="000000"/>
          <w:sz w:val="22"/>
          <w:szCs w:val="22"/>
          <w:vertAlign w:val="subscript"/>
        </w:rPr>
        <w:t> </w:t>
      </w:r>
      <w:r w:rsidRPr="00A12C20">
        <w:rPr>
          <w:rFonts w:ascii="Tahoma" w:hAnsi="Tahoma" w:cs="Tahoma"/>
          <w:color w:val="000000"/>
          <w:sz w:val="22"/>
          <w:szCs w:val="22"/>
          <w:shd w:val="clear" w:color="auto" w:fill="FFFFFF"/>
        </w:rPr>
        <w:t>(</w:t>
      </w:r>
      <w:r w:rsidRPr="00A12C20">
        <w:rPr>
          <w:rStyle w:val="apple-converted-space"/>
          <w:rFonts w:ascii="Tahoma" w:hAnsi="Tahoma" w:cs="Tahoma"/>
          <w:color w:val="000000"/>
          <w:sz w:val="22"/>
          <w:szCs w:val="22"/>
          <w:shd w:val="clear" w:color="auto" w:fill="FFFFFF"/>
        </w:rPr>
        <w:t> </w:t>
      </w:r>
      <w:r w:rsidRPr="00A12C20">
        <w:rPr>
          <w:rFonts w:ascii="Tahoma" w:hAnsi="Tahoma" w:cs="Tahoma"/>
          <w:iCs/>
          <w:color w:val="000000"/>
          <w:sz w:val="22"/>
          <w:szCs w:val="22"/>
        </w:rPr>
        <w:t>g</w:t>
      </w:r>
      <w:r w:rsidRPr="00A12C20">
        <w:rPr>
          <w:rStyle w:val="apple-converted-space"/>
          <w:rFonts w:ascii="Tahoma" w:hAnsi="Tahoma" w:cs="Tahoma"/>
          <w:iCs/>
          <w:color w:val="000000"/>
          <w:sz w:val="22"/>
          <w:szCs w:val="22"/>
        </w:rPr>
        <w:t> </w:t>
      </w:r>
      <w:r w:rsidRPr="00A12C20">
        <w:rPr>
          <w:rFonts w:ascii="Tahoma" w:hAnsi="Tahoma" w:cs="Tahoma"/>
          <w:color w:val="000000"/>
          <w:sz w:val="22"/>
          <w:szCs w:val="22"/>
          <w:shd w:val="clear" w:color="auto" w:fill="FFFFFF"/>
        </w:rPr>
        <w:t>)</w:t>
      </w:r>
      <w:r>
        <w:rPr>
          <w:rFonts w:ascii="Georgia" w:hAnsi="Georgia"/>
          <w:color w:val="000000"/>
          <w:sz w:val="22"/>
          <w:szCs w:val="22"/>
        </w:rPr>
        <w:br/>
      </w:r>
    </w:p>
    <w:p w:rsidR="00DF75BB" w:rsidRDefault="00DF75BB" w:rsidP="00DF75BB">
      <w:pPr>
        <w:rPr>
          <w:rFonts w:ascii="Tahoma" w:hAnsi="Tahoma" w:cs="Tahoma"/>
          <w:b/>
          <w:sz w:val="22"/>
          <w:szCs w:val="22"/>
          <w:lang w:val="nl-NL"/>
        </w:rPr>
      </w:pPr>
      <w:r w:rsidRPr="008D0BF0">
        <w:rPr>
          <w:rFonts w:ascii="Tahoma" w:hAnsi="Tahoma" w:cs="Tahoma"/>
          <w:b/>
          <w:sz w:val="22"/>
          <w:szCs w:val="22"/>
          <w:lang w:val="nl-NL"/>
        </w:rPr>
        <w:t>- Wat is een absorptiespectrum, en wat is een actiespectrum ?</w:t>
      </w:r>
    </w:p>
    <w:p w:rsidR="00EA7D90" w:rsidRDefault="00EA7D90" w:rsidP="00DF75BB">
      <w:pPr>
        <w:rPr>
          <w:rFonts w:ascii="Tahoma" w:hAnsi="Tahoma" w:cs="Tahoma"/>
          <w:b/>
          <w:sz w:val="22"/>
          <w:szCs w:val="22"/>
          <w:lang w:val="nl-NL"/>
        </w:rPr>
      </w:pPr>
    </w:p>
    <w:p w:rsidR="00EA7D90" w:rsidRDefault="00EA7D90" w:rsidP="00DF75BB">
      <w:pPr>
        <w:rPr>
          <w:rFonts w:ascii="Tahoma" w:hAnsi="Tahoma" w:cs="Tahoma"/>
          <w:sz w:val="22"/>
          <w:szCs w:val="22"/>
          <w:lang w:val="nl-NL"/>
        </w:rPr>
      </w:pPr>
      <w:r>
        <w:rPr>
          <w:rFonts w:ascii="Tahoma" w:hAnsi="Tahoma" w:cs="Tahoma"/>
          <w:sz w:val="22"/>
          <w:szCs w:val="22"/>
          <w:lang w:val="nl-NL"/>
        </w:rPr>
        <w:t>Een absorptiespectrum geeft de</w:t>
      </w:r>
      <w:r w:rsidR="0075330B">
        <w:rPr>
          <w:rFonts w:ascii="Tahoma" w:hAnsi="Tahoma" w:cs="Tahoma"/>
          <w:sz w:val="22"/>
          <w:szCs w:val="22"/>
          <w:lang w:val="nl-NL"/>
        </w:rPr>
        <w:t xml:space="preserve"> relatie tussen</w:t>
      </w:r>
      <w:r>
        <w:rPr>
          <w:rFonts w:ascii="Tahoma" w:hAnsi="Tahoma" w:cs="Tahoma"/>
          <w:sz w:val="22"/>
          <w:szCs w:val="22"/>
          <w:lang w:val="nl-NL"/>
        </w:rPr>
        <w:t xml:space="preserve"> lichtabsorptie</w:t>
      </w:r>
      <w:r w:rsidR="0075330B">
        <w:rPr>
          <w:rFonts w:ascii="Tahoma" w:hAnsi="Tahoma" w:cs="Tahoma"/>
          <w:sz w:val="22"/>
          <w:szCs w:val="22"/>
          <w:lang w:val="nl-NL"/>
        </w:rPr>
        <w:t xml:space="preserve"> en de golflengte λ weer.</w:t>
      </w:r>
    </w:p>
    <w:p w:rsidR="0075330B" w:rsidRDefault="0075330B" w:rsidP="00DF75BB">
      <w:pPr>
        <w:rPr>
          <w:rFonts w:ascii="Tahoma" w:hAnsi="Tahoma" w:cs="Tahoma"/>
          <w:sz w:val="22"/>
          <w:szCs w:val="22"/>
          <w:lang w:val="nl-NL"/>
        </w:rPr>
      </w:pPr>
      <w:r>
        <w:rPr>
          <w:rFonts w:ascii="Tahoma" w:hAnsi="Tahoma" w:cs="Tahoma"/>
          <w:sz w:val="22"/>
          <w:szCs w:val="22"/>
          <w:lang w:val="nl-NL"/>
        </w:rPr>
        <w:t>Een actiespectrum geeft de relatie tussen het vermogen om fotosynthese te veroorzaken en de golflengte λ weer. Het actiespectrum is in de eerste plaats afhankelijk van het absorptiespectrum van de pigmenten.</w:t>
      </w:r>
    </w:p>
    <w:p w:rsidR="0075330B" w:rsidRPr="00EA7D90" w:rsidRDefault="0075330B" w:rsidP="00DF75BB">
      <w:pPr>
        <w:rPr>
          <w:rFonts w:ascii="Tahoma" w:hAnsi="Tahoma" w:cs="Tahoma"/>
          <w:sz w:val="22"/>
          <w:szCs w:val="22"/>
          <w:lang w:val="nl-NL"/>
        </w:rPr>
      </w:pPr>
    </w:p>
    <w:p w:rsidR="00DF75BB" w:rsidRDefault="00DF75BB" w:rsidP="00DF75BB">
      <w:pPr>
        <w:rPr>
          <w:rFonts w:ascii="Tahoma" w:hAnsi="Tahoma" w:cs="Tahoma"/>
          <w:b/>
          <w:sz w:val="22"/>
          <w:szCs w:val="22"/>
          <w:lang w:val="nl-NL"/>
        </w:rPr>
      </w:pPr>
      <w:r w:rsidRPr="008D0BF0">
        <w:rPr>
          <w:rFonts w:ascii="Tahoma" w:hAnsi="Tahoma" w:cs="Tahoma"/>
          <w:b/>
          <w:sz w:val="22"/>
          <w:szCs w:val="22"/>
          <w:lang w:val="nl-NL"/>
        </w:rPr>
        <w:t>- Wat is fermentatie, en wat is de functie van dit proces ?</w:t>
      </w:r>
    </w:p>
    <w:p w:rsidR="0075330B" w:rsidRDefault="0075330B" w:rsidP="00DF75BB">
      <w:pPr>
        <w:rPr>
          <w:rFonts w:ascii="Tahoma" w:hAnsi="Tahoma" w:cs="Tahoma"/>
          <w:b/>
          <w:sz w:val="22"/>
          <w:szCs w:val="22"/>
          <w:lang w:val="nl-NL"/>
        </w:rPr>
      </w:pPr>
    </w:p>
    <w:p w:rsidR="0075330B" w:rsidRDefault="00AC71C7" w:rsidP="00DF75BB">
      <w:pPr>
        <w:rPr>
          <w:rFonts w:ascii="Tahoma" w:hAnsi="Tahoma" w:cs="Tahoma"/>
          <w:sz w:val="22"/>
          <w:szCs w:val="22"/>
          <w:lang w:val="nl-NL"/>
        </w:rPr>
      </w:pPr>
      <w:r w:rsidRPr="00AC71C7">
        <w:rPr>
          <w:rFonts w:ascii="Tahoma" w:hAnsi="Tahoma" w:cs="Tahoma"/>
          <w:sz w:val="22"/>
          <w:szCs w:val="22"/>
          <w:lang w:val="nl-NL"/>
        </w:rPr>
        <w:t>Fermentatie is de algemene term voor de anaerobe afbraak van glucose en andere org</w:t>
      </w:r>
      <w:r>
        <w:rPr>
          <w:rFonts w:ascii="Tahoma" w:hAnsi="Tahoma" w:cs="Tahoma"/>
          <w:sz w:val="22"/>
          <w:szCs w:val="22"/>
          <w:lang w:val="nl-NL"/>
        </w:rPr>
        <w:t xml:space="preserve">anische nutriënten om energie </w:t>
      </w:r>
      <w:r w:rsidRPr="00AC71C7">
        <w:rPr>
          <w:rFonts w:ascii="Tahoma" w:hAnsi="Tahoma" w:cs="Tahoma"/>
          <w:sz w:val="22"/>
          <w:szCs w:val="22"/>
          <w:lang w:val="nl-NL"/>
        </w:rPr>
        <w:t>te bekomen.</w:t>
      </w:r>
    </w:p>
    <w:p w:rsidR="00AC71C7" w:rsidRDefault="00AC71C7" w:rsidP="00DF75BB">
      <w:pPr>
        <w:rPr>
          <w:rFonts w:ascii="Tahoma" w:hAnsi="Tahoma" w:cs="Tahoma"/>
          <w:sz w:val="22"/>
          <w:szCs w:val="22"/>
          <w:lang w:val="nl-NL"/>
        </w:rPr>
      </w:pPr>
      <w:r>
        <w:rPr>
          <w:rFonts w:ascii="Tahoma" w:hAnsi="Tahoma" w:cs="Tahoma"/>
          <w:sz w:val="22"/>
          <w:szCs w:val="22"/>
          <w:lang w:val="nl-NL"/>
        </w:rPr>
        <w:t xml:space="preserve">Melkzuurfermentatie </w:t>
      </w:r>
      <w:r w:rsidRPr="00AC71C7">
        <w:rPr>
          <w:rFonts w:ascii="Tahoma" w:hAnsi="Tahoma" w:cs="Tahoma"/>
          <w:sz w:val="22"/>
          <w:szCs w:val="22"/>
          <w:lang w:val="nl-NL"/>
        </w:rPr>
        <w:sym w:font="Wingdings" w:char="F0E8"/>
      </w:r>
      <w:r>
        <w:rPr>
          <w:rFonts w:ascii="Tahoma" w:hAnsi="Tahoma" w:cs="Tahoma"/>
          <w:sz w:val="22"/>
          <w:szCs w:val="22"/>
          <w:lang w:val="nl-NL"/>
        </w:rPr>
        <w:t xml:space="preserve"> reductie van pyruvaat tot lactaat in hard werkende spieren waar O</w:t>
      </w:r>
      <w:r>
        <w:rPr>
          <w:rFonts w:ascii="Tahoma" w:hAnsi="Tahoma" w:cs="Tahoma"/>
          <w:sz w:val="22"/>
          <w:szCs w:val="22"/>
          <w:vertAlign w:val="subscript"/>
          <w:lang w:val="nl-NL"/>
        </w:rPr>
        <w:t>2</w:t>
      </w:r>
      <w:r>
        <w:rPr>
          <w:rFonts w:ascii="Tahoma" w:hAnsi="Tahoma" w:cs="Tahoma"/>
          <w:sz w:val="22"/>
          <w:szCs w:val="22"/>
          <w:lang w:val="nl-NL"/>
        </w:rPr>
        <w:t xml:space="preserve"> schaars is</w:t>
      </w:r>
    </w:p>
    <w:p w:rsidR="00AC71C7" w:rsidRDefault="00AC71C7" w:rsidP="00DF75BB">
      <w:pPr>
        <w:rPr>
          <w:rFonts w:ascii="Tahoma" w:hAnsi="Tahoma" w:cs="Tahoma"/>
          <w:sz w:val="22"/>
          <w:szCs w:val="22"/>
          <w:lang w:val="nl-NL"/>
        </w:rPr>
      </w:pPr>
      <w:r>
        <w:rPr>
          <w:rFonts w:ascii="Tahoma" w:hAnsi="Tahoma" w:cs="Tahoma"/>
          <w:sz w:val="22"/>
          <w:szCs w:val="22"/>
          <w:lang w:val="nl-NL"/>
        </w:rPr>
        <w:t xml:space="preserve">Ethanol fermentatie </w:t>
      </w:r>
      <w:r w:rsidRPr="00AC71C7">
        <w:rPr>
          <w:rFonts w:ascii="Tahoma" w:hAnsi="Tahoma" w:cs="Tahoma"/>
          <w:sz w:val="22"/>
          <w:szCs w:val="22"/>
          <w:lang w:val="nl-NL"/>
        </w:rPr>
        <w:sym w:font="Wingdings" w:char="F0E8"/>
      </w:r>
      <w:r>
        <w:rPr>
          <w:rFonts w:ascii="Tahoma" w:hAnsi="Tahoma" w:cs="Tahoma"/>
          <w:sz w:val="22"/>
          <w:szCs w:val="22"/>
          <w:lang w:val="nl-NL"/>
        </w:rPr>
        <w:t xml:space="preserve"> pyruvaat omgezet tot ethanol en CO</w:t>
      </w:r>
      <w:r>
        <w:rPr>
          <w:rFonts w:ascii="Tahoma" w:hAnsi="Tahoma" w:cs="Tahoma"/>
          <w:sz w:val="22"/>
          <w:szCs w:val="22"/>
          <w:vertAlign w:val="subscript"/>
          <w:lang w:val="nl-NL"/>
        </w:rPr>
        <w:t>2</w:t>
      </w:r>
      <w:r>
        <w:rPr>
          <w:rFonts w:ascii="Tahoma" w:hAnsi="Tahoma" w:cs="Tahoma"/>
          <w:sz w:val="22"/>
          <w:szCs w:val="22"/>
          <w:lang w:val="nl-NL"/>
        </w:rPr>
        <w:t xml:space="preserve"> bij sommige plantenweefsels en sommige invertebraten</w:t>
      </w:r>
    </w:p>
    <w:p w:rsidR="00CC34A2" w:rsidRPr="00AC71C7" w:rsidRDefault="00CC34A2" w:rsidP="00DF75BB">
      <w:pPr>
        <w:rPr>
          <w:rFonts w:ascii="Tahoma" w:hAnsi="Tahoma" w:cs="Tahoma"/>
          <w:sz w:val="22"/>
          <w:szCs w:val="22"/>
          <w:lang w:val="nl-NL"/>
        </w:rPr>
      </w:pPr>
    </w:p>
    <w:p w:rsidR="00DF75BB" w:rsidRDefault="00DF75BB" w:rsidP="00DF75BB">
      <w:pPr>
        <w:rPr>
          <w:rFonts w:ascii="Tahoma" w:hAnsi="Tahoma" w:cs="Tahoma"/>
          <w:b/>
          <w:sz w:val="22"/>
          <w:szCs w:val="22"/>
          <w:lang w:val="nl-NL"/>
        </w:rPr>
      </w:pPr>
      <w:r w:rsidRPr="008D0BF0">
        <w:rPr>
          <w:rFonts w:ascii="Tahoma" w:hAnsi="Tahoma" w:cs="Tahoma"/>
          <w:b/>
          <w:sz w:val="22"/>
          <w:szCs w:val="22"/>
          <w:lang w:val="nl-NL"/>
        </w:rPr>
        <w:t>- Wat is de Calvin cyclus, en wat is de functie van dit proces ?</w:t>
      </w:r>
    </w:p>
    <w:p w:rsidR="00CC34A2" w:rsidRDefault="00CC34A2" w:rsidP="00DF75BB">
      <w:pPr>
        <w:rPr>
          <w:rFonts w:ascii="Tahoma" w:hAnsi="Tahoma" w:cs="Tahoma"/>
          <w:b/>
          <w:sz w:val="22"/>
          <w:szCs w:val="22"/>
          <w:lang w:val="nl-NL"/>
        </w:rPr>
      </w:pPr>
    </w:p>
    <w:p w:rsidR="00CC34A2" w:rsidRDefault="008C2FDB" w:rsidP="00DF75BB">
      <w:pPr>
        <w:rPr>
          <w:rFonts w:ascii="Tahoma" w:hAnsi="Tahoma" w:cs="Tahoma"/>
          <w:sz w:val="22"/>
          <w:szCs w:val="22"/>
          <w:lang w:val="nl-NL"/>
        </w:rPr>
      </w:pPr>
      <w:r>
        <w:rPr>
          <w:rFonts w:ascii="Tahoma" w:hAnsi="Tahoma" w:cs="Tahoma"/>
          <w:sz w:val="22"/>
          <w:szCs w:val="22"/>
          <w:lang w:val="nl-NL"/>
        </w:rPr>
        <w:t>De metabole cyclus waarin de CO</w:t>
      </w:r>
      <w:r>
        <w:rPr>
          <w:rFonts w:ascii="Tahoma" w:hAnsi="Tahoma" w:cs="Tahoma"/>
          <w:sz w:val="22"/>
          <w:szCs w:val="22"/>
          <w:vertAlign w:val="subscript"/>
          <w:lang w:val="nl-NL"/>
        </w:rPr>
        <w:t>2</w:t>
      </w:r>
      <w:r>
        <w:rPr>
          <w:rFonts w:ascii="Tahoma" w:hAnsi="Tahoma" w:cs="Tahoma"/>
          <w:sz w:val="22"/>
          <w:szCs w:val="22"/>
          <w:lang w:val="nl-NL"/>
        </w:rPr>
        <w:t xml:space="preserve"> assimilatie plaatsgrijpt</w:t>
      </w:r>
      <w:r w:rsidR="00F269D5">
        <w:rPr>
          <w:rFonts w:ascii="Tahoma" w:hAnsi="Tahoma" w:cs="Tahoma"/>
          <w:sz w:val="22"/>
          <w:szCs w:val="22"/>
          <w:lang w:val="nl-NL"/>
        </w:rPr>
        <w:t>, wordt ook de fotosynthetische koolstofreductie cyclus genoemd. De Calvin cyclus heeft als doel de synthese van eenvoudige triose suikers.</w:t>
      </w:r>
    </w:p>
    <w:p w:rsidR="00F269D5" w:rsidRDefault="00C34D12" w:rsidP="00DF75BB">
      <w:pPr>
        <w:rPr>
          <w:rFonts w:ascii="Tahoma" w:hAnsi="Tahoma" w:cs="Tahoma"/>
          <w:sz w:val="22"/>
          <w:szCs w:val="22"/>
          <w:lang w:val="nl-NL"/>
        </w:rPr>
      </w:pPr>
      <w:r>
        <w:rPr>
          <w:rFonts w:ascii="Tahoma" w:hAnsi="Tahoma" w:cs="Tahoma"/>
          <w:sz w:val="22"/>
          <w:szCs w:val="22"/>
          <w:lang w:val="nl-NL"/>
        </w:rPr>
        <w:t>3 fasen:</w:t>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t>(rubisco)</w:t>
      </w:r>
    </w:p>
    <w:p w:rsidR="00646A8D" w:rsidRPr="00C34D12" w:rsidRDefault="00C34D12" w:rsidP="00C34D12">
      <w:pPr>
        <w:pStyle w:val="Lijstalinea"/>
        <w:numPr>
          <w:ilvl w:val="0"/>
          <w:numId w:val="3"/>
        </w:numPr>
        <w:rPr>
          <w:rFonts w:ascii="Tahoma" w:hAnsi="Tahoma" w:cs="Tahoma"/>
          <w:sz w:val="22"/>
          <w:szCs w:val="22"/>
          <w:lang w:val="pt-BR"/>
        </w:rPr>
      </w:pPr>
      <w:r w:rsidRPr="00C34D12">
        <w:rPr>
          <w:rFonts w:ascii="Tahoma" w:hAnsi="Tahoma" w:cs="Tahoma"/>
          <w:sz w:val="22"/>
          <w:szCs w:val="22"/>
          <w:lang w:val="pt-BR"/>
        </w:rPr>
        <w:t>Fixatie van CO</w:t>
      </w:r>
      <w:r w:rsidRPr="00C34D12">
        <w:rPr>
          <w:rFonts w:ascii="Tahoma" w:hAnsi="Tahoma" w:cs="Tahoma"/>
          <w:sz w:val="22"/>
          <w:szCs w:val="22"/>
          <w:vertAlign w:val="subscript"/>
          <w:lang w:val="pt-BR"/>
        </w:rPr>
        <w:t>2</w:t>
      </w:r>
      <w:r w:rsidRPr="00C34D12">
        <w:rPr>
          <w:rFonts w:ascii="Tahoma" w:hAnsi="Tahoma" w:cs="Tahoma"/>
          <w:sz w:val="22"/>
          <w:szCs w:val="22"/>
          <w:lang w:val="pt-BR"/>
        </w:rPr>
        <w:t>: CO</w:t>
      </w:r>
      <w:r w:rsidRPr="00C34D12">
        <w:rPr>
          <w:rFonts w:ascii="Tahoma" w:hAnsi="Tahoma" w:cs="Tahoma"/>
          <w:sz w:val="22"/>
          <w:szCs w:val="22"/>
          <w:vertAlign w:val="subscript"/>
          <w:lang w:val="pt-BR"/>
        </w:rPr>
        <w:t>2</w:t>
      </w:r>
      <w:r w:rsidRPr="00C34D12">
        <w:rPr>
          <w:rFonts w:ascii="Tahoma" w:hAnsi="Tahoma" w:cs="Tahoma"/>
          <w:sz w:val="22"/>
          <w:szCs w:val="22"/>
          <w:lang w:val="pt-BR"/>
        </w:rPr>
        <w:t xml:space="preserve"> + ribulose 1,5-bisfosfaat (5C)</w:t>
      </w:r>
      <w:r>
        <w:rPr>
          <w:rFonts w:ascii="Tahoma" w:hAnsi="Tahoma" w:cs="Tahoma"/>
          <w:sz w:val="22"/>
          <w:szCs w:val="22"/>
          <w:lang w:val="pt-BR"/>
        </w:rPr>
        <w:t xml:space="preserve"> </w:t>
      </w:r>
      <w:r w:rsidRPr="00C34D12">
        <w:rPr>
          <w:rFonts w:ascii="Tahoma" w:hAnsi="Tahoma" w:cs="Tahoma"/>
          <w:sz w:val="22"/>
          <w:szCs w:val="22"/>
          <w:lang w:val="pt-BR"/>
        </w:rPr>
        <w:sym w:font="Wingdings" w:char="F0E8"/>
      </w:r>
      <w:r>
        <w:rPr>
          <w:rFonts w:ascii="Tahoma" w:hAnsi="Tahoma" w:cs="Tahoma"/>
          <w:sz w:val="22"/>
          <w:szCs w:val="22"/>
          <w:lang w:val="pt-BR"/>
        </w:rPr>
        <w:t xml:space="preserve"> 2 3-</w:t>
      </w:r>
      <w:r w:rsidRPr="00C34D12">
        <w:rPr>
          <w:rFonts w:ascii="Tahoma" w:hAnsi="Tahoma" w:cs="Tahoma"/>
          <w:sz w:val="22"/>
          <w:szCs w:val="22"/>
          <w:lang w:val="pt-BR"/>
        </w:rPr>
        <w:t>fosfoglyceraat</w:t>
      </w:r>
      <w:r>
        <w:rPr>
          <w:rFonts w:ascii="Tahoma" w:hAnsi="Tahoma" w:cs="Tahoma"/>
          <w:sz w:val="22"/>
          <w:szCs w:val="22"/>
          <w:lang w:val="pt-BR"/>
        </w:rPr>
        <w:t xml:space="preserve"> (3C)</w:t>
      </w:r>
    </w:p>
    <w:p w:rsidR="00646A8D" w:rsidRPr="00C34D12" w:rsidRDefault="00C34D12" w:rsidP="00C34D12">
      <w:pPr>
        <w:pStyle w:val="Lijstalinea"/>
        <w:numPr>
          <w:ilvl w:val="0"/>
          <w:numId w:val="3"/>
        </w:numPr>
        <w:rPr>
          <w:rFonts w:ascii="Tahoma" w:hAnsi="Tahoma" w:cs="Tahoma"/>
          <w:sz w:val="22"/>
          <w:szCs w:val="22"/>
          <w:lang w:val="pt-BR"/>
        </w:rPr>
      </w:pPr>
      <w:r>
        <w:rPr>
          <w:rFonts w:ascii="Tahoma" w:hAnsi="Tahoma" w:cs="Tahoma"/>
          <w:sz w:val="22"/>
          <w:szCs w:val="22"/>
          <w:lang w:val="pt-BR"/>
        </w:rPr>
        <w:t xml:space="preserve">3-fosfoglyceraat + ATP + NADPH </w:t>
      </w:r>
      <w:r w:rsidRPr="00C34D12">
        <w:rPr>
          <w:rFonts w:ascii="Tahoma" w:hAnsi="Tahoma" w:cs="Tahoma"/>
          <w:sz w:val="22"/>
          <w:szCs w:val="22"/>
          <w:lang w:val="pt-BR"/>
        </w:rPr>
        <w:sym w:font="Wingdings" w:char="F0E8"/>
      </w:r>
      <w:r>
        <w:rPr>
          <w:rFonts w:ascii="Tahoma" w:hAnsi="Tahoma" w:cs="Tahoma"/>
          <w:sz w:val="22"/>
          <w:szCs w:val="22"/>
          <w:lang w:val="pt-BR"/>
        </w:rPr>
        <w:t xml:space="preserve"> </w:t>
      </w:r>
      <w:r w:rsidRPr="00C34D12">
        <w:rPr>
          <w:rFonts w:ascii="Tahoma" w:hAnsi="Tahoma" w:cs="Tahoma"/>
          <w:sz w:val="22"/>
          <w:szCs w:val="22"/>
          <w:lang w:val="pt-BR"/>
        </w:rPr>
        <w:t>glyceraldehyde 3-fosfaat (3C)</w:t>
      </w:r>
    </w:p>
    <w:p w:rsidR="00646A8D" w:rsidRPr="007124C2" w:rsidRDefault="00226425" w:rsidP="00226425">
      <w:pPr>
        <w:ind w:left="720"/>
        <w:rPr>
          <w:rFonts w:ascii="Tahoma" w:hAnsi="Tahoma" w:cs="Tahoma"/>
          <w:sz w:val="22"/>
          <w:szCs w:val="22"/>
          <w:lang w:val="nl-BE"/>
        </w:rPr>
      </w:pPr>
      <w:r w:rsidRPr="007124C2">
        <w:rPr>
          <w:rFonts w:ascii="Tahoma" w:hAnsi="Tahoma" w:cs="Tahoma"/>
          <w:sz w:val="22"/>
          <w:szCs w:val="22"/>
          <w:lang w:val="nl-BE"/>
        </w:rPr>
        <w:t>3.   Regeneratie van ribulose 1,5-bisfosfaat.</w:t>
      </w:r>
    </w:p>
    <w:p w:rsidR="00DF75BB" w:rsidRPr="008D0BF0" w:rsidRDefault="00DF75BB" w:rsidP="00DF75BB">
      <w:pPr>
        <w:rPr>
          <w:rFonts w:ascii="Tahoma" w:hAnsi="Tahoma" w:cs="Tahoma"/>
          <w:b/>
          <w:sz w:val="22"/>
          <w:szCs w:val="22"/>
          <w:lang w:val="nl-NL"/>
        </w:rPr>
      </w:pPr>
      <w:r w:rsidRPr="008D0BF0">
        <w:rPr>
          <w:rFonts w:ascii="Tahoma" w:hAnsi="Tahoma" w:cs="Tahoma"/>
          <w:b/>
          <w:sz w:val="22"/>
          <w:szCs w:val="22"/>
          <w:lang w:val="nl-NL"/>
        </w:rPr>
        <w:lastRenderedPageBreak/>
        <w:t>- Wat is een α-helix en hoe wordt deze structuur gestabiliseerd ?</w:t>
      </w:r>
    </w:p>
    <w:p w:rsidR="00DF75BB" w:rsidRPr="008D0BF0" w:rsidRDefault="00DF75BB" w:rsidP="00DF75BB">
      <w:pPr>
        <w:rPr>
          <w:rFonts w:ascii="Tahoma" w:hAnsi="Tahoma" w:cs="Tahoma"/>
          <w:b/>
          <w:sz w:val="22"/>
          <w:szCs w:val="22"/>
          <w:lang w:val="nl-NL"/>
        </w:rPr>
      </w:pPr>
    </w:p>
    <w:p w:rsidR="00DF75BB" w:rsidRDefault="00EA5067" w:rsidP="00DF75BB">
      <w:pPr>
        <w:rPr>
          <w:rFonts w:ascii="Tahoma" w:hAnsi="Tahoma" w:cs="Tahoma"/>
          <w:sz w:val="22"/>
          <w:szCs w:val="22"/>
          <w:lang w:val="nl-NL"/>
        </w:rPr>
      </w:pPr>
      <w:r>
        <w:rPr>
          <w:rFonts w:ascii="Tahoma" w:hAnsi="Tahoma" w:cs="Tahoma"/>
          <w:sz w:val="22"/>
          <w:szCs w:val="22"/>
          <w:lang w:val="nl-NL"/>
        </w:rPr>
        <w:t xml:space="preserve">De </w:t>
      </w:r>
      <w:r w:rsidRPr="00EA5067">
        <w:rPr>
          <w:rFonts w:ascii="Tahoma" w:hAnsi="Tahoma" w:cs="Tahoma"/>
          <w:sz w:val="22"/>
          <w:szCs w:val="22"/>
          <w:lang w:val="nl-NL"/>
        </w:rPr>
        <w:t xml:space="preserve">α-helix </w:t>
      </w:r>
      <w:r>
        <w:rPr>
          <w:rFonts w:ascii="Tahoma" w:hAnsi="Tahoma" w:cs="Tahoma"/>
          <w:sz w:val="22"/>
          <w:szCs w:val="22"/>
          <w:lang w:val="nl-NL"/>
        </w:rPr>
        <w:t>is 1 van de voornaamste typen van secundaire structuur (regelmatig terugkerende ordening in de lengterichting van de keten) samen de β-</w:t>
      </w:r>
      <w:r w:rsidRPr="00EA5067">
        <w:rPr>
          <w:rFonts w:ascii="Tahoma" w:hAnsi="Tahoma" w:cs="Tahoma"/>
          <w:sz w:val="22"/>
          <w:szCs w:val="22"/>
          <w:lang w:val="nl-NL"/>
        </w:rPr>
        <w:t>vouwbladstructuur</w:t>
      </w:r>
      <w:r>
        <w:rPr>
          <w:rFonts w:ascii="Tahoma" w:hAnsi="Tahoma" w:cs="Tahoma"/>
          <w:sz w:val="22"/>
          <w:szCs w:val="22"/>
          <w:lang w:val="nl-NL"/>
        </w:rPr>
        <w:t xml:space="preserve">. Het polypeptide wordt in de schroefvormige configuratie van de </w:t>
      </w:r>
      <w:r w:rsidRPr="00EA5067">
        <w:rPr>
          <w:rFonts w:ascii="Tahoma" w:hAnsi="Tahoma" w:cs="Tahoma"/>
          <w:sz w:val="22"/>
          <w:szCs w:val="22"/>
          <w:lang w:val="nl-NL"/>
        </w:rPr>
        <w:t>α-helix</w:t>
      </w:r>
      <w:r>
        <w:rPr>
          <w:rFonts w:ascii="Tahoma" w:hAnsi="Tahoma" w:cs="Tahoma"/>
          <w:sz w:val="22"/>
          <w:szCs w:val="22"/>
          <w:lang w:val="nl-NL"/>
        </w:rPr>
        <w:t xml:space="preserve"> gedwongen door de vorming van waterstofbruggen tussen N-H-groepen en C=O-groepen. De </w:t>
      </w:r>
      <w:r w:rsidRPr="00EA5067">
        <w:rPr>
          <w:rFonts w:ascii="Tahoma" w:hAnsi="Tahoma" w:cs="Tahoma"/>
          <w:sz w:val="22"/>
          <w:szCs w:val="22"/>
          <w:lang w:val="nl-NL"/>
        </w:rPr>
        <w:t xml:space="preserve">α-helix </w:t>
      </w:r>
      <w:r>
        <w:rPr>
          <w:rFonts w:ascii="Tahoma" w:hAnsi="Tahoma" w:cs="Tahoma"/>
          <w:sz w:val="22"/>
          <w:szCs w:val="22"/>
          <w:lang w:val="nl-NL"/>
        </w:rPr>
        <w:t>is enorm stabiel aangezien dat alle N-H-groepen en C=O-groepen van de ruggengraat kunnen deelnemen.</w:t>
      </w:r>
    </w:p>
    <w:p w:rsidR="00C826D0" w:rsidRDefault="00C826D0" w:rsidP="00DF75BB">
      <w:pPr>
        <w:rPr>
          <w:rFonts w:ascii="Tahoma" w:hAnsi="Tahoma" w:cs="Tahoma"/>
          <w:sz w:val="22"/>
          <w:szCs w:val="22"/>
          <w:lang w:val="nl-NL"/>
        </w:rPr>
      </w:pPr>
    </w:p>
    <w:p w:rsidR="00C71DE5" w:rsidRPr="008D0BF0" w:rsidRDefault="00C71DE5" w:rsidP="00DF75BB">
      <w:pPr>
        <w:rPr>
          <w:rFonts w:ascii="Tahoma" w:hAnsi="Tahoma" w:cs="Tahoma"/>
          <w:szCs w:val="22"/>
          <w:lang w:val="nl-NL"/>
        </w:rPr>
      </w:pPr>
      <w:r w:rsidRPr="008D0BF0">
        <w:rPr>
          <w:rFonts w:ascii="Tahoma" w:hAnsi="Tahoma" w:cs="Tahoma"/>
          <w:b/>
          <w:szCs w:val="22"/>
          <w:lang w:val="nl-NL"/>
        </w:rPr>
        <w:t>Open vragen</w:t>
      </w:r>
    </w:p>
    <w:p w:rsidR="00C71DE5" w:rsidRPr="00846757" w:rsidRDefault="00C71DE5" w:rsidP="00DF75BB">
      <w:pPr>
        <w:rPr>
          <w:rFonts w:ascii="Tahoma" w:hAnsi="Tahoma" w:cs="Tahoma"/>
          <w:sz w:val="22"/>
          <w:szCs w:val="22"/>
          <w:lang w:val="nl-NL"/>
        </w:rPr>
      </w:pPr>
    </w:p>
    <w:p w:rsidR="00BD6F50" w:rsidRDefault="00DF75BB" w:rsidP="00BD6F50">
      <w:pPr>
        <w:pStyle w:val="Lijstalinea"/>
        <w:numPr>
          <w:ilvl w:val="0"/>
          <w:numId w:val="4"/>
        </w:numPr>
        <w:rPr>
          <w:rFonts w:ascii="Tahoma" w:hAnsi="Tahoma" w:cs="Tahoma"/>
          <w:b/>
          <w:sz w:val="22"/>
          <w:szCs w:val="22"/>
          <w:lang w:val="nl-NL"/>
        </w:rPr>
      </w:pPr>
      <w:r w:rsidRPr="00BD6F50">
        <w:rPr>
          <w:rFonts w:ascii="Tahoma" w:hAnsi="Tahoma" w:cs="Tahoma"/>
          <w:b/>
          <w:sz w:val="22"/>
          <w:szCs w:val="22"/>
          <w:lang w:val="nl-NL"/>
        </w:rPr>
        <w:t xml:space="preserve">Geef schematisch (in de vorm van een figuur), de relatie weer tussen katabolisme en anabolisme in de cel. Geef duidelijk de namen van de betrokken moleculen weer </w:t>
      </w:r>
      <w:r w:rsidR="008A3875" w:rsidRPr="00BD6F50">
        <w:rPr>
          <w:rFonts w:ascii="Tahoma" w:hAnsi="Tahoma" w:cs="Tahoma"/>
          <w:b/>
          <w:sz w:val="22"/>
          <w:szCs w:val="22"/>
          <w:lang w:val="nl-NL"/>
        </w:rPr>
        <w:t xml:space="preserve">in </w:t>
      </w:r>
      <w:r w:rsidRPr="00BD6F50">
        <w:rPr>
          <w:rFonts w:ascii="Tahoma" w:hAnsi="Tahoma" w:cs="Tahoma"/>
          <w:b/>
          <w:sz w:val="22"/>
          <w:szCs w:val="22"/>
          <w:lang w:val="nl-NL"/>
        </w:rPr>
        <w:t xml:space="preserve">de figuur. </w:t>
      </w:r>
    </w:p>
    <w:p w:rsidR="00DF75BB" w:rsidRDefault="00DF75BB" w:rsidP="00BD6F50">
      <w:pPr>
        <w:pStyle w:val="Lijstalinea"/>
        <w:numPr>
          <w:ilvl w:val="0"/>
          <w:numId w:val="4"/>
        </w:numPr>
        <w:rPr>
          <w:rFonts w:ascii="Tahoma" w:hAnsi="Tahoma" w:cs="Tahoma"/>
          <w:b/>
          <w:sz w:val="22"/>
          <w:szCs w:val="22"/>
          <w:lang w:val="nl-NL"/>
        </w:rPr>
      </w:pPr>
      <w:r w:rsidRPr="00BD6F50">
        <w:rPr>
          <w:rFonts w:ascii="Tahoma" w:hAnsi="Tahoma" w:cs="Tahoma"/>
          <w:b/>
          <w:sz w:val="22"/>
          <w:szCs w:val="22"/>
          <w:lang w:val="nl-NL"/>
        </w:rPr>
        <w:t>b) Beschrijf en enkele lijnen (ca 1/3 pag), de relatie tussen deze processen.</w:t>
      </w:r>
    </w:p>
    <w:p w:rsidR="007B509B" w:rsidRDefault="007B509B" w:rsidP="007B509B">
      <w:pPr>
        <w:pStyle w:val="Lijstalinea"/>
        <w:rPr>
          <w:rFonts w:ascii="Tahoma" w:hAnsi="Tahoma" w:cs="Tahoma"/>
          <w:b/>
          <w:sz w:val="22"/>
          <w:szCs w:val="22"/>
          <w:lang w:val="nl-NL"/>
        </w:rPr>
      </w:pPr>
    </w:p>
    <w:p w:rsidR="007B509B" w:rsidRDefault="007B509B" w:rsidP="007B509B">
      <w:pPr>
        <w:rPr>
          <w:rFonts w:ascii="Tahoma" w:hAnsi="Tahoma" w:cs="Tahoma"/>
          <w:sz w:val="22"/>
          <w:szCs w:val="22"/>
          <w:lang w:val="nl-NL"/>
        </w:rPr>
      </w:pPr>
      <w:r w:rsidRPr="007B509B">
        <w:rPr>
          <w:rFonts w:ascii="Tahoma" w:hAnsi="Tahoma" w:cs="Tahoma"/>
          <w:b/>
          <w:noProof/>
          <w:sz w:val="22"/>
          <w:szCs w:val="22"/>
          <w:lang w:val="nl-BE" w:eastAsia="nl-BE"/>
        </w:rPr>
        <w:drawing>
          <wp:anchor distT="0" distB="0" distL="114300" distR="114300" simplePos="0" relativeHeight="251658240" behindDoc="1" locked="0" layoutInCell="1" allowOverlap="1">
            <wp:simplePos x="0" y="0"/>
            <wp:positionH relativeFrom="column">
              <wp:posOffset>3051810</wp:posOffset>
            </wp:positionH>
            <wp:positionV relativeFrom="paragraph">
              <wp:posOffset>52070</wp:posOffset>
            </wp:positionV>
            <wp:extent cx="2594610" cy="3769360"/>
            <wp:effectExtent l="19050" t="0" r="0" b="0"/>
            <wp:wrapTight wrapText="bothSides">
              <wp:wrapPolygon edited="0">
                <wp:start x="-159" y="0"/>
                <wp:lineTo x="-159" y="21505"/>
                <wp:lineTo x="21568" y="21505"/>
                <wp:lineTo x="21568" y="0"/>
                <wp:lineTo x="-15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594610" cy="3769360"/>
                    </a:xfrm>
                    <a:prstGeom prst="rect">
                      <a:avLst/>
                    </a:prstGeom>
                    <a:noFill/>
                    <a:ln w="9525">
                      <a:noFill/>
                      <a:miter lim="800000"/>
                      <a:headEnd/>
                      <a:tailEnd/>
                    </a:ln>
                  </pic:spPr>
                </pic:pic>
              </a:graphicData>
            </a:graphic>
          </wp:anchor>
        </w:drawing>
      </w:r>
      <w:r w:rsidRPr="007B509B">
        <w:rPr>
          <w:rFonts w:ascii="Tahoma" w:hAnsi="Tahoma" w:cs="Tahoma"/>
          <w:sz w:val="22"/>
          <w:szCs w:val="22"/>
          <w:lang w:val="nl-NL"/>
        </w:rPr>
        <w:t xml:space="preserve">Onder metabolisme verstaat men alle chemische transformaties die plaatsvinden in een cel of organisme. Deze transformaties worden gekatalyseerd door enzymen. Opeenvolgende reacties vormen een metabolische route (‘metabolic pathways’). Elke volgende stap in een metabolische route brengt een specifieke kleine chemische verandering tot stand, meestal het verwijderen, toevoegen of verplaatsen van een functionele groep. Op die manier wordt een substraat of precursor omgezet naar een product, en worden intermediaire moleculen gevormd, de metabolieten. </w:t>
      </w:r>
    </w:p>
    <w:p w:rsidR="007B509B" w:rsidRDefault="007B509B" w:rsidP="007B509B">
      <w:pPr>
        <w:rPr>
          <w:rFonts w:ascii="Tahoma" w:hAnsi="Tahoma" w:cs="Tahoma"/>
          <w:sz w:val="22"/>
          <w:szCs w:val="22"/>
          <w:lang w:val="nl-NL"/>
        </w:rPr>
      </w:pPr>
    </w:p>
    <w:p w:rsidR="007B509B" w:rsidRDefault="007B509B" w:rsidP="007B509B">
      <w:pPr>
        <w:rPr>
          <w:rFonts w:ascii="Tahoma" w:hAnsi="Tahoma" w:cs="Tahoma"/>
          <w:sz w:val="22"/>
          <w:szCs w:val="22"/>
          <w:lang w:val="nl-NL"/>
        </w:rPr>
      </w:pPr>
      <w:r w:rsidRPr="007B509B">
        <w:rPr>
          <w:rFonts w:ascii="Tahoma" w:hAnsi="Tahoma" w:cs="Tahoma"/>
          <w:sz w:val="22"/>
          <w:szCs w:val="22"/>
          <w:lang w:val="nl-NL"/>
        </w:rPr>
        <w:t xml:space="preserve">Deze metabolische routes zorgen voor (1) de aanmaak van chemische energie, door het capteren van zonne-energie of de afbraak van energierijke nutriënten, (2) de omzetting van moleculen uit de voeding naar celspecifieke moleculen, (3) het polymeriseren van moleculaire bouwstenen naar macromoleculen zoals eiwitten, nucleïnezuren en polysachariden, en (4) voor de aanmaak en afbraak van moleculen voor gespecialiseerde cellulaire functies, zoals bijvoorbeeld boodschappermoleculen. </w:t>
      </w:r>
    </w:p>
    <w:p w:rsidR="007B509B" w:rsidRDefault="007B509B" w:rsidP="007B509B">
      <w:pPr>
        <w:rPr>
          <w:rFonts w:ascii="Tahoma" w:hAnsi="Tahoma" w:cs="Tahoma"/>
          <w:sz w:val="22"/>
          <w:szCs w:val="22"/>
          <w:lang w:val="nl-NL"/>
        </w:rPr>
      </w:pPr>
      <w:r w:rsidRPr="007B509B">
        <w:rPr>
          <w:rFonts w:ascii="Tahoma" w:hAnsi="Tahoma" w:cs="Tahoma"/>
          <w:sz w:val="22"/>
          <w:szCs w:val="22"/>
          <w:lang w:val="nl-NL"/>
        </w:rPr>
        <w:t xml:space="preserve">In het metabolisme onderscheiden we katabolisme en anabolisme (figuur). De katabolische reacties, zijn de afbraakreacties waarin organische moleculen zoals vetten, eiwitten en suikers, worden afgebroken tot kleinere, meer eenvoudige moleculen zoals melkzuur, CO2, NH3 en andere. Katabole routes stellen energie vrij, waarvan een deel wordt geconserveerd in de vorming van ATP en in gereduceerde elektronendragers zoals NADH, NADPH en FADH2. De overige energie die vrij komt gaat verloren als warmte. </w:t>
      </w:r>
    </w:p>
    <w:p w:rsidR="007B509B" w:rsidRDefault="007B509B" w:rsidP="007B509B">
      <w:pPr>
        <w:rPr>
          <w:rFonts w:ascii="Tahoma" w:hAnsi="Tahoma" w:cs="Tahoma"/>
          <w:sz w:val="22"/>
          <w:szCs w:val="22"/>
          <w:lang w:val="nl-NL"/>
        </w:rPr>
      </w:pPr>
    </w:p>
    <w:p w:rsidR="007B509B" w:rsidRDefault="007B509B" w:rsidP="007B509B">
      <w:pPr>
        <w:rPr>
          <w:rFonts w:ascii="Tahoma" w:hAnsi="Tahoma" w:cs="Tahoma"/>
          <w:sz w:val="22"/>
          <w:szCs w:val="22"/>
          <w:lang w:val="nl-NL"/>
        </w:rPr>
      </w:pPr>
      <w:r w:rsidRPr="007B509B">
        <w:rPr>
          <w:rFonts w:ascii="Tahoma" w:hAnsi="Tahoma" w:cs="Tahoma"/>
          <w:sz w:val="22"/>
          <w:szCs w:val="22"/>
          <w:lang w:val="nl-NL"/>
        </w:rPr>
        <w:t xml:space="preserve">In anabole reacties, of biosynthese reacties, worden kleine eenvoudige organische moleculen zoals aminozuren en nucleotiden, gecombineerd tot grotere en meer complexe moleculen zoals eiwitten en nucleïnezuren. Anabole omzettingen vereisen energie, meestal in de vorm van ATP of fosfaatgroepen uit andere moleculen.  </w:t>
      </w:r>
    </w:p>
    <w:p w:rsidR="00BD6F50" w:rsidRPr="007B509B" w:rsidRDefault="007B509B" w:rsidP="007B509B">
      <w:pPr>
        <w:rPr>
          <w:rFonts w:ascii="Tahoma" w:hAnsi="Tahoma" w:cs="Tahoma"/>
          <w:sz w:val="22"/>
          <w:szCs w:val="22"/>
          <w:lang w:val="nl-NL"/>
        </w:rPr>
      </w:pPr>
      <w:r w:rsidRPr="007B509B">
        <w:rPr>
          <w:rFonts w:ascii="Tahoma" w:hAnsi="Tahoma" w:cs="Tahoma"/>
          <w:sz w:val="22"/>
          <w:szCs w:val="22"/>
          <w:lang w:val="nl-NL"/>
        </w:rPr>
        <w:lastRenderedPageBreak/>
        <w:t>Herinner je dat een enzym een chemische reactie katalyseert in twee richtingen, en het chemisch evenwicht tussen substraat en product niet beïnvloedt, enkel de snelheid waarmee dit evenwicht wordt bereikt. Hetzelfde geldt uiteraard voor de enzymen die een bepaalde metabolische route op</w:t>
      </w:r>
      <w:r>
        <w:rPr>
          <w:rFonts w:ascii="Tahoma" w:hAnsi="Tahoma" w:cs="Tahoma"/>
          <w:sz w:val="22"/>
          <w:szCs w:val="22"/>
          <w:lang w:val="nl-NL"/>
        </w:rPr>
        <w:t xml:space="preserve">bouwen. Dit betekent dat zonder </w:t>
      </w:r>
      <w:r w:rsidRPr="007B509B">
        <w:rPr>
          <w:rFonts w:ascii="Tahoma" w:hAnsi="Tahoma" w:cs="Tahoma"/>
          <w:sz w:val="22"/>
          <w:szCs w:val="22"/>
          <w:lang w:val="nl-NL"/>
        </w:rPr>
        <w:t>controlemechanismen, elke metabolisch</w:t>
      </w:r>
      <w:r>
        <w:rPr>
          <w:rFonts w:ascii="Tahoma" w:hAnsi="Tahoma" w:cs="Tahoma"/>
          <w:sz w:val="22"/>
          <w:szCs w:val="22"/>
          <w:lang w:val="nl-NL"/>
        </w:rPr>
        <w:t xml:space="preserve">e route zowel in de ene als in </w:t>
      </w:r>
      <w:r w:rsidRPr="007B509B">
        <w:rPr>
          <w:rFonts w:ascii="Tahoma" w:hAnsi="Tahoma" w:cs="Tahoma"/>
          <w:sz w:val="22"/>
          <w:szCs w:val="22"/>
          <w:lang w:val="nl-NL"/>
        </w:rPr>
        <w:t>de andere richting zou kunnen verlopen. In de praktijk is dit echter niet het geval, door de controle van de cellulaire concentraties van de verschillende substraten en door de controle van de activiteit van de enzymen.</w:t>
      </w:r>
    </w:p>
    <w:p w:rsidR="00BD6F50" w:rsidRPr="00BD6F50" w:rsidRDefault="00BD6F50" w:rsidP="00BD6F50">
      <w:pPr>
        <w:pStyle w:val="Lijstalinea"/>
        <w:rPr>
          <w:rFonts w:ascii="Tahoma" w:hAnsi="Tahoma" w:cs="Tahoma"/>
          <w:b/>
          <w:sz w:val="22"/>
          <w:szCs w:val="22"/>
          <w:lang w:val="nl-NL"/>
        </w:rPr>
      </w:pPr>
    </w:p>
    <w:p w:rsidR="00DF75BB" w:rsidRPr="008D0BF0" w:rsidRDefault="00DF75BB" w:rsidP="00DF75BB">
      <w:pPr>
        <w:rPr>
          <w:rFonts w:ascii="Tahoma" w:hAnsi="Tahoma" w:cs="Tahoma"/>
          <w:b/>
          <w:sz w:val="22"/>
          <w:szCs w:val="22"/>
          <w:lang w:val="nl-NL"/>
        </w:rPr>
      </w:pPr>
    </w:p>
    <w:p w:rsidR="00DF75BB" w:rsidRDefault="003F6B31" w:rsidP="00DF75BB">
      <w:pPr>
        <w:rPr>
          <w:rFonts w:ascii="Tahoma" w:hAnsi="Tahoma" w:cs="Tahoma"/>
          <w:b/>
          <w:sz w:val="22"/>
          <w:szCs w:val="22"/>
          <w:lang w:val="nl-NL"/>
        </w:rPr>
      </w:pPr>
      <w:r w:rsidRPr="008D0BF0">
        <w:rPr>
          <w:rFonts w:ascii="Tahoma" w:hAnsi="Tahoma" w:cs="Tahoma"/>
          <w:b/>
          <w:sz w:val="22"/>
          <w:szCs w:val="22"/>
          <w:lang w:val="nl-NL"/>
        </w:rPr>
        <w:t>Beschrijf</w:t>
      </w:r>
      <w:r w:rsidR="00DA0CBF">
        <w:rPr>
          <w:rFonts w:ascii="Tahoma" w:hAnsi="Tahoma" w:cs="Tahoma"/>
          <w:b/>
          <w:sz w:val="22"/>
          <w:szCs w:val="22"/>
          <w:lang w:val="nl-NL"/>
        </w:rPr>
        <w:t xml:space="preserve"> de citroenzuurcyclus </w:t>
      </w:r>
      <w:r w:rsidR="00192831" w:rsidRPr="008D0BF0">
        <w:rPr>
          <w:rFonts w:ascii="Tahoma" w:hAnsi="Tahoma" w:cs="Tahoma"/>
          <w:b/>
          <w:sz w:val="22"/>
          <w:szCs w:val="22"/>
          <w:lang w:val="nl-NL"/>
        </w:rPr>
        <w:t>en stel schematisch voor</w:t>
      </w:r>
      <w:r w:rsidRPr="008D0BF0">
        <w:rPr>
          <w:rFonts w:ascii="Tahoma" w:hAnsi="Tahoma" w:cs="Tahoma"/>
          <w:b/>
          <w:sz w:val="22"/>
          <w:szCs w:val="22"/>
          <w:lang w:val="nl-NL"/>
        </w:rPr>
        <w:t xml:space="preserve">. </w:t>
      </w:r>
      <w:r w:rsidR="00192831" w:rsidRPr="008D0BF0">
        <w:rPr>
          <w:rFonts w:ascii="Tahoma" w:hAnsi="Tahoma" w:cs="Tahoma"/>
          <w:b/>
          <w:sz w:val="22"/>
          <w:szCs w:val="22"/>
          <w:lang w:val="nl-NL"/>
        </w:rPr>
        <w:t>Wat zijn</w:t>
      </w:r>
      <w:r w:rsidR="00DF75BB" w:rsidRPr="008D0BF0">
        <w:rPr>
          <w:rFonts w:ascii="Tahoma" w:hAnsi="Tahoma" w:cs="Tahoma"/>
          <w:b/>
          <w:sz w:val="22"/>
          <w:szCs w:val="22"/>
          <w:lang w:val="nl-NL"/>
        </w:rPr>
        <w:t xml:space="preserve"> de belangrijkste functies van deze cyclus</w:t>
      </w:r>
      <w:r w:rsidR="00192831" w:rsidRPr="008D0BF0">
        <w:rPr>
          <w:rFonts w:ascii="Tahoma" w:hAnsi="Tahoma" w:cs="Tahoma"/>
          <w:b/>
          <w:sz w:val="22"/>
          <w:szCs w:val="22"/>
          <w:lang w:val="nl-NL"/>
        </w:rPr>
        <w:t>?</w:t>
      </w:r>
    </w:p>
    <w:p w:rsidR="00C45796" w:rsidRDefault="00757105" w:rsidP="00DF75BB">
      <w:pPr>
        <w:rPr>
          <w:rFonts w:ascii="Tahoma" w:hAnsi="Tahoma" w:cs="Tahoma"/>
          <w:b/>
          <w:sz w:val="22"/>
          <w:szCs w:val="22"/>
          <w:lang w:val="nl-NL"/>
        </w:rPr>
      </w:pPr>
      <w:r>
        <w:rPr>
          <w:rFonts w:ascii="Tahoma" w:hAnsi="Tahoma" w:cs="Tahoma"/>
          <w:b/>
          <w:noProof/>
          <w:sz w:val="22"/>
          <w:szCs w:val="22"/>
          <w:lang w:val="nl-BE" w:eastAsia="nl-BE"/>
        </w:rPr>
        <w:drawing>
          <wp:anchor distT="0" distB="0" distL="114300" distR="114300" simplePos="0" relativeHeight="251659264" behindDoc="1" locked="0" layoutInCell="1" allowOverlap="1">
            <wp:simplePos x="0" y="0"/>
            <wp:positionH relativeFrom="column">
              <wp:posOffset>2853690</wp:posOffset>
            </wp:positionH>
            <wp:positionV relativeFrom="paragraph">
              <wp:posOffset>142875</wp:posOffset>
            </wp:positionV>
            <wp:extent cx="2844800" cy="3131185"/>
            <wp:effectExtent l="19050" t="0" r="0" b="0"/>
            <wp:wrapTight wrapText="bothSides">
              <wp:wrapPolygon edited="0">
                <wp:start x="-145" y="0"/>
                <wp:lineTo x="-145" y="21420"/>
                <wp:lineTo x="21552" y="21420"/>
                <wp:lineTo x="21552" y="0"/>
                <wp:lineTo x="-145" y="0"/>
              </wp:wrapPolygon>
            </wp:wrapTight>
            <wp:docPr id="1" name="Afbeelding 0" descr="citroenzuurcy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oenzuurcyclus.png"/>
                    <pic:cNvPicPr/>
                  </pic:nvPicPr>
                  <pic:blipFill>
                    <a:blip r:embed="rId9"/>
                    <a:stretch>
                      <a:fillRect/>
                    </a:stretch>
                  </pic:blipFill>
                  <pic:spPr>
                    <a:xfrm>
                      <a:off x="0" y="0"/>
                      <a:ext cx="2844800" cy="3131185"/>
                    </a:xfrm>
                    <a:prstGeom prst="rect">
                      <a:avLst/>
                    </a:prstGeom>
                  </pic:spPr>
                </pic:pic>
              </a:graphicData>
            </a:graphic>
          </wp:anchor>
        </w:drawing>
      </w:r>
    </w:p>
    <w:p w:rsidR="00C45796" w:rsidRDefault="00C45796" w:rsidP="00DF75BB">
      <w:pPr>
        <w:rPr>
          <w:rFonts w:ascii="Tahoma" w:hAnsi="Tahoma" w:cs="Tahoma"/>
          <w:sz w:val="22"/>
          <w:szCs w:val="22"/>
          <w:lang w:val="nl-NL"/>
        </w:rPr>
      </w:pPr>
      <w:r w:rsidRPr="00C45796">
        <w:rPr>
          <w:rFonts w:ascii="Tahoma" w:hAnsi="Tahoma" w:cs="Tahoma"/>
          <w:sz w:val="22"/>
          <w:szCs w:val="22"/>
          <w:lang w:val="nl-NL"/>
        </w:rPr>
        <w:t xml:space="preserve">De omzetting van de acetylgroep van acetyl-CoA tot twee CO2 moleculen gebeurt via een reeks enzymatische reacties die samen de citroenzuurcyclus vormen. Deze cyclus wordt ook de Krebs cyclus genoemd, naar de ontdekker ervan, Hans Krebs, in 1937.  </w:t>
      </w:r>
    </w:p>
    <w:p w:rsidR="00C45796" w:rsidRDefault="00C45796" w:rsidP="00DF75BB">
      <w:pPr>
        <w:rPr>
          <w:rFonts w:ascii="Tahoma" w:hAnsi="Tahoma" w:cs="Tahoma"/>
          <w:sz w:val="22"/>
          <w:szCs w:val="22"/>
          <w:lang w:val="nl-NL"/>
        </w:rPr>
      </w:pPr>
    </w:p>
    <w:p w:rsidR="00C45796" w:rsidRDefault="00C45796" w:rsidP="00DF75BB">
      <w:pPr>
        <w:rPr>
          <w:rFonts w:ascii="Tahoma" w:hAnsi="Tahoma" w:cs="Tahoma"/>
          <w:sz w:val="22"/>
          <w:szCs w:val="22"/>
          <w:lang w:val="nl-NL"/>
        </w:rPr>
      </w:pPr>
      <w:r w:rsidRPr="00C45796">
        <w:rPr>
          <w:rFonts w:ascii="Tahoma" w:hAnsi="Tahoma" w:cs="Tahoma"/>
          <w:sz w:val="22"/>
          <w:szCs w:val="22"/>
          <w:lang w:val="nl-NL"/>
        </w:rPr>
        <w:t xml:space="preserve">De reactie die meestal als de ‘eerste’ stap van de cyclus beschouwd wordt, is de overdracht van de acetylgroep van acetyl-CoA, aan de 4C molecule oxaalazijnzuur, met de vorming van de 6C molecule, citroenzuur. Aan deze molecule dankt de cyclus zijn naam. De citroenzuurmolecule wordt vervolgens omgezet naar iso -citroenzuur (6C), en die wordt verder oxidatief gedeca rboxyleerd tot α- ketoglutaarzuur, waarbij één CO2 wordt vrijgesteld. α-Ketoglutaraat verliest een tweede molecule CO2, waardoor de 4C molecule succinaat (= barnsteenzuur) wordt gevormd. In drie verdere stappen, wordt succinaat enzymatisch omgezet tot oxaalazijnzuur (4C), dat op zijn beurt opnieuw kan reageren met een molecule acetyl-CoA.  </w:t>
      </w:r>
    </w:p>
    <w:p w:rsidR="00C45796" w:rsidRDefault="00C45796" w:rsidP="00DF75BB">
      <w:pPr>
        <w:rPr>
          <w:rFonts w:ascii="Tahoma" w:hAnsi="Tahoma" w:cs="Tahoma"/>
          <w:sz w:val="22"/>
          <w:szCs w:val="22"/>
          <w:lang w:val="nl-NL"/>
        </w:rPr>
      </w:pPr>
    </w:p>
    <w:p w:rsidR="00C45796" w:rsidRDefault="00C45796" w:rsidP="00DF75BB">
      <w:pPr>
        <w:rPr>
          <w:rFonts w:ascii="Tahoma" w:hAnsi="Tahoma" w:cs="Tahoma"/>
          <w:sz w:val="22"/>
          <w:szCs w:val="22"/>
          <w:lang w:val="nl-NL"/>
        </w:rPr>
      </w:pPr>
      <w:r w:rsidRPr="00C45796">
        <w:rPr>
          <w:rFonts w:ascii="Tahoma" w:hAnsi="Tahoma" w:cs="Tahoma"/>
          <w:sz w:val="22"/>
          <w:szCs w:val="22"/>
          <w:lang w:val="nl-NL"/>
        </w:rPr>
        <w:t xml:space="preserve">Elke keer als de cyclus doorlopen wordt, komen er twee koolstofatomen binnen in de vorm van een acetylgroep, en verdwijnen er twee koolstofatomen, onder de vorm van twee CO2 moleculen. Opmerkelijk genoeg, zijn de twee koolstofatomen die de cyclus verlaten als CO2, niet dezelfde twee koolstofatomen die via de acetylgroep de cyclus zijn binnen gekomen. </w:t>
      </w:r>
    </w:p>
    <w:p w:rsidR="00C45796" w:rsidRDefault="00C45796" w:rsidP="00DF75BB">
      <w:pPr>
        <w:rPr>
          <w:rFonts w:ascii="Tahoma" w:hAnsi="Tahoma" w:cs="Tahoma"/>
          <w:sz w:val="22"/>
          <w:szCs w:val="22"/>
          <w:lang w:val="nl-NL"/>
        </w:rPr>
      </w:pPr>
    </w:p>
    <w:p w:rsidR="00C45796" w:rsidRDefault="00C45796" w:rsidP="00DF75BB">
      <w:pPr>
        <w:rPr>
          <w:rFonts w:ascii="Tahoma" w:hAnsi="Tahoma" w:cs="Tahoma"/>
          <w:sz w:val="22"/>
          <w:szCs w:val="22"/>
          <w:lang w:val="nl-NL"/>
        </w:rPr>
      </w:pPr>
      <w:r w:rsidRPr="00C45796">
        <w:rPr>
          <w:rFonts w:ascii="Tahoma" w:hAnsi="Tahoma" w:cs="Tahoma"/>
          <w:sz w:val="22"/>
          <w:szCs w:val="22"/>
          <w:lang w:val="nl-NL"/>
        </w:rPr>
        <w:t xml:space="preserve">Tijdens de citroenzuurcyclus wordt er verder één molecule oxaalazijnzuur verbruikt (in de eerste stap van de cyclus), en wordt er één molecule oxaalzijnzuur gerecupereerd. Netto worden er dus geen moleculen oxaalazijnzuur verbruikt, en theoretisch kan één molecule oxaalazijnzuur dus een oneindig aantal acetylgroepen oxideren. In werkelijkheid is de concentratie van oxaalazijnzuur in de cel dan ook zeer laag. Heel belangrijk is het feit dat vier van de acht stappen van de cyclus, oxidatiereacties zijn. De energie die hierbij vrijkomt, wordt efficiënt geconserveerd in de vorm van de gereduceerde co-enzymen NADH en FADH2.  </w:t>
      </w:r>
    </w:p>
    <w:p w:rsidR="00C45796" w:rsidRDefault="00C45796" w:rsidP="00DF75BB">
      <w:pPr>
        <w:rPr>
          <w:rFonts w:ascii="Tahoma" w:hAnsi="Tahoma" w:cs="Tahoma"/>
          <w:sz w:val="22"/>
          <w:szCs w:val="22"/>
          <w:lang w:val="nl-NL"/>
        </w:rPr>
      </w:pPr>
    </w:p>
    <w:p w:rsidR="00C45796" w:rsidRPr="00C45796" w:rsidRDefault="00C45796" w:rsidP="00DF75BB">
      <w:pPr>
        <w:rPr>
          <w:rFonts w:ascii="Tahoma" w:hAnsi="Tahoma" w:cs="Tahoma"/>
          <w:sz w:val="22"/>
          <w:szCs w:val="22"/>
          <w:lang w:val="nl-NL"/>
        </w:rPr>
      </w:pPr>
      <w:r w:rsidRPr="00C45796">
        <w:rPr>
          <w:rFonts w:ascii="Tahoma" w:hAnsi="Tahoma" w:cs="Tahoma"/>
          <w:sz w:val="22"/>
          <w:szCs w:val="22"/>
          <w:lang w:val="nl-NL"/>
        </w:rPr>
        <w:t xml:space="preserve">Alhoewel de citroenzuurcyclus een essentiële rol speelt in het energiemetabolisme van de cel, is dat niet haar enige functie. De 4C en 5C intermediaire moleculen van de cyclus, </w:t>
      </w:r>
      <w:r w:rsidRPr="00C45796">
        <w:rPr>
          <w:rFonts w:ascii="Tahoma" w:hAnsi="Tahoma" w:cs="Tahoma"/>
          <w:sz w:val="22"/>
          <w:szCs w:val="22"/>
          <w:lang w:val="nl-NL"/>
        </w:rPr>
        <w:lastRenderedPageBreak/>
        <w:t>dienen als precursor voor een groot aantal verschillende moleculen. Om de intermediairen die op die manier uit de cyclus verdwijnen aan te vullen, zijn er zogenaamde anaplerotische (hervoorzienings-) reacties.</w:t>
      </w:r>
    </w:p>
    <w:p w:rsidR="00DF75BB" w:rsidRPr="008D0BF0" w:rsidRDefault="00DF75BB" w:rsidP="00DF75BB">
      <w:pPr>
        <w:rPr>
          <w:rFonts w:ascii="Tahoma" w:hAnsi="Tahoma" w:cs="Tahoma"/>
          <w:b/>
          <w:sz w:val="22"/>
          <w:szCs w:val="22"/>
          <w:lang w:val="nl-NL"/>
        </w:rPr>
      </w:pPr>
    </w:p>
    <w:p w:rsidR="00DF75BB" w:rsidRPr="008D0BF0" w:rsidRDefault="00DF75BB" w:rsidP="00DF75BB">
      <w:pPr>
        <w:rPr>
          <w:rFonts w:ascii="Tahoma" w:hAnsi="Tahoma" w:cs="Tahoma"/>
          <w:b/>
          <w:sz w:val="22"/>
          <w:szCs w:val="22"/>
          <w:lang w:val="nl-NL"/>
        </w:rPr>
      </w:pPr>
      <w:r w:rsidRPr="008D0BF0">
        <w:rPr>
          <w:rFonts w:ascii="Tahoma" w:hAnsi="Tahoma" w:cs="Tahoma"/>
          <w:b/>
          <w:sz w:val="22"/>
          <w:szCs w:val="22"/>
          <w:lang w:val="nl-NL"/>
        </w:rPr>
        <w:t xml:space="preserve">Schets de ruimtelijke structuur van een DNA molecule, en benoem de uiteinden. Maak in de tekening duidelijk uit welke moleculen het DNA is opgebouwd, en hoe deze onderling verbonden zijn. </w:t>
      </w:r>
    </w:p>
    <w:p w:rsidR="00DF75BB" w:rsidRDefault="007C134E" w:rsidP="00DF75BB">
      <w:pPr>
        <w:rPr>
          <w:rFonts w:ascii="Tahoma" w:hAnsi="Tahoma" w:cs="Tahoma"/>
          <w:b/>
          <w:sz w:val="22"/>
          <w:szCs w:val="22"/>
          <w:lang w:val="nl-NL"/>
        </w:rPr>
      </w:pPr>
      <w:r>
        <w:rPr>
          <w:rFonts w:ascii="Tahoma" w:hAnsi="Tahoma" w:cs="Tahoma"/>
          <w:b/>
          <w:noProof/>
          <w:sz w:val="22"/>
          <w:szCs w:val="22"/>
          <w:lang w:val="nl-BE" w:eastAsia="nl-BE"/>
        </w:rPr>
        <w:drawing>
          <wp:inline distT="0" distB="0" distL="0" distR="0">
            <wp:extent cx="5760085" cy="3663315"/>
            <wp:effectExtent l="19050" t="0" r="0" b="0"/>
            <wp:docPr id="3" name="Afbeelding 2" descr="dna 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a structuur.png"/>
                    <pic:cNvPicPr/>
                  </pic:nvPicPr>
                  <pic:blipFill>
                    <a:blip r:embed="rId10"/>
                    <a:stretch>
                      <a:fillRect/>
                    </a:stretch>
                  </pic:blipFill>
                  <pic:spPr>
                    <a:xfrm>
                      <a:off x="0" y="0"/>
                      <a:ext cx="5760085" cy="3663315"/>
                    </a:xfrm>
                    <a:prstGeom prst="rect">
                      <a:avLst/>
                    </a:prstGeom>
                  </pic:spPr>
                </pic:pic>
              </a:graphicData>
            </a:graphic>
          </wp:inline>
        </w:drawing>
      </w:r>
    </w:p>
    <w:p w:rsidR="007C134E" w:rsidRPr="007C134E" w:rsidRDefault="007C134E" w:rsidP="00DF75BB">
      <w:pPr>
        <w:rPr>
          <w:rFonts w:ascii="Tahoma" w:hAnsi="Tahoma" w:cs="Tahoma"/>
          <w:sz w:val="22"/>
          <w:szCs w:val="22"/>
          <w:lang w:val="nl-NL"/>
        </w:rPr>
      </w:pPr>
      <w:r>
        <w:rPr>
          <w:rFonts w:ascii="Tahoma" w:hAnsi="Tahoma" w:cs="Tahoma"/>
          <w:sz w:val="22"/>
          <w:szCs w:val="22"/>
          <w:lang w:val="nl-NL"/>
        </w:rPr>
        <w:t>Powerpoint 3-</w:t>
      </w:r>
      <w:r w:rsidRPr="007C134E">
        <w:rPr>
          <w:rFonts w:ascii="Tahoma" w:hAnsi="Tahoma" w:cs="Tahoma"/>
          <w:sz w:val="22"/>
          <w:szCs w:val="22"/>
          <w:lang w:val="nl-NL"/>
        </w:rPr>
        <w:t>Macromoleculen</w:t>
      </w:r>
      <w:r>
        <w:rPr>
          <w:rFonts w:ascii="Tahoma" w:hAnsi="Tahoma" w:cs="Tahoma"/>
          <w:sz w:val="22"/>
          <w:szCs w:val="22"/>
          <w:lang w:val="nl-NL"/>
        </w:rPr>
        <w:t>,</w:t>
      </w:r>
      <w:r w:rsidRPr="007C134E">
        <w:rPr>
          <w:rFonts w:ascii="Tahoma" w:hAnsi="Tahoma" w:cs="Tahoma"/>
          <w:sz w:val="22"/>
          <w:szCs w:val="22"/>
          <w:lang w:val="nl-NL"/>
        </w:rPr>
        <w:t xml:space="preserve"> slide 23</w:t>
      </w:r>
    </w:p>
    <w:p w:rsidR="007C134E" w:rsidRDefault="007C134E" w:rsidP="00DF75BB">
      <w:pPr>
        <w:rPr>
          <w:rFonts w:ascii="Tahoma" w:hAnsi="Tahoma" w:cs="Tahoma"/>
          <w:b/>
          <w:sz w:val="22"/>
          <w:szCs w:val="22"/>
          <w:lang w:val="nl-NL"/>
        </w:rPr>
      </w:pPr>
    </w:p>
    <w:p w:rsidR="00DF75BB" w:rsidRPr="007C134E" w:rsidRDefault="00DF75BB">
      <w:pPr>
        <w:rPr>
          <w:rFonts w:ascii="Tahoma" w:hAnsi="Tahoma" w:cs="Tahoma"/>
          <w:sz w:val="22"/>
          <w:szCs w:val="22"/>
          <w:lang w:val="nl-NL"/>
        </w:rPr>
      </w:pPr>
      <w:r w:rsidRPr="008D0BF0">
        <w:rPr>
          <w:rFonts w:ascii="Tahoma" w:hAnsi="Tahoma" w:cs="Tahoma"/>
          <w:b/>
          <w:sz w:val="22"/>
          <w:szCs w:val="22"/>
          <w:lang w:val="nl-NL"/>
        </w:rPr>
        <w:t>Vergelijk aan de hand van drie tekeningen het elektronentransport en de aanmaak van ATP in mitochondriën, chloroplasten en bacteriën. Geef duidelijk de oriëntatie aan van de componenten, en geef duidelijk aan welke moleculen gevormd en verbruikt worden.</w:t>
      </w:r>
    </w:p>
    <w:p w:rsidR="002663C3" w:rsidRDefault="002663C3" w:rsidP="00AC5402">
      <w:pPr>
        <w:rPr>
          <w:rFonts w:ascii="Tahoma" w:hAnsi="Tahoma" w:cs="Tahoma"/>
          <w:sz w:val="22"/>
          <w:szCs w:val="22"/>
          <w:lang w:val="nl-NL"/>
        </w:rPr>
      </w:pPr>
    </w:p>
    <w:p w:rsidR="002663C3" w:rsidRDefault="00AF1A0C" w:rsidP="00AC5402">
      <w:pPr>
        <w:rPr>
          <w:rFonts w:ascii="Tahoma" w:hAnsi="Tahoma" w:cs="Tahoma"/>
          <w:sz w:val="22"/>
          <w:szCs w:val="22"/>
          <w:lang w:val="nl-NL"/>
        </w:rPr>
      </w:pPr>
      <w:r>
        <w:rPr>
          <w:rFonts w:ascii="Tahoma" w:hAnsi="Tahoma" w:cs="Tahoma"/>
          <w:sz w:val="22"/>
          <w:szCs w:val="22"/>
          <w:lang w:val="nl-NL"/>
        </w:rPr>
        <w:t>Gelijkenissen mitochondriën/chloroplasten:</w:t>
      </w:r>
    </w:p>
    <w:p w:rsidR="002663C3" w:rsidRDefault="002663C3" w:rsidP="00AC5402">
      <w:pPr>
        <w:rPr>
          <w:rFonts w:ascii="Tahoma" w:hAnsi="Tahoma" w:cs="Tahoma"/>
          <w:sz w:val="22"/>
          <w:szCs w:val="22"/>
          <w:lang w:val="nl-NL"/>
        </w:rPr>
      </w:pPr>
    </w:p>
    <w:p w:rsidR="002663C3" w:rsidRDefault="00AF1A0C" w:rsidP="00AC5402">
      <w:pPr>
        <w:rPr>
          <w:rFonts w:ascii="Tahoma" w:hAnsi="Tahoma" w:cs="Tahoma"/>
          <w:sz w:val="22"/>
          <w:szCs w:val="22"/>
          <w:lang w:val="nl-NL"/>
        </w:rPr>
      </w:pPr>
      <w:r>
        <w:rPr>
          <w:rFonts w:ascii="Tahoma" w:hAnsi="Tahoma" w:cs="Tahoma"/>
          <w:sz w:val="22"/>
          <w:szCs w:val="22"/>
          <w:lang w:val="nl-NL"/>
        </w:rPr>
        <w:t>- B</w:t>
      </w:r>
      <w:r w:rsidR="00AC5402" w:rsidRPr="00AC5402">
        <w:rPr>
          <w:rFonts w:ascii="Tahoma" w:hAnsi="Tahoma" w:cs="Tahoma"/>
          <w:sz w:val="22"/>
          <w:szCs w:val="22"/>
          <w:lang w:val="nl-NL"/>
        </w:rPr>
        <w:t xml:space="preserve">eide processen omvatten de overdracht van elektronen over een reeks membraangebonden elektronendragers. Deze sequentie van </w:t>
      </w:r>
      <w:r>
        <w:rPr>
          <w:rFonts w:ascii="Tahoma" w:hAnsi="Tahoma" w:cs="Tahoma"/>
          <w:sz w:val="22"/>
          <w:szCs w:val="22"/>
          <w:lang w:val="nl-NL"/>
        </w:rPr>
        <w:t>redoxreacties</w:t>
      </w:r>
      <w:r w:rsidR="00AC5402" w:rsidRPr="00AC5402">
        <w:rPr>
          <w:rFonts w:ascii="Tahoma" w:hAnsi="Tahoma" w:cs="Tahoma"/>
          <w:sz w:val="22"/>
          <w:szCs w:val="22"/>
          <w:lang w:val="nl-NL"/>
        </w:rPr>
        <w:t xml:space="preserve"> wordt de ele</w:t>
      </w:r>
      <w:r>
        <w:rPr>
          <w:rFonts w:ascii="Tahoma" w:hAnsi="Tahoma" w:cs="Tahoma"/>
          <w:sz w:val="22"/>
          <w:szCs w:val="22"/>
          <w:lang w:val="nl-NL"/>
        </w:rPr>
        <w:t>ktronentransportketen genoemd.</w:t>
      </w:r>
    </w:p>
    <w:p w:rsidR="00AF1A0C" w:rsidRDefault="00AF1A0C" w:rsidP="00AC5402">
      <w:pPr>
        <w:rPr>
          <w:rFonts w:ascii="Tahoma" w:hAnsi="Tahoma" w:cs="Tahoma"/>
          <w:sz w:val="22"/>
          <w:szCs w:val="22"/>
          <w:lang w:val="nl-NL"/>
        </w:rPr>
      </w:pPr>
      <w:r>
        <w:rPr>
          <w:rFonts w:ascii="Tahoma" w:hAnsi="Tahoma" w:cs="Tahoma"/>
          <w:sz w:val="22"/>
          <w:szCs w:val="22"/>
          <w:lang w:val="nl-NL"/>
        </w:rPr>
        <w:tab/>
      </w:r>
    </w:p>
    <w:p w:rsidR="002663C3" w:rsidRDefault="00AF1A0C" w:rsidP="00AC5402">
      <w:pPr>
        <w:rPr>
          <w:rFonts w:ascii="Tahoma" w:hAnsi="Tahoma" w:cs="Tahoma"/>
          <w:sz w:val="22"/>
          <w:szCs w:val="22"/>
          <w:lang w:val="nl-NL"/>
        </w:rPr>
      </w:pPr>
      <w:r>
        <w:rPr>
          <w:rFonts w:ascii="Tahoma" w:hAnsi="Tahoma" w:cs="Tahoma"/>
          <w:sz w:val="22"/>
          <w:szCs w:val="22"/>
          <w:lang w:val="nl-NL"/>
        </w:rPr>
        <w:t>- D</w:t>
      </w:r>
      <w:r w:rsidR="00AC5402" w:rsidRPr="00AC5402">
        <w:rPr>
          <w:rFonts w:ascii="Tahoma" w:hAnsi="Tahoma" w:cs="Tahoma"/>
          <w:sz w:val="22"/>
          <w:szCs w:val="22"/>
          <w:lang w:val="nl-NL"/>
        </w:rPr>
        <w:t>e energie die vrijkomt bij dit ‘downhill’ (exotherm) proces, wordt gekoppeld aan het ‘uphill’ (endotherm) transport van protonen, waardoor een protongradiënt en een transmembraan elektr</w:t>
      </w:r>
      <w:r>
        <w:rPr>
          <w:rFonts w:ascii="Tahoma" w:hAnsi="Tahoma" w:cs="Tahoma"/>
          <w:sz w:val="22"/>
          <w:szCs w:val="22"/>
          <w:lang w:val="nl-NL"/>
        </w:rPr>
        <w:t>ochemische potentiaal ontstaan.</w:t>
      </w:r>
    </w:p>
    <w:p w:rsidR="002663C3" w:rsidRDefault="002663C3" w:rsidP="00AC5402">
      <w:pPr>
        <w:rPr>
          <w:rFonts w:ascii="Tahoma" w:hAnsi="Tahoma" w:cs="Tahoma"/>
          <w:sz w:val="22"/>
          <w:szCs w:val="22"/>
          <w:lang w:val="nl-NL"/>
        </w:rPr>
      </w:pPr>
    </w:p>
    <w:p w:rsidR="002663C3" w:rsidRDefault="00AC5402" w:rsidP="00AC5402">
      <w:pPr>
        <w:rPr>
          <w:rFonts w:ascii="Tahoma" w:hAnsi="Tahoma" w:cs="Tahoma"/>
          <w:sz w:val="22"/>
          <w:szCs w:val="22"/>
          <w:lang w:val="nl-NL"/>
        </w:rPr>
      </w:pPr>
      <w:r w:rsidRPr="00AC5402">
        <w:rPr>
          <w:rFonts w:ascii="Tahoma" w:hAnsi="Tahoma" w:cs="Tahoma"/>
          <w:sz w:val="22"/>
          <w:szCs w:val="22"/>
          <w:lang w:val="nl-NL"/>
        </w:rPr>
        <w:t xml:space="preserve">- de protonen vloeien spontaan, dit betekent met de concentratiegradiënt mee, door specifieke protonkanalen in een eiwitcomplex, het ATP synthase, waarbij ADP gefosforyleerd wordt tot ATP.  </w:t>
      </w:r>
    </w:p>
    <w:p w:rsidR="00AF1A0C" w:rsidRDefault="00AF1A0C" w:rsidP="00AC5402">
      <w:pPr>
        <w:rPr>
          <w:rFonts w:ascii="Tahoma" w:hAnsi="Tahoma" w:cs="Tahoma"/>
          <w:sz w:val="22"/>
          <w:szCs w:val="22"/>
          <w:lang w:val="nl-NL"/>
        </w:rPr>
      </w:pPr>
    </w:p>
    <w:p w:rsidR="00C248C1" w:rsidRDefault="00C248C1" w:rsidP="00AC5402">
      <w:pPr>
        <w:rPr>
          <w:rFonts w:ascii="Tahoma" w:hAnsi="Tahoma" w:cs="Tahoma"/>
          <w:sz w:val="22"/>
          <w:szCs w:val="22"/>
          <w:lang w:val="nl-NL"/>
        </w:rPr>
      </w:pPr>
    </w:p>
    <w:p w:rsidR="00C248C1" w:rsidRDefault="00C248C1" w:rsidP="00AC5402">
      <w:pPr>
        <w:rPr>
          <w:rFonts w:ascii="Tahoma" w:hAnsi="Tahoma" w:cs="Tahoma"/>
          <w:sz w:val="22"/>
          <w:szCs w:val="22"/>
          <w:lang w:val="nl-NL"/>
        </w:rPr>
      </w:pPr>
    </w:p>
    <w:p w:rsidR="00C248C1" w:rsidRDefault="00C248C1" w:rsidP="00AC5402">
      <w:pPr>
        <w:rPr>
          <w:rFonts w:ascii="Tahoma" w:hAnsi="Tahoma" w:cs="Tahoma"/>
          <w:sz w:val="22"/>
          <w:szCs w:val="22"/>
          <w:lang w:val="nl-NL"/>
        </w:rPr>
      </w:pPr>
    </w:p>
    <w:p w:rsidR="00AF1A0C" w:rsidRDefault="00AF1A0C" w:rsidP="00AC5402">
      <w:pPr>
        <w:rPr>
          <w:rFonts w:ascii="Tahoma" w:hAnsi="Tahoma" w:cs="Tahoma"/>
          <w:sz w:val="22"/>
          <w:szCs w:val="22"/>
          <w:lang w:val="nl-NL"/>
        </w:rPr>
      </w:pPr>
      <w:r>
        <w:rPr>
          <w:rFonts w:ascii="Tahoma" w:hAnsi="Tahoma" w:cs="Tahoma"/>
          <w:sz w:val="22"/>
          <w:szCs w:val="22"/>
          <w:lang w:val="nl-NL"/>
        </w:rPr>
        <w:lastRenderedPageBreak/>
        <w:t>Verschillen mitochondriën/chloroplasten:</w:t>
      </w:r>
    </w:p>
    <w:p w:rsidR="00AF1A0C" w:rsidRDefault="00AF1A0C" w:rsidP="00AC5402">
      <w:pPr>
        <w:rPr>
          <w:rFonts w:ascii="Tahoma" w:hAnsi="Tahoma" w:cs="Tahoma"/>
          <w:sz w:val="22"/>
          <w:szCs w:val="22"/>
          <w:lang w:val="nl-NL"/>
        </w:rPr>
      </w:pPr>
    </w:p>
    <w:p w:rsidR="00AF1A0C" w:rsidRDefault="00AF1A0C" w:rsidP="00AC5402">
      <w:pPr>
        <w:rPr>
          <w:rFonts w:ascii="Tahoma" w:hAnsi="Tahoma" w:cs="Tahoma"/>
          <w:sz w:val="22"/>
          <w:szCs w:val="22"/>
          <w:lang w:val="nl-NL"/>
        </w:rPr>
      </w:pPr>
      <w:r>
        <w:rPr>
          <w:rFonts w:ascii="Tahoma" w:hAnsi="Tahoma" w:cs="Tahoma"/>
          <w:sz w:val="22"/>
          <w:szCs w:val="22"/>
          <w:lang w:val="nl-NL"/>
        </w:rPr>
        <w:t>-</w:t>
      </w:r>
      <w:r w:rsidRPr="00AF1A0C">
        <w:rPr>
          <w:rFonts w:ascii="Tahoma" w:hAnsi="Tahoma" w:cs="Tahoma"/>
          <w:sz w:val="22"/>
          <w:szCs w:val="22"/>
          <w:lang w:val="nl-NL"/>
        </w:rPr>
        <w:t xml:space="preserve"> Oxidatieve fosforylering omvat de reductie van O2 tot H2O met het gebruik van elektronen van NADH en FADH2. Bij de fotofosforylering wordt H2O geoxideerd tot O2 en treedt NADP+ op als ultieme elektronacceptor.</w:t>
      </w:r>
    </w:p>
    <w:p w:rsidR="002663C3" w:rsidRDefault="002663C3" w:rsidP="00AC5402">
      <w:pPr>
        <w:rPr>
          <w:rFonts w:ascii="Tahoma" w:hAnsi="Tahoma" w:cs="Tahoma"/>
          <w:sz w:val="22"/>
          <w:szCs w:val="22"/>
          <w:lang w:val="nl-NL"/>
        </w:rPr>
      </w:pPr>
    </w:p>
    <w:p w:rsidR="00152720" w:rsidRDefault="00AF1A0C" w:rsidP="00AC5402">
      <w:pPr>
        <w:rPr>
          <w:rFonts w:ascii="Tahoma" w:hAnsi="Tahoma" w:cs="Tahoma"/>
          <w:sz w:val="22"/>
          <w:szCs w:val="22"/>
          <w:lang w:val="nl-NL"/>
        </w:rPr>
      </w:pPr>
      <w:r>
        <w:rPr>
          <w:rFonts w:ascii="Tahoma" w:hAnsi="Tahoma" w:cs="Tahoma"/>
          <w:sz w:val="22"/>
          <w:szCs w:val="22"/>
          <w:lang w:val="nl-NL"/>
        </w:rPr>
        <w:t>-</w:t>
      </w:r>
      <w:r w:rsidRPr="00AF1A0C">
        <w:rPr>
          <w:rFonts w:ascii="Tahoma" w:hAnsi="Tahoma" w:cs="Tahoma"/>
          <w:sz w:val="22"/>
          <w:szCs w:val="22"/>
          <w:lang w:val="nl-NL"/>
        </w:rPr>
        <w:t xml:space="preserve"> </w:t>
      </w:r>
      <w:r>
        <w:rPr>
          <w:rFonts w:ascii="Tahoma" w:hAnsi="Tahoma" w:cs="Tahoma"/>
          <w:sz w:val="22"/>
          <w:szCs w:val="22"/>
          <w:lang w:val="nl-NL"/>
        </w:rPr>
        <w:t xml:space="preserve">NADH en </w:t>
      </w:r>
      <w:r w:rsidRPr="00AF1A0C">
        <w:rPr>
          <w:rFonts w:ascii="Tahoma" w:hAnsi="Tahoma" w:cs="Tahoma"/>
          <w:sz w:val="22"/>
          <w:szCs w:val="22"/>
          <w:lang w:val="nl-NL"/>
        </w:rPr>
        <w:t>FADH2</w:t>
      </w:r>
      <w:r>
        <w:rPr>
          <w:rFonts w:ascii="Tahoma" w:hAnsi="Tahoma" w:cs="Tahoma"/>
          <w:sz w:val="22"/>
          <w:szCs w:val="22"/>
          <w:lang w:val="nl-NL"/>
        </w:rPr>
        <w:t xml:space="preserve"> veroorzaken het verschil in protonenconcentratie over het membraan van de mitochondriën</w:t>
      </w:r>
      <w:r w:rsidR="00152720">
        <w:rPr>
          <w:rFonts w:ascii="Tahoma" w:hAnsi="Tahoma" w:cs="Tahoma"/>
          <w:sz w:val="22"/>
          <w:szCs w:val="22"/>
          <w:lang w:val="nl-NL"/>
        </w:rPr>
        <w:t>.</w:t>
      </w:r>
      <w:r>
        <w:rPr>
          <w:rFonts w:ascii="Tahoma" w:hAnsi="Tahoma" w:cs="Tahoma"/>
          <w:sz w:val="22"/>
          <w:szCs w:val="22"/>
          <w:lang w:val="nl-NL"/>
        </w:rPr>
        <w:tab/>
        <w:t>vs.</w:t>
      </w:r>
      <w:r>
        <w:rPr>
          <w:rFonts w:ascii="Tahoma" w:hAnsi="Tahoma" w:cs="Tahoma"/>
          <w:sz w:val="22"/>
          <w:szCs w:val="22"/>
          <w:lang w:val="nl-NL"/>
        </w:rPr>
        <w:tab/>
        <w:t xml:space="preserve">Licht veroorzaakt het verschil in protonenconcentratie over het </w:t>
      </w:r>
      <w:r w:rsidR="00152720" w:rsidRPr="00152720">
        <w:rPr>
          <w:rFonts w:ascii="Tahoma" w:hAnsi="Tahoma" w:cs="Tahoma"/>
          <w:sz w:val="22"/>
          <w:szCs w:val="22"/>
          <w:lang w:val="nl-NL"/>
        </w:rPr>
        <w:t>thylakoïdmembraan</w:t>
      </w:r>
      <w:r w:rsidR="00152720" w:rsidRPr="00AF1A0C">
        <w:rPr>
          <w:rFonts w:ascii="Tahoma" w:hAnsi="Tahoma" w:cs="Tahoma"/>
          <w:sz w:val="22"/>
          <w:szCs w:val="22"/>
          <w:lang w:val="nl-NL"/>
        </w:rPr>
        <w:t xml:space="preserve"> </w:t>
      </w:r>
      <w:r w:rsidR="00152720">
        <w:rPr>
          <w:rFonts w:ascii="Tahoma" w:hAnsi="Tahoma" w:cs="Tahoma"/>
          <w:sz w:val="22"/>
          <w:szCs w:val="22"/>
          <w:lang w:val="nl-NL"/>
        </w:rPr>
        <w:t>van de chloroplast.</w:t>
      </w:r>
    </w:p>
    <w:p w:rsidR="00152720" w:rsidRDefault="00152720" w:rsidP="00AC5402">
      <w:pPr>
        <w:rPr>
          <w:rFonts w:ascii="Tahoma" w:hAnsi="Tahoma" w:cs="Tahoma"/>
          <w:sz w:val="22"/>
          <w:szCs w:val="22"/>
          <w:lang w:val="nl-NL"/>
        </w:rPr>
      </w:pPr>
    </w:p>
    <w:p w:rsidR="00152720" w:rsidRDefault="00152720" w:rsidP="00AC5402">
      <w:pPr>
        <w:rPr>
          <w:rFonts w:ascii="Tahoma" w:hAnsi="Tahoma" w:cs="Tahoma"/>
          <w:sz w:val="22"/>
          <w:szCs w:val="22"/>
          <w:lang w:val="nl-NL"/>
        </w:rPr>
      </w:pPr>
      <w:r>
        <w:rPr>
          <w:rFonts w:ascii="Tahoma" w:hAnsi="Tahoma" w:cs="Tahoma"/>
          <w:sz w:val="22"/>
          <w:szCs w:val="22"/>
          <w:lang w:val="nl-NL"/>
        </w:rPr>
        <w:t>-Verschillende (en gemeenschappelijke) elektronendragers:</w:t>
      </w:r>
    </w:p>
    <w:p w:rsidR="00152720" w:rsidRPr="00152720" w:rsidRDefault="00152720" w:rsidP="00152720">
      <w:pPr>
        <w:rPr>
          <w:rFonts w:ascii="Tahoma" w:hAnsi="Tahoma" w:cs="Tahoma"/>
          <w:sz w:val="22"/>
          <w:szCs w:val="22"/>
          <w:lang w:val="nl-NL"/>
        </w:rPr>
      </w:pPr>
      <w:r>
        <w:rPr>
          <w:rFonts w:ascii="Tahoma" w:hAnsi="Tahoma" w:cs="Tahoma"/>
          <w:sz w:val="22"/>
          <w:szCs w:val="22"/>
          <w:lang w:val="nl-NL"/>
        </w:rPr>
        <w:tab/>
      </w:r>
      <w:r>
        <w:rPr>
          <w:rFonts w:ascii="Tahoma" w:hAnsi="Tahoma" w:cs="Tahoma"/>
          <w:sz w:val="22"/>
          <w:szCs w:val="22"/>
          <w:lang w:val="nl-NL"/>
        </w:rPr>
        <w:tab/>
        <w:t>Mitochondriën:</w:t>
      </w:r>
      <w:r>
        <w:rPr>
          <w:rFonts w:ascii="Tahoma" w:hAnsi="Tahoma" w:cs="Tahoma"/>
          <w:sz w:val="22"/>
          <w:szCs w:val="22"/>
          <w:lang w:val="nl-NL"/>
        </w:rPr>
        <w:tab/>
      </w:r>
      <w:r w:rsidRPr="00152720">
        <w:rPr>
          <w:rFonts w:ascii="Tahoma" w:hAnsi="Tahoma" w:cs="Tahoma"/>
          <w:sz w:val="22"/>
          <w:szCs w:val="22"/>
          <w:lang w:val="nl-NL"/>
        </w:rPr>
        <w:t>-</w:t>
      </w:r>
      <w:r>
        <w:rPr>
          <w:rFonts w:ascii="Tahoma" w:hAnsi="Tahoma" w:cs="Tahoma"/>
          <w:sz w:val="22"/>
          <w:szCs w:val="22"/>
          <w:lang w:val="nl-NL"/>
        </w:rPr>
        <w:t xml:space="preserve"> cytochromen</w:t>
      </w:r>
      <w:r w:rsidRPr="00152720">
        <w:rPr>
          <w:rFonts w:ascii="Tahoma" w:hAnsi="Tahoma" w:cs="Tahoma"/>
          <w:sz w:val="22"/>
          <w:szCs w:val="22"/>
          <w:lang w:val="nl-NL"/>
        </w:rPr>
        <w:t xml:space="preserve"> </w:t>
      </w:r>
    </w:p>
    <w:p w:rsidR="00152720" w:rsidRPr="00152720" w:rsidRDefault="00152720" w:rsidP="00152720">
      <w:pPr>
        <w:ind w:left="2880" w:firstLine="720"/>
        <w:rPr>
          <w:rFonts w:ascii="Tahoma" w:hAnsi="Tahoma" w:cs="Tahoma"/>
          <w:sz w:val="22"/>
          <w:szCs w:val="22"/>
          <w:lang w:val="nl-NL"/>
        </w:rPr>
      </w:pPr>
      <w:r w:rsidRPr="00152720">
        <w:rPr>
          <w:rFonts w:ascii="Tahoma" w:hAnsi="Tahoma" w:cs="Tahoma"/>
          <w:sz w:val="22"/>
          <w:szCs w:val="22"/>
          <w:lang w:val="nl-NL"/>
        </w:rPr>
        <w:t xml:space="preserve">- flavoproteïnen </w:t>
      </w:r>
    </w:p>
    <w:p w:rsidR="00152720" w:rsidRPr="00152720" w:rsidRDefault="00152720" w:rsidP="00152720">
      <w:pPr>
        <w:ind w:left="2880" w:firstLine="720"/>
        <w:rPr>
          <w:rFonts w:ascii="Tahoma" w:hAnsi="Tahoma" w:cs="Tahoma"/>
          <w:sz w:val="22"/>
          <w:szCs w:val="22"/>
          <w:lang w:val="nl-NL"/>
        </w:rPr>
      </w:pPr>
      <w:r w:rsidRPr="00152720">
        <w:rPr>
          <w:rFonts w:ascii="Tahoma" w:hAnsi="Tahoma" w:cs="Tahoma"/>
          <w:sz w:val="22"/>
          <w:szCs w:val="22"/>
          <w:lang w:val="nl-NL"/>
        </w:rPr>
        <w:t xml:space="preserve">- ubiquinon (ook co-enzym Q, of Q genoemd) </w:t>
      </w:r>
    </w:p>
    <w:p w:rsidR="00152720" w:rsidRDefault="00152720" w:rsidP="00152720">
      <w:pPr>
        <w:ind w:left="2880" w:firstLine="720"/>
        <w:rPr>
          <w:rFonts w:ascii="Tahoma" w:hAnsi="Tahoma" w:cs="Tahoma"/>
          <w:sz w:val="22"/>
          <w:szCs w:val="22"/>
          <w:lang w:val="nl-NL"/>
        </w:rPr>
      </w:pPr>
      <w:r w:rsidRPr="00152720">
        <w:rPr>
          <w:rFonts w:ascii="Tahoma" w:hAnsi="Tahoma" w:cs="Tahoma"/>
          <w:sz w:val="22"/>
          <w:szCs w:val="22"/>
          <w:lang w:val="nl-NL"/>
        </w:rPr>
        <w:t>- ijzer-zwavel proteïnen of FeS-proteïnen</w:t>
      </w:r>
    </w:p>
    <w:p w:rsidR="00152720" w:rsidRDefault="00152720" w:rsidP="00152720">
      <w:pPr>
        <w:ind w:left="2880" w:firstLine="720"/>
        <w:rPr>
          <w:rFonts w:ascii="Tahoma" w:hAnsi="Tahoma" w:cs="Tahoma"/>
          <w:sz w:val="22"/>
          <w:szCs w:val="22"/>
          <w:lang w:val="nl-NL"/>
        </w:rPr>
      </w:pPr>
    </w:p>
    <w:p w:rsidR="00152720" w:rsidRPr="00152720" w:rsidRDefault="00152720" w:rsidP="00152720">
      <w:pPr>
        <w:rPr>
          <w:rFonts w:ascii="Tahoma" w:hAnsi="Tahoma" w:cs="Tahoma"/>
          <w:sz w:val="22"/>
          <w:szCs w:val="22"/>
          <w:lang w:val="nl-NL"/>
        </w:rPr>
      </w:pPr>
      <w:r>
        <w:rPr>
          <w:rFonts w:ascii="Tahoma" w:hAnsi="Tahoma" w:cs="Tahoma"/>
          <w:sz w:val="22"/>
          <w:szCs w:val="22"/>
          <w:lang w:val="nl-NL"/>
        </w:rPr>
        <w:tab/>
      </w:r>
      <w:r>
        <w:rPr>
          <w:rFonts w:ascii="Tahoma" w:hAnsi="Tahoma" w:cs="Tahoma"/>
          <w:sz w:val="22"/>
          <w:szCs w:val="22"/>
          <w:lang w:val="nl-NL"/>
        </w:rPr>
        <w:tab/>
        <w:t>Chloroplasten:</w:t>
      </w:r>
      <w:r>
        <w:rPr>
          <w:rFonts w:ascii="Tahoma" w:hAnsi="Tahoma" w:cs="Tahoma"/>
          <w:sz w:val="22"/>
          <w:szCs w:val="22"/>
          <w:lang w:val="nl-NL"/>
        </w:rPr>
        <w:tab/>
      </w:r>
      <w:r>
        <w:rPr>
          <w:rFonts w:ascii="Tahoma" w:hAnsi="Tahoma" w:cs="Tahoma"/>
          <w:sz w:val="22"/>
          <w:szCs w:val="22"/>
          <w:lang w:val="nl-NL"/>
        </w:rPr>
        <w:tab/>
      </w:r>
      <w:r w:rsidRPr="00152720">
        <w:rPr>
          <w:rFonts w:ascii="Tahoma" w:hAnsi="Tahoma" w:cs="Tahoma"/>
          <w:sz w:val="22"/>
          <w:szCs w:val="22"/>
          <w:lang w:val="nl-NL"/>
        </w:rPr>
        <w:t xml:space="preserve">- </w:t>
      </w:r>
      <w:r>
        <w:rPr>
          <w:rFonts w:ascii="Tahoma" w:hAnsi="Tahoma" w:cs="Tahoma"/>
          <w:sz w:val="22"/>
          <w:szCs w:val="22"/>
          <w:lang w:val="nl-NL"/>
        </w:rPr>
        <w:t>cytochromen</w:t>
      </w:r>
    </w:p>
    <w:p w:rsidR="00152720" w:rsidRPr="00152720" w:rsidRDefault="00152720" w:rsidP="00152720">
      <w:pPr>
        <w:ind w:left="2880" w:firstLine="720"/>
        <w:rPr>
          <w:rFonts w:ascii="Tahoma" w:hAnsi="Tahoma" w:cs="Tahoma"/>
          <w:sz w:val="22"/>
          <w:szCs w:val="22"/>
          <w:lang w:val="nl-NL"/>
        </w:rPr>
      </w:pPr>
      <w:r w:rsidRPr="00152720">
        <w:rPr>
          <w:rFonts w:ascii="Tahoma" w:hAnsi="Tahoma" w:cs="Tahoma"/>
          <w:sz w:val="22"/>
          <w:szCs w:val="22"/>
          <w:lang w:val="nl-NL"/>
        </w:rPr>
        <w:t xml:space="preserve">- </w:t>
      </w:r>
      <w:r>
        <w:rPr>
          <w:rFonts w:ascii="Tahoma" w:hAnsi="Tahoma" w:cs="Tahoma"/>
          <w:sz w:val="22"/>
          <w:szCs w:val="22"/>
          <w:lang w:val="nl-NL"/>
        </w:rPr>
        <w:t>flavoproteïnen</w:t>
      </w:r>
    </w:p>
    <w:p w:rsidR="00152720" w:rsidRPr="00152720" w:rsidRDefault="00152720" w:rsidP="00152720">
      <w:pPr>
        <w:ind w:left="2880" w:firstLine="720"/>
        <w:rPr>
          <w:rFonts w:ascii="Tahoma" w:hAnsi="Tahoma" w:cs="Tahoma"/>
          <w:sz w:val="22"/>
          <w:szCs w:val="22"/>
          <w:lang w:val="nl-NL"/>
        </w:rPr>
      </w:pPr>
      <w:r>
        <w:rPr>
          <w:rFonts w:ascii="Tahoma" w:hAnsi="Tahoma" w:cs="Tahoma"/>
          <w:sz w:val="22"/>
          <w:szCs w:val="22"/>
          <w:lang w:val="nl-NL"/>
        </w:rPr>
        <w:t xml:space="preserve">- </w:t>
      </w:r>
      <w:r w:rsidRPr="00152720">
        <w:rPr>
          <w:rFonts w:ascii="Tahoma" w:hAnsi="Tahoma" w:cs="Tahoma"/>
          <w:sz w:val="22"/>
          <w:szCs w:val="22"/>
          <w:lang w:val="nl-NL"/>
        </w:rPr>
        <w:t>feofytine</w:t>
      </w:r>
    </w:p>
    <w:p w:rsidR="00152720" w:rsidRPr="00152720" w:rsidRDefault="00152720" w:rsidP="00152720">
      <w:pPr>
        <w:ind w:left="2880" w:firstLine="720"/>
        <w:rPr>
          <w:rFonts w:ascii="Tahoma" w:hAnsi="Tahoma" w:cs="Tahoma"/>
          <w:sz w:val="22"/>
          <w:szCs w:val="22"/>
          <w:lang w:val="nl-NL"/>
        </w:rPr>
      </w:pPr>
      <w:r w:rsidRPr="00152720">
        <w:rPr>
          <w:rFonts w:ascii="Tahoma" w:hAnsi="Tahoma" w:cs="Tahoma"/>
          <w:sz w:val="22"/>
          <w:szCs w:val="22"/>
          <w:lang w:val="nl-NL"/>
        </w:rPr>
        <w:t>- plastocyanine</w:t>
      </w:r>
    </w:p>
    <w:p w:rsidR="00152720" w:rsidRPr="00152720" w:rsidRDefault="00152720" w:rsidP="00152720">
      <w:pPr>
        <w:ind w:left="2880" w:firstLine="720"/>
        <w:rPr>
          <w:rFonts w:ascii="Tahoma" w:hAnsi="Tahoma" w:cs="Tahoma"/>
          <w:sz w:val="22"/>
          <w:szCs w:val="22"/>
          <w:lang w:val="nl-NL"/>
        </w:rPr>
      </w:pPr>
      <w:r w:rsidRPr="00152720">
        <w:rPr>
          <w:rFonts w:ascii="Tahoma" w:hAnsi="Tahoma" w:cs="Tahoma"/>
          <w:sz w:val="22"/>
          <w:szCs w:val="22"/>
          <w:lang w:val="nl-NL"/>
        </w:rPr>
        <w:t xml:space="preserve">- ferredoxine </w:t>
      </w:r>
    </w:p>
    <w:p w:rsidR="00152720" w:rsidRDefault="00152720" w:rsidP="00152720">
      <w:pPr>
        <w:ind w:left="2880" w:firstLine="720"/>
        <w:rPr>
          <w:rFonts w:ascii="Tahoma" w:hAnsi="Tahoma" w:cs="Tahoma"/>
          <w:sz w:val="22"/>
          <w:szCs w:val="22"/>
          <w:lang w:val="nl-NL"/>
        </w:rPr>
      </w:pPr>
      <w:r>
        <w:rPr>
          <w:rFonts w:ascii="Tahoma" w:hAnsi="Tahoma" w:cs="Tahoma"/>
          <w:sz w:val="22"/>
          <w:szCs w:val="22"/>
          <w:lang w:val="nl-NL"/>
        </w:rPr>
        <w:t xml:space="preserve">- </w:t>
      </w:r>
      <w:r w:rsidRPr="00152720">
        <w:rPr>
          <w:rFonts w:ascii="Tahoma" w:hAnsi="Tahoma" w:cs="Tahoma"/>
          <w:sz w:val="22"/>
          <w:szCs w:val="22"/>
          <w:lang w:val="nl-NL"/>
        </w:rPr>
        <w:t>plastoquinon</w:t>
      </w:r>
    </w:p>
    <w:p w:rsidR="00152720" w:rsidRDefault="00152720" w:rsidP="00152720">
      <w:pPr>
        <w:rPr>
          <w:rFonts w:ascii="Tahoma" w:hAnsi="Tahoma" w:cs="Tahoma"/>
          <w:sz w:val="22"/>
          <w:szCs w:val="22"/>
          <w:lang w:val="nl-NL"/>
        </w:rPr>
      </w:pPr>
      <w:r>
        <w:rPr>
          <w:rFonts w:ascii="Tahoma" w:hAnsi="Tahoma" w:cs="Tahoma"/>
          <w:sz w:val="22"/>
          <w:szCs w:val="22"/>
          <w:lang w:val="nl-NL"/>
        </w:rPr>
        <w:t>Bacteriën</w:t>
      </w:r>
      <w:r w:rsidR="00C248C1">
        <w:rPr>
          <w:rFonts w:ascii="Tahoma" w:hAnsi="Tahoma" w:cs="Tahoma"/>
          <w:sz w:val="22"/>
          <w:szCs w:val="22"/>
          <w:lang w:val="nl-NL"/>
        </w:rPr>
        <w:t>:</w:t>
      </w:r>
    </w:p>
    <w:p w:rsidR="00AF1A0C" w:rsidRDefault="00152720" w:rsidP="00AC5402">
      <w:pPr>
        <w:rPr>
          <w:rFonts w:ascii="Tahoma" w:hAnsi="Tahoma" w:cs="Tahoma"/>
          <w:sz w:val="22"/>
          <w:szCs w:val="22"/>
          <w:lang w:val="nl-NL"/>
        </w:rPr>
      </w:pPr>
      <w:r>
        <w:rPr>
          <w:rFonts w:ascii="Tahoma" w:hAnsi="Tahoma" w:cs="Tahoma"/>
          <w:sz w:val="22"/>
          <w:szCs w:val="22"/>
          <w:lang w:val="nl-NL"/>
        </w:rPr>
        <w:t xml:space="preserve"> </w:t>
      </w:r>
    </w:p>
    <w:p w:rsidR="00AC5402" w:rsidRDefault="00AC5402" w:rsidP="00AC5402">
      <w:pPr>
        <w:rPr>
          <w:rFonts w:ascii="Tahoma" w:hAnsi="Tahoma" w:cs="Tahoma"/>
          <w:sz w:val="22"/>
          <w:szCs w:val="22"/>
          <w:lang w:val="nl-NL"/>
        </w:rPr>
      </w:pPr>
      <w:r w:rsidRPr="00AC5402">
        <w:rPr>
          <w:rFonts w:ascii="Tahoma" w:hAnsi="Tahoma" w:cs="Tahoma"/>
          <w:sz w:val="22"/>
          <w:szCs w:val="22"/>
          <w:lang w:val="nl-NL"/>
        </w:rPr>
        <w:t xml:space="preserve">Ook in de celmembraan van bacteriën komen elektrontransporteiwitten voor, die zorgen voor de opbouw van een elektrochemische (proton) potentiaal. Net als in mitochondriën en chloroplasten, komt in de bacteriële celmembraan ook een knopvormig ATP synthase voor, </w:t>
      </w:r>
      <w:r w:rsidR="002663C3">
        <w:rPr>
          <w:rFonts w:ascii="Tahoma" w:hAnsi="Tahoma" w:cs="Tahoma"/>
          <w:sz w:val="22"/>
          <w:szCs w:val="22"/>
          <w:lang w:val="nl-NL"/>
        </w:rPr>
        <w:t xml:space="preserve">dat aangedreven wordt door een </w:t>
      </w:r>
      <w:r w:rsidRPr="00AC5402">
        <w:rPr>
          <w:rFonts w:ascii="Tahoma" w:hAnsi="Tahoma" w:cs="Tahoma"/>
          <w:sz w:val="22"/>
          <w:szCs w:val="22"/>
          <w:lang w:val="nl-NL"/>
        </w:rPr>
        <w:t xml:space="preserve">protongradiënt. </w:t>
      </w:r>
      <w:r w:rsidR="00152720" w:rsidRPr="00152720">
        <w:rPr>
          <w:rFonts w:ascii="Tahoma" w:hAnsi="Tahoma" w:cs="Tahoma"/>
          <w:sz w:val="22"/>
          <w:szCs w:val="22"/>
          <w:lang w:val="nl-NL"/>
        </w:rPr>
        <w:t>Het fotosynthese apparaat van vasculaire planten, recente blauwwieren en wieren bestaat uit twee fotosystemen, fotosysteem I (PSI) en fotosysteem II (PSII). Elk fotosysteem lijkt sterk op enkelvoudige fotosystemen die voorkomen bij proteobacteriën</w:t>
      </w:r>
      <w:r w:rsidR="00152720" w:rsidRPr="00052727">
        <w:rPr>
          <w:rFonts w:ascii="Tahoma" w:hAnsi="Tahoma" w:cs="Tahoma"/>
          <w:sz w:val="22"/>
          <w:szCs w:val="22"/>
          <w:lang w:val="nl-NL"/>
        </w:rPr>
        <w:t>.</w:t>
      </w:r>
      <w:r w:rsidR="00152720">
        <w:rPr>
          <w:rFonts w:ascii="Tahoma" w:hAnsi="Tahoma" w:cs="Tahoma"/>
          <w:sz w:val="22"/>
          <w:szCs w:val="22"/>
          <w:lang w:val="nl-NL"/>
        </w:rPr>
        <w:t xml:space="preserve"> </w:t>
      </w:r>
      <w:r w:rsidRPr="00AC5402">
        <w:rPr>
          <w:rFonts w:ascii="Tahoma" w:hAnsi="Tahoma" w:cs="Tahoma"/>
          <w:sz w:val="22"/>
          <w:szCs w:val="22"/>
          <w:lang w:val="nl-NL"/>
        </w:rPr>
        <w:t>De sterke analogie tussen de mechanismen voor de synthese van ATP in bacteriën, mitochondriën en chloroplasten, is natuurlijk een belangrijk argument voor de endosymbiont theorie.</w:t>
      </w:r>
      <w:r w:rsidR="00152720">
        <w:rPr>
          <w:rFonts w:ascii="Tahoma" w:hAnsi="Tahoma" w:cs="Tahoma"/>
          <w:sz w:val="22"/>
          <w:szCs w:val="22"/>
          <w:lang w:val="nl-NL"/>
        </w:rPr>
        <w:t xml:space="preserve"> </w:t>
      </w:r>
    </w:p>
    <w:p w:rsidR="007C134E" w:rsidRPr="000E2FA5" w:rsidRDefault="007C134E" w:rsidP="00AC5402">
      <w:pPr>
        <w:rPr>
          <w:rFonts w:ascii="Tahoma" w:hAnsi="Tahoma" w:cs="Tahoma"/>
          <w:sz w:val="22"/>
          <w:szCs w:val="22"/>
          <w:lang w:val="nl-NL"/>
        </w:rPr>
      </w:pPr>
    </w:p>
    <w:p w:rsidR="005F6DEB" w:rsidRPr="008D0BF0" w:rsidRDefault="0002070B" w:rsidP="005F6DEB">
      <w:pPr>
        <w:rPr>
          <w:rFonts w:ascii="Tahoma" w:hAnsi="Tahoma" w:cs="Tahoma"/>
          <w:b/>
          <w:sz w:val="22"/>
          <w:szCs w:val="22"/>
          <w:lang w:val="nl-NL"/>
        </w:rPr>
      </w:pPr>
      <w:r w:rsidRPr="008D0BF0">
        <w:rPr>
          <w:rFonts w:ascii="Tahoma" w:hAnsi="Tahoma" w:cs="Tahoma"/>
          <w:b/>
          <w:sz w:val="22"/>
          <w:szCs w:val="22"/>
          <w:lang w:val="nl-NL"/>
        </w:rPr>
        <w:t>Beschrijf en schets beknopt wat er in de Ca</w:t>
      </w:r>
      <w:r w:rsidR="003F6B31" w:rsidRPr="008D0BF0">
        <w:rPr>
          <w:rFonts w:ascii="Tahoma" w:hAnsi="Tahoma" w:cs="Tahoma"/>
          <w:b/>
          <w:sz w:val="22"/>
          <w:szCs w:val="22"/>
          <w:lang w:val="nl-NL"/>
        </w:rPr>
        <w:t>l</w:t>
      </w:r>
      <w:r w:rsidRPr="008D0BF0">
        <w:rPr>
          <w:rFonts w:ascii="Tahoma" w:hAnsi="Tahoma" w:cs="Tahoma"/>
          <w:b/>
          <w:sz w:val="22"/>
          <w:szCs w:val="22"/>
          <w:lang w:val="nl-NL"/>
        </w:rPr>
        <w:t xml:space="preserve">vin cyclus gebeurt. Hoe zijn de Calvin cyclus en het fotosynthetisch </w:t>
      </w:r>
      <w:r w:rsidR="00CF43DF" w:rsidRPr="008D0BF0">
        <w:rPr>
          <w:rFonts w:ascii="Tahoma" w:hAnsi="Tahoma" w:cs="Tahoma"/>
          <w:b/>
          <w:sz w:val="22"/>
          <w:szCs w:val="22"/>
          <w:lang w:val="nl-NL"/>
        </w:rPr>
        <w:t>elektronentransport</w:t>
      </w:r>
      <w:r w:rsidRPr="008D0BF0">
        <w:rPr>
          <w:rFonts w:ascii="Tahoma" w:hAnsi="Tahoma" w:cs="Tahoma"/>
          <w:b/>
          <w:sz w:val="22"/>
          <w:szCs w:val="22"/>
          <w:lang w:val="nl-NL"/>
        </w:rPr>
        <w:t xml:space="preserve"> aan elkaar gekoppeld </w:t>
      </w:r>
      <w:r w:rsidR="0033470D" w:rsidRPr="008D0BF0">
        <w:rPr>
          <w:rFonts w:ascii="Tahoma" w:hAnsi="Tahoma" w:cs="Tahoma"/>
          <w:b/>
          <w:sz w:val="22"/>
          <w:szCs w:val="22"/>
          <w:lang w:val="nl-NL"/>
        </w:rPr>
        <w:t>(thermodynamisch</w:t>
      </w:r>
      <w:r w:rsidRPr="008D0BF0">
        <w:rPr>
          <w:rFonts w:ascii="Tahoma" w:hAnsi="Tahoma" w:cs="Tahoma"/>
          <w:b/>
          <w:sz w:val="22"/>
          <w:szCs w:val="22"/>
          <w:lang w:val="nl-NL"/>
        </w:rPr>
        <w:t xml:space="preserve"> en biochemisch)? </w:t>
      </w:r>
    </w:p>
    <w:p w:rsidR="00FB2B00" w:rsidRDefault="00FB2B00" w:rsidP="00FB2B00">
      <w:pPr>
        <w:rPr>
          <w:rFonts w:ascii="Tahoma" w:hAnsi="Tahoma" w:cs="Tahoma"/>
          <w:b/>
          <w:sz w:val="22"/>
          <w:szCs w:val="22"/>
          <w:lang w:val="nl-NL"/>
        </w:rPr>
      </w:pPr>
    </w:p>
    <w:p w:rsidR="009C4616" w:rsidRDefault="009C4616" w:rsidP="009C4616">
      <w:pPr>
        <w:rPr>
          <w:rFonts w:ascii="Tahoma" w:hAnsi="Tahoma" w:cs="Tahoma"/>
          <w:sz w:val="22"/>
          <w:szCs w:val="22"/>
          <w:lang w:val="nl-NL"/>
        </w:rPr>
      </w:pPr>
      <w:r>
        <w:rPr>
          <w:rFonts w:ascii="Tahoma" w:hAnsi="Tahoma" w:cs="Tahoma"/>
          <w:sz w:val="22"/>
          <w:szCs w:val="22"/>
          <w:lang w:val="nl-NL"/>
        </w:rPr>
        <w:t>De metabole cyclus waarin de CO</w:t>
      </w:r>
      <w:r>
        <w:rPr>
          <w:rFonts w:ascii="Tahoma" w:hAnsi="Tahoma" w:cs="Tahoma"/>
          <w:sz w:val="22"/>
          <w:szCs w:val="22"/>
          <w:vertAlign w:val="subscript"/>
          <w:lang w:val="nl-NL"/>
        </w:rPr>
        <w:t>2</w:t>
      </w:r>
      <w:r>
        <w:rPr>
          <w:rFonts w:ascii="Tahoma" w:hAnsi="Tahoma" w:cs="Tahoma"/>
          <w:sz w:val="22"/>
          <w:szCs w:val="22"/>
          <w:lang w:val="nl-NL"/>
        </w:rPr>
        <w:t xml:space="preserve"> assimilatie plaatsgrijpt, wordt ook de fotosynthetische koolstofreductie cyclus genoemd. De Calvin cyclus heeft als doel de synthese van eenvoudige triose suikers.</w:t>
      </w:r>
    </w:p>
    <w:p w:rsidR="009C4616" w:rsidRDefault="009C4616" w:rsidP="009C4616">
      <w:pPr>
        <w:rPr>
          <w:rFonts w:ascii="Tahoma" w:hAnsi="Tahoma" w:cs="Tahoma"/>
          <w:sz w:val="22"/>
          <w:szCs w:val="22"/>
          <w:lang w:val="nl-NL"/>
        </w:rPr>
      </w:pPr>
      <w:r>
        <w:rPr>
          <w:rFonts w:ascii="Tahoma" w:hAnsi="Tahoma" w:cs="Tahoma"/>
          <w:sz w:val="22"/>
          <w:szCs w:val="22"/>
          <w:lang w:val="nl-NL"/>
        </w:rPr>
        <w:t>3 fasen:</w:t>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r>
      <w:r>
        <w:rPr>
          <w:rFonts w:ascii="Tahoma" w:hAnsi="Tahoma" w:cs="Tahoma"/>
          <w:sz w:val="22"/>
          <w:szCs w:val="22"/>
          <w:lang w:val="nl-NL"/>
        </w:rPr>
        <w:tab/>
        <w:t>(rubisco)</w:t>
      </w:r>
    </w:p>
    <w:p w:rsidR="009C4616" w:rsidRPr="00C34D12" w:rsidRDefault="009C4616" w:rsidP="009C4616">
      <w:pPr>
        <w:pStyle w:val="Lijstalinea"/>
        <w:numPr>
          <w:ilvl w:val="0"/>
          <w:numId w:val="5"/>
        </w:numPr>
        <w:rPr>
          <w:rFonts w:ascii="Tahoma" w:hAnsi="Tahoma" w:cs="Tahoma"/>
          <w:sz w:val="22"/>
          <w:szCs w:val="22"/>
          <w:lang w:val="pt-BR"/>
        </w:rPr>
      </w:pPr>
      <w:r w:rsidRPr="00C34D12">
        <w:rPr>
          <w:rFonts w:ascii="Tahoma" w:hAnsi="Tahoma" w:cs="Tahoma"/>
          <w:sz w:val="22"/>
          <w:szCs w:val="22"/>
          <w:lang w:val="pt-BR"/>
        </w:rPr>
        <w:t>Fixatie van CO</w:t>
      </w:r>
      <w:r w:rsidRPr="00C34D12">
        <w:rPr>
          <w:rFonts w:ascii="Tahoma" w:hAnsi="Tahoma" w:cs="Tahoma"/>
          <w:sz w:val="22"/>
          <w:szCs w:val="22"/>
          <w:vertAlign w:val="subscript"/>
          <w:lang w:val="pt-BR"/>
        </w:rPr>
        <w:t>2</w:t>
      </w:r>
      <w:r w:rsidRPr="00C34D12">
        <w:rPr>
          <w:rFonts w:ascii="Tahoma" w:hAnsi="Tahoma" w:cs="Tahoma"/>
          <w:sz w:val="22"/>
          <w:szCs w:val="22"/>
          <w:lang w:val="pt-BR"/>
        </w:rPr>
        <w:t>: CO</w:t>
      </w:r>
      <w:r w:rsidRPr="00C34D12">
        <w:rPr>
          <w:rFonts w:ascii="Tahoma" w:hAnsi="Tahoma" w:cs="Tahoma"/>
          <w:sz w:val="22"/>
          <w:szCs w:val="22"/>
          <w:vertAlign w:val="subscript"/>
          <w:lang w:val="pt-BR"/>
        </w:rPr>
        <w:t>2</w:t>
      </w:r>
      <w:r w:rsidRPr="00C34D12">
        <w:rPr>
          <w:rFonts w:ascii="Tahoma" w:hAnsi="Tahoma" w:cs="Tahoma"/>
          <w:sz w:val="22"/>
          <w:szCs w:val="22"/>
          <w:lang w:val="pt-BR"/>
        </w:rPr>
        <w:t xml:space="preserve"> + ribulose 1,5-bisfosfaat (5C)</w:t>
      </w:r>
      <w:r>
        <w:rPr>
          <w:rFonts w:ascii="Tahoma" w:hAnsi="Tahoma" w:cs="Tahoma"/>
          <w:sz w:val="22"/>
          <w:szCs w:val="22"/>
          <w:lang w:val="pt-BR"/>
        </w:rPr>
        <w:t xml:space="preserve"> </w:t>
      </w:r>
      <w:r w:rsidRPr="00C34D12">
        <w:rPr>
          <w:rFonts w:ascii="Tahoma" w:hAnsi="Tahoma" w:cs="Tahoma"/>
          <w:sz w:val="22"/>
          <w:szCs w:val="22"/>
          <w:lang w:val="pt-BR"/>
        </w:rPr>
        <w:sym w:font="Wingdings" w:char="F0E8"/>
      </w:r>
      <w:r>
        <w:rPr>
          <w:rFonts w:ascii="Tahoma" w:hAnsi="Tahoma" w:cs="Tahoma"/>
          <w:sz w:val="22"/>
          <w:szCs w:val="22"/>
          <w:lang w:val="pt-BR"/>
        </w:rPr>
        <w:t xml:space="preserve"> 2 3-</w:t>
      </w:r>
      <w:r w:rsidRPr="00C34D12">
        <w:rPr>
          <w:rFonts w:ascii="Tahoma" w:hAnsi="Tahoma" w:cs="Tahoma"/>
          <w:sz w:val="22"/>
          <w:szCs w:val="22"/>
          <w:lang w:val="pt-BR"/>
        </w:rPr>
        <w:t>fosfoglyceraat</w:t>
      </w:r>
      <w:r>
        <w:rPr>
          <w:rFonts w:ascii="Tahoma" w:hAnsi="Tahoma" w:cs="Tahoma"/>
          <w:sz w:val="22"/>
          <w:szCs w:val="22"/>
          <w:lang w:val="pt-BR"/>
        </w:rPr>
        <w:t xml:space="preserve"> (3C)</w:t>
      </w:r>
    </w:p>
    <w:p w:rsidR="009C4616" w:rsidRPr="00C34D12" w:rsidRDefault="009C4616" w:rsidP="009C4616">
      <w:pPr>
        <w:pStyle w:val="Lijstalinea"/>
        <w:numPr>
          <w:ilvl w:val="0"/>
          <w:numId w:val="5"/>
        </w:numPr>
        <w:rPr>
          <w:rFonts w:ascii="Tahoma" w:hAnsi="Tahoma" w:cs="Tahoma"/>
          <w:sz w:val="22"/>
          <w:szCs w:val="22"/>
          <w:lang w:val="pt-BR"/>
        </w:rPr>
      </w:pPr>
      <w:r>
        <w:rPr>
          <w:rFonts w:ascii="Tahoma" w:hAnsi="Tahoma" w:cs="Tahoma"/>
          <w:sz w:val="22"/>
          <w:szCs w:val="22"/>
          <w:lang w:val="pt-BR"/>
        </w:rPr>
        <w:t xml:space="preserve">3-fosfoglyceraat + ATP + NADPH </w:t>
      </w:r>
      <w:r w:rsidRPr="00C34D12">
        <w:rPr>
          <w:rFonts w:ascii="Tahoma" w:hAnsi="Tahoma" w:cs="Tahoma"/>
          <w:sz w:val="22"/>
          <w:szCs w:val="22"/>
          <w:lang w:val="pt-BR"/>
        </w:rPr>
        <w:sym w:font="Wingdings" w:char="F0E8"/>
      </w:r>
      <w:r>
        <w:rPr>
          <w:rFonts w:ascii="Tahoma" w:hAnsi="Tahoma" w:cs="Tahoma"/>
          <w:sz w:val="22"/>
          <w:szCs w:val="22"/>
          <w:lang w:val="pt-BR"/>
        </w:rPr>
        <w:t xml:space="preserve"> </w:t>
      </w:r>
      <w:r w:rsidRPr="00C34D12">
        <w:rPr>
          <w:rFonts w:ascii="Tahoma" w:hAnsi="Tahoma" w:cs="Tahoma"/>
          <w:sz w:val="22"/>
          <w:szCs w:val="22"/>
          <w:lang w:val="pt-BR"/>
        </w:rPr>
        <w:t>glyceraldehyde 3-fosfaat (3C)</w:t>
      </w:r>
    </w:p>
    <w:p w:rsidR="009C4616" w:rsidRPr="007124C2" w:rsidRDefault="009C4616" w:rsidP="009C4616">
      <w:pPr>
        <w:ind w:left="720"/>
        <w:rPr>
          <w:rFonts w:ascii="Tahoma" w:hAnsi="Tahoma" w:cs="Tahoma"/>
          <w:sz w:val="22"/>
          <w:szCs w:val="22"/>
          <w:lang w:val="nl-BE"/>
        </w:rPr>
      </w:pPr>
      <w:r w:rsidRPr="007124C2">
        <w:rPr>
          <w:rFonts w:ascii="Tahoma" w:hAnsi="Tahoma" w:cs="Tahoma"/>
          <w:sz w:val="22"/>
          <w:szCs w:val="22"/>
          <w:lang w:val="nl-BE"/>
        </w:rPr>
        <w:t>3.   Regeneratie van ribulose 1,5-bisfosfaat.</w:t>
      </w:r>
    </w:p>
    <w:p w:rsidR="009C4616" w:rsidRDefault="009C4616" w:rsidP="00FB2B00">
      <w:pPr>
        <w:rPr>
          <w:rFonts w:ascii="Tahoma" w:hAnsi="Tahoma" w:cs="Tahoma"/>
          <w:sz w:val="22"/>
          <w:szCs w:val="22"/>
          <w:lang w:val="nl-NL"/>
        </w:rPr>
      </w:pPr>
    </w:p>
    <w:p w:rsidR="004C6DFA" w:rsidRDefault="004C6DFA" w:rsidP="00FB2B00">
      <w:pPr>
        <w:rPr>
          <w:rFonts w:ascii="Tahoma" w:hAnsi="Tahoma" w:cs="Tahoma"/>
          <w:sz w:val="22"/>
          <w:szCs w:val="22"/>
          <w:lang w:val="nl-NL"/>
        </w:rPr>
      </w:pPr>
      <w:r>
        <w:rPr>
          <w:rFonts w:ascii="Tahoma" w:hAnsi="Tahoma" w:cs="Tahoma"/>
          <w:sz w:val="22"/>
          <w:szCs w:val="22"/>
          <w:lang w:val="nl-NL"/>
        </w:rPr>
        <w:lastRenderedPageBreak/>
        <w:t xml:space="preserve">Het fotosynthetisch </w:t>
      </w:r>
      <w:r w:rsidR="007B44FF">
        <w:rPr>
          <w:rFonts w:ascii="Tahoma" w:hAnsi="Tahoma" w:cs="Tahoma"/>
          <w:sz w:val="22"/>
          <w:szCs w:val="22"/>
          <w:lang w:val="nl-NL"/>
        </w:rPr>
        <w:t>elektronentransport</w:t>
      </w:r>
      <w:r>
        <w:rPr>
          <w:rFonts w:ascii="Tahoma" w:hAnsi="Tahoma" w:cs="Tahoma"/>
          <w:sz w:val="22"/>
          <w:szCs w:val="22"/>
          <w:lang w:val="nl-NL"/>
        </w:rPr>
        <w:t xml:space="preserve"> zorgt  voor een verschil in protonenconcentratie over het thylakoïdmembraan van de chloroplast. De protonenconcentratie is hoog in het lumen en laag in het stroma. Dit </w:t>
      </w:r>
      <w:r w:rsidR="00DB6574">
        <w:rPr>
          <w:rFonts w:ascii="Tahoma" w:hAnsi="Tahoma" w:cs="Tahoma"/>
          <w:sz w:val="22"/>
          <w:szCs w:val="22"/>
          <w:lang w:val="nl-NL"/>
        </w:rPr>
        <w:t>verschil in protonenconcentratie</w:t>
      </w:r>
      <w:r>
        <w:rPr>
          <w:rFonts w:ascii="Tahoma" w:hAnsi="Tahoma" w:cs="Tahoma"/>
          <w:sz w:val="22"/>
          <w:szCs w:val="22"/>
          <w:lang w:val="nl-NL"/>
        </w:rPr>
        <w:t xml:space="preserve"> is nodig voor de synthese van ATP. Het enzym dat instaat voor de ATP synthese in de chloroplast bestaat uit 2 functionele componenten: CF</w:t>
      </w:r>
      <w:r>
        <w:rPr>
          <w:rFonts w:ascii="Tahoma" w:hAnsi="Tahoma" w:cs="Tahoma"/>
          <w:sz w:val="22"/>
          <w:szCs w:val="22"/>
          <w:vertAlign w:val="subscript"/>
          <w:lang w:val="nl-NL"/>
        </w:rPr>
        <w:t>0</w:t>
      </w:r>
      <w:r>
        <w:rPr>
          <w:rFonts w:ascii="Tahoma" w:hAnsi="Tahoma" w:cs="Tahoma"/>
          <w:sz w:val="22"/>
          <w:szCs w:val="22"/>
          <w:lang w:val="nl-NL"/>
        </w:rPr>
        <w:t xml:space="preserve"> en CF</w:t>
      </w:r>
      <w:r>
        <w:rPr>
          <w:rFonts w:ascii="Tahoma" w:hAnsi="Tahoma" w:cs="Tahoma"/>
          <w:sz w:val="22"/>
          <w:szCs w:val="22"/>
          <w:vertAlign w:val="subscript"/>
          <w:lang w:val="nl-NL"/>
        </w:rPr>
        <w:t>1</w:t>
      </w:r>
      <w:r w:rsidR="00DB6574">
        <w:rPr>
          <w:rFonts w:ascii="Tahoma" w:hAnsi="Tahoma" w:cs="Tahoma"/>
          <w:sz w:val="22"/>
          <w:szCs w:val="22"/>
          <w:lang w:val="nl-NL"/>
        </w:rPr>
        <w:t>. Het CF</w:t>
      </w:r>
      <w:r w:rsidR="00DB6574">
        <w:rPr>
          <w:rFonts w:ascii="Tahoma" w:hAnsi="Tahoma" w:cs="Tahoma"/>
          <w:sz w:val="22"/>
          <w:szCs w:val="22"/>
          <w:vertAlign w:val="subscript"/>
          <w:lang w:val="nl-NL"/>
        </w:rPr>
        <w:t>1</w:t>
      </w:r>
      <w:r w:rsidR="00DB6574">
        <w:rPr>
          <w:rFonts w:ascii="Tahoma" w:hAnsi="Tahoma" w:cs="Tahoma"/>
          <w:sz w:val="22"/>
          <w:szCs w:val="22"/>
          <w:lang w:val="nl-NL"/>
        </w:rPr>
        <w:t xml:space="preserve"> deel ligt aan de zijde met de lage protonconcentratie. De </w:t>
      </w:r>
      <w:r w:rsidR="00C248C1">
        <w:rPr>
          <w:rFonts w:ascii="Tahoma" w:hAnsi="Tahoma" w:cs="Tahoma"/>
          <w:noProof/>
          <w:sz w:val="22"/>
          <w:szCs w:val="22"/>
          <w:lang w:val="nl-BE" w:eastAsia="nl-BE"/>
        </w:rPr>
        <w:drawing>
          <wp:anchor distT="0" distB="0" distL="114300" distR="114300" simplePos="0" relativeHeight="251660288" behindDoc="1" locked="0" layoutInCell="1" allowOverlap="1">
            <wp:simplePos x="0" y="0"/>
            <wp:positionH relativeFrom="column">
              <wp:posOffset>3440430</wp:posOffset>
            </wp:positionH>
            <wp:positionV relativeFrom="paragraph">
              <wp:posOffset>-107315</wp:posOffset>
            </wp:positionV>
            <wp:extent cx="2266950" cy="2967355"/>
            <wp:effectExtent l="19050" t="0" r="0" b="0"/>
            <wp:wrapTight wrapText="bothSides">
              <wp:wrapPolygon edited="0">
                <wp:start x="-182" y="0"/>
                <wp:lineTo x="-182" y="21494"/>
                <wp:lineTo x="21600" y="21494"/>
                <wp:lineTo x="21600" y="0"/>
                <wp:lineTo x="-182" y="0"/>
              </wp:wrapPolygon>
            </wp:wrapTight>
            <wp:docPr id="4" name="Afbeelding 3" descr="calvin cyc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vin cyclus.png"/>
                    <pic:cNvPicPr/>
                  </pic:nvPicPr>
                  <pic:blipFill>
                    <a:blip r:embed="rId11"/>
                    <a:stretch>
                      <a:fillRect/>
                    </a:stretch>
                  </pic:blipFill>
                  <pic:spPr>
                    <a:xfrm>
                      <a:off x="0" y="0"/>
                      <a:ext cx="2266950" cy="2967355"/>
                    </a:xfrm>
                    <a:prstGeom prst="rect">
                      <a:avLst/>
                    </a:prstGeom>
                  </pic:spPr>
                </pic:pic>
              </a:graphicData>
            </a:graphic>
          </wp:anchor>
        </w:drawing>
      </w:r>
      <w:r w:rsidR="00DB6574">
        <w:rPr>
          <w:rFonts w:ascii="Tahoma" w:hAnsi="Tahoma" w:cs="Tahoma"/>
          <w:sz w:val="22"/>
          <w:szCs w:val="22"/>
          <w:lang w:val="nl-NL"/>
        </w:rPr>
        <w:t>protonen vloeien spontaan door specifieke protonkanalen het complex waardoor ADP gefosfolyseerd zal worden tot ATP.</w:t>
      </w:r>
    </w:p>
    <w:p w:rsidR="007B44FF" w:rsidRDefault="007B44FF" w:rsidP="00FB2B00">
      <w:pPr>
        <w:rPr>
          <w:rFonts w:ascii="Tahoma" w:hAnsi="Tahoma" w:cs="Tahoma"/>
          <w:sz w:val="22"/>
          <w:szCs w:val="22"/>
          <w:lang w:val="nl-NL"/>
        </w:rPr>
      </w:pPr>
    </w:p>
    <w:p w:rsidR="007B44FF" w:rsidRDefault="007B44FF" w:rsidP="00FB2B00">
      <w:pPr>
        <w:rPr>
          <w:rFonts w:ascii="Tahoma" w:hAnsi="Tahoma" w:cs="Tahoma"/>
          <w:sz w:val="22"/>
          <w:szCs w:val="22"/>
          <w:lang w:val="nl-NL"/>
        </w:rPr>
      </w:pPr>
      <w:r>
        <w:rPr>
          <w:rFonts w:ascii="Tahoma" w:hAnsi="Tahoma" w:cs="Tahoma"/>
          <w:sz w:val="22"/>
          <w:szCs w:val="22"/>
          <w:lang w:val="nl-NL"/>
        </w:rPr>
        <w:t>Deze ATP wordt dan gebruikt in de Calvin cyclus om glyceraldehyde 3-fosfaat te vormen.</w:t>
      </w:r>
    </w:p>
    <w:p w:rsidR="00202200" w:rsidRDefault="00202200" w:rsidP="00FB2B00">
      <w:pPr>
        <w:rPr>
          <w:rFonts w:ascii="Tahoma" w:hAnsi="Tahoma" w:cs="Tahoma"/>
          <w:sz w:val="22"/>
          <w:szCs w:val="22"/>
          <w:lang w:val="nl-NL"/>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Pr="005D1F18" w:rsidRDefault="00202200" w:rsidP="00FB2B00">
      <w:pPr>
        <w:rPr>
          <w:rFonts w:ascii="Tahoma" w:hAnsi="Tahoma" w:cs="Tahoma"/>
          <w:b/>
          <w:sz w:val="22"/>
          <w:szCs w:val="22"/>
          <w:lang w:val="nl-BE"/>
        </w:rPr>
      </w:pPr>
    </w:p>
    <w:p w:rsidR="00202200" w:rsidRDefault="00202200" w:rsidP="00FB2B00">
      <w:pPr>
        <w:rPr>
          <w:rFonts w:ascii="Tahoma" w:hAnsi="Tahoma" w:cs="Tahoma"/>
          <w:b/>
          <w:sz w:val="22"/>
          <w:szCs w:val="22"/>
          <w:lang w:val="nl-BE"/>
        </w:rPr>
      </w:pPr>
    </w:p>
    <w:p w:rsidR="005D1F18" w:rsidRDefault="005D1F18" w:rsidP="00FB2B00">
      <w:pPr>
        <w:rPr>
          <w:rFonts w:ascii="Tahoma" w:hAnsi="Tahoma" w:cs="Tahoma"/>
          <w:b/>
          <w:sz w:val="22"/>
          <w:szCs w:val="22"/>
          <w:lang w:val="nl-BE"/>
        </w:rPr>
      </w:pPr>
    </w:p>
    <w:p w:rsidR="005D1F18" w:rsidRDefault="005D1F18" w:rsidP="00FB2B00">
      <w:pPr>
        <w:rPr>
          <w:rFonts w:ascii="Tahoma" w:hAnsi="Tahoma" w:cs="Tahoma"/>
          <w:b/>
          <w:sz w:val="22"/>
          <w:szCs w:val="22"/>
          <w:lang w:val="nl-BE"/>
        </w:rPr>
      </w:pPr>
    </w:p>
    <w:p w:rsidR="005D1F18" w:rsidRDefault="005D1F18" w:rsidP="00FB2B00">
      <w:pPr>
        <w:rPr>
          <w:rFonts w:ascii="Tahoma" w:hAnsi="Tahoma" w:cs="Tahoma"/>
          <w:b/>
          <w:sz w:val="22"/>
          <w:szCs w:val="22"/>
          <w:lang w:val="nl-BE"/>
        </w:rPr>
      </w:pPr>
    </w:p>
    <w:p w:rsidR="005D1F18" w:rsidRDefault="005D1F18" w:rsidP="00FB2B00">
      <w:pPr>
        <w:rPr>
          <w:rFonts w:ascii="Tahoma" w:hAnsi="Tahoma" w:cs="Tahoma"/>
          <w:b/>
          <w:sz w:val="22"/>
          <w:szCs w:val="22"/>
          <w:lang w:val="nl-BE"/>
        </w:rPr>
      </w:pPr>
    </w:p>
    <w:p w:rsidR="005D1F18" w:rsidRDefault="005D1F18" w:rsidP="00FB2B00">
      <w:pPr>
        <w:rPr>
          <w:rFonts w:ascii="Tahoma" w:hAnsi="Tahoma" w:cs="Tahoma"/>
          <w:b/>
          <w:sz w:val="22"/>
          <w:szCs w:val="22"/>
          <w:lang w:val="nl-BE"/>
        </w:rPr>
      </w:pPr>
    </w:p>
    <w:p w:rsidR="005D1F18" w:rsidRDefault="005D1F18" w:rsidP="00FB2B00">
      <w:pPr>
        <w:rPr>
          <w:rFonts w:ascii="Tahoma" w:hAnsi="Tahoma" w:cs="Tahoma"/>
          <w:b/>
          <w:sz w:val="22"/>
          <w:szCs w:val="22"/>
          <w:lang w:val="nl-BE"/>
        </w:rPr>
      </w:pPr>
    </w:p>
    <w:p w:rsidR="005D1F18" w:rsidRDefault="005D1F18" w:rsidP="00FB2B00">
      <w:pPr>
        <w:rPr>
          <w:rFonts w:ascii="Tahoma" w:hAnsi="Tahoma" w:cs="Tahoma"/>
          <w:b/>
          <w:sz w:val="22"/>
          <w:szCs w:val="22"/>
          <w:lang w:val="nl-BE"/>
        </w:rPr>
      </w:pPr>
    </w:p>
    <w:p w:rsidR="005D1F18" w:rsidRDefault="005D1F18" w:rsidP="00FB2B00">
      <w:pPr>
        <w:rPr>
          <w:rFonts w:ascii="Tahoma" w:hAnsi="Tahoma" w:cs="Tahoma"/>
          <w:b/>
          <w:sz w:val="22"/>
          <w:szCs w:val="22"/>
          <w:lang w:val="nl-BE"/>
        </w:rPr>
      </w:pPr>
    </w:p>
    <w:p w:rsidR="00C248C1" w:rsidRPr="005D1F18" w:rsidRDefault="00C248C1" w:rsidP="00FB2B00">
      <w:pPr>
        <w:rPr>
          <w:rFonts w:ascii="Tahoma" w:hAnsi="Tahoma" w:cs="Tahoma"/>
          <w:b/>
          <w:sz w:val="22"/>
          <w:szCs w:val="22"/>
          <w:lang w:val="nl-BE"/>
        </w:rPr>
      </w:pPr>
    </w:p>
    <w:p w:rsidR="00202200" w:rsidRDefault="00202200" w:rsidP="00FB2B00">
      <w:pPr>
        <w:rPr>
          <w:rFonts w:ascii="Tahoma" w:hAnsi="Tahoma" w:cs="Tahoma"/>
          <w:b/>
          <w:szCs w:val="22"/>
          <w:lang w:val="nl-NL"/>
        </w:rPr>
      </w:pPr>
      <w:r>
        <w:rPr>
          <w:rFonts w:ascii="Tahoma" w:hAnsi="Tahoma" w:cs="Tahoma"/>
          <w:b/>
          <w:szCs w:val="22"/>
          <w:lang w:val="nl-NL"/>
        </w:rPr>
        <w:lastRenderedPageBreak/>
        <w:t>EXAMEN CELBIOLOGIE voorbeeld (Winok)</w:t>
      </w:r>
    </w:p>
    <w:p w:rsidR="00202200" w:rsidRDefault="00202200" w:rsidP="00FB2B00">
      <w:pPr>
        <w:rPr>
          <w:rFonts w:ascii="Tahoma" w:hAnsi="Tahoma" w:cs="Tahoma"/>
          <w:b/>
          <w:szCs w:val="22"/>
          <w:lang w:val="nl-NL"/>
        </w:rPr>
      </w:pPr>
    </w:p>
    <w:p w:rsidR="00202200" w:rsidRPr="00202200" w:rsidRDefault="00202200" w:rsidP="00202200">
      <w:pPr>
        <w:pStyle w:val="Lijstalinea"/>
        <w:numPr>
          <w:ilvl w:val="0"/>
          <w:numId w:val="7"/>
        </w:numPr>
        <w:rPr>
          <w:rFonts w:ascii="Tahoma" w:hAnsi="Tahoma" w:cs="Tahoma"/>
          <w:b/>
          <w:sz w:val="22"/>
          <w:szCs w:val="22"/>
          <w:lang w:val="nl-NL"/>
        </w:rPr>
      </w:pPr>
      <w:r w:rsidRPr="00202200">
        <w:rPr>
          <w:rFonts w:ascii="Tahoma" w:hAnsi="Tahoma" w:cs="Tahoma"/>
          <w:b/>
          <w:sz w:val="22"/>
          <w:szCs w:val="22"/>
          <w:lang w:val="nl-NL"/>
        </w:rPr>
        <w:t>Verklaar de term in max. 3  zinnen</w:t>
      </w:r>
    </w:p>
    <w:p w:rsidR="00202200" w:rsidRPr="00391C76" w:rsidRDefault="00202200" w:rsidP="00202200">
      <w:pPr>
        <w:pStyle w:val="Lijstalinea"/>
        <w:ind w:left="1440"/>
        <w:rPr>
          <w:rFonts w:ascii="Tahoma" w:hAnsi="Tahoma" w:cs="Tahoma"/>
          <w:sz w:val="22"/>
          <w:szCs w:val="22"/>
          <w:lang w:val="nl-NL"/>
        </w:rPr>
      </w:pPr>
      <w:r>
        <w:rPr>
          <w:rFonts w:ascii="Tahoma" w:hAnsi="Tahoma" w:cs="Tahoma"/>
          <w:b/>
          <w:sz w:val="22"/>
          <w:szCs w:val="22"/>
          <w:lang w:val="nl-NL"/>
        </w:rPr>
        <w:t xml:space="preserve">-Treadmilling: </w:t>
      </w:r>
      <w:r w:rsidR="00391C76">
        <w:rPr>
          <w:rFonts w:ascii="Tahoma" w:hAnsi="Tahoma" w:cs="Tahoma"/>
          <w:sz w:val="22"/>
          <w:szCs w:val="22"/>
          <w:lang w:val="nl-NL"/>
        </w:rPr>
        <w:t>De kritieke concentratie C</w:t>
      </w:r>
      <w:r w:rsidR="00391C76">
        <w:rPr>
          <w:rFonts w:ascii="Tahoma" w:hAnsi="Tahoma" w:cs="Tahoma"/>
          <w:sz w:val="22"/>
          <w:szCs w:val="22"/>
          <w:vertAlign w:val="subscript"/>
          <w:lang w:val="nl-NL"/>
        </w:rPr>
        <w:t>c</w:t>
      </w:r>
      <w:r w:rsidR="00391C76">
        <w:rPr>
          <w:rFonts w:ascii="Tahoma" w:hAnsi="Tahoma" w:cs="Tahoma"/>
          <w:sz w:val="22"/>
          <w:szCs w:val="22"/>
          <w:lang w:val="nl-NL"/>
        </w:rPr>
        <w:t>(minimum concentratie voor groei) aan subunits voor de polymeratie van het microtubuli is hoger voor het – uiteinde dan voor het + uiteinde van het microtubuli. Wanneer de concentratie tubuline subunits groter is dn C</w:t>
      </w:r>
      <w:r w:rsidR="00391C76">
        <w:rPr>
          <w:rFonts w:ascii="Tahoma" w:hAnsi="Tahoma" w:cs="Tahoma"/>
          <w:sz w:val="22"/>
          <w:szCs w:val="22"/>
          <w:vertAlign w:val="subscript"/>
          <w:lang w:val="nl-NL"/>
        </w:rPr>
        <w:t>c</w:t>
      </w:r>
      <w:r w:rsidR="00391C76">
        <w:rPr>
          <w:rFonts w:ascii="Tahoma" w:hAnsi="Tahoma" w:cs="Tahoma"/>
          <w:sz w:val="22"/>
          <w:szCs w:val="22"/>
          <w:vertAlign w:val="superscript"/>
          <w:lang w:val="nl-NL"/>
        </w:rPr>
        <w:t>+</w:t>
      </w:r>
      <w:r w:rsidR="00391C76">
        <w:rPr>
          <w:rFonts w:ascii="Tahoma" w:hAnsi="Tahoma" w:cs="Tahoma"/>
          <w:sz w:val="22"/>
          <w:szCs w:val="22"/>
          <w:lang w:val="nl-NL"/>
        </w:rPr>
        <w:t xml:space="preserve"> en lager dan C</w:t>
      </w:r>
      <w:r w:rsidR="00391C76">
        <w:rPr>
          <w:rFonts w:ascii="Tahoma" w:hAnsi="Tahoma" w:cs="Tahoma"/>
          <w:sz w:val="22"/>
          <w:szCs w:val="22"/>
          <w:vertAlign w:val="subscript"/>
          <w:lang w:val="nl-NL"/>
        </w:rPr>
        <w:t>c</w:t>
      </w:r>
      <w:r w:rsidR="00391C76">
        <w:rPr>
          <w:rFonts w:ascii="Tahoma" w:hAnsi="Tahoma" w:cs="Tahoma"/>
          <w:sz w:val="22"/>
          <w:szCs w:val="22"/>
          <w:vertAlign w:val="superscript"/>
          <w:lang w:val="nl-NL"/>
        </w:rPr>
        <w:t>-</w:t>
      </w:r>
      <w:r w:rsidR="00391C76">
        <w:rPr>
          <w:rFonts w:ascii="Tahoma" w:hAnsi="Tahoma" w:cs="Tahoma"/>
          <w:sz w:val="22"/>
          <w:szCs w:val="22"/>
          <w:lang w:val="nl-NL"/>
        </w:rPr>
        <w:t xml:space="preserve"> zal er een opbouw zijn aan het + uiteinde en een afbraak aan het – uiteinde, waardoor het lijkt alsof het microtubuli voortbeweegt. Dit proces wordt treadmilling genoemd.</w:t>
      </w:r>
    </w:p>
    <w:p w:rsidR="00202200" w:rsidRPr="00493D82" w:rsidRDefault="00202200" w:rsidP="00202200">
      <w:pPr>
        <w:pStyle w:val="Lijstalinea"/>
        <w:ind w:left="1440"/>
        <w:rPr>
          <w:rFonts w:ascii="Tahoma" w:hAnsi="Tahoma" w:cs="Tahoma"/>
          <w:sz w:val="22"/>
          <w:szCs w:val="22"/>
          <w:lang w:val="nl-NL"/>
        </w:rPr>
      </w:pPr>
      <w:r>
        <w:rPr>
          <w:rFonts w:ascii="Tahoma" w:hAnsi="Tahoma" w:cs="Tahoma"/>
          <w:b/>
          <w:sz w:val="22"/>
          <w:szCs w:val="22"/>
          <w:lang w:val="nl-NL"/>
        </w:rPr>
        <w:t>-Translocon:</w:t>
      </w:r>
      <w:r w:rsidR="00391C76">
        <w:rPr>
          <w:rFonts w:ascii="Tahoma" w:hAnsi="Tahoma" w:cs="Tahoma"/>
          <w:b/>
          <w:sz w:val="22"/>
          <w:szCs w:val="22"/>
          <w:lang w:val="nl-NL"/>
        </w:rPr>
        <w:t xml:space="preserve"> </w:t>
      </w:r>
      <w:r w:rsidR="00D6332A">
        <w:rPr>
          <w:rFonts w:ascii="Tahoma" w:hAnsi="Tahoma" w:cs="Tahoma"/>
          <w:sz w:val="22"/>
          <w:szCs w:val="22"/>
          <w:lang w:val="nl-NL"/>
        </w:rPr>
        <w:t>Eiwitcomplex dat helpt bij de translocatie van polypeptideketens doorheen het membraan van het endoplasmatisch reticulum.</w:t>
      </w:r>
    </w:p>
    <w:p w:rsidR="00202200" w:rsidRDefault="00202200" w:rsidP="00202200">
      <w:pPr>
        <w:pStyle w:val="Lijstalinea"/>
        <w:ind w:left="1440"/>
        <w:rPr>
          <w:rFonts w:ascii="Tahoma" w:hAnsi="Tahoma" w:cs="Tahoma"/>
          <w:sz w:val="22"/>
          <w:szCs w:val="22"/>
          <w:lang w:val="nl-NL"/>
        </w:rPr>
      </w:pPr>
      <w:r>
        <w:rPr>
          <w:rFonts w:ascii="Tahoma" w:hAnsi="Tahoma" w:cs="Tahoma"/>
          <w:b/>
          <w:sz w:val="22"/>
          <w:szCs w:val="22"/>
          <w:lang w:val="nl-NL"/>
        </w:rPr>
        <w:t>-Temperatuur-sensitieve mutant:</w:t>
      </w:r>
      <w:r w:rsidR="00B650D4">
        <w:rPr>
          <w:rFonts w:ascii="Tahoma" w:hAnsi="Tahoma" w:cs="Tahoma"/>
          <w:b/>
          <w:sz w:val="22"/>
          <w:szCs w:val="22"/>
          <w:lang w:val="nl-NL"/>
        </w:rPr>
        <w:t xml:space="preserve"> </w:t>
      </w:r>
      <w:r w:rsidR="006D38CA">
        <w:rPr>
          <w:rFonts w:ascii="Tahoma" w:hAnsi="Tahoma" w:cs="Tahoma"/>
          <w:sz w:val="22"/>
          <w:szCs w:val="22"/>
          <w:lang w:val="nl-NL"/>
        </w:rPr>
        <w:t>Mutant die niet langer kan overleven/groeien bij temperaturen waar de oorspronkelijke cel dat wel kon.</w:t>
      </w:r>
    </w:p>
    <w:p w:rsidR="004276D5" w:rsidRDefault="004276D5" w:rsidP="004276D5">
      <w:pPr>
        <w:rPr>
          <w:rFonts w:ascii="Tahoma" w:hAnsi="Tahoma" w:cs="Tahoma"/>
          <w:sz w:val="22"/>
          <w:szCs w:val="22"/>
          <w:lang w:val="nl-NL"/>
        </w:rPr>
      </w:pPr>
      <w:r>
        <w:rPr>
          <w:rFonts w:ascii="Tahoma" w:hAnsi="Tahoma" w:cs="Tahoma"/>
          <w:b/>
          <w:sz w:val="22"/>
          <w:szCs w:val="22"/>
          <w:lang w:val="nl-NL"/>
        </w:rPr>
        <w:tab/>
      </w:r>
      <w:r>
        <w:rPr>
          <w:rFonts w:ascii="Tahoma" w:hAnsi="Tahoma" w:cs="Tahoma"/>
          <w:b/>
          <w:sz w:val="22"/>
          <w:szCs w:val="22"/>
          <w:lang w:val="nl-NL"/>
        </w:rPr>
        <w:tab/>
      </w:r>
      <w:r>
        <w:rPr>
          <w:rFonts w:ascii="Tahoma" w:hAnsi="Tahoma" w:cs="Tahoma"/>
          <w:sz w:val="22"/>
          <w:szCs w:val="22"/>
          <w:lang w:val="nl-NL"/>
        </w:rPr>
        <w:t>Permissieve temperatuur: temperatuur waar de mutant overleeft</w:t>
      </w:r>
    </w:p>
    <w:p w:rsidR="004276D5" w:rsidRDefault="004276D5" w:rsidP="004276D5">
      <w:pPr>
        <w:rPr>
          <w:rFonts w:ascii="Tahoma" w:hAnsi="Tahoma" w:cs="Tahoma"/>
          <w:sz w:val="22"/>
          <w:szCs w:val="22"/>
          <w:lang w:val="nl-NL"/>
        </w:rPr>
      </w:pPr>
      <w:r>
        <w:rPr>
          <w:rFonts w:ascii="Tahoma" w:hAnsi="Tahoma" w:cs="Tahoma"/>
          <w:sz w:val="22"/>
          <w:szCs w:val="22"/>
          <w:lang w:val="nl-NL"/>
        </w:rPr>
        <w:tab/>
      </w:r>
      <w:r>
        <w:rPr>
          <w:rFonts w:ascii="Tahoma" w:hAnsi="Tahoma" w:cs="Tahoma"/>
          <w:sz w:val="22"/>
          <w:szCs w:val="22"/>
          <w:lang w:val="nl-NL"/>
        </w:rPr>
        <w:tab/>
        <w:t>Restrictieve temperatuur: temperatuur waar de mutant niet overleeft</w:t>
      </w:r>
    </w:p>
    <w:p w:rsidR="004276D5" w:rsidRPr="004276D5" w:rsidRDefault="004276D5" w:rsidP="004276D5">
      <w:pPr>
        <w:rPr>
          <w:rFonts w:ascii="Tahoma" w:hAnsi="Tahoma" w:cs="Tahoma"/>
          <w:sz w:val="22"/>
          <w:szCs w:val="22"/>
          <w:lang w:val="nl-NL"/>
        </w:rPr>
      </w:pPr>
    </w:p>
    <w:p w:rsidR="004276D5" w:rsidRDefault="00202200" w:rsidP="00202200">
      <w:pPr>
        <w:pStyle w:val="Lijstalinea"/>
        <w:numPr>
          <w:ilvl w:val="0"/>
          <w:numId w:val="7"/>
        </w:numPr>
        <w:rPr>
          <w:rFonts w:ascii="Tahoma" w:hAnsi="Tahoma" w:cs="Tahoma"/>
          <w:b/>
          <w:sz w:val="22"/>
          <w:szCs w:val="22"/>
          <w:lang w:val="nl-NL"/>
        </w:rPr>
      </w:pPr>
      <w:r w:rsidRPr="004276D5">
        <w:rPr>
          <w:rFonts w:ascii="Tahoma" w:hAnsi="Tahoma" w:cs="Tahoma"/>
          <w:b/>
          <w:sz w:val="22"/>
          <w:szCs w:val="22"/>
          <w:lang w:val="nl-NL"/>
        </w:rPr>
        <w:t xml:space="preserve">Hoe draagt het Rb eiwit bij tot het tumorigenese </w:t>
      </w:r>
      <w:r w:rsidR="004276D5" w:rsidRPr="004276D5">
        <w:rPr>
          <w:rFonts w:ascii="Tahoma" w:hAnsi="Tahoma" w:cs="Tahoma"/>
          <w:b/>
          <w:sz w:val="22"/>
          <w:szCs w:val="22"/>
          <w:lang w:val="nl-NL"/>
        </w:rPr>
        <w:t>proces</w:t>
      </w:r>
      <w:r w:rsidRPr="004276D5">
        <w:rPr>
          <w:rFonts w:ascii="Tahoma" w:hAnsi="Tahoma" w:cs="Tahoma"/>
          <w:b/>
          <w:sz w:val="22"/>
          <w:szCs w:val="22"/>
          <w:lang w:val="nl-NL"/>
        </w:rPr>
        <w:t>?</w:t>
      </w:r>
      <w:r w:rsidR="00813656" w:rsidRPr="004276D5">
        <w:rPr>
          <w:rFonts w:ascii="Tahoma" w:hAnsi="Tahoma" w:cs="Tahoma"/>
          <w:b/>
          <w:sz w:val="22"/>
          <w:szCs w:val="22"/>
          <w:lang w:val="nl-NL"/>
        </w:rPr>
        <w:t xml:space="preserve"> </w:t>
      </w:r>
    </w:p>
    <w:p w:rsidR="004276D5" w:rsidRDefault="004276D5" w:rsidP="004276D5">
      <w:pPr>
        <w:pStyle w:val="Lijstalinea"/>
        <w:rPr>
          <w:rFonts w:ascii="Tahoma" w:hAnsi="Tahoma" w:cs="Tahoma"/>
          <w:b/>
          <w:sz w:val="22"/>
          <w:szCs w:val="22"/>
          <w:lang w:val="nl-NL"/>
        </w:rPr>
      </w:pPr>
    </w:p>
    <w:p w:rsidR="004276D5" w:rsidRPr="001F63E9" w:rsidRDefault="008102EF" w:rsidP="004276D5">
      <w:pPr>
        <w:pStyle w:val="Lijstalinea"/>
        <w:rPr>
          <w:rFonts w:ascii="Tahoma" w:hAnsi="Tahoma" w:cs="Tahoma"/>
          <w:sz w:val="22"/>
          <w:szCs w:val="22"/>
          <w:lang w:val="nl-NL"/>
        </w:rPr>
      </w:pPr>
      <w:r>
        <w:rPr>
          <w:rFonts w:ascii="Tahoma" w:hAnsi="Tahoma" w:cs="Tahoma"/>
          <w:sz w:val="22"/>
          <w:szCs w:val="22"/>
          <w:lang w:val="nl-NL"/>
        </w:rPr>
        <w:t>RB tumor suppressor is het eerste tumor suppressor gen dat ontdekt is door studies van de erfelijke aandoening retinoblastoma. Kinderen met de aandoening erven van 1 van de ouders een deletie op chromosoom 13. Deze deletie op zich veroorzaakt geen kanker, maar tijdens de delingen die gepaard gaan met de groei van het oog, kan een retinale cel sneller een mutatie oplopen in dezelfde regio op het andere chromosoom en dit geeft aanleiding tot kanker ter hoogte van de retina, het lichtgevoelige weefsel van het oog. Sequentie analyse heeft uitgewezen dt het om het RB gen gaat. RB heeft een cruciale checkpoint functie, door de transitie van G1 naar S te blokkeren in afwezigheid van de juiste groeifactoren. Het is dan ook een vaak getroffen tuumor suppressor in verscheidene kankers. RB  is ook een doel voor sommige kankervirussen. Vb. Papillomavirus bevat een oncogen dat een proteïne produceert die met het RB proteïne bindt en daarmee inhibeert.</w:t>
      </w:r>
    </w:p>
    <w:p w:rsidR="004276D5" w:rsidRPr="004276D5" w:rsidRDefault="004276D5" w:rsidP="004276D5">
      <w:pPr>
        <w:pStyle w:val="Lijstalinea"/>
        <w:rPr>
          <w:rFonts w:ascii="Tahoma" w:hAnsi="Tahoma" w:cs="Tahoma"/>
          <w:b/>
          <w:sz w:val="22"/>
          <w:szCs w:val="22"/>
          <w:lang w:val="nl-NL"/>
        </w:rPr>
      </w:pPr>
    </w:p>
    <w:p w:rsidR="00202200" w:rsidRPr="004276D5" w:rsidRDefault="00202200" w:rsidP="00202200">
      <w:pPr>
        <w:pStyle w:val="Lijstalinea"/>
        <w:numPr>
          <w:ilvl w:val="0"/>
          <w:numId w:val="7"/>
        </w:numPr>
        <w:rPr>
          <w:rFonts w:ascii="Tahoma" w:hAnsi="Tahoma" w:cs="Tahoma"/>
          <w:b/>
          <w:sz w:val="22"/>
          <w:szCs w:val="22"/>
          <w:lang w:val="nl-NL"/>
        </w:rPr>
      </w:pPr>
      <w:r w:rsidRPr="004276D5">
        <w:rPr>
          <w:rFonts w:ascii="Tahoma" w:hAnsi="Tahoma" w:cs="Tahoma"/>
          <w:b/>
          <w:sz w:val="22"/>
          <w:szCs w:val="22"/>
          <w:lang w:val="nl-NL"/>
        </w:rPr>
        <w:t>Wat is een gevolg van defecte peroxisomale transporteiwitten en hoe leidt dit tot pathologie?</w:t>
      </w:r>
    </w:p>
    <w:p w:rsidR="00CF2FDA" w:rsidRDefault="00CF2FDA" w:rsidP="00CF2FDA">
      <w:pPr>
        <w:pStyle w:val="Lijstalinea"/>
        <w:rPr>
          <w:rFonts w:ascii="Tahoma" w:hAnsi="Tahoma" w:cs="Tahoma"/>
          <w:b/>
          <w:sz w:val="22"/>
          <w:szCs w:val="22"/>
          <w:lang w:val="nl-NL"/>
        </w:rPr>
      </w:pPr>
    </w:p>
    <w:p w:rsidR="00813656" w:rsidRDefault="00E76DFD" w:rsidP="00813656">
      <w:pPr>
        <w:pStyle w:val="Lijstalinea"/>
        <w:rPr>
          <w:rFonts w:ascii="Tahoma" w:hAnsi="Tahoma" w:cs="Tahoma"/>
          <w:sz w:val="22"/>
          <w:szCs w:val="22"/>
          <w:lang w:val="nl-NL"/>
        </w:rPr>
      </w:pPr>
      <w:r>
        <w:rPr>
          <w:rFonts w:ascii="Tahoma" w:hAnsi="Tahoma" w:cs="Tahoma"/>
          <w:sz w:val="22"/>
          <w:szCs w:val="22"/>
          <w:lang w:val="nl-NL"/>
        </w:rPr>
        <w:t>Er bestaan een groot aantal aandoeningen die te wijten zijn aan dysfunctie van peroxisomale proteïnen. Zo zijn het Zellweger syndroom en X-linked adrenoleukodystrophy beide geassocieerd met de accumulatie van (zeer)langeketenvetzuren, onder meer in het zenuwweefsel, door defecte peroxisomale transportproteïnen.</w:t>
      </w:r>
    </w:p>
    <w:p w:rsidR="00CF2FDA" w:rsidRPr="00813656" w:rsidRDefault="00CF2FDA" w:rsidP="00813656">
      <w:pPr>
        <w:pStyle w:val="Lijstalinea"/>
        <w:rPr>
          <w:rFonts w:ascii="Tahoma" w:hAnsi="Tahoma" w:cs="Tahoma"/>
          <w:sz w:val="22"/>
          <w:szCs w:val="22"/>
          <w:lang w:val="nl-NL"/>
        </w:rPr>
      </w:pPr>
    </w:p>
    <w:p w:rsidR="00202200" w:rsidRDefault="00202200" w:rsidP="00202200">
      <w:pPr>
        <w:pStyle w:val="Lijstalinea"/>
        <w:numPr>
          <w:ilvl w:val="0"/>
          <w:numId w:val="7"/>
        </w:numPr>
        <w:rPr>
          <w:rFonts w:ascii="Tahoma" w:hAnsi="Tahoma" w:cs="Tahoma"/>
          <w:b/>
          <w:sz w:val="22"/>
          <w:szCs w:val="22"/>
          <w:lang w:val="nl-NL"/>
        </w:rPr>
      </w:pPr>
      <w:r>
        <w:rPr>
          <w:rFonts w:ascii="Tahoma" w:hAnsi="Tahoma" w:cs="Tahoma"/>
          <w:b/>
          <w:sz w:val="22"/>
          <w:szCs w:val="22"/>
          <w:lang w:val="nl-NL"/>
        </w:rPr>
        <w:t>Bespreek de 6 eigenschappen van het carcinogenese proces (hallmarks).</w:t>
      </w:r>
    </w:p>
    <w:p w:rsidR="00CF2FDA" w:rsidRDefault="00CF2FDA" w:rsidP="00CF2FDA">
      <w:pPr>
        <w:rPr>
          <w:rFonts w:ascii="Tahoma" w:hAnsi="Tahoma" w:cs="Tahoma"/>
          <w:b/>
          <w:sz w:val="22"/>
          <w:szCs w:val="22"/>
          <w:lang w:val="nl-NL"/>
        </w:rPr>
      </w:pPr>
    </w:p>
    <w:p w:rsidR="00891DB8" w:rsidRPr="00891DB8" w:rsidRDefault="00891DB8" w:rsidP="00452CA4">
      <w:pPr>
        <w:ind w:left="720"/>
        <w:rPr>
          <w:rFonts w:ascii="Tahoma" w:hAnsi="Tahoma" w:cs="Tahoma"/>
          <w:sz w:val="22"/>
          <w:szCs w:val="22"/>
          <w:lang w:val="nl-NL"/>
        </w:rPr>
      </w:pPr>
      <w:r>
        <w:rPr>
          <w:rFonts w:ascii="Tahoma" w:hAnsi="Tahoma" w:cs="Tahoma"/>
          <w:sz w:val="22"/>
          <w:szCs w:val="22"/>
          <w:lang w:val="nl-NL"/>
        </w:rPr>
        <w:t>Kanker wordt veroorzaakt door 4 factoren: chemicaliën, straling, infectieuze agentia en erfelijkheid.</w:t>
      </w:r>
    </w:p>
    <w:p w:rsidR="00891DB8" w:rsidRDefault="00891DB8" w:rsidP="00452CA4">
      <w:pPr>
        <w:ind w:left="720"/>
        <w:rPr>
          <w:rFonts w:ascii="Tahoma" w:hAnsi="Tahoma" w:cs="Tahoma"/>
          <w:i/>
          <w:sz w:val="22"/>
          <w:szCs w:val="22"/>
          <w:lang w:val="nl-NL"/>
        </w:rPr>
      </w:pPr>
    </w:p>
    <w:p w:rsidR="00CF2FDA" w:rsidRDefault="00452CA4" w:rsidP="00452CA4">
      <w:pPr>
        <w:ind w:left="720"/>
        <w:rPr>
          <w:rFonts w:ascii="Tahoma" w:hAnsi="Tahoma" w:cs="Tahoma"/>
          <w:sz w:val="22"/>
          <w:szCs w:val="22"/>
          <w:lang w:val="nl-NL"/>
        </w:rPr>
      </w:pPr>
      <w:r w:rsidRPr="00891DB8">
        <w:rPr>
          <w:rFonts w:ascii="Tahoma" w:hAnsi="Tahoma" w:cs="Tahoma"/>
          <w:i/>
          <w:sz w:val="22"/>
          <w:szCs w:val="22"/>
          <w:lang w:val="nl-NL"/>
        </w:rPr>
        <w:t>-Zelfvoorziening van groeisignalen.</w:t>
      </w:r>
      <w:r>
        <w:rPr>
          <w:rFonts w:ascii="Tahoma" w:hAnsi="Tahoma" w:cs="Tahoma"/>
          <w:sz w:val="22"/>
          <w:szCs w:val="22"/>
          <w:lang w:val="nl-NL"/>
        </w:rPr>
        <w:t xml:space="preserve"> Normaal vermeerderen cellen enkel in aanwezigheid van de juiste groeifactoren. Kankercellen omzeilen dit door oncogenen</w:t>
      </w:r>
      <w:r w:rsidR="00891DB8">
        <w:rPr>
          <w:rFonts w:ascii="Tahoma" w:hAnsi="Tahoma" w:cs="Tahoma"/>
          <w:sz w:val="22"/>
          <w:szCs w:val="22"/>
          <w:lang w:val="nl-NL"/>
        </w:rPr>
        <w:t xml:space="preserve"> die zorgen voor overmatige productie van al dan niet mutante proteïnen uit groeistimulerende pathways.</w:t>
      </w:r>
    </w:p>
    <w:p w:rsidR="00891DB8" w:rsidRPr="00891DB8" w:rsidRDefault="00891DB8" w:rsidP="00452CA4">
      <w:pPr>
        <w:ind w:left="720"/>
        <w:rPr>
          <w:rFonts w:ascii="Tahoma" w:hAnsi="Tahoma" w:cs="Tahoma"/>
          <w:sz w:val="22"/>
          <w:szCs w:val="22"/>
          <w:lang w:val="nl-NL"/>
        </w:rPr>
      </w:pPr>
      <w:r w:rsidRPr="00891DB8">
        <w:rPr>
          <w:rFonts w:ascii="Tahoma" w:hAnsi="Tahoma" w:cs="Tahoma"/>
          <w:i/>
          <w:sz w:val="22"/>
          <w:szCs w:val="22"/>
          <w:lang w:val="nl-NL"/>
        </w:rPr>
        <w:lastRenderedPageBreak/>
        <w:t>-Ongevoeligheid voor anti-groeisignalen.</w:t>
      </w:r>
      <w:r>
        <w:rPr>
          <w:rFonts w:ascii="Tahoma" w:hAnsi="Tahoma" w:cs="Tahoma"/>
          <w:i/>
          <w:sz w:val="22"/>
          <w:szCs w:val="22"/>
          <w:lang w:val="nl-NL"/>
        </w:rPr>
        <w:t xml:space="preserve"> </w:t>
      </w:r>
      <w:r>
        <w:rPr>
          <w:rFonts w:ascii="Tahoma" w:hAnsi="Tahoma" w:cs="Tahoma"/>
          <w:sz w:val="22"/>
          <w:szCs w:val="22"/>
          <w:lang w:val="nl-NL"/>
        </w:rPr>
        <w:t>Transitiepunten, zoals het restrictiepunt(G1-S), beschermen voor excessieve proliferatie van al dan niet beschadigde cellen. Mutaties in cruciale gatekeepers als RB, omzeilen dit beschermingsmechanisme.</w:t>
      </w:r>
    </w:p>
    <w:p w:rsidR="00891DB8" w:rsidRDefault="00891DB8" w:rsidP="00452CA4">
      <w:pPr>
        <w:ind w:left="720"/>
        <w:rPr>
          <w:rFonts w:ascii="Tahoma" w:hAnsi="Tahoma" w:cs="Tahoma"/>
          <w:i/>
          <w:sz w:val="22"/>
          <w:szCs w:val="22"/>
          <w:lang w:val="nl-NL"/>
        </w:rPr>
      </w:pPr>
    </w:p>
    <w:p w:rsidR="00891DB8" w:rsidRPr="00891DB8" w:rsidRDefault="00891DB8" w:rsidP="00452CA4">
      <w:pPr>
        <w:ind w:left="720"/>
        <w:rPr>
          <w:rFonts w:ascii="Tahoma" w:hAnsi="Tahoma" w:cs="Tahoma"/>
          <w:sz w:val="22"/>
          <w:szCs w:val="22"/>
          <w:lang w:val="nl-NL"/>
        </w:rPr>
      </w:pPr>
      <w:r w:rsidRPr="00891DB8">
        <w:rPr>
          <w:rFonts w:ascii="Tahoma" w:hAnsi="Tahoma" w:cs="Tahoma"/>
          <w:i/>
          <w:sz w:val="22"/>
          <w:szCs w:val="22"/>
          <w:lang w:val="nl-NL"/>
        </w:rPr>
        <w:t>-Ontwijking van apoptose.</w:t>
      </w:r>
      <w:r>
        <w:rPr>
          <w:rFonts w:ascii="Tahoma" w:hAnsi="Tahoma" w:cs="Tahoma"/>
          <w:i/>
          <w:sz w:val="22"/>
          <w:szCs w:val="22"/>
          <w:lang w:val="nl-NL"/>
        </w:rPr>
        <w:t xml:space="preserve"> </w:t>
      </w:r>
      <w:r>
        <w:rPr>
          <w:rFonts w:ascii="Tahoma" w:hAnsi="Tahoma" w:cs="Tahoma"/>
          <w:sz w:val="22"/>
          <w:szCs w:val="22"/>
          <w:lang w:val="nl-NL"/>
        </w:rPr>
        <w:t>Apoptose is een essentieel middel om genetisch beschadigde cellen te elimineren. Kankercellen ontlopen apoptose het vaakst door mutaties in de tumor suppressor p53, maar soms ook door activatie van oncogenen als MDM2(inhibitor van p53) of BCL2(blokkeert apoptose).</w:t>
      </w:r>
    </w:p>
    <w:p w:rsidR="00891DB8" w:rsidRDefault="00891DB8" w:rsidP="00452CA4">
      <w:pPr>
        <w:ind w:left="720"/>
        <w:rPr>
          <w:rFonts w:ascii="Tahoma" w:hAnsi="Tahoma" w:cs="Tahoma"/>
          <w:i/>
          <w:sz w:val="22"/>
          <w:szCs w:val="22"/>
          <w:lang w:val="nl-NL"/>
        </w:rPr>
      </w:pPr>
    </w:p>
    <w:p w:rsidR="00891DB8" w:rsidRPr="00891DB8" w:rsidRDefault="00891DB8" w:rsidP="00452CA4">
      <w:pPr>
        <w:ind w:left="720"/>
        <w:rPr>
          <w:rFonts w:ascii="Tahoma" w:hAnsi="Tahoma" w:cs="Tahoma"/>
          <w:sz w:val="22"/>
          <w:szCs w:val="22"/>
          <w:lang w:val="nl-NL"/>
        </w:rPr>
      </w:pPr>
      <w:r w:rsidRPr="00891DB8">
        <w:rPr>
          <w:rFonts w:ascii="Tahoma" w:hAnsi="Tahoma" w:cs="Tahoma"/>
          <w:i/>
          <w:sz w:val="22"/>
          <w:szCs w:val="22"/>
          <w:lang w:val="nl-NL"/>
        </w:rPr>
        <w:t>-Onbegrensd replicatief potentieel.</w:t>
      </w:r>
      <w:r>
        <w:rPr>
          <w:rFonts w:ascii="Tahoma" w:hAnsi="Tahoma" w:cs="Tahoma"/>
          <w:i/>
          <w:sz w:val="22"/>
          <w:szCs w:val="22"/>
          <w:lang w:val="nl-NL"/>
        </w:rPr>
        <w:t xml:space="preserve"> </w:t>
      </w:r>
      <w:r>
        <w:rPr>
          <w:rFonts w:ascii="Tahoma" w:hAnsi="Tahoma" w:cs="Tahoma"/>
          <w:sz w:val="22"/>
          <w:szCs w:val="22"/>
          <w:lang w:val="nl-NL"/>
        </w:rPr>
        <w:t>Dit vraagt een mechanisme om telomeerverlies te bufferen. Telomeerlengte wordt meestal boven een kritieke drempelwaarde gehouden door activatie van telomerase, maar sommige cellen maken gebruik van een alternatief mechanisme dat gebaseerd is op recombinatie tussen telomeersequenties.</w:t>
      </w:r>
    </w:p>
    <w:p w:rsidR="00891DB8" w:rsidRDefault="00891DB8" w:rsidP="00452CA4">
      <w:pPr>
        <w:ind w:left="720"/>
        <w:rPr>
          <w:rFonts w:ascii="Tahoma" w:hAnsi="Tahoma" w:cs="Tahoma"/>
          <w:i/>
          <w:sz w:val="22"/>
          <w:szCs w:val="22"/>
          <w:lang w:val="nl-NL"/>
        </w:rPr>
      </w:pPr>
    </w:p>
    <w:p w:rsidR="00891DB8" w:rsidRPr="00891DB8" w:rsidRDefault="00891DB8" w:rsidP="00452CA4">
      <w:pPr>
        <w:ind w:left="720"/>
        <w:rPr>
          <w:rFonts w:ascii="Tahoma" w:hAnsi="Tahoma" w:cs="Tahoma"/>
          <w:sz w:val="22"/>
          <w:szCs w:val="22"/>
          <w:lang w:val="nl-NL"/>
        </w:rPr>
      </w:pPr>
      <w:r w:rsidRPr="00891DB8">
        <w:rPr>
          <w:rFonts w:ascii="Tahoma" w:hAnsi="Tahoma" w:cs="Tahoma"/>
          <w:i/>
          <w:sz w:val="22"/>
          <w:szCs w:val="22"/>
          <w:lang w:val="nl-NL"/>
        </w:rPr>
        <w:t>-Stabiele angiogenese.</w:t>
      </w:r>
      <w:r>
        <w:rPr>
          <w:rFonts w:ascii="Tahoma" w:hAnsi="Tahoma" w:cs="Tahoma"/>
          <w:i/>
          <w:sz w:val="22"/>
          <w:szCs w:val="22"/>
          <w:lang w:val="nl-NL"/>
        </w:rPr>
        <w:t xml:space="preserve"> </w:t>
      </w:r>
      <w:r w:rsidR="00B01B38">
        <w:rPr>
          <w:rFonts w:ascii="Tahoma" w:hAnsi="Tahoma" w:cs="Tahoma"/>
          <w:sz w:val="22"/>
          <w:szCs w:val="22"/>
          <w:lang w:val="nl-NL"/>
        </w:rPr>
        <w:t>Zonder bloedvoorziening kan de tumor niet groter worden dan enkele mm. Dus moet er op een bepaald moment angiogenese geïniteerd worden; iets dat meestal gebeurt door activatie van angiogenese stimulators en inactivatie van angiogenese inhibitors.</w:t>
      </w:r>
    </w:p>
    <w:p w:rsidR="00891DB8" w:rsidRDefault="00891DB8" w:rsidP="00452CA4">
      <w:pPr>
        <w:ind w:left="720"/>
        <w:rPr>
          <w:rFonts w:ascii="Tahoma" w:hAnsi="Tahoma" w:cs="Tahoma"/>
          <w:i/>
          <w:sz w:val="22"/>
          <w:szCs w:val="22"/>
          <w:lang w:val="nl-NL"/>
        </w:rPr>
      </w:pPr>
    </w:p>
    <w:p w:rsidR="00891DB8" w:rsidRDefault="00891DB8" w:rsidP="00452CA4">
      <w:pPr>
        <w:ind w:left="720"/>
        <w:rPr>
          <w:rFonts w:ascii="Tahoma" w:hAnsi="Tahoma" w:cs="Tahoma"/>
          <w:sz w:val="22"/>
          <w:szCs w:val="22"/>
          <w:lang w:val="nl-NL"/>
        </w:rPr>
      </w:pPr>
      <w:r w:rsidRPr="00891DB8">
        <w:rPr>
          <w:rFonts w:ascii="Tahoma" w:hAnsi="Tahoma" w:cs="Tahoma"/>
          <w:i/>
          <w:sz w:val="22"/>
          <w:szCs w:val="22"/>
          <w:lang w:val="nl-NL"/>
        </w:rPr>
        <w:t>-Weefselinvasie en metastase.</w:t>
      </w:r>
      <w:r w:rsidR="00B01B38">
        <w:rPr>
          <w:rFonts w:ascii="Tahoma" w:hAnsi="Tahoma" w:cs="Tahoma"/>
          <w:i/>
          <w:sz w:val="22"/>
          <w:szCs w:val="22"/>
          <w:lang w:val="nl-NL"/>
        </w:rPr>
        <w:t xml:space="preserve"> </w:t>
      </w:r>
      <w:r w:rsidR="00B01B38">
        <w:rPr>
          <w:rFonts w:ascii="Tahoma" w:hAnsi="Tahoma" w:cs="Tahoma"/>
          <w:sz w:val="22"/>
          <w:szCs w:val="22"/>
          <w:lang w:val="nl-NL"/>
        </w:rPr>
        <w:t>Dit is wat kanker van een goedaardige tumor onderscheid. Hierbij spelen 3 eigenschappen een cruciale rol: verminderde cel-celadhesie (vaak door verlies van E-cadherine), verhoogde motiliteit en de productie van proteasen die de ECM en basale lamina degraderen.</w:t>
      </w:r>
    </w:p>
    <w:p w:rsidR="00B01B38" w:rsidRDefault="00B01B38" w:rsidP="00452CA4">
      <w:pPr>
        <w:ind w:left="720"/>
        <w:rPr>
          <w:rFonts w:ascii="Tahoma" w:hAnsi="Tahoma" w:cs="Tahoma"/>
          <w:sz w:val="22"/>
          <w:szCs w:val="22"/>
          <w:lang w:val="nl-NL"/>
        </w:rPr>
      </w:pPr>
    </w:p>
    <w:p w:rsidR="00B01B38" w:rsidRPr="00B01B38" w:rsidRDefault="00B01B38" w:rsidP="00452CA4">
      <w:pPr>
        <w:ind w:left="720"/>
        <w:rPr>
          <w:rFonts w:ascii="Tahoma" w:hAnsi="Tahoma" w:cs="Tahoma"/>
          <w:sz w:val="22"/>
          <w:szCs w:val="22"/>
          <w:lang w:val="nl-NL"/>
        </w:rPr>
      </w:pPr>
      <w:r>
        <w:rPr>
          <w:rFonts w:ascii="Tahoma" w:hAnsi="Tahoma" w:cs="Tahoma"/>
          <w:sz w:val="22"/>
          <w:szCs w:val="22"/>
          <w:lang w:val="nl-NL"/>
        </w:rPr>
        <w:t>Om al deze eigenschappen te verwerven moeten kankercellen meerdere mutaties opstapelen en dus genetisch onstabiel worden. Genetische stabiliteit draagt niet rechtstreeks bij tot kankercel proliferatie en verspreiding, maar is wel essentieel voor de accumulatie van de mutaties voor de 6 hallmarks. Genetische instabiliteit wordt dus als een aparte categorie gezien.</w:t>
      </w:r>
    </w:p>
    <w:p w:rsidR="00452CA4" w:rsidRPr="00CF2FDA" w:rsidRDefault="00452CA4" w:rsidP="00CF2FDA">
      <w:pPr>
        <w:rPr>
          <w:rFonts w:ascii="Tahoma" w:hAnsi="Tahoma" w:cs="Tahoma"/>
          <w:b/>
          <w:sz w:val="22"/>
          <w:szCs w:val="22"/>
          <w:lang w:val="nl-NL"/>
        </w:rPr>
      </w:pPr>
    </w:p>
    <w:p w:rsidR="00202200" w:rsidRDefault="00202200" w:rsidP="00202200">
      <w:pPr>
        <w:pStyle w:val="Lijstalinea"/>
        <w:numPr>
          <w:ilvl w:val="0"/>
          <w:numId w:val="7"/>
        </w:numPr>
        <w:rPr>
          <w:rFonts w:ascii="Tahoma" w:hAnsi="Tahoma" w:cs="Tahoma"/>
          <w:b/>
          <w:sz w:val="22"/>
          <w:szCs w:val="22"/>
          <w:lang w:val="nl-NL"/>
        </w:rPr>
      </w:pPr>
      <w:r>
        <w:rPr>
          <w:rFonts w:ascii="Tahoma" w:hAnsi="Tahoma" w:cs="Tahoma"/>
          <w:b/>
          <w:sz w:val="22"/>
          <w:szCs w:val="22"/>
          <w:lang w:val="nl-NL"/>
        </w:rPr>
        <w:t>Uit welke twee processen bestaat de anafase en welke proteïnen/structuren spelen hierbij een hoofdrol?</w:t>
      </w:r>
    </w:p>
    <w:p w:rsidR="00CF2FDA" w:rsidRDefault="00CF2FDA" w:rsidP="00CF2FDA">
      <w:pPr>
        <w:ind w:left="360"/>
        <w:rPr>
          <w:rFonts w:ascii="Tahoma" w:hAnsi="Tahoma" w:cs="Tahoma"/>
          <w:b/>
          <w:sz w:val="22"/>
          <w:szCs w:val="22"/>
          <w:lang w:val="nl-NL"/>
        </w:rPr>
      </w:pPr>
    </w:p>
    <w:p w:rsidR="00CF2FDA" w:rsidRDefault="00EA2CC4" w:rsidP="00CF2FDA">
      <w:pPr>
        <w:ind w:left="720"/>
        <w:rPr>
          <w:rFonts w:ascii="Tahoma" w:hAnsi="Tahoma" w:cs="Tahoma"/>
          <w:sz w:val="22"/>
          <w:szCs w:val="22"/>
          <w:lang w:val="nl-NL"/>
        </w:rPr>
      </w:pPr>
      <w:r>
        <w:rPr>
          <w:rFonts w:ascii="Tahoma" w:hAnsi="Tahoma" w:cs="Tahoma"/>
          <w:sz w:val="22"/>
          <w:szCs w:val="22"/>
          <w:lang w:val="nl-NL"/>
        </w:rPr>
        <w:t>Anafase A: De chromosomen, centromeren eerst, worden naar de polen getrokken en de kinetochoor microtubuli verkorten.</w:t>
      </w:r>
    </w:p>
    <w:p w:rsidR="00EA2CC4" w:rsidRDefault="00EA2CC4" w:rsidP="00CF2FDA">
      <w:pPr>
        <w:ind w:left="720"/>
        <w:rPr>
          <w:rFonts w:ascii="Tahoma" w:hAnsi="Tahoma" w:cs="Tahoma"/>
          <w:sz w:val="22"/>
          <w:szCs w:val="22"/>
          <w:lang w:val="nl-NL"/>
        </w:rPr>
      </w:pPr>
      <w:r>
        <w:rPr>
          <w:rFonts w:ascii="Tahoma" w:hAnsi="Tahoma" w:cs="Tahoma"/>
          <w:sz w:val="22"/>
          <w:szCs w:val="22"/>
          <w:lang w:val="nl-NL"/>
        </w:rPr>
        <w:t>1 type kinesine aan het + uiteinde, ter hoogte van het kinetochoor, een ander type kinesine aan het – uiteinde, ter hoogte van de centriolen. Beide induceren microtubuli depolymerisatie, waardoor het chromatide naar de pool getrokken wordt.</w:t>
      </w:r>
    </w:p>
    <w:p w:rsidR="00EA2CC4" w:rsidRDefault="00EA2CC4" w:rsidP="00CF2FDA">
      <w:pPr>
        <w:ind w:left="720"/>
        <w:rPr>
          <w:rFonts w:ascii="Tahoma" w:hAnsi="Tahoma" w:cs="Tahoma"/>
          <w:sz w:val="22"/>
          <w:szCs w:val="22"/>
          <w:lang w:val="nl-NL"/>
        </w:rPr>
      </w:pPr>
    </w:p>
    <w:p w:rsidR="00EA2CC4" w:rsidRDefault="00EA2CC4" w:rsidP="00CF2FDA">
      <w:pPr>
        <w:ind w:left="720"/>
        <w:rPr>
          <w:rFonts w:ascii="Tahoma" w:hAnsi="Tahoma" w:cs="Tahoma"/>
          <w:sz w:val="22"/>
          <w:szCs w:val="22"/>
          <w:lang w:val="nl-NL"/>
        </w:rPr>
      </w:pPr>
      <w:r>
        <w:rPr>
          <w:rFonts w:ascii="Tahoma" w:hAnsi="Tahoma" w:cs="Tahoma"/>
          <w:sz w:val="22"/>
          <w:szCs w:val="22"/>
          <w:lang w:val="nl-NL"/>
        </w:rPr>
        <w:t>Anafase B: De polen zelf gaan verder uit elkaar door de verlenging van de interpolaire microtubuli.</w:t>
      </w:r>
    </w:p>
    <w:p w:rsidR="00EA2CC4" w:rsidRDefault="00EA2CC4" w:rsidP="00CF2FDA">
      <w:pPr>
        <w:ind w:left="720"/>
        <w:rPr>
          <w:rFonts w:ascii="Tahoma" w:hAnsi="Tahoma" w:cs="Tahoma"/>
          <w:sz w:val="22"/>
          <w:szCs w:val="22"/>
          <w:lang w:val="nl-NL"/>
        </w:rPr>
      </w:pPr>
      <w:r>
        <w:rPr>
          <w:rFonts w:ascii="Tahoma" w:hAnsi="Tahoma" w:cs="Tahoma"/>
          <w:sz w:val="22"/>
          <w:szCs w:val="22"/>
          <w:lang w:val="nl-NL"/>
        </w:rPr>
        <w:t>Bipolaire kinesine motoren zullen de overlap regio van interpolaire microtubuli binden en deze uiteen schuiven.</w:t>
      </w:r>
    </w:p>
    <w:p w:rsidR="00EA2CC4" w:rsidRDefault="00EA2CC4" w:rsidP="00CF2FDA">
      <w:pPr>
        <w:ind w:left="720"/>
        <w:rPr>
          <w:rFonts w:ascii="Tahoma" w:hAnsi="Tahoma" w:cs="Tahoma"/>
          <w:sz w:val="22"/>
          <w:szCs w:val="22"/>
          <w:lang w:val="nl-NL"/>
        </w:rPr>
      </w:pPr>
      <w:r>
        <w:rPr>
          <w:rFonts w:ascii="Tahoma" w:hAnsi="Tahoma" w:cs="Tahoma"/>
          <w:sz w:val="22"/>
          <w:szCs w:val="22"/>
          <w:lang w:val="nl-NL"/>
        </w:rPr>
        <w:t xml:space="preserve">Cytoplasmatisch dyneïne zit verankert in de cel cortex en is gebonden aan astrale microtubuli. De typische beweging </w:t>
      </w:r>
      <w:r w:rsidR="00724047">
        <w:rPr>
          <w:rFonts w:ascii="Tahoma" w:hAnsi="Tahoma" w:cs="Tahoma"/>
          <w:sz w:val="22"/>
          <w:szCs w:val="22"/>
          <w:lang w:val="nl-NL"/>
        </w:rPr>
        <w:t>van dyneïnes richting de – uiteinden wordt door de verankering vertaald in een trekkracht aan de polen waardoor deze naar de plasmamembraan bewegen.</w:t>
      </w:r>
    </w:p>
    <w:p w:rsidR="00EA2CC4" w:rsidRDefault="00EA2CC4" w:rsidP="00CF2FDA">
      <w:pPr>
        <w:ind w:left="720"/>
        <w:rPr>
          <w:rFonts w:ascii="Tahoma" w:hAnsi="Tahoma" w:cs="Tahoma"/>
          <w:sz w:val="22"/>
          <w:szCs w:val="22"/>
          <w:lang w:val="nl-NL"/>
        </w:rPr>
      </w:pPr>
    </w:p>
    <w:p w:rsidR="00AF3723" w:rsidRDefault="00AF3723" w:rsidP="00CF2FDA">
      <w:pPr>
        <w:ind w:left="720"/>
        <w:rPr>
          <w:rFonts w:ascii="Tahoma" w:hAnsi="Tahoma" w:cs="Tahoma"/>
          <w:sz w:val="22"/>
          <w:szCs w:val="22"/>
          <w:lang w:val="nl-NL"/>
        </w:rPr>
      </w:pPr>
    </w:p>
    <w:p w:rsidR="00AF3723" w:rsidRPr="006A0435" w:rsidRDefault="00AF3723" w:rsidP="00CF2FDA">
      <w:pPr>
        <w:ind w:left="720"/>
        <w:rPr>
          <w:rFonts w:ascii="Tahoma" w:hAnsi="Tahoma" w:cs="Tahoma"/>
          <w:sz w:val="22"/>
          <w:szCs w:val="22"/>
          <w:lang w:val="nl-NL"/>
        </w:rPr>
      </w:pPr>
    </w:p>
    <w:p w:rsidR="00CF2FDA" w:rsidRPr="00CF2FDA" w:rsidRDefault="00CF2FDA" w:rsidP="00CF2FDA">
      <w:pPr>
        <w:ind w:left="360"/>
        <w:rPr>
          <w:rFonts w:ascii="Tahoma" w:hAnsi="Tahoma" w:cs="Tahoma"/>
          <w:b/>
          <w:sz w:val="22"/>
          <w:szCs w:val="22"/>
          <w:lang w:val="nl-NL"/>
        </w:rPr>
      </w:pPr>
    </w:p>
    <w:p w:rsidR="00202200" w:rsidRDefault="00202200" w:rsidP="00202200">
      <w:pPr>
        <w:pStyle w:val="Lijstalinea"/>
        <w:numPr>
          <w:ilvl w:val="0"/>
          <w:numId w:val="7"/>
        </w:numPr>
        <w:rPr>
          <w:rFonts w:ascii="Tahoma" w:hAnsi="Tahoma" w:cs="Tahoma"/>
          <w:b/>
          <w:sz w:val="22"/>
          <w:szCs w:val="22"/>
          <w:lang w:val="nl-NL"/>
        </w:rPr>
      </w:pPr>
      <w:r>
        <w:rPr>
          <w:rFonts w:ascii="Tahoma" w:hAnsi="Tahoma" w:cs="Tahoma"/>
          <w:b/>
          <w:sz w:val="22"/>
          <w:szCs w:val="22"/>
          <w:lang w:val="nl-NL"/>
        </w:rPr>
        <w:lastRenderedPageBreak/>
        <w:t>Wat is het gevolg van een defect (=niet functioneel) RAN-GAP?</w:t>
      </w:r>
    </w:p>
    <w:p w:rsidR="00CF2FDA" w:rsidRDefault="00CF2FDA" w:rsidP="00CF2FDA">
      <w:pPr>
        <w:rPr>
          <w:rFonts w:ascii="Tahoma" w:hAnsi="Tahoma" w:cs="Tahoma"/>
          <w:b/>
          <w:sz w:val="22"/>
          <w:szCs w:val="22"/>
          <w:lang w:val="nl-NL"/>
        </w:rPr>
      </w:pPr>
    </w:p>
    <w:p w:rsidR="00E41C80" w:rsidRDefault="00E41C80" w:rsidP="00E41C80">
      <w:pPr>
        <w:ind w:left="720"/>
        <w:rPr>
          <w:rFonts w:ascii="Tahoma" w:hAnsi="Tahoma" w:cs="Tahoma"/>
          <w:sz w:val="22"/>
          <w:szCs w:val="22"/>
          <w:lang w:val="nl-NL"/>
        </w:rPr>
      </w:pPr>
      <w:r>
        <w:rPr>
          <w:rFonts w:ascii="Tahoma" w:hAnsi="Tahoma" w:cs="Tahoma"/>
          <w:sz w:val="22"/>
          <w:szCs w:val="22"/>
          <w:lang w:val="nl-NL"/>
        </w:rPr>
        <w:t xml:space="preserve">RAN-GAP = </w:t>
      </w:r>
      <w:r w:rsidR="00D265D2">
        <w:rPr>
          <w:rFonts w:ascii="Tahoma" w:hAnsi="Tahoma" w:cs="Tahoma"/>
          <w:sz w:val="22"/>
          <w:szCs w:val="22"/>
          <w:lang w:val="nl-NL"/>
        </w:rPr>
        <w:t>Ran GTP-ase activating protein (exclusief in cytoplasma)</w:t>
      </w:r>
    </w:p>
    <w:p w:rsidR="00D265D2" w:rsidRDefault="00D265D2" w:rsidP="00D265D2">
      <w:pPr>
        <w:ind w:left="720"/>
        <w:rPr>
          <w:rFonts w:ascii="Tahoma" w:hAnsi="Tahoma" w:cs="Tahoma"/>
          <w:sz w:val="22"/>
          <w:szCs w:val="22"/>
          <w:lang w:val="nl-NL"/>
        </w:rPr>
      </w:pPr>
      <w:r>
        <w:rPr>
          <w:rFonts w:ascii="Tahoma" w:hAnsi="Tahoma" w:cs="Tahoma"/>
          <w:sz w:val="22"/>
          <w:szCs w:val="22"/>
          <w:lang w:val="nl-NL"/>
        </w:rPr>
        <w:t>RAN-GAP activeert GTP-ase en zorgt er dus voor dat meer GTP hydrolyse in het cytoplasma dan in de celkern. (RAN-GEF zorgt voor meer GTP synthese in de kern)</w:t>
      </w:r>
    </w:p>
    <w:p w:rsidR="00D265D2" w:rsidRDefault="00D265D2" w:rsidP="00D265D2">
      <w:pPr>
        <w:ind w:left="720"/>
        <w:rPr>
          <w:rFonts w:ascii="Tahoma" w:hAnsi="Tahoma" w:cs="Tahoma"/>
          <w:sz w:val="22"/>
          <w:szCs w:val="22"/>
          <w:lang w:val="nl-NL"/>
        </w:rPr>
      </w:pPr>
      <w:r>
        <w:rPr>
          <w:rFonts w:ascii="Tahoma" w:hAnsi="Tahoma" w:cs="Tahoma"/>
          <w:sz w:val="22"/>
          <w:szCs w:val="22"/>
          <w:lang w:val="nl-NL"/>
        </w:rPr>
        <w:t xml:space="preserve">Het gecreëerde onevenwicht is de drijvende kracht voor nucleair transport. Een defect RAN-GAP dit onevenwicht verstoren en dus ook het nucleair transport. </w:t>
      </w:r>
    </w:p>
    <w:p w:rsidR="00CF2FDA" w:rsidRPr="00D265D2" w:rsidRDefault="00282619" w:rsidP="00D265D2">
      <w:pPr>
        <w:ind w:left="720"/>
        <w:rPr>
          <w:rFonts w:ascii="Tahoma" w:hAnsi="Tahoma" w:cs="Tahoma"/>
          <w:sz w:val="22"/>
          <w:szCs w:val="22"/>
          <w:lang w:val="nl-NL"/>
        </w:rPr>
      </w:pPr>
      <w:r>
        <w:rPr>
          <w:rFonts w:ascii="Tahoma" w:hAnsi="Tahoma" w:cs="Tahoma"/>
          <w:b/>
          <w:noProof/>
          <w:sz w:val="22"/>
          <w:szCs w:val="22"/>
          <w:lang w:val="nl-BE" w:eastAsia="nl-BE"/>
        </w:rPr>
        <w:drawing>
          <wp:anchor distT="0" distB="0" distL="114300" distR="114300" simplePos="0" relativeHeight="251657215" behindDoc="1" locked="0" layoutInCell="1" allowOverlap="1">
            <wp:simplePos x="0" y="0"/>
            <wp:positionH relativeFrom="column">
              <wp:posOffset>4182110</wp:posOffset>
            </wp:positionH>
            <wp:positionV relativeFrom="paragraph">
              <wp:posOffset>-635</wp:posOffset>
            </wp:positionV>
            <wp:extent cx="2465070" cy="2268220"/>
            <wp:effectExtent l="19050" t="0" r="0" b="0"/>
            <wp:wrapNone/>
            <wp:docPr id="14" name="il_fi" descr="http://upload.wikimedia.org/wikipedia/commons/thumb/3/32/Sarcomere.jpg/300px-Sarcom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3/32/Sarcomere.jpg/300px-Sarcomere.jpg"/>
                    <pic:cNvPicPr>
                      <a:picLocks noChangeAspect="1" noChangeArrowheads="1"/>
                    </pic:cNvPicPr>
                  </pic:nvPicPr>
                  <pic:blipFill>
                    <a:blip r:embed="rId12" cstate="print"/>
                    <a:srcRect/>
                    <a:stretch>
                      <a:fillRect/>
                    </a:stretch>
                  </pic:blipFill>
                  <pic:spPr bwMode="auto">
                    <a:xfrm>
                      <a:off x="0" y="0"/>
                      <a:ext cx="2465070" cy="2268220"/>
                    </a:xfrm>
                    <a:prstGeom prst="rect">
                      <a:avLst/>
                    </a:prstGeom>
                    <a:noFill/>
                    <a:ln w="9525">
                      <a:noFill/>
                      <a:miter lim="800000"/>
                      <a:headEnd/>
                      <a:tailEnd/>
                    </a:ln>
                  </pic:spPr>
                </pic:pic>
              </a:graphicData>
            </a:graphic>
          </wp:anchor>
        </w:drawing>
      </w:r>
    </w:p>
    <w:p w:rsidR="00202200" w:rsidRDefault="00202200" w:rsidP="00202200">
      <w:pPr>
        <w:pStyle w:val="Lijstalinea"/>
        <w:numPr>
          <w:ilvl w:val="0"/>
          <w:numId w:val="7"/>
        </w:numPr>
        <w:rPr>
          <w:rFonts w:ascii="Tahoma" w:hAnsi="Tahoma" w:cs="Tahoma"/>
          <w:b/>
          <w:sz w:val="22"/>
          <w:szCs w:val="22"/>
          <w:lang w:val="nl-NL"/>
        </w:rPr>
      </w:pPr>
      <w:r>
        <w:rPr>
          <w:rFonts w:ascii="Tahoma" w:hAnsi="Tahoma" w:cs="Tahoma"/>
          <w:b/>
          <w:sz w:val="22"/>
          <w:szCs w:val="22"/>
          <w:lang w:val="nl-NL"/>
        </w:rPr>
        <w:t>Bespreek de opbouw van de dwarsgestreepte spier en verklaar hiermee de werking van de spiercontractie.</w:t>
      </w:r>
    </w:p>
    <w:p w:rsidR="00CF2FDA" w:rsidRDefault="00CF2FDA" w:rsidP="00CF2FDA">
      <w:pPr>
        <w:rPr>
          <w:rFonts w:ascii="Tahoma" w:hAnsi="Tahoma" w:cs="Tahoma"/>
          <w:b/>
          <w:sz w:val="22"/>
          <w:szCs w:val="22"/>
          <w:lang w:val="nl-NL"/>
        </w:rPr>
      </w:pPr>
    </w:p>
    <w:p w:rsidR="00EF48E0" w:rsidRDefault="00EF48E0" w:rsidP="00282619">
      <w:pPr>
        <w:pStyle w:val="Geenafstand"/>
        <w:ind w:left="1410" w:hanging="690"/>
        <w:rPr>
          <w:rFonts w:ascii="Tahoma" w:hAnsi="Tahoma" w:cs="Tahoma"/>
          <w:szCs w:val="18"/>
          <w:u w:val="single"/>
        </w:rPr>
      </w:pPr>
      <w:r w:rsidRPr="00EF48E0">
        <w:rPr>
          <w:rFonts w:ascii="Tahoma" w:hAnsi="Tahoma" w:cs="Tahoma"/>
          <w:szCs w:val="18"/>
          <w:u w:val="single"/>
        </w:rPr>
        <w:t>Anatomie</w:t>
      </w:r>
    </w:p>
    <w:p w:rsidR="00282619" w:rsidRPr="00EF48E0" w:rsidRDefault="00282619" w:rsidP="00282619">
      <w:pPr>
        <w:pStyle w:val="Geenafstand"/>
        <w:ind w:left="1410" w:hanging="690"/>
        <w:rPr>
          <w:rFonts w:ascii="Tahoma" w:hAnsi="Tahoma" w:cs="Tahoma"/>
          <w:szCs w:val="18"/>
          <w:u w:val="single"/>
        </w:rPr>
      </w:pPr>
    </w:p>
    <w:p w:rsidR="00EF48E0" w:rsidRPr="00EF48E0" w:rsidRDefault="00EF48E0" w:rsidP="00282619">
      <w:pPr>
        <w:pStyle w:val="Geenafstand"/>
        <w:ind w:left="1410" w:hanging="690"/>
        <w:rPr>
          <w:rFonts w:ascii="Tahoma" w:hAnsi="Tahoma" w:cs="Tahoma"/>
          <w:szCs w:val="18"/>
        </w:rPr>
      </w:pPr>
      <w:r w:rsidRPr="00EF48E0">
        <w:rPr>
          <w:rFonts w:ascii="Tahoma" w:hAnsi="Tahoma" w:cs="Tahoma"/>
          <w:szCs w:val="18"/>
        </w:rPr>
        <w:t>Pees + buitenkant spier = Epimysium</w:t>
      </w:r>
    </w:p>
    <w:p w:rsidR="00EF48E0" w:rsidRPr="00EF48E0" w:rsidRDefault="00EF48E0" w:rsidP="00282619">
      <w:pPr>
        <w:pStyle w:val="Geenafstand"/>
        <w:ind w:left="1410" w:hanging="690"/>
        <w:rPr>
          <w:rFonts w:ascii="Tahoma" w:hAnsi="Tahoma" w:cs="Tahoma"/>
          <w:szCs w:val="18"/>
        </w:rPr>
      </w:pPr>
      <w:r w:rsidRPr="00EF48E0">
        <w:rPr>
          <w:rFonts w:ascii="Tahoma" w:hAnsi="Tahoma" w:cs="Tahoma"/>
          <w:szCs w:val="18"/>
        </w:rPr>
        <w:t>Perimysium verdeelt spier in fasciculi</w:t>
      </w:r>
    </w:p>
    <w:p w:rsidR="00EF48E0" w:rsidRDefault="00EF48E0" w:rsidP="00282619">
      <w:pPr>
        <w:pStyle w:val="Geenafstand"/>
        <w:ind w:left="1410" w:hanging="690"/>
        <w:rPr>
          <w:rFonts w:ascii="Tahoma" w:hAnsi="Tahoma" w:cs="Tahoma"/>
          <w:szCs w:val="18"/>
        </w:rPr>
      </w:pPr>
      <w:r w:rsidRPr="00EF48E0">
        <w:rPr>
          <w:rFonts w:ascii="Tahoma" w:hAnsi="Tahoma" w:cs="Tahoma"/>
          <w:szCs w:val="18"/>
        </w:rPr>
        <w:t>Endomysium verdeelt fasciculi in spiervezels</w:t>
      </w:r>
    </w:p>
    <w:p w:rsidR="00EF48E0" w:rsidRDefault="00EF48E0" w:rsidP="00282619">
      <w:pPr>
        <w:pStyle w:val="Geenafstand"/>
        <w:ind w:left="1410" w:hanging="690"/>
        <w:rPr>
          <w:rFonts w:ascii="Tahoma" w:hAnsi="Tahoma" w:cs="Tahoma"/>
          <w:szCs w:val="18"/>
        </w:rPr>
      </w:pPr>
      <w:r>
        <w:rPr>
          <w:rFonts w:ascii="Tahoma" w:hAnsi="Tahoma" w:cs="Tahoma"/>
          <w:szCs w:val="18"/>
        </w:rPr>
        <w:t xml:space="preserve">Spiervezel is een uit myoblasten ontstane cel. </w:t>
      </w:r>
    </w:p>
    <w:p w:rsidR="00EF48E0" w:rsidRPr="00EF48E0" w:rsidRDefault="00EF48E0" w:rsidP="00282619">
      <w:pPr>
        <w:pStyle w:val="Geenafstand"/>
        <w:ind w:left="1410" w:hanging="690"/>
        <w:rPr>
          <w:rFonts w:ascii="Tahoma" w:hAnsi="Tahoma" w:cs="Tahoma"/>
          <w:szCs w:val="18"/>
        </w:rPr>
      </w:pPr>
      <w:r>
        <w:rPr>
          <w:rFonts w:ascii="Tahoma" w:hAnsi="Tahoma" w:cs="Tahoma"/>
          <w:szCs w:val="18"/>
        </w:rPr>
        <w:t>Enkel satellietcellen (reparatie spiervezels) zijn nog myoblasten gebleven.</w:t>
      </w:r>
    </w:p>
    <w:p w:rsidR="00EF48E0" w:rsidRPr="00EF48E0" w:rsidRDefault="00EF48E0" w:rsidP="00282619">
      <w:pPr>
        <w:pStyle w:val="Geenafstand"/>
        <w:ind w:left="1410" w:hanging="690"/>
        <w:rPr>
          <w:rFonts w:ascii="Tahoma" w:hAnsi="Tahoma" w:cs="Tahoma"/>
          <w:szCs w:val="18"/>
        </w:rPr>
      </w:pPr>
      <w:r w:rsidRPr="00EF48E0">
        <w:rPr>
          <w:rFonts w:ascii="Tahoma" w:hAnsi="Tahoma" w:cs="Tahoma"/>
          <w:szCs w:val="18"/>
        </w:rPr>
        <w:t>Sarcolemma en sarcoplasma zijn respectievelijk membraan en inhoud van spiervezel.</w:t>
      </w:r>
    </w:p>
    <w:p w:rsidR="00EF48E0" w:rsidRPr="00EF48E0" w:rsidRDefault="00EF48E0" w:rsidP="00282619">
      <w:pPr>
        <w:pStyle w:val="Geenafstand"/>
        <w:ind w:left="1410" w:hanging="690"/>
        <w:rPr>
          <w:rFonts w:ascii="Tahoma" w:hAnsi="Tahoma" w:cs="Tahoma"/>
          <w:szCs w:val="18"/>
        </w:rPr>
      </w:pPr>
      <w:r w:rsidRPr="00EF48E0">
        <w:rPr>
          <w:rFonts w:ascii="Tahoma" w:hAnsi="Tahoma" w:cs="Tahoma"/>
          <w:szCs w:val="18"/>
        </w:rPr>
        <w:t>T-tubuli verspreiden zenuwimpuls in de spiervezel via gaten in het sarcolemma.</w:t>
      </w:r>
    </w:p>
    <w:p w:rsidR="00282619" w:rsidRDefault="00EF48E0" w:rsidP="00282619">
      <w:pPr>
        <w:pStyle w:val="Geenafstand"/>
        <w:ind w:left="1410" w:hanging="690"/>
        <w:rPr>
          <w:rFonts w:ascii="Tahoma" w:hAnsi="Tahoma" w:cs="Tahoma"/>
          <w:szCs w:val="18"/>
        </w:rPr>
      </w:pPr>
      <w:r w:rsidRPr="00EF48E0">
        <w:rPr>
          <w:rFonts w:ascii="Tahoma" w:hAnsi="Tahoma" w:cs="Tahoma"/>
          <w:szCs w:val="18"/>
        </w:rPr>
        <w:t>Zenuwvezel bestaat uit vele myofibrillen, die op hun beurt bestaan uit myofilamenten</w:t>
      </w:r>
      <w:r w:rsidR="00282619">
        <w:rPr>
          <w:rFonts w:ascii="Tahoma" w:hAnsi="Tahoma" w:cs="Tahoma"/>
          <w:szCs w:val="18"/>
        </w:rPr>
        <w:t xml:space="preserve"> </w:t>
      </w:r>
    </w:p>
    <w:p w:rsidR="00EF48E0" w:rsidRPr="00EF48E0" w:rsidRDefault="00EF48E0" w:rsidP="00282619">
      <w:pPr>
        <w:pStyle w:val="Geenafstand"/>
        <w:ind w:left="1410" w:hanging="690"/>
        <w:rPr>
          <w:rFonts w:ascii="Tahoma" w:hAnsi="Tahoma" w:cs="Tahoma"/>
          <w:szCs w:val="18"/>
        </w:rPr>
      </w:pPr>
      <w:r>
        <w:rPr>
          <w:rFonts w:ascii="Tahoma" w:hAnsi="Tahoma" w:cs="Tahoma"/>
          <w:szCs w:val="18"/>
        </w:rPr>
        <w:t xml:space="preserve">die </w:t>
      </w:r>
      <w:r w:rsidRPr="00EF48E0">
        <w:rPr>
          <w:rFonts w:ascii="Tahoma" w:hAnsi="Tahoma" w:cs="Tahoma"/>
          <w:szCs w:val="18"/>
        </w:rPr>
        <w:t>bestaan uit sarcomeren</w:t>
      </w:r>
      <w:r>
        <w:rPr>
          <w:rFonts w:ascii="Tahoma" w:hAnsi="Tahoma" w:cs="Tahoma"/>
          <w:szCs w:val="18"/>
        </w:rPr>
        <w:t xml:space="preserve"> die bestaan uit </w:t>
      </w:r>
      <w:r w:rsidRPr="00EF48E0">
        <w:rPr>
          <w:rFonts w:ascii="Tahoma" w:hAnsi="Tahoma" w:cs="Tahoma"/>
          <w:szCs w:val="18"/>
        </w:rPr>
        <w:t>actine- en myosinefilamenten.</w:t>
      </w:r>
    </w:p>
    <w:p w:rsidR="00EF48E0" w:rsidRPr="00EF48E0" w:rsidRDefault="00EF48E0" w:rsidP="00282619">
      <w:pPr>
        <w:pStyle w:val="Geenafstand"/>
        <w:ind w:left="1410" w:hanging="690"/>
        <w:rPr>
          <w:rFonts w:ascii="Tahoma" w:hAnsi="Tahoma" w:cs="Tahoma"/>
          <w:szCs w:val="18"/>
        </w:rPr>
      </w:pPr>
      <w:r w:rsidRPr="00EF48E0">
        <w:rPr>
          <w:rFonts w:ascii="Tahoma" w:hAnsi="Tahoma" w:cs="Tahoma"/>
          <w:szCs w:val="18"/>
        </w:rPr>
        <w:t>M en Z-lijn; A, H en I-band</w:t>
      </w:r>
    </w:p>
    <w:p w:rsidR="00282619" w:rsidRDefault="00282619" w:rsidP="00282619">
      <w:pPr>
        <w:pStyle w:val="Geenafstand"/>
        <w:rPr>
          <w:rFonts w:ascii="Tahoma" w:hAnsi="Tahoma" w:cs="Tahoma"/>
          <w:szCs w:val="18"/>
          <w:u w:val="single"/>
        </w:rPr>
      </w:pPr>
    </w:p>
    <w:p w:rsidR="00EF48E0" w:rsidRDefault="00EF48E0" w:rsidP="00282619">
      <w:pPr>
        <w:pStyle w:val="Geenafstand"/>
        <w:ind w:firstLine="720"/>
        <w:rPr>
          <w:rFonts w:ascii="Tahoma" w:hAnsi="Tahoma" w:cs="Tahoma"/>
          <w:szCs w:val="18"/>
          <w:u w:val="single"/>
        </w:rPr>
      </w:pPr>
      <w:r w:rsidRPr="00EF48E0">
        <w:rPr>
          <w:rFonts w:ascii="Tahoma" w:hAnsi="Tahoma" w:cs="Tahoma"/>
          <w:szCs w:val="18"/>
          <w:u w:val="single"/>
        </w:rPr>
        <w:t>Werking</w:t>
      </w:r>
    </w:p>
    <w:p w:rsidR="00282619" w:rsidRPr="00EF48E0" w:rsidRDefault="00282619" w:rsidP="00282619">
      <w:pPr>
        <w:pStyle w:val="Geenafstand"/>
        <w:rPr>
          <w:rFonts w:ascii="Tahoma" w:hAnsi="Tahoma" w:cs="Tahoma"/>
          <w:szCs w:val="18"/>
        </w:rPr>
      </w:pPr>
    </w:p>
    <w:p w:rsidR="00282619" w:rsidRDefault="00EF48E0" w:rsidP="00282619">
      <w:pPr>
        <w:pStyle w:val="Geenafstand"/>
        <w:ind w:left="1410" w:hanging="690"/>
        <w:rPr>
          <w:rFonts w:ascii="Tahoma" w:hAnsi="Tahoma" w:cs="Tahoma"/>
          <w:szCs w:val="18"/>
        </w:rPr>
      </w:pPr>
      <w:r w:rsidRPr="00EF48E0">
        <w:rPr>
          <w:rFonts w:ascii="Tahoma" w:hAnsi="Tahoma" w:cs="Tahoma"/>
          <w:szCs w:val="18"/>
        </w:rPr>
        <w:t>Dankzij de zenuwcel zal er een elektrisch potentiaalverschil z</w:t>
      </w:r>
      <w:r>
        <w:rPr>
          <w:rFonts w:ascii="Tahoma" w:hAnsi="Tahoma" w:cs="Tahoma"/>
          <w:szCs w:val="18"/>
        </w:rPr>
        <w:t xml:space="preserve">ijn tussen buiten en </w:t>
      </w:r>
    </w:p>
    <w:p w:rsidR="00282619" w:rsidRDefault="00EF48E0" w:rsidP="00282619">
      <w:pPr>
        <w:pStyle w:val="Geenafstand"/>
        <w:ind w:left="1410" w:hanging="690"/>
        <w:rPr>
          <w:rFonts w:ascii="Tahoma" w:hAnsi="Tahoma" w:cs="Tahoma"/>
          <w:szCs w:val="18"/>
        </w:rPr>
      </w:pPr>
      <w:r>
        <w:rPr>
          <w:rFonts w:ascii="Tahoma" w:hAnsi="Tahoma" w:cs="Tahoma"/>
          <w:szCs w:val="18"/>
        </w:rPr>
        <w:t xml:space="preserve">binnen het </w:t>
      </w:r>
      <w:r w:rsidRPr="00EF48E0">
        <w:rPr>
          <w:rFonts w:ascii="Tahoma" w:hAnsi="Tahoma" w:cs="Tahoma"/>
          <w:szCs w:val="18"/>
        </w:rPr>
        <w:t>sarcolemma. Dit zet zich verder naar</w:t>
      </w:r>
      <w:r>
        <w:rPr>
          <w:rFonts w:ascii="Tahoma" w:hAnsi="Tahoma" w:cs="Tahoma"/>
          <w:szCs w:val="18"/>
        </w:rPr>
        <w:t xml:space="preserve"> </w:t>
      </w:r>
      <w:r w:rsidRPr="00EF48E0">
        <w:rPr>
          <w:rFonts w:ascii="Tahoma" w:hAnsi="Tahoma" w:cs="Tahoma"/>
          <w:szCs w:val="18"/>
        </w:rPr>
        <w:t xml:space="preserve">de T-tubuli die ervoor zorgen dat het </w:t>
      </w:r>
    </w:p>
    <w:p w:rsidR="00282619" w:rsidRDefault="00EF48E0" w:rsidP="00282619">
      <w:pPr>
        <w:pStyle w:val="Geenafstand"/>
        <w:ind w:left="1410" w:hanging="690"/>
        <w:rPr>
          <w:rFonts w:ascii="Tahoma" w:hAnsi="Tahoma" w:cs="Tahoma"/>
          <w:szCs w:val="18"/>
        </w:rPr>
      </w:pPr>
      <w:r w:rsidRPr="00EF48E0">
        <w:rPr>
          <w:rFonts w:ascii="Tahoma" w:hAnsi="Tahoma" w:cs="Tahoma"/>
          <w:szCs w:val="18"/>
        </w:rPr>
        <w:t>sarcoplasmatisch reticulum (bevindt zich rond myofibrillen) Ca</w:t>
      </w:r>
      <w:r w:rsidRPr="00EF48E0">
        <w:rPr>
          <w:rFonts w:ascii="Tahoma" w:hAnsi="Tahoma" w:cs="Tahoma"/>
          <w:szCs w:val="18"/>
          <w:vertAlign w:val="superscript"/>
        </w:rPr>
        <w:t>2+</w:t>
      </w:r>
      <w:r w:rsidRPr="00EF48E0">
        <w:rPr>
          <w:rFonts w:ascii="Tahoma" w:hAnsi="Tahoma" w:cs="Tahoma"/>
          <w:szCs w:val="18"/>
        </w:rPr>
        <w:t xml:space="preserve">-ionen in de </w:t>
      </w:r>
    </w:p>
    <w:p w:rsidR="00282619" w:rsidRDefault="00EF48E0" w:rsidP="00282619">
      <w:pPr>
        <w:pStyle w:val="Geenafstand"/>
        <w:ind w:left="1410" w:hanging="690"/>
        <w:rPr>
          <w:rFonts w:ascii="Tahoma" w:hAnsi="Tahoma" w:cs="Tahoma"/>
          <w:szCs w:val="18"/>
        </w:rPr>
      </w:pPr>
      <w:r w:rsidRPr="00EF48E0">
        <w:rPr>
          <w:rFonts w:ascii="Tahoma" w:hAnsi="Tahoma" w:cs="Tahoma"/>
          <w:szCs w:val="18"/>
        </w:rPr>
        <w:t>spiervezel</w:t>
      </w:r>
      <w:r>
        <w:rPr>
          <w:rFonts w:ascii="Tahoma" w:hAnsi="Tahoma" w:cs="Tahoma"/>
          <w:szCs w:val="18"/>
        </w:rPr>
        <w:t xml:space="preserve"> </w:t>
      </w:r>
      <w:r w:rsidRPr="00EF48E0">
        <w:rPr>
          <w:rFonts w:ascii="Tahoma" w:hAnsi="Tahoma" w:cs="Tahoma"/>
          <w:szCs w:val="18"/>
        </w:rPr>
        <w:t>pompt. Hierdoor bindt Ca</w:t>
      </w:r>
      <w:r w:rsidRPr="00EF48E0">
        <w:rPr>
          <w:rFonts w:ascii="Tahoma" w:hAnsi="Tahoma" w:cs="Tahoma"/>
          <w:szCs w:val="18"/>
          <w:vertAlign w:val="superscript"/>
        </w:rPr>
        <w:t xml:space="preserve">2+ </w:t>
      </w:r>
      <w:r w:rsidRPr="00EF48E0">
        <w:rPr>
          <w:rFonts w:ascii="Tahoma" w:hAnsi="Tahoma" w:cs="Tahoma"/>
          <w:szCs w:val="18"/>
        </w:rPr>
        <w:t xml:space="preserve">met Troponine dat daardoor zijn binding met </w:t>
      </w:r>
    </w:p>
    <w:p w:rsidR="00282619" w:rsidRDefault="00EF48E0" w:rsidP="00282619">
      <w:pPr>
        <w:pStyle w:val="Geenafstand"/>
        <w:ind w:left="1410" w:hanging="690"/>
        <w:rPr>
          <w:rFonts w:ascii="Tahoma" w:hAnsi="Tahoma" w:cs="Tahoma"/>
          <w:szCs w:val="18"/>
        </w:rPr>
      </w:pPr>
      <w:r w:rsidRPr="00EF48E0">
        <w:rPr>
          <w:rFonts w:ascii="Tahoma" w:hAnsi="Tahoma" w:cs="Tahoma"/>
          <w:szCs w:val="18"/>
        </w:rPr>
        <w:t>Actinefilament verliest en samen met Tropomyosine</w:t>
      </w:r>
      <w:r>
        <w:rPr>
          <w:rFonts w:ascii="Tahoma" w:hAnsi="Tahoma" w:cs="Tahoma"/>
          <w:szCs w:val="18"/>
        </w:rPr>
        <w:t xml:space="preserve"> </w:t>
      </w:r>
      <w:r w:rsidRPr="00EF48E0">
        <w:rPr>
          <w:rFonts w:ascii="Tahoma" w:hAnsi="Tahoma" w:cs="Tahoma"/>
          <w:szCs w:val="18"/>
        </w:rPr>
        <w:t xml:space="preserve">verschuift zodat de Actieve </w:t>
      </w:r>
    </w:p>
    <w:p w:rsidR="00EF48E0" w:rsidRPr="00EF48E0" w:rsidRDefault="00EF48E0" w:rsidP="00282619">
      <w:pPr>
        <w:pStyle w:val="Geenafstand"/>
        <w:ind w:left="1410" w:hanging="690"/>
        <w:rPr>
          <w:rFonts w:ascii="Tahoma" w:hAnsi="Tahoma" w:cs="Tahoma"/>
          <w:szCs w:val="18"/>
        </w:rPr>
      </w:pPr>
      <w:r w:rsidRPr="00EF48E0">
        <w:rPr>
          <w:rFonts w:ascii="Tahoma" w:hAnsi="Tahoma" w:cs="Tahoma"/>
          <w:szCs w:val="18"/>
        </w:rPr>
        <w:t>plaats vrijkomt en dat de cross-bridge van myosinefilament kan binden.</w:t>
      </w:r>
    </w:p>
    <w:p w:rsidR="00EF48E0" w:rsidRPr="00EF48E0" w:rsidRDefault="00EF48E0" w:rsidP="009C7BEF">
      <w:pPr>
        <w:pStyle w:val="Geenafstand"/>
        <w:ind w:left="2160" w:hanging="1440"/>
        <w:rPr>
          <w:rFonts w:ascii="Tahoma" w:hAnsi="Tahoma" w:cs="Tahoma"/>
          <w:szCs w:val="18"/>
        </w:rPr>
      </w:pPr>
      <w:r w:rsidRPr="00EF48E0">
        <w:rPr>
          <w:rFonts w:ascii="Tahoma" w:hAnsi="Tahoma" w:cs="Tahoma"/>
          <w:szCs w:val="18"/>
        </w:rPr>
        <w:t>ATP-verbruik:</w:t>
      </w:r>
      <w:r w:rsidRPr="00EF48E0">
        <w:rPr>
          <w:rFonts w:ascii="Tahoma" w:hAnsi="Tahoma" w:cs="Tahoma"/>
          <w:szCs w:val="18"/>
        </w:rPr>
        <w:tab/>
        <w:t>Vanaf het moment dat de cross-bridge bindt met de actieve plaats komt er ADP + P vrij. De verbinding blijft totdat er ATP vrijgegeven wordt. De cros</w:t>
      </w:r>
      <w:r w:rsidR="00FF21CB">
        <w:rPr>
          <w:rFonts w:ascii="Tahoma" w:hAnsi="Tahoma" w:cs="Tahoma"/>
          <w:szCs w:val="18"/>
        </w:rPr>
        <w:t xml:space="preserve">s-bridge herstelt zich en ATP </w:t>
      </w:r>
      <w:r w:rsidR="00FF21CB" w:rsidRPr="00FF21CB">
        <w:rPr>
          <w:rFonts w:ascii="Tahoma" w:hAnsi="Tahoma" w:cs="Tahoma"/>
          <w:szCs w:val="18"/>
        </w:rPr>
        <w:sym w:font="Wingdings" w:char="F0E8"/>
      </w:r>
      <w:r w:rsidRPr="00EF48E0">
        <w:rPr>
          <w:rFonts w:ascii="Tahoma" w:hAnsi="Tahoma" w:cs="Tahoma"/>
          <w:szCs w:val="18"/>
        </w:rPr>
        <w:t xml:space="preserve"> ADP + P</w:t>
      </w:r>
    </w:p>
    <w:p w:rsidR="00CF2FDA" w:rsidRPr="00EF48E0" w:rsidRDefault="00CF2FDA" w:rsidP="00CF2FDA">
      <w:pPr>
        <w:ind w:left="720"/>
        <w:rPr>
          <w:rFonts w:ascii="Tahoma" w:hAnsi="Tahoma" w:cs="Tahoma"/>
          <w:b/>
          <w:sz w:val="22"/>
          <w:szCs w:val="22"/>
          <w:lang w:val="nl-BE"/>
        </w:rPr>
      </w:pPr>
    </w:p>
    <w:p w:rsidR="00CF2FDA" w:rsidRPr="00CF2FDA" w:rsidRDefault="00CF2FDA" w:rsidP="00CF2FDA">
      <w:pPr>
        <w:rPr>
          <w:rFonts w:ascii="Tahoma" w:hAnsi="Tahoma" w:cs="Tahoma"/>
          <w:b/>
          <w:sz w:val="22"/>
          <w:szCs w:val="22"/>
          <w:lang w:val="nl-NL"/>
        </w:rPr>
      </w:pPr>
    </w:p>
    <w:p w:rsidR="00202200" w:rsidRDefault="00202200" w:rsidP="00202200">
      <w:pPr>
        <w:pStyle w:val="Lijstalinea"/>
        <w:numPr>
          <w:ilvl w:val="0"/>
          <w:numId w:val="7"/>
        </w:numPr>
        <w:rPr>
          <w:rFonts w:ascii="Tahoma" w:hAnsi="Tahoma" w:cs="Tahoma"/>
          <w:b/>
          <w:sz w:val="22"/>
          <w:szCs w:val="22"/>
          <w:lang w:val="nl-NL"/>
        </w:rPr>
      </w:pPr>
      <w:r>
        <w:rPr>
          <w:rFonts w:ascii="Tahoma" w:hAnsi="Tahoma" w:cs="Tahoma"/>
          <w:b/>
          <w:sz w:val="22"/>
          <w:szCs w:val="22"/>
          <w:lang w:val="nl-NL"/>
        </w:rPr>
        <w:t>Hoe wordt membraanstijfheid gereguleerd in poikilotherme dieren? Verklaar.</w:t>
      </w:r>
    </w:p>
    <w:p w:rsidR="00CF2FDA" w:rsidRDefault="00CF2FDA" w:rsidP="00CF2FDA">
      <w:pPr>
        <w:rPr>
          <w:rFonts w:ascii="Tahoma" w:hAnsi="Tahoma" w:cs="Tahoma"/>
          <w:b/>
          <w:sz w:val="22"/>
          <w:szCs w:val="22"/>
          <w:lang w:val="nl-NL"/>
        </w:rPr>
      </w:pPr>
    </w:p>
    <w:p w:rsidR="00CF2FDA" w:rsidRDefault="00FF21CB" w:rsidP="00FF21CB">
      <w:pPr>
        <w:ind w:left="720"/>
        <w:rPr>
          <w:rFonts w:ascii="Tahoma" w:hAnsi="Tahoma" w:cs="Tahoma"/>
          <w:sz w:val="22"/>
          <w:szCs w:val="22"/>
          <w:lang w:val="nl-NL"/>
        </w:rPr>
      </w:pPr>
      <w:r>
        <w:rPr>
          <w:rFonts w:ascii="Tahoma" w:hAnsi="Tahoma" w:cs="Tahoma"/>
          <w:sz w:val="22"/>
          <w:szCs w:val="22"/>
          <w:lang w:val="nl-NL"/>
        </w:rPr>
        <w:t>De membraanstijfheid wordt bepaald door het evenwicht tussen verzadigde en onverzadigde vetten in het membraan. Bij poikilotherme dieren wordt dit evenwicht aangepast naargelang de temperatuur.</w:t>
      </w:r>
    </w:p>
    <w:p w:rsidR="00FF21CB" w:rsidRDefault="00FF21CB" w:rsidP="00FF21CB">
      <w:pPr>
        <w:ind w:left="720"/>
        <w:rPr>
          <w:rFonts w:ascii="Tahoma" w:hAnsi="Tahoma" w:cs="Tahoma"/>
          <w:sz w:val="22"/>
          <w:szCs w:val="22"/>
          <w:lang w:val="nl-NL"/>
        </w:rPr>
      </w:pPr>
      <w:r>
        <w:rPr>
          <w:rFonts w:ascii="Tahoma" w:hAnsi="Tahoma" w:cs="Tahoma"/>
          <w:sz w:val="22"/>
          <w:szCs w:val="22"/>
          <w:lang w:val="nl-NL"/>
        </w:rPr>
        <w:t xml:space="preserve">Lage temperatuur </w:t>
      </w:r>
      <w:r w:rsidRPr="00FF21CB">
        <w:rPr>
          <w:rFonts w:ascii="Tahoma" w:hAnsi="Tahoma" w:cs="Tahoma"/>
          <w:sz w:val="22"/>
          <w:szCs w:val="22"/>
          <w:lang w:val="nl-NL"/>
        </w:rPr>
        <w:sym w:font="Wingdings" w:char="F0E8"/>
      </w:r>
      <w:r>
        <w:rPr>
          <w:rFonts w:ascii="Tahoma" w:hAnsi="Tahoma" w:cs="Tahoma"/>
          <w:sz w:val="22"/>
          <w:szCs w:val="22"/>
          <w:lang w:val="nl-NL"/>
        </w:rPr>
        <w:t xml:space="preserve"> toename van onverzadigde vetten</w:t>
      </w:r>
    </w:p>
    <w:p w:rsidR="00FF21CB" w:rsidRDefault="00FF21CB" w:rsidP="00FF21CB">
      <w:pPr>
        <w:ind w:left="720"/>
        <w:rPr>
          <w:rFonts w:ascii="Tahoma" w:hAnsi="Tahoma" w:cs="Tahoma"/>
          <w:sz w:val="22"/>
          <w:szCs w:val="22"/>
          <w:lang w:val="nl-NL"/>
        </w:rPr>
      </w:pPr>
      <w:r>
        <w:rPr>
          <w:rFonts w:ascii="Tahoma" w:hAnsi="Tahoma" w:cs="Tahoma"/>
          <w:sz w:val="22"/>
          <w:szCs w:val="22"/>
          <w:lang w:val="nl-NL"/>
        </w:rPr>
        <w:t xml:space="preserve">Hoge temperaturen </w:t>
      </w:r>
      <w:r w:rsidRPr="00FF21CB">
        <w:rPr>
          <w:rFonts w:ascii="Tahoma" w:hAnsi="Tahoma" w:cs="Tahoma"/>
          <w:sz w:val="22"/>
          <w:szCs w:val="22"/>
          <w:lang w:val="nl-NL"/>
        </w:rPr>
        <w:sym w:font="Wingdings" w:char="F0E8"/>
      </w:r>
      <w:r>
        <w:rPr>
          <w:rFonts w:ascii="Tahoma" w:hAnsi="Tahoma" w:cs="Tahoma"/>
          <w:sz w:val="22"/>
          <w:szCs w:val="22"/>
          <w:lang w:val="nl-NL"/>
        </w:rPr>
        <w:t xml:space="preserve"> toename in verzadigde vetten</w:t>
      </w:r>
    </w:p>
    <w:p w:rsidR="00FF21CB" w:rsidRDefault="00FF21CB" w:rsidP="00FF21CB">
      <w:pPr>
        <w:ind w:left="720"/>
        <w:rPr>
          <w:rFonts w:ascii="Tahoma" w:hAnsi="Tahoma" w:cs="Tahoma"/>
          <w:sz w:val="22"/>
          <w:szCs w:val="22"/>
          <w:lang w:val="nl-NL"/>
        </w:rPr>
      </w:pPr>
      <w:r>
        <w:rPr>
          <w:rFonts w:ascii="Tahoma" w:hAnsi="Tahoma" w:cs="Tahoma"/>
          <w:sz w:val="22"/>
          <w:szCs w:val="22"/>
          <w:lang w:val="nl-NL"/>
        </w:rPr>
        <w:t>Dit aanpassen van de membraanlipiden wordt homeoviscositeit genoemd.</w:t>
      </w:r>
    </w:p>
    <w:p w:rsidR="00337273" w:rsidRDefault="00337273" w:rsidP="00FF21CB">
      <w:pPr>
        <w:ind w:left="720"/>
        <w:rPr>
          <w:rFonts w:ascii="Tahoma" w:hAnsi="Tahoma" w:cs="Tahoma"/>
          <w:sz w:val="22"/>
          <w:szCs w:val="22"/>
          <w:lang w:val="nl-NL"/>
        </w:rPr>
      </w:pPr>
    </w:p>
    <w:p w:rsidR="00337273" w:rsidRDefault="00337273" w:rsidP="00FF21CB">
      <w:pPr>
        <w:ind w:left="720"/>
        <w:rPr>
          <w:rFonts w:ascii="Tahoma" w:hAnsi="Tahoma" w:cs="Tahoma"/>
          <w:sz w:val="22"/>
          <w:szCs w:val="22"/>
          <w:lang w:val="nl-NL"/>
        </w:rPr>
      </w:pPr>
    </w:p>
    <w:p w:rsidR="00337273" w:rsidRDefault="00337273" w:rsidP="00FF21CB">
      <w:pPr>
        <w:ind w:left="720"/>
        <w:rPr>
          <w:rFonts w:ascii="Tahoma" w:hAnsi="Tahoma" w:cs="Tahoma"/>
          <w:sz w:val="22"/>
          <w:szCs w:val="22"/>
          <w:lang w:val="nl-NL"/>
        </w:rPr>
      </w:pPr>
    </w:p>
    <w:p w:rsidR="00337273" w:rsidRPr="00FF21CB" w:rsidRDefault="00337273" w:rsidP="00FF21CB">
      <w:pPr>
        <w:ind w:left="720"/>
        <w:rPr>
          <w:rFonts w:ascii="Tahoma" w:hAnsi="Tahoma" w:cs="Tahoma"/>
          <w:sz w:val="22"/>
          <w:szCs w:val="22"/>
          <w:lang w:val="nl-NL"/>
        </w:rPr>
      </w:pPr>
    </w:p>
    <w:p w:rsidR="00FF21CB" w:rsidRPr="00CF2FDA" w:rsidRDefault="00FF21CB" w:rsidP="00FF21CB">
      <w:pPr>
        <w:ind w:left="720"/>
        <w:rPr>
          <w:rFonts w:ascii="Tahoma" w:hAnsi="Tahoma" w:cs="Tahoma"/>
          <w:b/>
          <w:sz w:val="22"/>
          <w:szCs w:val="22"/>
          <w:lang w:val="nl-NL"/>
        </w:rPr>
      </w:pPr>
    </w:p>
    <w:p w:rsidR="00202200" w:rsidRDefault="00202200" w:rsidP="00202200">
      <w:pPr>
        <w:pStyle w:val="Lijstalinea"/>
        <w:numPr>
          <w:ilvl w:val="0"/>
          <w:numId w:val="7"/>
        </w:numPr>
        <w:rPr>
          <w:rFonts w:ascii="Tahoma" w:hAnsi="Tahoma" w:cs="Tahoma"/>
          <w:b/>
          <w:sz w:val="22"/>
          <w:szCs w:val="22"/>
          <w:lang w:val="nl-NL"/>
        </w:rPr>
      </w:pPr>
      <w:r>
        <w:rPr>
          <w:rFonts w:ascii="Tahoma" w:hAnsi="Tahoma" w:cs="Tahoma"/>
          <w:b/>
          <w:sz w:val="22"/>
          <w:szCs w:val="22"/>
          <w:lang w:val="nl-NL"/>
        </w:rPr>
        <w:lastRenderedPageBreak/>
        <w:t>Wat verteld onderstaande figuur over de kinasen wee1 en cdc25 en verklaar.</w:t>
      </w:r>
    </w:p>
    <w:p w:rsidR="0008581C" w:rsidRDefault="0008581C" w:rsidP="0008581C">
      <w:pPr>
        <w:pStyle w:val="Lijstalinea"/>
        <w:rPr>
          <w:rFonts w:ascii="Tahoma" w:hAnsi="Tahoma" w:cs="Tahoma"/>
          <w:b/>
          <w:sz w:val="22"/>
          <w:szCs w:val="22"/>
          <w:lang w:val="nl-NL"/>
        </w:rPr>
      </w:pPr>
    </w:p>
    <w:p w:rsidR="00CF2FDA" w:rsidRDefault="0008581C" w:rsidP="00CF2FDA">
      <w:pPr>
        <w:rPr>
          <w:rFonts w:ascii="Tahoma" w:hAnsi="Tahoma" w:cs="Tahoma"/>
          <w:b/>
          <w:sz w:val="22"/>
          <w:szCs w:val="22"/>
          <w:lang w:val="nl-NL"/>
        </w:rPr>
      </w:pPr>
      <w:r>
        <w:rPr>
          <w:rFonts w:ascii="Tahoma" w:hAnsi="Tahoma" w:cs="Tahoma"/>
          <w:b/>
          <w:noProof/>
          <w:sz w:val="22"/>
          <w:szCs w:val="22"/>
          <w:lang w:val="nl-BE" w:eastAsia="nl-BE"/>
        </w:rPr>
        <w:drawing>
          <wp:inline distT="0" distB="0" distL="0" distR="0">
            <wp:extent cx="3991532" cy="2676899"/>
            <wp:effectExtent l="19050" t="0" r="8968" b="0"/>
            <wp:docPr id="5" name="Afbeelding 4" descr="vraag win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ag winok.png"/>
                    <pic:cNvPicPr/>
                  </pic:nvPicPr>
                  <pic:blipFill>
                    <a:blip r:embed="rId13"/>
                    <a:stretch>
                      <a:fillRect/>
                    </a:stretch>
                  </pic:blipFill>
                  <pic:spPr>
                    <a:xfrm>
                      <a:off x="0" y="0"/>
                      <a:ext cx="3991532" cy="2676899"/>
                    </a:xfrm>
                    <a:prstGeom prst="rect">
                      <a:avLst/>
                    </a:prstGeom>
                  </pic:spPr>
                </pic:pic>
              </a:graphicData>
            </a:graphic>
          </wp:inline>
        </w:drawing>
      </w:r>
    </w:p>
    <w:p w:rsidR="00CF2FDA" w:rsidRPr="00CF2FDA" w:rsidRDefault="0024457F" w:rsidP="00CF2FDA">
      <w:pPr>
        <w:ind w:left="720"/>
        <w:rPr>
          <w:rFonts w:ascii="Tahoma" w:hAnsi="Tahoma" w:cs="Tahoma"/>
          <w:b/>
          <w:sz w:val="22"/>
          <w:szCs w:val="22"/>
          <w:lang w:val="nl-NL"/>
        </w:rPr>
      </w:pPr>
      <w:r>
        <w:rPr>
          <w:rFonts w:ascii="Tahoma" w:hAnsi="Tahoma" w:cs="Tahoma"/>
          <w:sz w:val="22"/>
          <w:szCs w:val="22"/>
          <w:lang w:val="nl-NL"/>
        </w:rPr>
        <w:t>Goede vraag</w:t>
      </w:r>
    </w:p>
    <w:sectPr w:rsidR="00CF2FDA" w:rsidRPr="00CF2FDA" w:rsidSect="00DF75BB">
      <w:headerReference w:type="default" r:id="rId14"/>
      <w:footerReference w:type="default" r:id="rId15"/>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0924" w:rsidRDefault="00C90924">
      <w:r>
        <w:separator/>
      </w:r>
    </w:p>
  </w:endnote>
  <w:endnote w:type="continuationSeparator" w:id="0">
    <w:p w:rsidR="00C90924" w:rsidRDefault="00C90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UI Gothic">
    <w:panose1 w:val="020B0600070205080204"/>
    <w:charset w:val="80"/>
    <w:family w:val="swiss"/>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758C" w:rsidRDefault="0096758C">
    <w:pPr>
      <w:pStyle w:val="Voettekst"/>
    </w:pPr>
    <w:r>
      <w:t>Tom Van Wouwe</w:t>
    </w:r>
  </w:p>
  <w:p w:rsidR="0096758C" w:rsidRDefault="0096758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0924" w:rsidRDefault="00C90924">
      <w:r>
        <w:separator/>
      </w:r>
    </w:p>
  </w:footnote>
  <w:footnote w:type="continuationSeparator" w:id="0">
    <w:p w:rsidR="00C90924" w:rsidRDefault="00C909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091" w:rsidRPr="00680839" w:rsidRDefault="00E62091" w:rsidP="00DF75BB">
    <w:pPr>
      <w:pStyle w:val="Koptekst"/>
      <w:tabs>
        <w:tab w:val="clear" w:pos="4320"/>
        <w:tab w:val="left" w:pos="4680"/>
      </w:tabs>
      <w:rPr>
        <w:lang w:val="nl-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1CCCB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9796BF9"/>
    <w:multiLevelType w:val="hybridMultilevel"/>
    <w:tmpl w:val="001A2804"/>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9E7632F"/>
    <w:multiLevelType w:val="hybridMultilevel"/>
    <w:tmpl w:val="A9ACD48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nsid w:val="560411AC"/>
    <w:multiLevelType w:val="hybridMultilevel"/>
    <w:tmpl w:val="64F0B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E23CE5"/>
    <w:multiLevelType w:val="hybridMultilevel"/>
    <w:tmpl w:val="9A5E6D58"/>
    <w:lvl w:ilvl="0" w:tplc="2D08FE70">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nsid w:val="6DB0542B"/>
    <w:multiLevelType w:val="hybridMultilevel"/>
    <w:tmpl w:val="9A5E6D58"/>
    <w:lvl w:ilvl="0" w:tplc="2D08FE70">
      <w:start w:val="1"/>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6">
    <w:nsid w:val="78482AF8"/>
    <w:multiLevelType w:val="hybridMultilevel"/>
    <w:tmpl w:val="8FAE7FA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839"/>
    <w:rsid w:val="00003B47"/>
    <w:rsid w:val="00012A20"/>
    <w:rsid w:val="0002070B"/>
    <w:rsid w:val="00033ACC"/>
    <w:rsid w:val="00052727"/>
    <w:rsid w:val="00054E74"/>
    <w:rsid w:val="0008581C"/>
    <w:rsid w:val="00090210"/>
    <w:rsid w:val="000B11E4"/>
    <w:rsid w:val="000E2D96"/>
    <w:rsid w:val="000E2FA5"/>
    <w:rsid w:val="000E3442"/>
    <w:rsid w:val="000E4499"/>
    <w:rsid w:val="001006FA"/>
    <w:rsid w:val="00131D54"/>
    <w:rsid w:val="00146FC2"/>
    <w:rsid w:val="00152720"/>
    <w:rsid w:val="00192831"/>
    <w:rsid w:val="00193F2F"/>
    <w:rsid w:val="001B6C0E"/>
    <w:rsid w:val="001D165B"/>
    <w:rsid w:val="001E34BB"/>
    <w:rsid w:val="001E7DD9"/>
    <w:rsid w:val="001F63E9"/>
    <w:rsid w:val="00202200"/>
    <w:rsid w:val="0020393B"/>
    <w:rsid w:val="00226425"/>
    <w:rsid w:val="0024457F"/>
    <w:rsid w:val="00262A39"/>
    <w:rsid w:val="002663C3"/>
    <w:rsid w:val="00282619"/>
    <w:rsid w:val="002B01BF"/>
    <w:rsid w:val="002F14F0"/>
    <w:rsid w:val="0033470D"/>
    <w:rsid w:val="00337273"/>
    <w:rsid w:val="00391C76"/>
    <w:rsid w:val="003E2A44"/>
    <w:rsid w:val="003F6B31"/>
    <w:rsid w:val="0041209F"/>
    <w:rsid w:val="004276D5"/>
    <w:rsid w:val="00452CA4"/>
    <w:rsid w:val="00493D82"/>
    <w:rsid w:val="004A769E"/>
    <w:rsid w:val="004C6DFA"/>
    <w:rsid w:val="00592D0C"/>
    <w:rsid w:val="005D1F18"/>
    <w:rsid w:val="005F6DEB"/>
    <w:rsid w:val="00646A8D"/>
    <w:rsid w:val="006658B4"/>
    <w:rsid w:val="00670ACC"/>
    <w:rsid w:val="00680839"/>
    <w:rsid w:val="006A0435"/>
    <w:rsid w:val="006A55C6"/>
    <w:rsid w:val="006D10A3"/>
    <w:rsid w:val="006D38CA"/>
    <w:rsid w:val="006E6133"/>
    <w:rsid w:val="007124C2"/>
    <w:rsid w:val="00724047"/>
    <w:rsid w:val="00743A5B"/>
    <w:rsid w:val="0075330B"/>
    <w:rsid w:val="00757105"/>
    <w:rsid w:val="0079054D"/>
    <w:rsid w:val="007B44FF"/>
    <w:rsid w:val="007B509B"/>
    <w:rsid w:val="007C134E"/>
    <w:rsid w:val="007C2861"/>
    <w:rsid w:val="007F3395"/>
    <w:rsid w:val="00802563"/>
    <w:rsid w:val="008102EF"/>
    <w:rsid w:val="00813656"/>
    <w:rsid w:val="00824425"/>
    <w:rsid w:val="00846757"/>
    <w:rsid w:val="00891DB8"/>
    <w:rsid w:val="008A01F7"/>
    <w:rsid w:val="008A3875"/>
    <w:rsid w:val="008C2D05"/>
    <w:rsid w:val="008C2FDB"/>
    <w:rsid w:val="008D0BF0"/>
    <w:rsid w:val="008D3B87"/>
    <w:rsid w:val="00907A15"/>
    <w:rsid w:val="0096758C"/>
    <w:rsid w:val="00986087"/>
    <w:rsid w:val="009C4616"/>
    <w:rsid w:val="009C7BEF"/>
    <w:rsid w:val="009D54B3"/>
    <w:rsid w:val="00A12C20"/>
    <w:rsid w:val="00A26D5D"/>
    <w:rsid w:val="00A849CA"/>
    <w:rsid w:val="00A856B2"/>
    <w:rsid w:val="00AB7EEC"/>
    <w:rsid w:val="00AC5402"/>
    <w:rsid w:val="00AC71C7"/>
    <w:rsid w:val="00AF1A0C"/>
    <w:rsid w:val="00AF3723"/>
    <w:rsid w:val="00B01B38"/>
    <w:rsid w:val="00B3174E"/>
    <w:rsid w:val="00B3588F"/>
    <w:rsid w:val="00B650D4"/>
    <w:rsid w:val="00BD6F50"/>
    <w:rsid w:val="00C248C1"/>
    <w:rsid w:val="00C34D12"/>
    <w:rsid w:val="00C45796"/>
    <w:rsid w:val="00C631B8"/>
    <w:rsid w:val="00C71DE5"/>
    <w:rsid w:val="00C826D0"/>
    <w:rsid w:val="00C90924"/>
    <w:rsid w:val="00CC34A2"/>
    <w:rsid w:val="00CF2FDA"/>
    <w:rsid w:val="00CF43DF"/>
    <w:rsid w:val="00D265D2"/>
    <w:rsid w:val="00D4257B"/>
    <w:rsid w:val="00D50B36"/>
    <w:rsid w:val="00D6332A"/>
    <w:rsid w:val="00DA0CBF"/>
    <w:rsid w:val="00DB6574"/>
    <w:rsid w:val="00DF75BB"/>
    <w:rsid w:val="00E15EA0"/>
    <w:rsid w:val="00E20BFE"/>
    <w:rsid w:val="00E41C80"/>
    <w:rsid w:val="00E458C1"/>
    <w:rsid w:val="00E62091"/>
    <w:rsid w:val="00E76DFD"/>
    <w:rsid w:val="00E80690"/>
    <w:rsid w:val="00EA2CC4"/>
    <w:rsid w:val="00EA5067"/>
    <w:rsid w:val="00EA7D90"/>
    <w:rsid w:val="00EE0EB4"/>
    <w:rsid w:val="00EF48E0"/>
    <w:rsid w:val="00F269D5"/>
    <w:rsid w:val="00F448B3"/>
    <w:rsid w:val="00F62550"/>
    <w:rsid w:val="00F75DE5"/>
    <w:rsid w:val="00F76CBA"/>
    <w:rsid w:val="00FB2B00"/>
    <w:rsid w:val="00FD4386"/>
    <w:rsid w:val="00FF21C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rsid w:val="00680839"/>
    <w:pPr>
      <w:tabs>
        <w:tab w:val="center" w:pos="4320"/>
        <w:tab w:val="right" w:pos="8640"/>
      </w:tabs>
    </w:pPr>
  </w:style>
  <w:style w:type="paragraph" w:styleId="Voettekst">
    <w:name w:val="footer"/>
    <w:basedOn w:val="Standaard"/>
    <w:link w:val="VoettekstChar"/>
    <w:uiPriority w:val="99"/>
    <w:rsid w:val="00680839"/>
    <w:pPr>
      <w:tabs>
        <w:tab w:val="center" w:pos="4320"/>
        <w:tab w:val="right" w:pos="8640"/>
      </w:tabs>
    </w:pPr>
  </w:style>
  <w:style w:type="character" w:customStyle="1" w:styleId="VoettekstChar">
    <w:name w:val="Voettekst Char"/>
    <w:basedOn w:val="Standaardalinea-lettertype"/>
    <w:link w:val="Voettekst"/>
    <w:uiPriority w:val="99"/>
    <w:rsid w:val="0096758C"/>
    <w:rPr>
      <w:sz w:val="24"/>
      <w:szCs w:val="24"/>
    </w:rPr>
  </w:style>
  <w:style w:type="paragraph" w:styleId="Ballontekst">
    <w:name w:val="Balloon Text"/>
    <w:basedOn w:val="Standaard"/>
    <w:link w:val="BallontekstChar"/>
    <w:rsid w:val="0096758C"/>
    <w:rPr>
      <w:rFonts w:ascii="Tahoma" w:hAnsi="Tahoma" w:cs="Tahoma"/>
      <w:sz w:val="16"/>
      <w:szCs w:val="16"/>
    </w:rPr>
  </w:style>
  <w:style w:type="character" w:customStyle="1" w:styleId="BallontekstChar">
    <w:name w:val="Ballontekst Char"/>
    <w:basedOn w:val="Standaardalinea-lettertype"/>
    <w:link w:val="Ballontekst"/>
    <w:rsid w:val="0096758C"/>
    <w:rPr>
      <w:rFonts w:ascii="Tahoma" w:hAnsi="Tahoma" w:cs="Tahoma"/>
      <w:sz w:val="16"/>
      <w:szCs w:val="16"/>
    </w:rPr>
  </w:style>
  <w:style w:type="paragraph" w:styleId="Lijstalinea">
    <w:name w:val="List Paragraph"/>
    <w:basedOn w:val="Standaard"/>
    <w:uiPriority w:val="72"/>
    <w:rsid w:val="00C34D12"/>
    <w:pPr>
      <w:ind w:left="720"/>
      <w:contextualSpacing/>
    </w:pPr>
  </w:style>
  <w:style w:type="paragraph" w:styleId="Geenafstand">
    <w:name w:val="No Spacing"/>
    <w:uiPriority w:val="1"/>
    <w:qFormat/>
    <w:rsid w:val="00EF48E0"/>
    <w:rPr>
      <w:rFonts w:asciiTheme="minorHAnsi" w:eastAsiaTheme="minorHAnsi" w:hAnsiTheme="minorHAnsi" w:cstheme="minorBidi"/>
      <w:sz w:val="22"/>
      <w:szCs w:val="22"/>
      <w:lang w:val="nl-BE"/>
    </w:rPr>
  </w:style>
  <w:style w:type="character" w:customStyle="1" w:styleId="apple-converted-space">
    <w:name w:val="apple-converted-space"/>
    <w:basedOn w:val="Standaardalinea-lettertype"/>
    <w:rsid w:val="00A12C20"/>
  </w:style>
  <w:style w:type="character" w:styleId="Hyperlink">
    <w:name w:val="Hyperlink"/>
    <w:basedOn w:val="Standaardalinea-lettertype"/>
    <w:uiPriority w:val="99"/>
    <w:unhideWhenUsed/>
    <w:rsid w:val="00A12C2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rsid w:val="00680839"/>
    <w:pPr>
      <w:tabs>
        <w:tab w:val="center" w:pos="4320"/>
        <w:tab w:val="right" w:pos="8640"/>
      </w:tabs>
    </w:pPr>
  </w:style>
  <w:style w:type="paragraph" w:styleId="Voettekst">
    <w:name w:val="footer"/>
    <w:basedOn w:val="Standaard"/>
    <w:link w:val="VoettekstChar"/>
    <w:uiPriority w:val="99"/>
    <w:rsid w:val="00680839"/>
    <w:pPr>
      <w:tabs>
        <w:tab w:val="center" w:pos="4320"/>
        <w:tab w:val="right" w:pos="8640"/>
      </w:tabs>
    </w:pPr>
  </w:style>
  <w:style w:type="character" w:customStyle="1" w:styleId="VoettekstChar">
    <w:name w:val="Voettekst Char"/>
    <w:basedOn w:val="Standaardalinea-lettertype"/>
    <w:link w:val="Voettekst"/>
    <w:uiPriority w:val="99"/>
    <w:rsid w:val="0096758C"/>
    <w:rPr>
      <w:sz w:val="24"/>
      <w:szCs w:val="24"/>
    </w:rPr>
  </w:style>
  <w:style w:type="paragraph" w:styleId="Ballontekst">
    <w:name w:val="Balloon Text"/>
    <w:basedOn w:val="Standaard"/>
    <w:link w:val="BallontekstChar"/>
    <w:rsid w:val="0096758C"/>
    <w:rPr>
      <w:rFonts w:ascii="Tahoma" w:hAnsi="Tahoma" w:cs="Tahoma"/>
      <w:sz w:val="16"/>
      <w:szCs w:val="16"/>
    </w:rPr>
  </w:style>
  <w:style w:type="character" w:customStyle="1" w:styleId="BallontekstChar">
    <w:name w:val="Ballontekst Char"/>
    <w:basedOn w:val="Standaardalinea-lettertype"/>
    <w:link w:val="Ballontekst"/>
    <w:rsid w:val="0096758C"/>
    <w:rPr>
      <w:rFonts w:ascii="Tahoma" w:hAnsi="Tahoma" w:cs="Tahoma"/>
      <w:sz w:val="16"/>
      <w:szCs w:val="16"/>
    </w:rPr>
  </w:style>
  <w:style w:type="paragraph" w:styleId="Lijstalinea">
    <w:name w:val="List Paragraph"/>
    <w:basedOn w:val="Standaard"/>
    <w:uiPriority w:val="72"/>
    <w:rsid w:val="00C34D12"/>
    <w:pPr>
      <w:ind w:left="720"/>
      <w:contextualSpacing/>
    </w:pPr>
  </w:style>
  <w:style w:type="paragraph" w:styleId="Geenafstand">
    <w:name w:val="No Spacing"/>
    <w:uiPriority w:val="1"/>
    <w:qFormat/>
    <w:rsid w:val="00EF48E0"/>
    <w:rPr>
      <w:rFonts w:asciiTheme="minorHAnsi" w:eastAsiaTheme="minorHAnsi" w:hAnsiTheme="minorHAnsi" w:cstheme="minorBidi"/>
      <w:sz w:val="22"/>
      <w:szCs w:val="22"/>
      <w:lang w:val="nl-BE"/>
    </w:rPr>
  </w:style>
  <w:style w:type="character" w:customStyle="1" w:styleId="apple-converted-space">
    <w:name w:val="apple-converted-space"/>
    <w:basedOn w:val="Standaardalinea-lettertype"/>
    <w:rsid w:val="00A12C20"/>
  </w:style>
  <w:style w:type="character" w:styleId="Hyperlink">
    <w:name w:val="Hyperlink"/>
    <w:basedOn w:val="Standaardalinea-lettertype"/>
    <w:uiPriority w:val="99"/>
    <w:unhideWhenUsed/>
    <w:rsid w:val="00A12C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3068</Words>
  <Characters>16876</Characters>
  <Application>Microsoft Office Word</Application>
  <DocSecurity>0</DocSecurity>
  <Lines>140</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Examen Celbiologie: de chemie van de cel / biomoleculen</vt:lpstr>
      <vt:lpstr>Examen Celbiologie: de chemie van de cel / biomoleculen</vt:lpstr>
    </vt:vector>
  </TitlesOfParts>
  <Company>UA</Company>
  <LinksUpToDate>false</LinksUpToDate>
  <CharactersWithSpaces>19905</CharactersWithSpaces>
  <SharedDoc>false</SharedDoc>
  <HLinks>
    <vt:vector size="72" baseType="variant">
      <vt:variant>
        <vt:i4>5832713</vt:i4>
      </vt:variant>
      <vt:variant>
        <vt:i4>-1</vt:i4>
      </vt:variant>
      <vt:variant>
        <vt:i4>1026</vt:i4>
      </vt:variant>
      <vt:variant>
        <vt:i4>1</vt:i4>
      </vt:variant>
      <vt:variant>
        <vt:lpwstr>Arachidonic acid</vt:lpwstr>
      </vt:variant>
      <vt:variant>
        <vt:lpwstr/>
      </vt:variant>
      <vt:variant>
        <vt:i4>1703946</vt:i4>
      </vt:variant>
      <vt:variant>
        <vt:i4>-1</vt:i4>
      </vt:variant>
      <vt:variant>
        <vt:i4>1027</vt:i4>
      </vt:variant>
      <vt:variant>
        <vt:i4>1</vt:i4>
      </vt:variant>
      <vt:variant>
        <vt:lpwstr>Cytosine</vt:lpwstr>
      </vt:variant>
      <vt:variant>
        <vt:lpwstr/>
      </vt:variant>
      <vt:variant>
        <vt:i4>8192120</vt:i4>
      </vt:variant>
      <vt:variant>
        <vt:i4>-1</vt:i4>
      </vt:variant>
      <vt:variant>
        <vt:i4>1032</vt:i4>
      </vt:variant>
      <vt:variant>
        <vt:i4>1</vt:i4>
      </vt:variant>
      <vt:variant>
        <vt:lpwstr>http://www.biopsychiatry.com/tryptophan/tryptophan.jpg</vt:lpwstr>
      </vt:variant>
      <vt:variant>
        <vt:lpwstr/>
      </vt:variant>
      <vt:variant>
        <vt:i4>8126542</vt:i4>
      </vt:variant>
      <vt:variant>
        <vt:i4>-1</vt:i4>
      </vt:variant>
      <vt:variant>
        <vt:i4>1033</vt:i4>
      </vt:variant>
      <vt:variant>
        <vt:i4>1</vt:i4>
      </vt:variant>
      <vt:variant>
        <vt:lpwstr>coenzyme_A</vt:lpwstr>
      </vt:variant>
      <vt:variant>
        <vt:lpwstr/>
      </vt:variant>
      <vt:variant>
        <vt:i4>8126542</vt:i4>
      </vt:variant>
      <vt:variant>
        <vt:i4>-1</vt:i4>
      </vt:variant>
      <vt:variant>
        <vt:i4>1036</vt:i4>
      </vt:variant>
      <vt:variant>
        <vt:i4>1</vt:i4>
      </vt:variant>
      <vt:variant>
        <vt:lpwstr>coenzyme_A</vt:lpwstr>
      </vt:variant>
      <vt:variant>
        <vt:lpwstr/>
      </vt:variant>
      <vt:variant>
        <vt:i4>7471159</vt:i4>
      </vt:variant>
      <vt:variant>
        <vt:i4>-1</vt:i4>
      </vt:variant>
      <vt:variant>
        <vt:i4>1037</vt:i4>
      </vt:variant>
      <vt:variant>
        <vt:i4>1</vt:i4>
      </vt:variant>
      <vt:variant>
        <vt:lpwstr>tetrahydrocannabinol (THC)</vt:lpwstr>
      </vt:variant>
      <vt:variant>
        <vt:lpwstr/>
      </vt:variant>
      <vt:variant>
        <vt:i4>4456460</vt:i4>
      </vt:variant>
      <vt:variant>
        <vt:i4>-1</vt:i4>
      </vt:variant>
      <vt:variant>
        <vt:i4>1038</vt:i4>
      </vt:variant>
      <vt:variant>
        <vt:i4>1</vt:i4>
      </vt:variant>
      <vt:variant>
        <vt:lpwstr>http://www.pslc.ws/mactest/images/chitin.gif</vt:lpwstr>
      </vt:variant>
      <vt:variant>
        <vt:lpwstr/>
      </vt:variant>
      <vt:variant>
        <vt:i4>8323178</vt:i4>
      </vt:variant>
      <vt:variant>
        <vt:i4>-1</vt:i4>
      </vt:variant>
      <vt:variant>
        <vt:i4>1039</vt:i4>
      </vt:variant>
      <vt:variant>
        <vt:i4>1</vt:i4>
      </vt:variant>
      <vt:variant>
        <vt:lpwstr>Asparagine</vt:lpwstr>
      </vt:variant>
      <vt:variant>
        <vt:lpwstr/>
      </vt:variant>
      <vt:variant>
        <vt:i4>1703946</vt:i4>
      </vt:variant>
      <vt:variant>
        <vt:i4>-1</vt:i4>
      </vt:variant>
      <vt:variant>
        <vt:i4>1040</vt:i4>
      </vt:variant>
      <vt:variant>
        <vt:i4>1</vt:i4>
      </vt:variant>
      <vt:variant>
        <vt:lpwstr>Cytosine</vt:lpwstr>
      </vt:variant>
      <vt:variant>
        <vt:lpwstr/>
      </vt:variant>
      <vt:variant>
        <vt:i4>7667825</vt:i4>
      </vt:variant>
      <vt:variant>
        <vt:i4>-1</vt:i4>
      </vt:variant>
      <vt:variant>
        <vt:i4>1041</vt:i4>
      </vt:variant>
      <vt:variant>
        <vt:i4>1</vt:i4>
      </vt:variant>
      <vt:variant>
        <vt:lpwstr>Lysine</vt:lpwstr>
      </vt:variant>
      <vt:variant>
        <vt:lpwstr/>
      </vt:variant>
      <vt:variant>
        <vt:i4>7143432</vt:i4>
      </vt:variant>
      <vt:variant>
        <vt:i4>-1</vt:i4>
      </vt:variant>
      <vt:variant>
        <vt:i4>1042</vt:i4>
      </vt:variant>
      <vt:variant>
        <vt:i4>1</vt:i4>
      </vt:variant>
      <vt:variant>
        <vt:lpwstr>FMN</vt:lpwstr>
      </vt:variant>
      <vt:variant>
        <vt:lpwstr/>
      </vt:variant>
      <vt:variant>
        <vt:i4>851968</vt:i4>
      </vt:variant>
      <vt:variant>
        <vt:i4>-1</vt:i4>
      </vt:variant>
      <vt:variant>
        <vt:i4>1043</vt:i4>
      </vt:variant>
      <vt:variant>
        <vt:i4>1</vt:i4>
      </vt:variant>
      <vt:variant>
        <vt:lpwstr>testosterone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Examen Celbiologie: de chemie van de cel / biomoleculen</dc:title>
  <dc:creator>Han Asard</dc:creator>
  <cp:lastModifiedBy>Sofie</cp:lastModifiedBy>
  <cp:revision>2</cp:revision>
  <dcterms:created xsi:type="dcterms:W3CDTF">2014-10-18T15:34:00Z</dcterms:created>
  <dcterms:modified xsi:type="dcterms:W3CDTF">2014-10-18T15:34:00Z</dcterms:modified>
</cp:coreProperties>
</file>