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4BDB" w:rsidRPr="00275B4A" w:rsidRDefault="003C4BDB" w:rsidP="00275B4A">
      <w:pPr>
        <w:spacing w:line="276" w:lineRule="auto"/>
        <w:rPr>
          <w:b/>
        </w:rPr>
      </w:pPr>
      <w:bookmarkStart w:id="0" w:name="_GoBack"/>
      <w:bookmarkEnd w:id="0"/>
      <w:r w:rsidRPr="00275B4A">
        <w:rPr>
          <w:b/>
        </w:rPr>
        <w:t>CELBIOLOGIE HOOFDSTUK 16: Signaaltransductie</w:t>
      </w:r>
    </w:p>
    <w:p w:rsidR="003C4BDB" w:rsidRPr="00275B4A" w:rsidRDefault="00683377" w:rsidP="00683377">
      <w:pPr>
        <w:shd w:val="clear" w:color="auto" w:fill="D9D9D9" w:themeFill="background1" w:themeFillShade="D9"/>
        <w:spacing w:line="276" w:lineRule="auto"/>
      </w:pPr>
      <w:r>
        <w:t xml:space="preserve">1. </w:t>
      </w:r>
      <w:r w:rsidR="00A637C5">
        <w:t>Basisconcepten signaaltransductie</w:t>
      </w:r>
    </w:p>
    <w:p w:rsidR="00A637C5" w:rsidRDefault="00A637C5" w:rsidP="00275B4A">
      <w:pPr>
        <w:pStyle w:val="Lijstalinea"/>
        <w:numPr>
          <w:ilvl w:val="0"/>
          <w:numId w:val="18"/>
        </w:numPr>
        <w:spacing w:line="276" w:lineRule="auto"/>
      </w:pPr>
      <w:r>
        <w:t xml:space="preserve">Cellen reageren op wijzigende omstandigheden </w:t>
      </w:r>
    </w:p>
    <w:p w:rsidR="00A637C5" w:rsidRDefault="00A637C5" w:rsidP="00275B4A">
      <w:pPr>
        <w:pStyle w:val="Lijstalinea"/>
        <w:numPr>
          <w:ilvl w:val="0"/>
          <w:numId w:val="18"/>
        </w:numPr>
        <w:spacing w:line="276" w:lineRule="auto"/>
      </w:pPr>
      <w:r>
        <w:t>Multi-cellulaire organismen coördineren cellulaire functies in verschillende weefsels</w:t>
      </w:r>
    </w:p>
    <w:p w:rsidR="00A637C5" w:rsidRDefault="00A637C5" w:rsidP="00275B4A">
      <w:pPr>
        <w:pStyle w:val="Lijstalinea"/>
        <w:numPr>
          <w:ilvl w:val="0"/>
          <w:numId w:val="18"/>
        </w:numPr>
        <w:spacing w:line="276" w:lineRule="auto"/>
      </w:pPr>
      <w:r>
        <w:t xml:space="preserve">Ook </w:t>
      </w:r>
      <w:proofErr w:type="spellStart"/>
      <w:r>
        <w:t>enkelcelligen</w:t>
      </w:r>
      <w:proofErr w:type="spellEnd"/>
      <w:r>
        <w:t xml:space="preserve"> communiceren met elkaar </w:t>
      </w:r>
    </w:p>
    <w:p w:rsidR="003C4BDB" w:rsidRPr="00A637C5" w:rsidRDefault="00A637C5" w:rsidP="00275B4A">
      <w:pPr>
        <w:pStyle w:val="Lijstalinea"/>
        <w:numPr>
          <w:ilvl w:val="0"/>
          <w:numId w:val="18"/>
        </w:numPr>
        <w:spacing w:line="276" w:lineRule="auto"/>
        <w:rPr>
          <w:b/>
        </w:rPr>
      </w:pPr>
      <w:r w:rsidRPr="00A637C5">
        <w:rPr>
          <w:b/>
        </w:rPr>
        <w:t>Basisconcepten s</w:t>
      </w:r>
      <w:r w:rsidR="003C4BDB" w:rsidRPr="00A637C5">
        <w:rPr>
          <w:b/>
        </w:rPr>
        <w:t>ignaaltransductie</w:t>
      </w:r>
      <w:r w:rsidRPr="00A637C5">
        <w:rPr>
          <w:b/>
        </w:rPr>
        <w:t>:</w:t>
      </w:r>
    </w:p>
    <w:p w:rsidR="003C4BDB" w:rsidRPr="00275B4A" w:rsidRDefault="003C4BDB" w:rsidP="00275B4A">
      <w:pPr>
        <w:pStyle w:val="Lijstalinea"/>
        <w:numPr>
          <w:ilvl w:val="1"/>
          <w:numId w:val="18"/>
        </w:numPr>
        <w:spacing w:line="276" w:lineRule="auto"/>
      </w:pPr>
      <w:r w:rsidRPr="00275B4A">
        <w:t>Ontvangst van een signaal</w:t>
      </w:r>
    </w:p>
    <w:p w:rsidR="003C4BDB" w:rsidRPr="00275B4A" w:rsidRDefault="003C4BDB" w:rsidP="00275B4A">
      <w:pPr>
        <w:pStyle w:val="Lijstalinea"/>
        <w:numPr>
          <w:ilvl w:val="2"/>
          <w:numId w:val="18"/>
        </w:numPr>
        <w:spacing w:line="276" w:lineRule="auto"/>
      </w:pPr>
      <w:r w:rsidRPr="00275B4A">
        <w:t>Receptor-ligand interactie</w:t>
      </w:r>
    </w:p>
    <w:p w:rsidR="003C4BDB" w:rsidRPr="00275B4A" w:rsidRDefault="003C4BDB" w:rsidP="00275B4A">
      <w:pPr>
        <w:pStyle w:val="Lijstalinea"/>
        <w:numPr>
          <w:ilvl w:val="1"/>
          <w:numId w:val="18"/>
        </w:numPr>
        <w:spacing w:line="276" w:lineRule="auto"/>
      </w:pPr>
      <w:r w:rsidRPr="00275B4A">
        <w:t>Transductie van het signaal</w:t>
      </w:r>
    </w:p>
    <w:p w:rsidR="003C4BDB" w:rsidRDefault="003C4BDB" w:rsidP="00275B4A">
      <w:pPr>
        <w:pStyle w:val="Lijstalinea"/>
        <w:numPr>
          <w:ilvl w:val="2"/>
          <w:numId w:val="18"/>
        </w:numPr>
        <w:spacing w:line="276" w:lineRule="auto"/>
      </w:pPr>
      <w:r w:rsidRPr="00275B4A">
        <w:t>Intracellulaire signaalmoleculen</w:t>
      </w:r>
    </w:p>
    <w:p w:rsidR="00A637C5" w:rsidRPr="00275B4A" w:rsidRDefault="00A637C5" w:rsidP="00275B4A">
      <w:pPr>
        <w:pStyle w:val="Lijstalinea"/>
        <w:numPr>
          <w:ilvl w:val="2"/>
          <w:numId w:val="18"/>
        </w:numPr>
        <w:spacing w:line="276" w:lineRule="auto"/>
      </w:pPr>
      <w:r>
        <w:t xml:space="preserve">Second </w:t>
      </w:r>
      <w:proofErr w:type="spellStart"/>
      <w:r>
        <w:t>messengers</w:t>
      </w:r>
      <w:proofErr w:type="spellEnd"/>
    </w:p>
    <w:p w:rsidR="003C4BDB" w:rsidRPr="00275B4A" w:rsidRDefault="003C4BDB" w:rsidP="00275B4A">
      <w:pPr>
        <w:pStyle w:val="Lijstalinea"/>
        <w:numPr>
          <w:ilvl w:val="1"/>
          <w:numId w:val="18"/>
        </w:numPr>
        <w:spacing w:line="276" w:lineRule="auto"/>
      </w:pPr>
      <w:r w:rsidRPr="00275B4A">
        <w:t>Cellulaire respons</w:t>
      </w:r>
    </w:p>
    <w:p w:rsidR="003C4BDB" w:rsidRPr="00275B4A" w:rsidRDefault="003C4BDB" w:rsidP="00275B4A">
      <w:pPr>
        <w:pStyle w:val="Lijstalinea"/>
        <w:numPr>
          <w:ilvl w:val="2"/>
          <w:numId w:val="18"/>
        </w:numPr>
        <w:spacing w:line="276" w:lineRule="auto"/>
      </w:pPr>
      <w:r w:rsidRPr="00275B4A">
        <w:t>Effectorproteïnen</w:t>
      </w:r>
    </w:p>
    <w:p w:rsidR="003C4BDB" w:rsidRPr="00275B4A" w:rsidRDefault="003C4BDB" w:rsidP="00275B4A">
      <w:pPr>
        <w:pStyle w:val="Lijstalinea"/>
        <w:spacing w:line="276" w:lineRule="auto"/>
        <w:ind w:left="2203"/>
      </w:pPr>
    </w:p>
    <w:p w:rsidR="003C4BDB" w:rsidRPr="00A637C5" w:rsidRDefault="00A637C5" w:rsidP="00A637C5">
      <w:pPr>
        <w:spacing w:line="276" w:lineRule="auto"/>
        <w:rPr>
          <w:u w:val="single"/>
        </w:rPr>
      </w:pPr>
      <w:r>
        <w:rPr>
          <w:u w:val="single"/>
        </w:rPr>
        <w:t xml:space="preserve">1.1 Ontvangst van een signaal </w:t>
      </w:r>
    </w:p>
    <w:p w:rsidR="00A637C5" w:rsidRDefault="00A637C5" w:rsidP="00275B4A">
      <w:pPr>
        <w:pStyle w:val="Lijstalinea"/>
        <w:numPr>
          <w:ilvl w:val="0"/>
          <w:numId w:val="18"/>
        </w:numPr>
        <w:spacing w:line="276" w:lineRule="auto"/>
      </w:pPr>
      <w:r>
        <w:t>Ontvangst van een signaal</w:t>
      </w:r>
    </w:p>
    <w:p w:rsidR="00345CF7" w:rsidRDefault="00345CF7" w:rsidP="00345CF7">
      <w:pPr>
        <w:pStyle w:val="Lijstalinea"/>
        <w:numPr>
          <w:ilvl w:val="1"/>
          <w:numId w:val="18"/>
        </w:numPr>
        <w:spacing w:line="276" w:lineRule="auto"/>
      </w:pPr>
      <w:r>
        <w:t>Receptor ligand interactie</w:t>
      </w:r>
    </w:p>
    <w:p w:rsidR="00345CF7" w:rsidRDefault="00345CF7" w:rsidP="00345CF7">
      <w:pPr>
        <w:pStyle w:val="Lijstalinea"/>
        <w:numPr>
          <w:ilvl w:val="1"/>
          <w:numId w:val="18"/>
        </w:numPr>
        <w:spacing w:line="276" w:lineRule="auto"/>
      </w:pPr>
      <w:r>
        <w:t>Oppervlaktereceptoren of intracellulaire receptoren</w:t>
      </w:r>
    </w:p>
    <w:p w:rsidR="00345CF7" w:rsidRDefault="00345CF7" w:rsidP="00345CF7">
      <w:pPr>
        <w:pStyle w:val="Lijstalinea"/>
        <w:numPr>
          <w:ilvl w:val="2"/>
          <w:numId w:val="18"/>
        </w:numPr>
        <w:spacing w:line="276" w:lineRule="auto"/>
      </w:pPr>
      <w:r>
        <w:t>Oppervlaktereceptoren</w:t>
      </w:r>
    </w:p>
    <w:p w:rsidR="00345CF7" w:rsidRDefault="00345CF7" w:rsidP="00345CF7">
      <w:pPr>
        <w:pStyle w:val="Lijstalinea"/>
        <w:numPr>
          <w:ilvl w:val="3"/>
          <w:numId w:val="18"/>
        </w:numPr>
        <w:spacing w:line="276" w:lineRule="auto"/>
      </w:pPr>
      <w:r>
        <w:t xml:space="preserve">= receptor in plasmamembraan </w:t>
      </w:r>
    </w:p>
    <w:p w:rsidR="00345CF7" w:rsidRDefault="00345CF7" w:rsidP="00345CF7">
      <w:pPr>
        <w:pStyle w:val="Lijstalinea"/>
        <w:numPr>
          <w:ilvl w:val="3"/>
          <w:numId w:val="18"/>
        </w:numPr>
        <w:spacing w:line="276" w:lineRule="auto"/>
      </w:pPr>
      <w:r>
        <w:t xml:space="preserve">Hierop binden hydrofiele liganden </w:t>
      </w:r>
    </w:p>
    <w:p w:rsidR="00345CF7" w:rsidRDefault="00345CF7" w:rsidP="00345CF7">
      <w:pPr>
        <w:pStyle w:val="Lijstalinea"/>
        <w:numPr>
          <w:ilvl w:val="2"/>
          <w:numId w:val="18"/>
        </w:numPr>
        <w:spacing w:line="276" w:lineRule="auto"/>
      </w:pPr>
      <w:r>
        <w:t xml:space="preserve">Intracellulaire receptoren </w:t>
      </w:r>
    </w:p>
    <w:p w:rsidR="00345CF7" w:rsidRDefault="00345CF7" w:rsidP="00345CF7">
      <w:pPr>
        <w:pStyle w:val="Lijstalinea"/>
        <w:numPr>
          <w:ilvl w:val="3"/>
          <w:numId w:val="18"/>
        </w:numPr>
        <w:spacing w:line="276" w:lineRule="auto"/>
      </w:pPr>
      <w:r>
        <w:t xml:space="preserve">Hierop binden de hydrofobe liganden </w:t>
      </w:r>
    </w:p>
    <w:p w:rsidR="00A637C5" w:rsidRDefault="00A637C5" w:rsidP="00A637C5">
      <w:pPr>
        <w:pStyle w:val="Lijstalinea"/>
        <w:numPr>
          <w:ilvl w:val="1"/>
          <w:numId w:val="18"/>
        </w:numPr>
        <w:spacing w:line="276" w:lineRule="auto"/>
      </w:pPr>
      <w:r>
        <w:t xml:space="preserve">Ligand = </w:t>
      </w:r>
      <w:r w:rsidRPr="00A637C5">
        <w:rPr>
          <w:b/>
        </w:rPr>
        <w:t>primaire</w:t>
      </w:r>
      <w:r>
        <w:t xml:space="preserve"> boodschapper </w:t>
      </w:r>
    </w:p>
    <w:p w:rsidR="00A637C5" w:rsidRDefault="00A637C5" w:rsidP="00A637C5">
      <w:pPr>
        <w:pStyle w:val="Lijstalinea"/>
        <w:numPr>
          <w:ilvl w:val="2"/>
          <w:numId w:val="18"/>
        </w:numPr>
        <w:spacing w:line="276" w:lineRule="auto"/>
      </w:pPr>
      <w:proofErr w:type="spellStart"/>
      <w:r>
        <w:t>Vb</w:t>
      </w:r>
      <w:proofErr w:type="spellEnd"/>
      <w:r>
        <w:t>: groeifactoren, hormoon, neurotransmitter</w:t>
      </w:r>
    </w:p>
    <w:p w:rsidR="00A637C5" w:rsidRDefault="00A637C5" w:rsidP="00A637C5">
      <w:pPr>
        <w:pStyle w:val="Lijstalinea"/>
        <w:numPr>
          <w:ilvl w:val="2"/>
          <w:numId w:val="18"/>
        </w:numPr>
        <w:spacing w:line="276" w:lineRule="auto"/>
      </w:pPr>
      <w:r>
        <w:t xml:space="preserve">Binding met receptor -&gt; leidt tot productie </w:t>
      </w:r>
      <w:r w:rsidRPr="00A637C5">
        <w:rPr>
          <w:b/>
        </w:rPr>
        <w:t>second</w:t>
      </w:r>
      <w:r>
        <w:t xml:space="preserve"> </w:t>
      </w:r>
      <w:proofErr w:type="spellStart"/>
      <w:r>
        <w:t>messengers</w:t>
      </w:r>
      <w:proofErr w:type="spellEnd"/>
    </w:p>
    <w:p w:rsidR="00A637C5" w:rsidRDefault="00A637C5" w:rsidP="00A637C5">
      <w:pPr>
        <w:pStyle w:val="Lijstalinea"/>
        <w:numPr>
          <w:ilvl w:val="3"/>
          <w:numId w:val="18"/>
        </w:numPr>
        <w:spacing w:line="276" w:lineRule="auto"/>
      </w:pPr>
      <w:r>
        <w:t xml:space="preserve">= kleine additionele moleculen of ionen </w:t>
      </w:r>
    </w:p>
    <w:p w:rsidR="00A637C5" w:rsidRDefault="00A637C5" w:rsidP="00A637C5">
      <w:pPr>
        <w:pStyle w:val="Lijstalinea"/>
        <w:numPr>
          <w:ilvl w:val="3"/>
          <w:numId w:val="18"/>
        </w:numPr>
        <w:spacing w:line="276" w:lineRule="auto"/>
      </w:pPr>
      <w:r>
        <w:t xml:space="preserve">= transfereren signaal snel van ontvangstlocatie naar binnenste </w:t>
      </w:r>
      <w:proofErr w:type="spellStart"/>
      <w:r>
        <w:t>vd</w:t>
      </w:r>
      <w:proofErr w:type="spellEnd"/>
      <w:r>
        <w:t xml:space="preserve"> cel en zetten een cascade van veranderingen in gang </w:t>
      </w:r>
    </w:p>
    <w:p w:rsidR="00A637C5" w:rsidRDefault="00A637C5" w:rsidP="00A637C5">
      <w:pPr>
        <w:pStyle w:val="Lijstalinea"/>
        <w:numPr>
          <w:ilvl w:val="1"/>
          <w:numId w:val="18"/>
        </w:numPr>
        <w:spacing w:line="276" w:lineRule="auto"/>
      </w:pPr>
      <w:r>
        <w:t xml:space="preserve">Ligand ingedeeld op basis van actieradius </w:t>
      </w:r>
      <w:r w:rsidR="00345CF7">
        <w:t>= afstand tussen productie en doelwit</w:t>
      </w:r>
    </w:p>
    <w:p w:rsidR="00345CF7" w:rsidRDefault="00345CF7" w:rsidP="00345CF7">
      <w:pPr>
        <w:pStyle w:val="Lijstalinea"/>
        <w:numPr>
          <w:ilvl w:val="2"/>
          <w:numId w:val="18"/>
        </w:numPr>
        <w:spacing w:line="276" w:lineRule="auto"/>
      </w:pPr>
      <w:r>
        <w:t xml:space="preserve">Endocriene signalen </w:t>
      </w:r>
    </w:p>
    <w:p w:rsidR="00345CF7" w:rsidRPr="00275B4A" w:rsidRDefault="00345CF7" w:rsidP="00345CF7">
      <w:pPr>
        <w:pStyle w:val="Lijstalinea"/>
        <w:numPr>
          <w:ilvl w:val="3"/>
          <w:numId w:val="18"/>
        </w:numPr>
        <w:spacing w:line="276" w:lineRule="auto"/>
      </w:pPr>
      <w:r>
        <w:t xml:space="preserve">= </w:t>
      </w:r>
      <w:r w:rsidRPr="00275B4A">
        <w:t xml:space="preserve">grote afstand </w:t>
      </w:r>
      <w:r>
        <w:t xml:space="preserve">en </w:t>
      </w:r>
      <w:r w:rsidRPr="00275B4A">
        <w:t>via bloedcirculatie</w:t>
      </w:r>
      <w:r>
        <w:t xml:space="preserve"> naar doelwit</w:t>
      </w:r>
    </w:p>
    <w:p w:rsidR="00345CF7" w:rsidRDefault="00345CF7" w:rsidP="00345CF7">
      <w:pPr>
        <w:pStyle w:val="Lijstalinea"/>
        <w:numPr>
          <w:ilvl w:val="2"/>
          <w:numId w:val="18"/>
        </w:numPr>
        <w:spacing w:line="276" w:lineRule="auto"/>
      </w:pPr>
      <w:proofErr w:type="spellStart"/>
      <w:r w:rsidRPr="00275B4A">
        <w:t>Paracriene</w:t>
      </w:r>
      <w:proofErr w:type="spellEnd"/>
      <w:r w:rsidRPr="00275B4A">
        <w:t xml:space="preserve"> signalen</w:t>
      </w:r>
    </w:p>
    <w:p w:rsidR="00345CF7" w:rsidRDefault="00345CF7" w:rsidP="00345CF7">
      <w:pPr>
        <w:pStyle w:val="Lijstalinea"/>
        <w:numPr>
          <w:ilvl w:val="3"/>
          <w:numId w:val="18"/>
        </w:numPr>
        <w:spacing w:line="276" w:lineRule="auto"/>
      </w:pPr>
      <w:r w:rsidRPr="00275B4A">
        <w:t xml:space="preserve">= </w:t>
      </w:r>
      <w:r>
        <w:t xml:space="preserve">worden lokaal vrijgesteld en diffunderen op beperkte afstand naar doelwit </w:t>
      </w:r>
    </w:p>
    <w:p w:rsidR="00345CF7" w:rsidRDefault="00345CF7" w:rsidP="00345CF7">
      <w:pPr>
        <w:pStyle w:val="Lijstalinea"/>
        <w:numPr>
          <w:ilvl w:val="2"/>
          <w:numId w:val="18"/>
        </w:numPr>
        <w:spacing w:line="276" w:lineRule="auto"/>
      </w:pPr>
      <w:proofErr w:type="spellStart"/>
      <w:r w:rsidRPr="00275B4A">
        <w:t>Juxtacriene</w:t>
      </w:r>
      <w:proofErr w:type="spellEnd"/>
      <w:r w:rsidRPr="00275B4A">
        <w:t xml:space="preserve"> sign</w:t>
      </w:r>
      <w:r>
        <w:t>a</w:t>
      </w:r>
      <w:r w:rsidRPr="00275B4A">
        <w:t>len</w:t>
      </w:r>
    </w:p>
    <w:p w:rsidR="00345CF7" w:rsidRDefault="00345CF7" w:rsidP="00345CF7">
      <w:pPr>
        <w:pStyle w:val="Lijstalinea"/>
        <w:numPr>
          <w:ilvl w:val="3"/>
          <w:numId w:val="18"/>
        </w:numPr>
        <w:spacing w:line="276" w:lineRule="auto"/>
      </w:pPr>
      <w:r w:rsidRPr="00275B4A">
        <w:t xml:space="preserve"> = </w:t>
      </w:r>
      <w:r>
        <w:t xml:space="preserve">signalen doorgegeven op </w:t>
      </w:r>
      <w:r w:rsidRPr="00275B4A">
        <w:t>zo’n korte afstand dat er fysiek contact is</w:t>
      </w:r>
      <w:r>
        <w:t xml:space="preserve"> tussen uitsturende en ontvangende cellen </w:t>
      </w:r>
    </w:p>
    <w:p w:rsidR="00345CF7" w:rsidRDefault="00345CF7" w:rsidP="00345CF7">
      <w:pPr>
        <w:pStyle w:val="Lijstalinea"/>
        <w:numPr>
          <w:ilvl w:val="2"/>
          <w:numId w:val="18"/>
        </w:numPr>
        <w:spacing w:line="276" w:lineRule="auto"/>
      </w:pPr>
      <w:proofErr w:type="spellStart"/>
      <w:r w:rsidRPr="00275B4A">
        <w:t>Autocriene</w:t>
      </w:r>
      <w:proofErr w:type="spellEnd"/>
      <w:r w:rsidRPr="00275B4A">
        <w:t xml:space="preserve"> sign</w:t>
      </w:r>
      <w:r>
        <w:t>a</w:t>
      </w:r>
      <w:r w:rsidRPr="00275B4A">
        <w:t>len</w:t>
      </w:r>
    </w:p>
    <w:p w:rsidR="00345CF7" w:rsidRDefault="00345CF7" w:rsidP="00345CF7">
      <w:pPr>
        <w:pStyle w:val="Lijstalinea"/>
        <w:numPr>
          <w:ilvl w:val="3"/>
          <w:numId w:val="18"/>
        </w:numPr>
        <w:spacing w:line="276" w:lineRule="auto"/>
      </w:pPr>
      <w:r w:rsidRPr="00275B4A">
        <w:t xml:space="preserve">= </w:t>
      </w:r>
      <w:r>
        <w:t xml:space="preserve">signalen ageren </w:t>
      </w:r>
      <w:r w:rsidRPr="00275B4A">
        <w:t>op zelfde cellen als waar signaal vertrekt</w:t>
      </w:r>
    </w:p>
    <w:p w:rsidR="00345CF7" w:rsidRDefault="00345CF7" w:rsidP="00345CF7">
      <w:pPr>
        <w:pStyle w:val="Lijstalinea"/>
        <w:numPr>
          <w:ilvl w:val="1"/>
          <w:numId w:val="18"/>
        </w:numPr>
        <w:spacing w:line="276" w:lineRule="auto"/>
      </w:pPr>
      <w:r>
        <w:t>Specificiteit ligand-receptor</w:t>
      </w:r>
    </w:p>
    <w:p w:rsidR="00345CF7" w:rsidRDefault="00345CF7" w:rsidP="00345CF7">
      <w:pPr>
        <w:pStyle w:val="Lijstalinea"/>
        <w:numPr>
          <w:ilvl w:val="2"/>
          <w:numId w:val="18"/>
        </w:numPr>
        <w:spacing w:line="276" w:lineRule="auto"/>
      </w:pPr>
      <w:r>
        <w:t>bepaald door doelwitweefsel</w:t>
      </w:r>
    </w:p>
    <w:p w:rsidR="00345CF7" w:rsidRDefault="00345CF7" w:rsidP="00345CF7">
      <w:pPr>
        <w:pStyle w:val="Lijstalinea"/>
        <w:numPr>
          <w:ilvl w:val="2"/>
          <w:numId w:val="18"/>
        </w:numPr>
        <w:spacing w:line="276" w:lineRule="auto"/>
      </w:pPr>
      <w:r>
        <w:lastRenderedPageBreak/>
        <w:t xml:space="preserve">Sleutel slot herkenning ter hoogte </w:t>
      </w:r>
      <w:proofErr w:type="spellStart"/>
      <w:r>
        <w:t>vd</w:t>
      </w:r>
      <w:proofErr w:type="spellEnd"/>
      <w:r>
        <w:t xml:space="preserve"> bindingsite </w:t>
      </w:r>
    </w:p>
    <w:p w:rsidR="00345CF7" w:rsidRDefault="00345CF7" w:rsidP="00345CF7">
      <w:pPr>
        <w:pStyle w:val="Lijstalinea"/>
        <w:numPr>
          <w:ilvl w:val="1"/>
          <w:numId w:val="18"/>
        </w:numPr>
        <w:spacing w:line="276" w:lineRule="auto"/>
      </w:pPr>
      <w:r>
        <w:t>Bindingskinetiek</w:t>
      </w:r>
    </w:p>
    <w:p w:rsidR="00345CF7" w:rsidRDefault="00345CF7" w:rsidP="00345CF7">
      <w:pPr>
        <w:pStyle w:val="Lijstalinea"/>
        <w:numPr>
          <w:ilvl w:val="2"/>
          <w:numId w:val="18"/>
        </w:numPr>
        <w:spacing w:line="276" w:lineRule="auto"/>
      </w:pPr>
      <w:r>
        <w:t>~ kinetiek van enzym</w:t>
      </w:r>
    </w:p>
    <w:p w:rsidR="00345CF7" w:rsidRDefault="00345CF7" w:rsidP="00345CF7">
      <w:pPr>
        <w:pStyle w:val="Lijstalinea"/>
        <w:numPr>
          <w:ilvl w:val="2"/>
          <w:numId w:val="18"/>
        </w:numPr>
        <w:spacing w:line="276" w:lineRule="auto"/>
      </w:pPr>
      <w:r>
        <w:t xml:space="preserve">Gekenmerkt door saturatie en receptoraffiniteit </w:t>
      </w:r>
      <w:proofErr w:type="spellStart"/>
      <w:r>
        <w:t>Kd</w:t>
      </w:r>
      <w:proofErr w:type="spellEnd"/>
    </w:p>
    <w:p w:rsidR="00345CF7" w:rsidRDefault="00345CF7" w:rsidP="00345CF7">
      <w:pPr>
        <w:pStyle w:val="Lijstalinea"/>
        <w:numPr>
          <w:ilvl w:val="3"/>
          <w:numId w:val="18"/>
        </w:numPr>
        <w:spacing w:line="276" w:lineRule="auto"/>
      </w:pPr>
      <w:r>
        <w:t>Saturatie</w:t>
      </w:r>
    </w:p>
    <w:p w:rsidR="00345CF7" w:rsidRDefault="00345CF7" w:rsidP="00345CF7">
      <w:pPr>
        <w:pStyle w:val="Lijstalinea"/>
        <w:numPr>
          <w:ilvl w:val="4"/>
          <w:numId w:val="18"/>
        </w:numPr>
        <w:spacing w:line="276" w:lineRule="auto"/>
      </w:pPr>
      <w:r>
        <w:t xml:space="preserve">Hoeveelheid ligand-gebonden receptor ~ concentratie ligand tot er saturatie optreedt </w:t>
      </w:r>
    </w:p>
    <w:p w:rsidR="00345CF7" w:rsidRDefault="00345CF7" w:rsidP="00345CF7">
      <w:pPr>
        <w:pStyle w:val="Lijstalinea"/>
        <w:numPr>
          <w:ilvl w:val="3"/>
          <w:numId w:val="18"/>
        </w:numPr>
        <w:spacing w:line="276" w:lineRule="auto"/>
      </w:pPr>
      <w:r>
        <w:t xml:space="preserve">Affiniteit </w:t>
      </w:r>
    </w:p>
    <w:p w:rsidR="00345CF7" w:rsidRDefault="00345CF7" w:rsidP="00345CF7">
      <w:pPr>
        <w:pStyle w:val="Lijstalinea"/>
        <w:numPr>
          <w:ilvl w:val="4"/>
          <w:numId w:val="18"/>
        </w:numPr>
        <w:spacing w:line="276" w:lineRule="auto"/>
      </w:pPr>
      <w:r>
        <w:t>Hoge affiniteit receptor</w:t>
      </w:r>
      <w:r>
        <w:tab/>
      </w:r>
    </w:p>
    <w:p w:rsidR="00345CF7" w:rsidRDefault="00345CF7" w:rsidP="00345CF7">
      <w:pPr>
        <w:pStyle w:val="Lijstalinea"/>
        <w:numPr>
          <w:ilvl w:val="5"/>
          <w:numId w:val="18"/>
        </w:numPr>
        <w:spacing w:line="276" w:lineRule="auto"/>
      </w:pPr>
      <w:r>
        <w:t>Lage ligandconcentraties + alle receptoren bezet</w:t>
      </w:r>
    </w:p>
    <w:p w:rsidR="007C0606" w:rsidRDefault="007C0606" w:rsidP="007C0606">
      <w:pPr>
        <w:pStyle w:val="Lijstalinea"/>
        <w:numPr>
          <w:ilvl w:val="4"/>
          <w:numId w:val="18"/>
        </w:numPr>
        <w:spacing w:line="276" w:lineRule="auto"/>
      </w:pPr>
      <w:r>
        <w:t>Lage affiniteit receptor</w:t>
      </w:r>
    </w:p>
    <w:p w:rsidR="007C0606" w:rsidRDefault="007C0606" w:rsidP="007C0606">
      <w:pPr>
        <w:pStyle w:val="Lijstalinea"/>
        <w:numPr>
          <w:ilvl w:val="5"/>
          <w:numId w:val="18"/>
        </w:numPr>
        <w:spacing w:line="276" w:lineRule="auto"/>
      </w:pPr>
      <w:r>
        <w:t xml:space="preserve">Hoge ligandconcentraties + weinig receptoren bezet </w:t>
      </w:r>
    </w:p>
    <w:p w:rsidR="007C0606" w:rsidRDefault="007C0606" w:rsidP="007C0606">
      <w:pPr>
        <w:pStyle w:val="Lijstalinea"/>
        <w:numPr>
          <w:ilvl w:val="4"/>
          <w:numId w:val="18"/>
        </w:numPr>
        <w:spacing w:line="276" w:lineRule="auto"/>
      </w:pPr>
      <w:r>
        <w:t xml:space="preserve">Dissociatieconstante </w:t>
      </w:r>
      <w:proofErr w:type="spellStart"/>
      <w:r>
        <w:t>Kd</w:t>
      </w:r>
      <w:proofErr w:type="spellEnd"/>
    </w:p>
    <w:p w:rsidR="007C0606" w:rsidRDefault="007C0606" w:rsidP="007C0606">
      <w:pPr>
        <w:pStyle w:val="Lijstalinea"/>
        <w:numPr>
          <w:ilvl w:val="5"/>
          <w:numId w:val="18"/>
        </w:numPr>
        <w:spacing w:line="276" w:lineRule="auto"/>
      </w:pPr>
      <w:r>
        <w:t xml:space="preserve">= concentratie ligand nodig om 50% </w:t>
      </w:r>
      <w:proofErr w:type="spellStart"/>
      <w:r>
        <w:t>vd</w:t>
      </w:r>
      <w:proofErr w:type="spellEnd"/>
      <w:r>
        <w:t xml:space="preserve"> receptoren te bezetten </w:t>
      </w:r>
    </w:p>
    <w:p w:rsidR="003C4BDB" w:rsidRDefault="003C4BDB" w:rsidP="007C0606">
      <w:pPr>
        <w:pStyle w:val="Lijstalinea"/>
        <w:numPr>
          <w:ilvl w:val="1"/>
          <w:numId w:val="18"/>
        </w:numPr>
        <w:spacing w:line="276" w:lineRule="auto"/>
      </w:pPr>
      <w:r w:rsidRPr="00275B4A">
        <w:t>Receptor neerregulatie</w:t>
      </w:r>
    </w:p>
    <w:p w:rsidR="007C0606" w:rsidRDefault="007C0606" w:rsidP="007C0606">
      <w:pPr>
        <w:pStyle w:val="Lijstalinea"/>
        <w:numPr>
          <w:ilvl w:val="2"/>
          <w:numId w:val="18"/>
        </w:numPr>
        <w:spacing w:line="276" w:lineRule="auto"/>
      </w:pPr>
      <w:r>
        <w:t>= adaptatie waarbij een hogere ligandconcentratie nodig is om reactie van receptor op ligand te stimuleren</w:t>
      </w:r>
    </w:p>
    <w:p w:rsidR="007C0606" w:rsidRDefault="007C0606" w:rsidP="007C0606">
      <w:pPr>
        <w:pStyle w:val="Lijstalinea"/>
        <w:numPr>
          <w:ilvl w:val="3"/>
          <w:numId w:val="18"/>
        </w:numPr>
        <w:spacing w:line="276" w:lineRule="auto"/>
      </w:pPr>
      <w:proofErr w:type="spellStart"/>
      <w:r>
        <w:t>Vb</w:t>
      </w:r>
      <w:proofErr w:type="spellEnd"/>
      <w:r>
        <w:t>: wanneer ligand langdurig is gebonden op receptor -&gt; w ongevoelig</w:t>
      </w:r>
    </w:p>
    <w:p w:rsidR="007C0606" w:rsidRDefault="007C0606" w:rsidP="00883E76">
      <w:pPr>
        <w:pStyle w:val="Lijstalinea"/>
        <w:numPr>
          <w:ilvl w:val="2"/>
          <w:numId w:val="18"/>
        </w:numPr>
        <w:spacing w:line="276" w:lineRule="auto"/>
      </w:pPr>
      <w:r>
        <w:t xml:space="preserve">= cellen kunnen hun gevoeligheid voor ligand aanpassen </w:t>
      </w:r>
    </w:p>
    <w:p w:rsidR="007C0606" w:rsidRDefault="007C0606" w:rsidP="00883E76">
      <w:pPr>
        <w:pStyle w:val="Lijstalinea"/>
        <w:numPr>
          <w:ilvl w:val="2"/>
          <w:numId w:val="18"/>
        </w:numPr>
        <w:spacing w:line="276" w:lineRule="auto"/>
      </w:pPr>
      <w:r>
        <w:t xml:space="preserve">2 manieren </w:t>
      </w:r>
    </w:p>
    <w:p w:rsidR="007C0606" w:rsidRDefault="007C0606" w:rsidP="007C0606">
      <w:pPr>
        <w:pStyle w:val="Lijstalinea"/>
        <w:numPr>
          <w:ilvl w:val="3"/>
          <w:numId w:val="18"/>
        </w:numPr>
        <w:spacing w:line="276" w:lineRule="auto"/>
      </w:pPr>
      <w:proofErr w:type="spellStart"/>
      <w:r>
        <w:t>Endocytose</w:t>
      </w:r>
      <w:proofErr w:type="spellEnd"/>
      <w:r>
        <w:t xml:space="preserve"> </w:t>
      </w:r>
    </w:p>
    <w:p w:rsidR="007C0606" w:rsidRDefault="007C0606" w:rsidP="007C0606">
      <w:pPr>
        <w:pStyle w:val="Lijstalinea"/>
        <w:numPr>
          <w:ilvl w:val="4"/>
          <w:numId w:val="18"/>
        </w:numPr>
        <w:spacing w:line="276" w:lineRule="auto"/>
      </w:pPr>
      <w:r>
        <w:t xml:space="preserve">Vermindering </w:t>
      </w:r>
      <w:proofErr w:type="spellStart"/>
      <w:r>
        <w:t>vd</w:t>
      </w:r>
      <w:proofErr w:type="spellEnd"/>
      <w:r>
        <w:t xml:space="preserve"> </w:t>
      </w:r>
      <w:proofErr w:type="spellStart"/>
      <w:r>
        <w:t>receptordensitiet</w:t>
      </w:r>
      <w:proofErr w:type="spellEnd"/>
      <w:r>
        <w:t xml:space="preserve"> via </w:t>
      </w:r>
      <w:proofErr w:type="spellStart"/>
      <w:r>
        <w:t>endocytose</w:t>
      </w:r>
      <w:proofErr w:type="spellEnd"/>
      <w:r>
        <w:t xml:space="preserve"> </w:t>
      </w:r>
    </w:p>
    <w:p w:rsidR="007C0606" w:rsidRDefault="007C0606" w:rsidP="007C0606">
      <w:pPr>
        <w:pStyle w:val="Lijstalinea"/>
        <w:numPr>
          <w:ilvl w:val="4"/>
          <w:numId w:val="18"/>
        </w:numPr>
        <w:spacing w:line="276" w:lineRule="auto"/>
      </w:pPr>
      <w:r>
        <w:t>Densiteit daalt</w:t>
      </w:r>
    </w:p>
    <w:p w:rsidR="007C0606" w:rsidRDefault="007C0606" w:rsidP="007C0606">
      <w:pPr>
        <w:pStyle w:val="Lijstalinea"/>
        <w:numPr>
          <w:ilvl w:val="3"/>
          <w:numId w:val="18"/>
        </w:numPr>
        <w:spacing w:line="276" w:lineRule="auto"/>
      </w:pPr>
      <w:proofErr w:type="spellStart"/>
      <w:r>
        <w:t>Densensitisatie</w:t>
      </w:r>
      <w:proofErr w:type="spellEnd"/>
      <w:r>
        <w:t xml:space="preserve"> </w:t>
      </w:r>
    </w:p>
    <w:p w:rsidR="007C0606" w:rsidRDefault="007C0606" w:rsidP="007C0606">
      <w:pPr>
        <w:pStyle w:val="Lijstalinea"/>
        <w:numPr>
          <w:ilvl w:val="4"/>
          <w:numId w:val="18"/>
        </w:numPr>
        <w:spacing w:line="276" w:lineRule="auto"/>
      </w:pPr>
      <w:r>
        <w:t xml:space="preserve">Proces waarbij een verlaagde affiniteit krijgt voor haar ligand </w:t>
      </w:r>
    </w:p>
    <w:p w:rsidR="007C0606" w:rsidRDefault="007C0606" w:rsidP="007C0606">
      <w:pPr>
        <w:pStyle w:val="Lijstalinea"/>
        <w:numPr>
          <w:ilvl w:val="4"/>
          <w:numId w:val="18"/>
        </w:numPr>
        <w:spacing w:line="276" w:lineRule="auto"/>
      </w:pPr>
      <w:r>
        <w:t xml:space="preserve">Door bv </w:t>
      </w:r>
      <w:proofErr w:type="spellStart"/>
      <w:r>
        <w:t>fosforylatie</w:t>
      </w:r>
      <w:proofErr w:type="spellEnd"/>
      <w:r>
        <w:t xml:space="preserve"> </w:t>
      </w:r>
    </w:p>
    <w:p w:rsidR="009D71B9" w:rsidRDefault="009D71B9" w:rsidP="00CB0745">
      <w:pPr>
        <w:spacing w:line="276" w:lineRule="auto"/>
      </w:pPr>
    </w:p>
    <w:p w:rsidR="00CB0745" w:rsidRPr="00CB0745" w:rsidRDefault="00CB0745" w:rsidP="00CB0745">
      <w:pPr>
        <w:spacing w:line="276" w:lineRule="auto"/>
        <w:rPr>
          <w:u w:val="single"/>
        </w:rPr>
      </w:pPr>
      <w:r w:rsidRPr="00CB0745">
        <w:rPr>
          <w:u w:val="single"/>
        </w:rPr>
        <w:t xml:space="preserve">1.2 </w:t>
      </w:r>
      <w:r>
        <w:rPr>
          <w:u w:val="single"/>
        </w:rPr>
        <w:t>T</w:t>
      </w:r>
      <w:r w:rsidRPr="00CB0745">
        <w:rPr>
          <w:u w:val="single"/>
        </w:rPr>
        <w:t>ransductie</w:t>
      </w:r>
      <w:r>
        <w:rPr>
          <w:u w:val="single"/>
        </w:rPr>
        <w:t xml:space="preserve"> van een signaal</w:t>
      </w:r>
    </w:p>
    <w:p w:rsidR="00CB0745" w:rsidRDefault="00CB0745" w:rsidP="00275B4A">
      <w:pPr>
        <w:pStyle w:val="Lijstalinea"/>
        <w:numPr>
          <w:ilvl w:val="0"/>
          <w:numId w:val="18"/>
        </w:numPr>
        <w:spacing w:line="276" w:lineRule="auto"/>
      </w:pPr>
      <w:r>
        <w:t>Signaaltransductie</w:t>
      </w:r>
    </w:p>
    <w:p w:rsidR="00C810C8" w:rsidRDefault="00C810C8" w:rsidP="00C810C8">
      <w:pPr>
        <w:pStyle w:val="Lijstalinea"/>
        <w:numPr>
          <w:ilvl w:val="1"/>
          <w:numId w:val="18"/>
        </w:numPr>
        <w:spacing w:line="276" w:lineRule="auto"/>
      </w:pPr>
      <w:r>
        <w:t xml:space="preserve">Productie van second </w:t>
      </w:r>
      <w:proofErr w:type="spellStart"/>
      <w:r>
        <w:t>messengers</w:t>
      </w:r>
      <w:proofErr w:type="spellEnd"/>
    </w:p>
    <w:p w:rsidR="00C810C8" w:rsidRDefault="00C810C8" w:rsidP="00C810C8">
      <w:pPr>
        <w:pStyle w:val="Lijstalinea"/>
        <w:numPr>
          <w:ilvl w:val="2"/>
          <w:numId w:val="18"/>
        </w:numPr>
        <w:spacing w:line="276" w:lineRule="auto"/>
      </w:pPr>
      <w:r>
        <w:t xml:space="preserve">Ca2+, </w:t>
      </w:r>
      <w:proofErr w:type="spellStart"/>
      <w:r>
        <w:t>cAMP</w:t>
      </w:r>
      <w:proofErr w:type="spellEnd"/>
      <w:r>
        <w:t xml:space="preserve">, </w:t>
      </w:r>
      <w:proofErr w:type="spellStart"/>
      <w:r>
        <w:t>cGMP</w:t>
      </w:r>
      <w:proofErr w:type="spellEnd"/>
      <w:r>
        <w:t>, IP3, DAG, NO</w:t>
      </w:r>
    </w:p>
    <w:p w:rsidR="00C810C8" w:rsidRDefault="00C810C8" w:rsidP="00C810C8">
      <w:pPr>
        <w:pStyle w:val="Lijstalinea"/>
        <w:numPr>
          <w:ilvl w:val="2"/>
          <w:numId w:val="18"/>
        </w:numPr>
        <w:spacing w:line="276" w:lineRule="auto"/>
      </w:pPr>
      <w:r>
        <w:t>Korte maar snelle versterking signaal</w:t>
      </w:r>
    </w:p>
    <w:p w:rsidR="00CB0745" w:rsidRDefault="00CB0745" w:rsidP="00CB0745">
      <w:pPr>
        <w:pStyle w:val="Lijstalinea"/>
        <w:numPr>
          <w:ilvl w:val="1"/>
          <w:numId w:val="18"/>
        </w:numPr>
        <w:spacing w:line="276" w:lineRule="auto"/>
      </w:pPr>
      <w:r>
        <w:t xml:space="preserve">Receptorbinding initieert(de)activatie cascade van </w:t>
      </w:r>
      <w:proofErr w:type="spellStart"/>
      <w:r>
        <w:t>molecular</w:t>
      </w:r>
      <w:proofErr w:type="spellEnd"/>
      <w:r>
        <w:t xml:space="preserve"> switches</w:t>
      </w:r>
    </w:p>
    <w:p w:rsidR="00CB0745" w:rsidRDefault="00CB0745" w:rsidP="00CB0745">
      <w:pPr>
        <w:pStyle w:val="Lijstalinea"/>
        <w:numPr>
          <w:ilvl w:val="2"/>
          <w:numId w:val="18"/>
        </w:numPr>
        <w:spacing w:line="276" w:lineRule="auto"/>
      </w:pPr>
      <w:r>
        <w:t xml:space="preserve">Door binding -&gt; </w:t>
      </w:r>
      <w:proofErr w:type="spellStart"/>
      <w:r>
        <w:t>conformationele</w:t>
      </w:r>
      <w:proofErr w:type="spellEnd"/>
      <w:r>
        <w:t xml:space="preserve"> wijziging -&gt; initieert cascade</w:t>
      </w:r>
    </w:p>
    <w:p w:rsidR="0082713E" w:rsidRDefault="0082713E" w:rsidP="00CB0745">
      <w:pPr>
        <w:pStyle w:val="Lijstalinea"/>
        <w:numPr>
          <w:ilvl w:val="2"/>
          <w:numId w:val="18"/>
        </w:numPr>
        <w:spacing w:line="276" w:lineRule="auto"/>
      </w:pPr>
      <w:proofErr w:type="spellStart"/>
      <w:r>
        <w:t>Molecular</w:t>
      </w:r>
      <w:proofErr w:type="spellEnd"/>
      <w:r>
        <w:t xml:space="preserve"> switches </w:t>
      </w:r>
    </w:p>
    <w:p w:rsidR="0082713E" w:rsidRDefault="0082713E" w:rsidP="0082713E">
      <w:pPr>
        <w:pStyle w:val="Lijstalinea"/>
        <w:numPr>
          <w:ilvl w:val="3"/>
          <w:numId w:val="18"/>
        </w:numPr>
        <w:spacing w:line="276" w:lineRule="auto"/>
      </w:pPr>
      <w:proofErr w:type="spellStart"/>
      <w:r>
        <w:t>Fosforylatie</w:t>
      </w:r>
      <w:proofErr w:type="spellEnd"/>
      <w:r>
        <w:t xml:space="preserve"> </w:t>
      </w:r>
    </w:p>
    <w:p w:rsidR="00876B3A" w:rsidRDefault="00876B3A" w:rsidP="0082713E">
      <w:pPr>
        <w:pStyle w:val="Lijstalinea"/>
        <w:numPr>
          <w:ilvl w:val="3"/>
          <w:numId w:val="18"/>
        </w:numPr>
        <w:spacing w:line="276" w:lineRule="auto"/>
      </w:pPr>
      <w:r>
        <w:t>GTP-</w:t>
      </w:r>
      <w:proofErr w:type="spellStart"/>
      <w:r>
        <w:t>ase</w:t>
      </w:r>
      <w:proofErr w:type="spellEnd"/>
      <w:r>
        <w:t xml:space="preserve"> </w:t>
      </w:r>
    </w:p>
    <w:p w:rsidR="003C4BDB" w:rsidRPr="00275B4A" w:rsidRDefault="003C4BDB" w:rsidP="00C810C8">
      <w:pPr>
        <w:pStyle w:val="Lijstalinea"/>
        <w:numPr>
          <w:ilvl w:val="1"/>
          <w:numId w:val="18"/>
        </w:numPr>
        <w:spacing w:line="276" w:lineRule="auto"/>
      </w:pPr>
      <w:r w:rsidRPr="00275B4A">
        <w:t>Signaalamplificatie:</w:t>
      </w:r>
    </w:p>
    <w:p w:rsidR="00C810C8" w:rsidRDefault="00C810C8" w:rsidP="00C810C8">
      <w:pPr>
        <w:pStyle w:val="Lijstalinea"/>
        <w:numPr>
          <w:ilvl w:val="2"/>
          <w:numId w:val="18"/>
        </w:numPr>
        <w:spacing w:line="276" w:lineRule="auto"/>
      </w:pPr>
      <w:r>
        <w:t>= m</w:t>
      </w:r>
      <w:r w:rsidR="003C4BDB" w:rsidRPr="00275B4A">
        <w:t>inuscule h</w:t>
      </w:r>
      <w:r>
        <w:t>oeveelheden</w:t>
      </w:r>
      <w:r w:rsidR="003C4BDB" w:rsidRPr="00275B4A">
        <w:t xml:space="preserve"> ligand </w:t>
      </w:r>
      <w:r>
        <w:t xml:space="preserve">zijn voldoende om grote respons in een </w:t>
      </w:r>
      <w:proofErr w:type="spellStart"/>
      <w:r>
        <w:t>doelwitcel</w:t>
      </w:r>
      <w:proofErr w:type="spellEnd"/>
      <w:r>
        <w:t xml:space="preserve"> te lokken </w:t>
      </w:r>
    </w:p>
    <w:p w:rsidR="00C810C8" w:rsidRDefault="00C810C8" w:rsidP="00C810C8">
      <w:pPr>
        <w:pStyle w:val="Lijstalinea"/>
        <w:numPr>
          <w:ilvl w:val="2"/>
          <w:numId w:val="18"/>
        </w:numPr>
        <w:spacing w:line="276" w:lineRule="auto"/>
      </w:pPr>
      <w:r>
        <w:t xml:space="preserve">Reden: </w:t>
      </w:r>
    </w:p>
    <w:p w:rsidR="003C4BDB" w:rsidRDefault="00C810C8" w:rsidP="00C810C8">
      <w:pPr>
        <w:pStyle w:val="Lijstalinea"/>
        <w:numPr>
          <w:ilvl w:val="3"/>
          <w:numId w:val="18"/>
        </w:numPr>
        <w:spacing w:line="276" w:lineRule="auto"/>
      </w:pPr>
      <w:r>
        <w:lastRenderedPageBreak/>
        <w:t xml:space="preserve">Elke tussenstap in de signaaltransductie cascade zorgt voor productie van vele intermediaire signaalmoleculen -&gt; signaal zal exponentieel toenemen </w:t>
      </w:r>
    </w:p>
    <w:p w:rsidR="00876B3A" w:rsidRDefault="00876B3A" w:rsidP="00876B3A">
      <w:pPr>
        <w:pStyle w:val="Lijstalinea"/>
        <w:numPr>
          <w:ilvl w:val="1"/>
          <w:numId w:val="18"/>
        </w:numPr>
        <w:spacing w:line="276" w:lineRule="auto"/>
      </w:pPr>
      <w:r>
        <w:t>Cascades</w:t>
      </w:r>
    </w:p>
    <w:p w:rsidR="00876B3A" w:rsidRDefault="00876B3A" w:rsidP="00876B3A">
      <w:pPr>
        <w:pStyle w:val="Lijstalinea"/>
        <w:numPr>
          <w:ilvl w:val="2"/>
          <w:numId w:val="18"/>
        </w:numPr>
        <w:spacing w:line="276" w:lineRule="auto"/>
      </w:pPr>
      <w:r>
        <w:t xml:space="preserve">= basisprincipe </w:t>
      </w:r>
    </w:p>
    <w:p w:rsidR="00876B3A" w:rsidRDefault="00876B3A" w:rsidP="00876B3A">
      <w:pPr>
        <w:pStyle w:val="Lijstalinea"/>
        <w:numPr>
          <w:ilvl w:val="2"/>
          <w:numId w:val="18"/>
        </w:numPr>
        <w:spacing w:line="276" w:lineRule="auto"/>
      </w:pPr>
      <w:r>
        <w:t>Vrijstelling Ca2+ ionen = centraal proces in signaaltransductie cascades</w:t>
      </w:r>
    </w:p>
    <w:p w:rsidR="00876B3A" w:rsidRDefault="00876B3A" w:rsidP="00876B3A">
      <w:pPr>
        <w:pStyle w:val="Lijstalinea"/>
        <w:numPr>
          <w:ilvl w:val="2"/>
          <w:numId w:val="18"/>
        </w:numPr>
        <w:spacing w:line="276" w:lineRule="auto"/>
      </w:pPr>
      <w:r>
        <w:t xml:space="preserve">ER opslag calcium 1.10-7M </w:t>
      </w:r>
    </w:p>
    <w:p w:rsidR="00876B3A" w:rsidRDefault="00876B3A" w:rsidP="00876B3A">
      <w:pPr>
        <w:pStyle w:val="Lijstalinea"/>
        <w:numPr>
          <w:ilvl w:val="2"/>
          <w:numId w:val="18"/>
        </w:numPr>
        <w:spacing w:line="276" w:lineRule="auto"/>
      </w:pPr>
      <w:r>
        <w:t xml:space="preserve">ER in cytoplasma 1.10-3M </w:t>
      </w:r>
    </w:p>
    <w:p w:rsidR="00876B3A" w:rsidRDefault="00876B3A" w:rsidP="00876B3A">
      <w:pPr>
        <w:pStyle w:val="Lijstalinea"/>
        <w:numPr>
          <w:ilvl w:val="0"/>
          <w:numId w:val="18"/>
        </w:numPr>
        <w:spacing w:line="276" w:lineRule="auto"/>
      </w:pPr>
      <w:r>
        <w:t xml:space="preserve">Conclusie: door </w:t>
      </w:r>
      <w:proofErr w:type="spellStart"/>
      <w:r>
        <w:t>molecular</w:t>
      </w:r>
      <w:proofErr w:type="spellEnd"/>
      <w:r>
        <w:t xml:space="preserve"> switches en </w:t>
      </w:r>
      <w:proofErr w:type="spellStart"/>
      <w:r>
        <w:t>vrijsteling</w:t>
      </w:r>
      <w:proofErr w:type="spellEnd"/>
      <w:r>
        <w:t xml:space="preserve"> second </w:t>
      </w:r>
      <w:proofErr w:type="spellStart"/>
      <w:r>
        <w:t>messengers</w:t>
      </w:r>
      <w:proofErr w:type="spellEnd"/>
      <w:r>
        <w:t xml:space="preserve"> -&gt; signaaltransductie </w:t>
      </w:r>
    </w:p>
    <w:p w:rsidR="00C810C8" w:rsidRDefault="00C810C8" w:rsidP="00C810C8">
      <w:pPr>
        <w:pStyle w:val="Lijstalinea"/>
        <w:spacing w:line="276" w:lineRule="auto"/>
        <w:ind w:left="2597"/>
      </w:pPr>
    </w:p>
    <w:p w:rsidR="00C810C8" w:rsidRPr="00C810C8" w:rsidRDefault="00C810C8" w:rsidP="00C810C8">
      <w:pPr>
        <w:spacing w:line="276" w:lineRule="auto"/>
        <w:rPr>
          <w:u w:val="single"/>
        </w:rPr>
      </w:pPr>
      <w:r w:rsidRPr="00C810C8">
        <w:rPr>
          <w:u w:val="single"/>
        </w:rPr>
        <w:t>1.3 Cellulaire respons</w:t>
      </w:r>
    </w:p>
    <w:p w:rsidR="00876B3A" w:rsidRDefault="00876B3A" w:rsidP="00275B4A">
      <w:pPr>
        <w:pStyle w:val="Lijstalinea"/>
        <w:numPr>
          <w:ilvl w:val="0"/>
          <w:numId w:val="18"/>
        </w:numPr>
        <w:spacing w:line="276" w:lineRule="auto"/>
      </w:pPr>
      <w:r>
        <w:t xml:space="preserve">Effectoren </w:t>
      </w:r>
    </w:p>
    <w:p w:rsidR="00C810C8" w:rsidRDefault="00C810C8" w:rsidP="00275B4A">
      <w:pPr>
        <w:pStyle w:val="Lijstalinea"/>
        <w:numPr>
          <w:ilvl w:val="0"/>
          <w:numId w:val="18"/>
        </w:numPr>
        <w:spacing w:line="276" w:lineRule="auto"/>
      </w:pPr>
      <w:r>
        <w:t>Cellulaire respons</w:t>
      </w:r>
    </w:p>
    <w:p w:rsidR="00C810C8" w:rsidRDefault="00C810C8" w:rsidP="00C810C8">
      <w:pPr>
        <w:pStyle w:val="Lijstalinea"/>
        <w:numPr>
          <w:ilvl w:val="1"/>
          <w:numId w:val="18"/>
        </w:numPr>
        <w:spacing w:line="276" w:lineRule="auto"/>
      </w:pPr>
      <w:r>
        <w:t xml:space="preserve">Snelle en trage mechanismen </w:t>
      </w:r>
    </w:p>
    <w:p w:rsidR="00C810C8" w:rsidRPr="00275B4A" w:rsidRDefault="003C4BDB" w:rsidP="00C810C8">
      <w:pPr>
        <w:pStyle w:val="Lijstalinea"/>
        <w:numPr>
          <w:ilvl w:val="1"/>
          <w:numId w:val="18"/>
        </w:numPr>
        <w:spacing w:line="276" w:lineRule="auto"/>
      </w:pPr>
      <w:r w:rsidRPr="00275B4A">
        <w:t>Signaalintegratie</w:t>
      </w:r>
    </w:p>
    <w:p w:rsidR="003C4BDB" w:rsidRPr="00275B4A" w:rsidRDefault="003C4BDB" w:rsidP="00C810C8">
      <w:pPr>
        <w:pStyle w:val="Lijstalinea"/>
        <w:numPr>
          <w:ilvl w:val="2"/>
          <w:numId w:val="18"/>
        </w:numPr>
        <w:spacing w:line="276" w:lineRule="auto"/>
      </w:pPr>
      <w:r w:rsidRPr="00275B4A">
        <w:t>Combinatie van signalen bepalen finale</w:t>
      </w:r>
      <w:r w:rsidR="00C810C8">
        <w:t xml:space="preserve"> geprogrammeerde</w:t>
      </w:r>
      <w:r w:rsidRPr="00275B4A">
        <w:t xml:space="preserve"> </w:t>
      </w:r>
      <w:proofErr w:type="spellStart"/>
      <w:r w:rsidRPr="00275B4A">
        <w:t>celrespons</w:t>
      </w:r>
      <w:proofErr w:type="spellEnd"/>
    </w:p>
    <w:p w:rsidR="00C810C8" w:rsidRDefault="00C810C8" w:rsidP="00C810C8">
      <w:pPr>
        <w:pStyle w:val="Lijstalinea"/>
        <w:numPr>
          <w:ilvl w:val="3"/>
          <w:numId w:val="18"/>
        </w:numPr>
        <w:spacing w:line="276" w:lineRule="auto"/>
        <w:rPr>
          <w:lang w:val="en-GB"/>
        </w:rPr>
      </w:pPr>
      <w:r>
        <w:rPr>
          <w:lang w:val="en-GB"/>
        </w:rPr>
        <w:t>Crosstalk</w:t>
      </w:r>
    </w:p>
    <w:p w:rsidR="00C810C8" w:rsidRDefault="00C810C8" w:rsidP="00C810C8">
      <w:pPr>
        <w:pStyle w:val="Lijstalinea"/>
        <w:numPr>
          <w:ilvl w:val="4"/>
          <w:numId w:val="18"/>
        </w:numPr>
        <w:spacing w:line="276" w:lineRule="auto"/>
        <w:rPr>
          <w:lang w:val="en-GB"/>
        </w:rPr>
      </w:pPr>
      <w:r>
        <w:rPr>
          <w:lang w:val="en-GB"/>
        </w:rPr>
        <w:t xml:space="preserve">= </w:t>
      </w:r>
      <w:proofErr w:type="spellStart"/>
      <w:r>
        <w:rPr>
          <w:lang w:val="en-GB"/>
        </w:rPr>
        <w:t>verschillende</w:t>
      </w:r>
      <w:proofErr w:type="spellEnd"/>
      <w:r>
        <w:rPr>
          <w:lang w:val="en-GB"/>
        </w:rPr>
        <w:t xml:space="preserve"> pathways </w:t>
      </w:r>
      <w:proofErr w:type="spellStart"/>
      <w:r>
        <w:rPr>
          <w:lang w:val="en-GB"/>
        </w:rPr>
        <w:t>beïnvloeden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elkaar</w:t>
      </w:r>
      <w:proofErr w:type="spellEnd"/>
      <w:r>
        <w:rPr>
          <w:lang w:val="en-GB"/>
        </w:rPr>
        <w:t xml:space="preserve"> </w:t>
      </w:r>
    </w:p>
    <w:p w:rsidR="00C810C8" w:rsidRDefault="00C810C8" w:rsidP="00C810C8">
      <w:pPr>
        <w:pStyle w:val="Lijstalinea"/>
        <w:numPr>
          <w:ilvl w:val="3"/>
          <w:numId w:val="18"/>
        </w:numPr>
        <w:spacing w:line="276" w:lineRule="auto"/>
        <w:rPr>
          <w:lang w:val="en-GB"/>
        </w:rPr>
      </w:pPr>
      <w:proofErr w:type="spellStart"/>
      <w:r>
        <w:rPr>
          <w:lang w:val="en-GB"/>
        </w:rPr>
        <w:t>Één</w:t>
      </w:r>
      <w:proofErr w:type="spellEnd"/>
      <w:r>
        <w:rPr>
          <w:lang w:val="en-GB"/>
        </w:rPr>
        <w:t xml:space="preserve"> receptor </w:t>
      </w:r>
      <w:proofErr w:type="spellStart"/>
      <w:r>
        <w:rPr>
          <w:lang w:val="en-GB"/>
        </w:rPr>
        <w:t>activeert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verschillende</w:t>
      </w:r>
      <w:proofErr w:type="spellEnd"/>
      <w:r>
        <w:rPr>
          <w:lang w:val="en-GB"/>
        </w:rPr>
        <w:t xml:space="preserve"> pathways</w:t>
      </w:r>
    </w:p>
    <w:p w:rsidR="00BD06CB" w:rsidRDefault="00BD06CB" w:rsidP="00BD06CB">
      <w:pPr>
        <w:pStyle w:val="Lijstalinea"/>
        <w:numPr>
          <w:ilvl w:val="4"/>
          <w:numId w:val="18"/>
        </w:numPr>
        <w:spacing w:line="276" w:lineRule="auto"/>
        <w:rPr>
          <w:lang w:val="en-GB"/>
        </w:rPr>
      </w:pPr>
      <w:proofErr w:type="spellStart"/>
      <w:r>
        <w:rPr>
          <w:lang w:val="en-GB"/>
        </w:rPr>
        <w:t>Vb</w:t>
      </w:r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GPCr</w:t>
      </w:r>
      <w:proofErr w:type="spellEnd"/>
      <w:r>
        <w:rPr>
          <w:lang w:val="en-GB"/>
        </w:rPr>
        <w:t xml:space="preserve">, RTK </w:t>
      </w:r>
    </w:p>
    <w:p w:rsidR="00BD06CB" w:rsidRDefault="00C810C8" w:rsidP="00BD06CB">
      <w:pPr>
        <w:pStyle w:val="Lijstalinea"/>
        <w:numPr>
          <w:ilvl w:val="3"/>
          <w:numId w:val="18"/>
        </w:numPr>
        <w:spacing w:line="276" w:lineRule="auto"/>
        <w:rPr>
          <w:lang w:val="en-GB"/>
        </w:rPr>
      </w:pPr>
      <w:proofErr w:type="spellStart"/>
      <w:r>
        <w:rPr>
          <w:lang w:val="en-GB"/>
        </w:rPr>
        <w:t>Verschillende</w:t>
      </w:r>
      <w:proofErr w:type="spellEnd"/>
      <w:r>
        <w:rPr>
          <w:lang w:val="en-GB"/>
        </w:rPr>
        <w:t xml:space="preserve"> pathways </w:t>
      </w:r>
      <w:proofErr w:type="spellStart"/>
      <w:r>
        <w:rPr>
          <w:lang w:val="en-GB"/>
        </w:rPr>
        <w:t>convergeren</w:t>
      </w:r>
      <w:proofErr w:type="spellEnd"/>
      <w:r>
        <w:rPr>
          <w:lang w:val="en-GB"/>
        </w:rPr>
        <w:t xml:space="preserve"> in </w:t>
      </w:r>
      <w:proofErr w:type="spellStart"/>
      <w:r>
        <w:rPr>
          <w:lang w:val="en-GB"/>
        </w:rPr>
        <w:t>gemeenschappelijke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signalen</w:t>
      </w:r>
      <w:proofErr w:type="spellEnd"/>
    </w:p>
    <w:p w:rsidR="00BD06CB" w:rsidRDefault="00BD06CB" w:rsidP="00BD06CB">
      <w:pPr>
        <w:pStyle w:val="Lijstalinea"/>
        <w:numPr>
          <w:ilvl w:val="4"/>
          <w:numId w:val="18"/>
        </w:numPr>
        <w:spacing w:line="276" w:lineRule="auto"/>
        <w:rPr>
          <w:lang w:val="en-GB"/>
        </w:rPr>
      </w:pPr>
      <w:proofErr w:type="spellStart"/>
      <w:r>
        <w:rPr>
          <w:lang w:val="en-GB"/>
        </w:rPr>
        <w:t>Vb</w:t>
      </w:r>
      <w:proofErr w:type="spellEnd"/>
      <w:r>
        <w:rPr>
          <w:lang w:val="en-GB"/>
        </w:rPr>
        <w:t>: second messengers</w:t>
      </w:r>
    </w:p>
    <w:p w:rsidR="00BD06CB" w:rsidRPr="00BD06CB" w:rsidRDefault="00BD06CB" w:rsidP="00BD06CB">
      <w:pPr>
        <w:spacing w:line="276" w:lineRule="auto"/>
        <w:rPr>
          <w:u w:val="single"/>
        </w:rPr>
      </w:pPr>
      <w:r>
        <w:rPr>
          <w:u w:val="single"/>
        </w:rPr>
        <w:t xml:space="preserve">1.4  </w:t>
      </w:r>
      <w:r w:rsidRPr="00BD06CB">
        <w:rPr>
          <w:u w:val="single"/>
        </w:rPr>
        <w:t xml:space="preserve">Groepen receptoren </w:t>
      </w:r>
    </w:p>
    <w:p w:rsidR="00BD06CB" w:rsidRPr="00275B4A" w:rsidRDefault="00BD06CB" w:rsidP="00BD06CB">
      <w:pPr>
        <w:pStyle w:val="Lijstalinea"/>
        <w:numPr>
          <w:ilvl w:val="0"/>
          <w:numId w:val="24"/>
        </w:numPr>
        <w:spacing w:line="276" w:lineRule="auto"/>
      </w:pPr>
      <w:r w:rsidRPr="00275B4A">
        <w:t>3 grote groepen:</w:t>
      </w:r>
    </w:p>
    <w:p w:rsidR="00BD06CB" w:rsidRPr="00275B4A" w:rsidRDefault="00BD06CB" w:rsidP="00BD06CB">
      <w:pPr>
        <w:pStyle w:val="Lijstalinea"/>
        <w:numPr>
          <w:ilvl w:val="1"/>
          <w:numId w:val="18"/>
        </w:numPr>
        <w:spacing w:line="276" w:lineRule="auto"/>
      </w:pPr>
      <w:proofErr w:type="spellStart"/>
      <w:r w:rsidRPr="00275B4A">
        <w:t>Ionkanaal</w:t>
      </w:r>
      <w:proofErr w:type="spellEnd"/>
      <w:r w:rsidRPr="00275B4A">
        <w:t xml:space="preserve"> gekoppelde receptoren</w:t>
      </w:r>
    </w:p>
    <w:p w:rsidR="00BD06CB" w:rsidRPr="00275B4A" w:rsidRDefault="00BD06CB" w:rsidP="00BD06CB">
      <w:pPr>
        <w:pStyle w:val="Lijstalinea"/>
        <w:numPr>
          <w:ilvl w:val="1"/>
          <w:numId w:val="18"/>
        </w:numPr>
        <w:spacing w:line="276" w:lineRule="auto"/>
      </w:pPr>
      <w:r w:rsidRPr="00275B4A">
        <w:t>G-proteïne gekoppelde receptoren</w:t>
      </w:r>
    </w:p>
    <w:p w:rsidR="00BD06CB" w:rsidRDefault="00BD06CB" w:rsidP="00BD06CB">
      <w:pPr>
        <w:pStyle w:val="Lijstalinea"/>
        <w:numPr>
          <w:ilvl w:val="1"/>
          <w:numId w:val="18"/>
        </w:numPr>
        <w:spacing w:line="276" w:lineRule="auto"/>
      </w:pPr>
      <w:r w:rsidRPr="00275B4A">
        <w:t>Enzym-gekoppelde receptoren</w:t>
      </w:r>
    </w:p>
    <w:p w:rsidR="00BD06CB" w:rsidRPr="00BD06CB" w:rsidRDefault="00BD06CB" w:rsidP="00BD06CB">
      <w:pPr>
        <w:pStyle w:val="Lijstalinea"/>
        <w:spacing w:line="276" w:lineRule="auto"/>
        <w:ind w:left="927"/>
        <w:rPr>
          <w:lang w:val="en-GB"/>
        </w:rPr>
      </w:pPr>
    </w:p>
    <w:p w:rsidR="00BD06CB" w:rsidRPr="00BD06CB" w:rsidRDefault="00BD06CB" w:rsidP="00BD06CB">
      <w:pPr>
        <w:pStyle w:val="Lijstalinea"/>
        <w:spacing w:line="276" w:lineRule="auto"/>
        <w:ind w:left="1494"/>
      </w:pPr>
    </w:p>
    <w:p w:rsidR="00BD06CB" w:rsidRDefault="00BD06CB" w:rsidP="005D5D00">
      <w:pPr>
        <w:shd w:val="clear" w:color="auto" w:fill="D9D9D9" w:themeFill="background1" w:themeFillShade="D9"/>
        <w:spacing w:line="276" w:lineRule="auto"/>
      </w:pPr>
      <w:r>
        <w:t>2. Receptoren: G-proteïne gekoppelde receptoren</w:t>
      </w:r>
    </w:p>
    <w:p w:rsidR="005D5D00" w:rsidRDefault="005D5D00" w:rsidP="005D5D00">
      <w:pPr>
        <w:spacing w:line="276" w:lineRule="auto"/>
        <w:rPr>
          <w:u w:val="single"/>
        </w:rPr>
      </w:pPr>
      <w:r w:rsidRPr="005D5D00">
        <w:rPr>
          <w:u w:val="single"/>
        </w:rPr>
        <w:t xml:space="preserve">2.1 Algemeen </w:t>
      </w:r>
    </w:p>
    <w:p w:rsidR="005D5D00" w:rsidRDefault="005D5D00" w:rsidP="005D5D00">
      <w:pPr>
        <w:pStyle w:val="Lijstalinea"/>
        <w:numPr>
          <w:ilvl w:val="0"/>
          <w:numId w:val="24"/>
        </w:numPr>
        <w:spacing w:line="276" w:lineRule="auto"/>
      </w:pPr>
      <w:r>
        <w:t>G proteïne gekoppelde receptoren GPCR</w:t>
      </w:r>
    </w:p>
    <w:p w:rsidR="005D5D00" w:rsidRDefault="005D5D00" w:rsidP="005D5D00">
      <w:pPr>
        <w:pStyle w:val="Lijstalinea"/>
        <w:numPr>
          <w:ilvl w:val="1"/>
          <w:numId w:val="24"/>
        </w:numPr>
        <w:spacing w:line="276" w:lineRule="auto"/>
      </w:pPr>
      <w:r>
        <w:t>= ligand binding veroorzaakt een wijziging in de receptor die leidt tot activatie van een guanine nucleotide bindend proteïne = G-proteïne</w:t>
      </w:r>
    </w:p>
    <w:p w:rsidR="005D5D00" w:rsidRDefault="005D5D00" w:rsidP="005D5D00">
      <w:pPr>
        <w:pStyle w:val="Lijstalinea"/>
        <w:numPr>
          <w:ilvl w:val="1"/>
          <w:numId w:val="24"/>
        </w:numPr>
        <w:spacing w:line="276" w:lineRule="auto"/>
      </w:pPr>
      <w:r>
        <w:t xml:space="preserve">Een deel van dit geactiveerd G proteïne bindt en (de)activeert een doelwit proteïne zoals een enzym of kanaal </w:t>
      </w:r>
    </w:p>
    <w:p w:rsidR="005D5D00" w:rsidRDefault="005D5D00" w:rsidP="005D5D00">
      <w:pPr>
        <w:spacing w:line="276" w:lineRule="auto"/>
        <w:rPr>
          <w:u w:val="single"/>
        </w:rPr>
      </w:pPr>
      <w:r w:rsidRPr="005D5D00">
        <w:rPr>
          <w:u w:val="single"/>
        </w:rPr>
        <w:t>2.2 Structuur</w:t>
      </w:r>
    </w:p>
    <w:p w:rsidR="005D5D00" w:rsidRDefault="005D5D00" w:rsidP="005D5D00">
      <w:pPr>
        <w:pStyle w:val="Lijstalinea"/>
        <w:numPr>
          <w:ilvl w:val="0"/>
          <w:numId w:val="24"/>
        </w:numPr>
        <w:spacing w:line="276" w:lineRule="auto"/>
      </w:pPr>
      <w:r>
        <w:t>GPCR</w:t>
      </w:r>
    </w:p>
    <w:p w:rsidR="005D5D00" w:rsidRDefault="005D5D00" w:rsidP="005D5D00">
      <w:pPr>
        <w:pStyle w:val="Lijstalinea"/>
        <w:numPr>
          <w:ilvl w:val="1"/>
          <w:numId w:val="24"/>
        </w:numPr>
        <w:spacing w:line="276" w:lineRule="auto"/>
      </w:pPr>
      <w:r>
        <w:t xml:space="preserve">Aanwezigheid van 7 transmembraansegmenten </w:t>
      </w:r>
    </w:p>
    <w:p w:rsidR="005D5D00" w:rsidRDefault="005D5D00" w:rsidP="005D5D00">
      <w:pPr>
        <w:pStyle w:val="Lijstalinea"/>
        <w:numPr>
          <w:ilvl w:val="1"/>
          <w:numId w:val="24"/>
        </w:numPr>
        <w:spacing w:line="276" w:lineRule="auto"/>
      </w:pPr>
      <w:r>
        <w:t xml:space="preserve">Extracellulaire deel </w:t>
      </w:r>
    </w:p>
    <w:p w:rsidR="005D5D00" w:rsidRDefault="005D5D00" w:rsidP="005D5D00">
      <w:pPr>
        <w:pStyle w:val="Lijstalinea"/>
        <w:numPr>
          <w:ilvl w:val="2"/>
          <w:numId w:val="24"/>
        </w:numPr>
        <w:spacing w:line="276" w:lineRule="auto"/>
      </w:pPr>
      <w:r>
        <w:lastRenderedPageBreak/>
        <w:t>Heeft binding site</w:t>
      </w:r>
    </w:p>
    <w:p w:rsidR="005D5D00" w:rsidRDefault="005D5D00" w:rsidP="005D5D00">
      <w:pPr>
        <w:pStyle w:val="Lijstalinea"/>
        <w:numPr>
          <w:ilvl w:val="1"/>
          <w:numId w:val="24"/>
        </w:numPr>
        <w:spacing w:line="276" w:lineRule="auto"/>
      </w:pPr>
      <w:r>
        <w:t xml:space="preserve">Cytoplasmatische deel </w:t>
      </w:r>
    </w:p>
    <w:p w:rsidR="0088689F" w:rsidRDefault="005D5D00" w:rsidP="0088689F">
      <w:pPr>
        <w:pStyle w:val="Lijstalinea"/>
        <w:numPr>
          <w:ilvl w:val="2"/>
          <w:numId w:val="24"/>
        </w:numPr>
        <w:spacing w:line="276" w:lineRule="auto"/>
      </w:pPr>
      <w:r>
        <w:t xml:space="preserve">Interactie met G proteïnen mogelijk </w:t>
      </w:r>
    </w:p>
    <w:p w:rsidR="0088689F" w:rsidRDefault="0088689F" w:rsidP="0088689F">
      <w:pPr>
        <w:pStyle w:val="Lijstalinea"/>
        <w:spacing w:line="276" w:lineRule="auto"/>
        <w:ind w:left="2160"/>
      </w:pPr>
    </w:p>
    <w:p w:rsidR="0088689F" w:rsidRDefault="005D5D00" w:rsidP="005D5D00">
      <w:pPr>
        <w:spacing w:line="276" w:lineRule="auto"/>
        <w:rPr>
          <w:u w:val="single"/>
        </w:rPr>
      </w:pPr>
      <w:r w:rsidRPr="005D5D00">
        <w:rPr>
          <w:u w:val="single"/>
        </w:rPr>
        <w:t xml:space="preserve">2.2 </w:t>
      </w:r>
      <w:r w:rsidR="0088689F">
        <w:rPr>
          <w:u w:val="single"/>
        </w:rPr>
        <w:t xml:space="preserve">GPCR </w:t>
      </w:r>
      <w:proofErr w:type="spellStart"/>
      <w:r w:rsidR="0088689F">
        <w:rPr>
          <w:u w:val="single"/>
        </w:rPr>
        <w:t>pathway</w:t>
      </w:r>
      <w:proofErr w:type="spellEnd"/>
      <w:r w:rsidR="0088689F">
        <w:rPr>
          <w:u w:val="single"/>
        </w:rPr>
        <w:t xml:space="preserve"> via membraangebonden enzymen </w:t>
      </w:r>
    </w:p>
    <w:p w:rsidR="005D5D00" w:rsidRPr="005D5D00" w:rsidRDefault="005D5D00" w:rsidP="005D5D00">
      <w:pPr>
        <w:pStyle w:val="Lijstalinea"/>
        <w:numPr>
          <w:ilvl w:val="0"/>
          <w:numId w:val="24"/>
        </w:numPr>
        <w:spacing w:line="276" w:lineRule="auto"/>
        <w:rPr>
          <w:u w:val="single"/>
        </w:rPr>
      </w:pPr>
      <w:r>
        <w:t xml:space="preserve">G-proteïnen </w:t>
      </w:r>
    </w:p>
    <w:p w:rsidR="005D5D00" w:rsidRPr="005D5D00" w:rsidRDefault="005D5D00" w:rsidP="005D5D00">
      <w:pPr>
        <w:pStyle w:val="Lijstalinea"/>
        <w:numPr>
          <w:ilvl w:val="1"/>
          <w:numId w:val="24"/>
        </w:numPr>
        <w:spacing w:line="276" w:lineRule="auto"/>
        <w:rPr>
          <w:u w:val="single"/>
        </w:rPr>
      </w:pPr>
      <w:r>
        <w:t xml:space="preserve">= </w:t>
      </w:r>
      <w:proofErr w:type="spellStart"/>
      <w:r>
        <w:t>molecular</w:t>
      </w:r>
      <w:proofErr w:type="spellEnd"/>
      <w:r>
        <w:t xml:space="preserve"> switches </w:t>
      </w:r>
    </w:p>
    <w:p w:rsidR="005D5D00" w:rsidRPr="0088689F" w:rsidRDefault="005D5D00" w:rsidP="005D5D00">
      <w:pPr>
        <w:pStyle w:val="Lijstalinea"/>
        <w:numPr>
          <w:ilvl w:val="2"/>
          <w:numId w:val="24"/>
        </w:numPr>
        <w:spacing w:line="276" w:lineRule="auto"/>
        <w:rPr>
          <w:u w:val="single"/>
        </w:rPr>
      </w:pPr>
      <w:r>
        <w:t>Aan of uit status wordt bepaald door type nucleotide waarmee het gebonden is -&gt; GTP of GDP</w:t>
      </w:r>
    </w:p>
    <w:p w:rsidR="0088689F" w:rsidRPr="0088689F" w:rsidRDefault="0088689F" w:rsidP="0088689F">
      <w:pPr>
        <w:spacing w:line="276" w:lineRule="auto"/>
      </w:pPr>
    </w:p>
    <w:p w:rsidR="0088689F" w:rsidRPr="0088689F" w:rsidRDefault="00034A0E" w:rsidP="005D5D00">
      <w:pPr>
        <w:pStyle w:val="Lijstalinea"/>
        <w:numPr>
          <w:ilvl w:val="0"/>
          <w:numId w:val="24"/>
        </w:numPr>
        <w:spacing w:line="276" w:lineRule="auto"/>
      </w:pPr>
      <w:r>
        <w:t>R</w:t>
      </w:r>
      <w:r w:rsidR="0088689F" w:rsidRPr="0088689F">
        <w:t xml:space="preserve">eceptor </w:t>
      </w:r>
      <w:r w:rsidR="0088689F">
        <w:t xml:space="preserve">(de)activatie </w:t>
      </w:r>
    </w:p>
    <w:p w:rsidR="005D5D00" w:rsidRPr="005D5D00" w:rsidRDefault="005D5D00" w:rsidP="005D5D00">
      <w:pPr>
        <w:pStyle w:val="Lijstalinea"/>
        <w:numPr>
          <w:ilvl w:val="1"/>
          <w:numId w:val="24"/>
        </w:numPr>
        <w:spacing w:line="276" w:lineRule="auto"/>
        <w:rPr>
          <w:u w:val="single"/>
        </w:rPr>
      </w:pPr>
      <w:r>
        <w:t xml:space="preserve">1) </w:t>
      </w:r>
      <w:proofErr w:type="spellStart"/>
      <w:r>
        <w:t>Heterotrimeer</w:t>
      </w:r>
      <w:proofErr w:type="spellEnd"/>
      <w:r>
        <w:t xml:space="preserve"> G-proteïne heeft 3 </w:t>
      </w:r>
      <w:proofErr w:type="spellStart"/>
      <w:r>
        <w:t>subunits</w:t>
      </w:r>
      <w:proofErr w:type="spellEnd"/>
    </w:p>
    <w:p w:rsidR="005D5D00" w:rsidRPr="005D5D00" w:rsidRDefault="005D5D00" w:rsidP="005D5D00">
      <w:pPr>
        <w:pStyle w:val="Lijstalinea"/>
        <w:numPr>
          <w:ilvl w:val="2"/>
          <w:numId w:val="24"/>
        </w:numPr>
        <w:spacing w:line="276" w:lineRule="auto"/>
      </w:pPr>
      <w:r>
        <w:rPr>
          <w:rFonts w:cstheme="minorHAnsi"/>
        </w:rPr>
        <w:t>α,</w:t>
      </w:r>
      <w:r w:rsidRPr="005D5D00">
        <w:rPr>
          <w:rFonts w:cstheme="minorHAnsi"/>
        </w:rPr>
        <w:t>β</w:t>
      </w:r>
      <w:r>
        <w:rPr>
          <w:rFonts w:cstheme="minorHAnsi"/>
        </w:rPr>
        <w:t xml:space="preserve">, </w:t>
      </w:r>
      <w:r w:rsidRPr="005D5D00">
        <w:rPr>
          <w:rFonts w:cstheme="minorHAnsi"/>
        </w:rPr>
        <w:t>γ</w:t>
      </w:r>
    </w:p>
    <w:p w:rsidR="005D5D00" w:rsidRDefault="005D5D00" w:rsidP="005D5D00">
      <w:pPr>
        <w:pStyle w:val="Lijstalinea"/>
        <w:numPr>
          <w:ilvl w:val="2"/>
          <w:numId w:val="24"/>
        </w:numPr>
        <w:spacing w:line="276" w:lineRule="auto"/>
      </w:pPr>
      <w:r>
        <w:t xml:space="preserve">grootste sub-unit = </w:t>
      </w:r>
      <w:r>
        <w:rPr>
          <w:rFonts w:cstheme="minorHAnsi"/>
        </w:rPr>
        <w:t>α</w:t>
      </w:r>
    </w:p>
    <w:p w:rsidR="005D5D00" w:rsidRPr="005D5D00" w:rsidRDefault="005D5D00" w:rsidP="005D5D00">
      <w:pPr>
        <w:pStyle w:val="Lijstalinea"/>
        <w:numPr>
          <w:ilvl w:val="1"/>
          <w:numId w:val="24"/>
        </w:numPr>
        <w:spacing w:line="276" w:lineRule="auto"/>
      </w:pPr>
      <w:r>
        <w:rPr>
          <w:rFonts w:cstheme="minorHAnsi"/>
        </w:rPr>
        <w:t xml:space="preserve">2) α </w:t>
      </w:r>
      <w:proofErr w:type="spellStart"/>
      <w:r>
        <w:rPr>
          <w:rFonts w:cstheme="minorHAnsi"/>
        </w:rPr>
        <w:t>subunit</w:t>
      </w:r>
      <w:proofErr w:type="spellEnd"/>
      <w:r>
        <w:rPr>
          <w:rFonts w:cstheme="minorHAnsi"/>
        </w:rPr>
        <w:t xml:space="preserve"> bindt met GDP </w:t>
      </w:r>
    </w:p>
    <w:p w:rsidR="005D5D00" w:rsidRDefault="005D5D00" w:rsidP="005D5D00">
      <w:pPr>
        <w:pStyle w:val="Lijstalinea"/>
        <w:numPr>
          <w:ilvl w:val="1"/>
          <w:numId w:val="24"/>
        </w:numPr>
        <w:spacing w:line="276" w:lineRule="auto"/>
      </w:pPr>
      <w:r>
        <w:t xml:space="preserve">3) GPCR bindt met ligand -&gt; </w:t>
      </w:r>
      <w:proofErr w:type="spellStart"/>
      <w:r>
        <w:t>conformationele</w:t>
      </w:r>
      <w:proofErr w:type="spellEnd"/>
      <w:r>
        <w:t xml:space="preserve"> wijziging -&gt; G-proteïne zal hierdoor met de GPCR receptor associëren </w:t>
      </w:r>
    </w:p>
    <w:p w:rsidR="005D5D00" w:rsidRPr="0088689F" w:rsidRDefault="005D5D00" w:rsidP="005D5D00">
      <w:pPr>
        <w:pStyle w:val="Lijstalinea"/>
        <w:numPr>
          <w:ilvl w:val="1"/>
          <w:numId w:val="24"/>
        </w:numPr>
        <w:spacing w:line="276" w:lineRule="auto"/>
      </w:pPr>
      <w:r>
        <w:t xml:space="preserve">4) door binding GPCR en G-proteïne -&gt; </w:t>
      </w:r>
      <w:r w:rsidR="0088689F">
        <w:rPr>
          <w:rFonts w:cstheme="minorHAnsi"/>
        </w:rPr>
        <w:t xml:space="preserve">α </w:t>
      </w:r>
      <w:proofErr w:type="spellStart"/>
      <w:r w:rsidR="0088689F">
        <w:rPr>
          <w:rFonts w:cstheme="minorHAnsi"/>
        </w:rPr>
        <w:t>subunit</w:t>
      </w:r>
      <w:proofErr w:type="spellEnd"/>
      <w:r w:rsidR="0088689F">
        <w:rPr>
          <w:rFonts w:cstheme="minorHAnsi"/>
        </w:rPr>
        <w:t xml:space="preserve"> laat GDP los en bindt GTP</w:t>
      </w:r>
    </w:p>
    <w:p w:rsidR="0088689F" w:rsidRPr="0088689F" w:rsidRDefault="0088689F" w:rsidP="0088689F">
      <w:pPr>
        <w:pStyle w:val="Lijstalinea"/>
        <w:numPr>
          <w:ilvl w:val="2"/>
          <w:numId w:val="24"/>
        </w:numPr>
        <w:spacing w:line="276" w:lineRule="auto"/>
      </w:pPr>
      <w:r>
        <w:rPr>
          <w:rFonts w:cstheme="minorHAnsi"/>
        </w:rPr>
        <w:t xml:space="preserve">α </w:t>
      </w:r>
      <w:proofErr w:type="spellStart"/>
      <w:r>
        <w:rPr>
          <w:rFonts w:cstheme="minorHAnsi"/>
        </w:rPr>
        <w:t>subunit</w:t>
      </w:r>
      <w:proofErr w:type="spellEnd"/>
      <w:r>
        <w:rPr>
          <w:rFonts w:cstheme="minorHAnsi"/>
        </w:rPr>
        <w:t xml:space="preserve"> komt los van de andere 2 </w:t>
      </w:r>
      <w:proofErr w:type="spellStart"/>
      <w:r>
        <w:rPr>
          <w:rFonts w:cstheme="minorHAnsi"/>
        </w:rPr>
        <w:t>subunits</w:t>
      </w:r>
      <w:proofErr w:type="spellEnd"/>
      <w:r>
        <w:rPr>
          <w:rFonts w:cstheme="minorHAnsi"/>
        </w:rPr>
        <w:t xml:space="preserve"> </w:t>
      </w:r>
    </w:p>
    <w:p w:rsidR="0088689F" w:rsidRPr="0088689F" w:rsidRDefault="0088689F" w:rsidP="0088689F">
      <w:pPr>
        <w:pStyle w:val="Lijstalinea"/>
        <w:numPr>
          <w:ilvl w:val="1"/>
          <w:numId w:val="24"/>
        </w:numPr>
        <w:spacing w:line="276" w:lineRule="auto"/>
      </w:pPr>
      <w:r>
        <w:t>5) signaal wordt doorgegeven</w:t>
      </w:r>
    </w:p>
    <w:p w:rsidR="0088689F" w:rsidRPr="0088689F" w:rsidRDefault="0088689F" w:rsidP="0088689F">
      <w:pPr>
        <w:pStyle w:val="Lijstalinea"/>
        <w:numPr>
          <w:ilvl w:val="1"/>
          <w:numId w:val="24"/>
        </w:numPr>
        <w:spacing w:line="276" w:lineRule="auto"/>
      </w:pPr>
      <w:r>
        <w:t xml:space="preserve">5) maar </w:t>
      </w:r>
      <w:r>
        <w:rPr>
          <w:rFonts w:cstheme="minorHAnsi"/>
        </w:rPr>
        <w:t xml:space="preserve">α </w:t>
      </w:r>
      <w:proofErr w:type="spellStart"/>
      <w:r>
        <w:rPr>
          <w:rFonts w:cstheme="minorHAnsi"/>
        </w:rPr>
        <w:t>subunit</w:t>
      </w:r>
      <w:proofErr w:type="spellEnd"/>
      <w:r>
        <w:rPr>
          <w:rFonts w:cstheme="minorHAnsi"/>
        </w:rPr>
        <w:t xml:space="preserve"> katalyseert hydrolyse dus zal terug GDP moeten binden </w:t>
      </w:r>
    </w:p>
    <w:p w:rsidR="0088689F" w:rsidRPr="00034A0E" w:rsidRDefault="0088689F" w:rsidP="0088689F">
      <w:pPr>
        <w:pStyle w:val="Lijstalinea"/>
        <w:numPr>
          <w:ilvl w:val="2"/>
          <w:numId w:val="24"/>
        </w:numPr>
        <w:spacing w:line="276" w:lineRule="auto"/>
      </w:pPr>
      <w:r>
        <w:t xml:space="preserve">Hierop volgt een </w:t>
      </w:r>
      <w:proofErr w:type="spellStart"/>
      <w:r>
        <w:t>inactivatie</w:t>
      </w:r>
      <w:proofErr w:type="spellEnd"/>
      <w:r>
        <w:t xml:space="preserve"> en </w:t>
      </w:r>
      <w:proofErr w:type="spellStart"/>
      <w:r>
        <w:t>reassociatie</w:t>
      </w:r>
      <w:proofErr w:type="spellEnd"/>
      <w:r>
        <w:t xml:space="preserve"> met </w:t>
      </w:r>
      <w:r w:rsidRPr="005D5D00">
        <w:rPr>
          <w:rFonts w:cstheme="minorHAnsi"/>
        </w:rPr>
        <w:t>β</w:t>
      </w:r>
      <w:r>
        <w:rPr>
          <w:rFonts w:cstheme="minorHAnsi"/>
        </w:rPr>
        <w:t xml:space="preserve">, </w:t>
      </w:r>
      <w:r w:rsidRPr="005D5D00">
        <w:rPr>
          <w:rFonts w:cstheme="minorHAnsi"/>
        </w:rPr>
        <w:t>γ</w:t>
      </w:r>
      <w:r>
        <w:rPr>
          <w:rFonts w:cstheme="minorHAnsi"/>
        </w:rPr>
        <w:t xml:space="preserve"> </w:t>
      </w:r>
    </w:p>
    <w:p w:rsidR="0088689F" w:rsidRDefault="0088689F" w:rsidP="0088689F">
      <w:pPr>
        <w:pStyle w:val="Lijstalinea"/>
        <w:numPr>
          <w:ilvl w:val="0"/>
          <w:numId w:val="24"/>
        </w:numPr>
        <w:spacing w:line="276" w:lineRule="auto"/>
      </w:pPr>
      <w:proofErr w:type="spellStart"/>
      <w:r>
        <w:t>GTPase</w:t>
      </w:r>
      <w:proofErr w:type="spellEnd"/>
    </w:p>
    <w:p w:rsidR="0088689F" w:rsidRDefault="0088689F" w:rsidP="0088689F">
      <w:pPr>
        <w:pStyle w:val="Lijstalinea"/>
        <w:numPr>
          <w:ilvl w:val="1"/>
          <w:numId w:val="24"/>
        </w:numPr>
        <w:spacing w:line="276" w:lineRule="auto"/>
      </w:pPr>
      <w:r>
        <w:t>Springt in bij stap 4)</w:t>
      </w:r>
    </w:p>
    <w:p w:rsidR="0088689F" w:rsidRDefault="0088689F" w:rsidP="0088689F">
      <w:pPr>
        <w:pStyle w:val="Lijstalinea"/>
        <w:numPr>
          <w:ilvl w:val="1"/>
          <w:numId w:val="24"/>
        </w:numPr>
        <w:spacing w:line="276" w:lineRule="auto"/>
      </w:pPr>
      <w:r>
        <w:t xml:space="preserve">= </w:t>
      </w:r>
      <w:proofErr w:type="spellStart"/>
      <w:r>
        <w:t>GAPs</w:t>
      </w:r>
      <w:proofErr w:type="spellEnd"/>
      <w:r>
        <w:t xml:space="preserve"> = </w:t>
      </w:r>
      <w:proofErr w:type="spellStart"/>
      <w:r>
        <w:t>GTPase</w:t>
      </w:r>
      <w:proofErr w:type="spellEnd"/>
      <w:r>
        <w:t xml:space="preserve"> </w:t>
      </w:r>
      <w:proofErr w:type="spellStart"/>
      <w:r>
        <w:t>activating</w:t>
      </w:r>
      <w:proofErr w:type="spellEnd"/>
      <w:r>
        <w:t xml:space="preserve"> </w:t>
      </w:r>
      <w:proofErr w:type="spellStart"/>
      <w:r>
        <w:t>proteïns</w:t>
      </w:r>
      <w:proofErr w:type="spellEnd"/>
      <w:r>
        <w:t xml:space="preserve"> </w:t>
      </w:r>
    </w:p>
    <w:p w:rsidR="0088689F" w:rsidRDefault="0088689F" w:rsidP="0088689F">
      <w:pPr>
        <w:pStyle w:val="Lijstalinea"/>
        <w:numPr>
          <w:ilvl w:val="1"/>
          <w:numId w:val="24"/>
        </w:numPr>
        <w:spacing w:line="276" w:lineRule="auto"/>
      </w:pPr>
      <w:r>
        <w:t xml:space="preserve">Zal de hydrolyse van G-proteïnen beïnvloeden </w:t>
      </w:r>
    </w:p>
    <w:p w:rsidR="00034A0E" w:rsidRPr="00034A0E" w:rsidRDefault="0088689F" w:rsidP="00034A0E">
      <w:pPr>
        <w:pStyle w:val="Lijstalinea"/>
        <w:numPr>
          <w:ilvl w:val="1"/>
          <w:numId w:val="24"/>
        </w:numPr>
        <w:spacing w:line="276" w:lineRule="auto"/>
      </w:pPr>
      <w:r>
        <w:t xml:space="preserve">Reguleert dus de activatie en </w:t>
      </w:r>
      <w:proofErr w:type="spellStart"/>
      <w:r>
        <w:t>deactivatie</w:t>
      </w:r>
      <w:proofErr w:type="spellEnd"/>
      <w:r>
        <w:t xml:space="preserve"> </w:t>
      </w:r>
      <w:proofErr w:type="spellStart"/>
      <w:r>
        <w:t>vd</w:t>
      </w:r>
      <w:proofErr w:type="spellEnd"/>
      <w:r>
        <w:t xml:space="preserve"> </w:t>
      </w:r>
      <w:r>
        <w:rPr>
          <w:rFonts w:cstheme="minorHAnsi"/>
        </w:rPr>
        <w:t xml:space="preserve">α </w:t>
      </w:r>
      <w:proofErr w:type="spellStart"/>
      <w:r>
        <w:t>subunit</w:t>
      </w:r>
      <w:proofErr w:type="spellEnd"/>
      <w:r>
        <w:t xml:space="preserve"> van G-proteïnen</w:t>
      </w:r>
    </w:p>
    <w:p w:rsidR="00034A0E" w:rsidRDefault="00034A0E" w:rsidP="0088689F">
      <w:pPr>
        <w:pStyle w:val="Lijstalinea"/>
        <w:numPr>
          <w:ilvl w:val="0"/>
          <w:numId w:val="24"/>
        </w:numPr>
        <w:spacing w:line="276" w:lineRule="auto"/>
        <w:rPr>
          <w:b/>
        </w:rPr>
      </w:pPr>
      <w:proofErr w:type="spellStart"/>
      <w:r w:rsidRPr="00D0731D">
        <w:rPr>
          <w:b/>
        </w:rPr>
        <w:t>cAMP</w:t>
      </w:r>
      <w:proofErr w:type="spellEnd"/>
      <w:r w:rsidRPr="00D0731D">
        <w:rPr>
          <w:b/>
        </w:rPr>
        <w:t xml:space="preserve"> </w:t>
      </w:r>
      <w:proofErr w:type="spellStart"/>
      <w:r w:rsidRPr="00D0731D">
        <w:rPr>
          <w:b/>
        </w:rPr>
        <w:t>pathway</w:t>
      </w:r>
      <w:proofErr w:type="spellEnd"/>
    </w:p>
    <w:p w:rsidR="00D0731D" w:rsidRPr="00D0731D" w:rsidRDefault="00D0731D" w:rsidP="00D0731D">
      <w:pPr>
        <w:pStyle w:val="Lijstalinea"/>
        <w:numPr>
          <w:ilvl w:val="1"/>
          <w:numId w:val="24"/>
        </w:numPr>
        <w:spacing w:line="276" w:lineRule="auto"/>
        <w:rPr>
          <w:b/>
        </w:rPr>
      </w:pPr>
      <w:r>
        <w:rPr>
          <w:b/>
        </w:rPr>
        <w:t xml:space="preserve">Activatie </w:t>
      </w:r>
    </w:p>
    <w:p w:rsidR="00D0731D" w:rsidRDefault="00034A0E" w:rsidP="00D0731D">
      <w:pPr>
        <w:pStyle w:val="Lijstalinea"/>
        <w:numPr>
          <w:ilvl w:val="2"/>
          <w:numId w:val="24"/>
        </w:numPr>
        <w:spacing w:line="276" w:lineRule="auto"/>
      </w:pPr>
      <w:r>
        <w:t xml:space="preserve">1) </w:t>
      </w:r>
      <w:r w:rsidR="00D0731D">
        <w:t xml:space="preserve">signaalmolecule </w:t>
      </w:r>
    </w:p>
    <w:p w:rsidR="00D0731D" w:rsidRDefault="00D0731D" w:rsidP="00D0731D">
      <w:pPr>
        <w:pStyle w:val="Lijstalinea"/>
        <w:numPr>
          <w:ilvl w:val="3"/>
          <w:numId w:val="24"/>
        </w:numPr>
        <w:spacing w:line="276" w:lineRule="auto"/>
      </w:pPr>
      <w:proofErr w:type="spellStart"/>
      <w:r>
        <w:t>Vb</w:t>
      </w:r>
      <w:proofErr w:type="spellEnd"/>
      <w:r>
        <w:t xml:space="preserve">: Glucagon, </w:t>
      </w:r>
      <w:proofErr w:type="spellStart"/>
      <w:r>
        <w:t>Epinephrine</w:t>
      </w:r>
      <w:proofErr w:type="spellEnd"/>
      <w:r>
        <w:t xml:space="preserve"> </w:t>
      </w:r>
    </w:p>
    <w:p w:rsidR="00D0731D" w:rsidRDefault="00D0731D" w:rsidP="00D0731D">
      <w:pPr>
        <w:pStyle w:val="Lijstalinea"/>
        <w:numPr>
          <w:ilvl w:val="2"/>
          <w:numId w:val="24"/>
        </w:numPr>
        <w:spacing w:line="276" w:lineRule="auto"/>
      </w:pPr>
      <w:r>
        <w:t xml:space="preserve">2) receptor </w:t>
      </w:r>
    </w:p>
    <w:p w:rsidR="00D0731D" w:rsidRDefault="00D0731D" w:rsidP="00D0731D">
      <w:pPr>
        <w:pStyle w:val="Lijstalinea"/>
        <w:numPr>
          <w:ilvl w:val="3"/>
          <w:numId w:val="24"/>
        </w:numPr>
        <w:spacing w:line="276" w:lineRule="auto"/>
      </w:pPr>
      <w:r>
        <w:t>GPCR</w:t>
      </w:r>
      <w:r w:rsidR="00EE64A4">
        <w:t>*</w:t>
      </w:r>
    </w:p>
    <w:p w:rsidR="00D0731D" w:rsidRDefault="00D0731D" w:rsidP="00D0731D">
      <w:pPr>
        <w:pStyle w:val="Lijstalinea"/>
        <w:numPr>
          <w:ilvl w:val="2"/>
          <w:numId w:val="24"/>
        </w:numPr>
        <w:spacing w:line="276" w:lineRule="auto"/>
      </w:pPr>
      <w:r>
        <w:t xml:space="preserve">3) </w:t>
      </w:r>
      <w:proofErr w:type="spellStart"/>
      <w:r>
        <w:t>GTPase</w:t>
      </w:r>
      <w:proofErr w:type="spellEnd"/>
    </w:p>
    <w:p w:rsidR="001150C4" w:rsidRDefault="001150C4" w:rsidP="001150C4">
      <w:pPr>
        <w:pStyle w:val="Lijstalinea"/>
        <w:numPr>
          <w:ilvl w:val="3"/>
          <w:numId w:val="24"/>
        </w:numPr>
        <w:spacing w:line="276" w:lineRule="auto"/>
      </w:pPr>
      <w:r>
        <w:t>G</w:t>
      </w:r>
      <w:r>
        <w:rPr>
          <w:rFonts w:cstheme="minorHAnsi"/>
        </w:rPr>
        <w:t>αq</w:t>
      </w:r>
    </w:p>
    <w:p w:rsidR="001150C4" w:rsidRDefault="001150C4" w:rsidP="001150C4">
      <w:pPr>
        <w:pStyle w:val="Lijstalinea"/>
        <w:numPr>
          <w:ilvl w:val="2"/>
          <w:numId w:val="24"/>
        </w:numPr>
        <w:spacing w:line="276" w:lineRule="auto"/>
      </w:pPr>
      <w:r>
        <w:t>4) Enzymen</w:t>
      </w:r>
    </w:p>
    <w:p w:rsidR="00D0731D" w:rsidRDefault="00D0731D" w:rsidP="00D0731D">
      <w:pPr>
        <w:pStyle w:val="Lijstalinea"/>
        <w:numPr>
          <w:ilvl w:val="3"/>
          <w:numId w:val="24"/>
        </w:numPr>
        <w:spacing w:line="276" w:lineRule="auto"/>
      </w:pPr>
      <w:proofErr w:type="spellStart"/>
      <w:r>
        <w:t>Adenylyl</w:t>
      </w:r>
      <w:proofErr w:type="spellEnd"/>
      <w:r>
        <w:t xml:space="preserve"> </w:t>
      </w:r>
      <w:proofErr w:type="spellStart"/>
      <w:r>
        <w:t>cyclase</w:t>
      </w:r>
      <w:proofErr w:type="spellEnd"/>
      <w:r>
        <w:t xml:space="preserve"> </w:t>
      </w:r>
    </w:p>
    <w:p w:rsidR="0088689F" w:rsidRPr="00D0731D" w:rsidRDefault="0088689F" w:rsidP="00D0731D">
      <w:pPr>
        <w:pStyle w:val="Lijstalinea"/>
        <w:numPr>
          <w:ilvl w:val="3"/>
          <w:numId w:val="24"/>
        </w:numPr>
        <w:spacing w:line="276" w:lineRule="auto"/>
      </w:pPr>
      <w:r>
        <w:t>Enzymen zijn normaal inactief -&gt;</w:t>
      </w:r>
      <w:r w:rsidR="00D0731D">
        <w:t xml:space="preserve"> enzym </w:t>
      </w:r>
      <w:r>
        <w:t xml:space="preserve"> geactiveerd door binding met geactiveerd </w:t>
      </w:r>
      <w:r>
        <w:rPr>
          <w:rFonts w:cstheme="minorHAnsi"/>
        </w:rPr>
        <w:t xml:space="preserve">α </w:t>
      </w:r>
      <w:proofErr w:type="spellStart"/>
      <w:r>
        <w:rPr>
          <w:rFonts w:cstheme="minorHAnsi"/>
        </w:rPr>
        <w:t>subunit</w:t>
      </w:r>
      <w:proofErr w:type="spellEnd"/>
      <w:r w:rsidR="00034A0E">
        <w:rPr>
          <w:rFonts w:cstheme="minorHAnsi"/>
        </w:rPr>
        <w:t xml:space="preserve"> (door GTP-</w:t>
      </w:r>
      <w:proofErr w:type="spellStart"/>
      <w:r w:rsidR="00034A0E">
        <w:rPr>
          <w:rFonts w:cstheme="minorHAnsi"/>
        </w:rPr>
        <w:t>ase</w:t>
      </w:r>
      <w:proofErr w:type="spellEnd"/>
      <w:r w:rsidR="00034A0E">
        <w:rPr>
          <w:rFonts w:cstheme="minorHAnsi"/>
        </w:rPr>
        <w:t xml:space="preserve">) -&gt; enzym zal ATP omzetten </w:t>
      </w:r>
      <w:r w:rsidR="00D0731D">
        <w:rPr>
          <w:rFonts w:cstheme="minorHAnsi"/>
        </w:rPr>
        <w:t xml:space="preserve">naar second </w:t>
      </w:r>
      <w:proofErr w:type="spellStart"/>
      <w:r w:rsidR="00D0731D">
        <w:rPr>
          <w:rFonts w:cstheme="minorHAnsi"/>
        </w:rPr>
        <w:t>messenger</w:t>
      </w:r>
      <w:proofErr w:type="spellEnd"/>
      <w:r w:rsidR="00D0731D">
        <w:rPr>
          <w:rFonts w:cstheme="minorHAnsi"/>
        </w:rPr>
        <w:t xml:space="preserve"> </w:t>
      </w:r>
      <w:proofErr w:type="spellStart"/>
      <w:r w:rsidR="00D0731D">
        <w:rPr>
          <w:rFonts w:cstheme="minorHAnsi"/>
        </w:rPr>
        <w:t>cAMP</w:t>
      </w:r>
      <w:proofErr w:type="spellEnd"/>
      <w:r w:rsidR="00D0731D">
        <w:rPr>
          <w:rFonts w:cstheme="minorHAnsi"/>
        </w:rPr>
        <w:t xml:space="preserve"> </w:t>
      </w:r>
    </w:p>
    <w:p w:rsidR="00034A0E" w:rsidRDefault="00527A29" w:rsidP="00D0731D">
      <w:pPr>
        <w:pStyle w:val="Lijstalinea"/>
        <w:numPr>
          <w:ilvl w:val="2"/>
          <w:numId w:val="24"/>
        </w:numPr>
        <w:spacing w:line="276" w:lineRule="auto"/>
      </w:pPr>
      <w:r>
        <w:t>5</w:t>
      </w:r>
      <w:r w:rsidR="00D0731D">
        <w:t xml:space="preserve">) </w:t>
      </w:r>
      <w:r w:rsidR="00034A0E">
        <w:t xml:space="preserve">Second </w:t>
      </w:r>
      <w:proofErr w:type="spellStart"/>
      <w:r w:rsidR="00034A0E">
        <w:t>messengers</w:t>
      </w:r>
      <w:proofErr w:type="spellEnd"/>
    </w:p>
    <w:p w:rsidR="00034A0E" w:rsidRPr="00034A0E" w:rsidRDefault="00034A0E" w:rsidP="00D0731D">
      <w:pPr>
        <w:pStyle w:val="Lijstalinea"/>
        <w:numPr>
          <w:ilvl w:val="3"/>
          <w:numId w:val="24"/>
        </w:numPr>
        <w:spacing w:line="276" w:lineRule="auto"/>
      </w:pPr>
      <w:r>
        <w:t xml:space="preserve">Gegenereerd door interactie van de </w:t>
      </w:r>
      <w:r w:rsidRPr="00D0731D">
        <w:rPr>
          <w:rFonts w:cstheme="minorHAnsi"/>
        </w:rPr>
        <w:t xml:space="preserve">α </w:t>
      </w:r>
      <w:proofErr w:type="spellStart"/>
      <w:r w:rsidRPr="00D0731D">
        <w:rPr>
          <w:rFonts w:cstheme="minorHAnsi"/>
        </w:rPr>
        <w:t>subunit</w:t>
      </w:r>
      <w:proofErr w:type="spellEnd"/>
      <w:r w:rsidRPr="00D0731D">
        <w:rPr>
          <w:rFonts w:cstheme="minorHAnsi"/>
        </w:rPr>
        <w:t xml:space="preserve"> met de enzymen </w:t>
      </w:r>
    </w:p>
    <w:p w:rsidR="00034A0E" w:rsidRDefault="00034A0E" w:rsidP="00D0731D">
      <w:pPr>
        <w:pStyle w:val="Lijstalinea"/>
        <w:numPr>
          <w:ilvl w:val="3"/>
          <w:numId w:val="24"/>
        </w:numPr>
        <w:spacing w:line="276" w:lineRule="auto"/>
      </w:pPr>
      <w:proofErr w:type="spellStart"/>
      <w:r>
        <w:lastRenderedPageBreak/>
        <w:t>cAMP</w:t>
      </w:r>
      <w:proofErr w:type="spellEnd"/>
    </w:p>
    <w:p w:rsidR="00EE64A4" w:rsidRDefault="00527A29" w:rsidP="00EE64A4">
      <w:pPr>
        <w:pStyle w:val="Lijstalinea"/>
        <w:numPr>
          <w:ilvl w:val="2"/>
          <w:numId w:val="24"/>
        </w:numPr>
        <w:spacing w:line="276" w:lineRule="auto"/>
      </w:pPr>
      <w:r>
        <w:t>6</w:t>
      </w:r>
      <w:r w:rsidR="00EE64A4">
        <w:t xml:space="preserve">) Target </w:t>
      </w:r>
      <w:proofErr w:type="spellStart"/>
      <w:r w:rsidR="00EE64A4">
        <w:t>enzyme</w:t>
      </w:r>
      <w:proofErr w:type="spellEnd"/>
    </w:p>
    <w:p w:rsidR="00EE64A4" w:rsidRDefault="00EE64A4" w:rsidP="00EE64A4">
      <w:pPr>
        <w:pStyle w:val="Lijstalinea"/>
        <w:numPr>
          <w:ilvl w:val="3"/>
          <w:numId w:val="24"/>
        </w:numPr>
        <w:spacing w:line="276" w:lineRule="auto"/>
      </w:pPr>
      <w:r>
        <w:t>PKA, CREB</w:t>
      </w:r>
    </w:p>
    <w:p w:rsidR="00EE64A4" w:rsidRDefault="00EE64A4" w:rsidP="00EE64A4">
      <w:pPr>
        <w:pStyle w:val="Lijstalinea"/>
        <w:numPr>
          <w:ilvl w:val="4"/>
          <w:numId w:val="24"/>
        </w:numPr>
        <w:spacing w:line="276" w:lineRule="auto"/>
      </w:pPr>
      <w:r>
        <w:t>= serine/</w:t>
      </w:r>
      <w:proofErr w:type="spellStart"/>
      <w:r>
        <w:t>threonine</w:t>
      </w:r>
      <w:proofErr w:type="spellEnd"/>
      <w:r>
        <w:t xml:space="preserve"> kinase met multipele targets</w:t>
      </w:r>
    </w:p>
    <w:p w:rsidR="001150C4" w:rsidRDefault="00EE64A4" w:rsidP="001150C4">
      <w:pPr>
        <w:pStyle w:val="Lijstalinea"/>
        <w:numPr>
          <w:ilvl w:val="4"/>
          <w:numId w:val="24"/>
        </w:numPr>
        <w:spacing w:line="276" w:lineRule="auto"/>
      </w:pPr>
      <w:r>
        <w:t xml:space="preserve">Targets: </w:t>
      </w:r>
      <w:proofErr w:type="spellStart"/>
      <w:r>
        <w:t>vasodilateratie</w:t>
      </w:r>
      <w:proofErr w:type="spellEnd"/>
      <w:r>
        <w:t>, glycogeenafbraak</w:t>
      </w:r>
    </w:p>
    <w:p w:rsidR="001150C4" w:rsidRDefault="001150C4" w:rsidP="001150C4">
      <w:pPr>
        <w:pStyle w:val="Lijstalinea"/>
        <w:numPr>
          <w:ilvl w:val="3"/>
          <w:numId w:val="24"/>
        </w:numPr>
        <w:spacing w:line="276" w:lineRule="auto"/>
      </w:pPr>
      <w:r>
        <w:t xml:space="preserve">PKA stimuleert de glycogeenafbraak door activatie </w:t>
      </w:r>
      <w:proofErr w:type="spellStart"/>
      <w:r>
        <w:t>glycogeenfosforylase</w:t>
      </w:r>
      <w:proofErr w:type="spellEnd"/>
      <w:r>
        <w:t xml:space="preserve"> (GP) en </w:t>
      </w:r>
      <w:proofErr w:type="spellStart"/>
      <w:r>
        <w:t>deactivatie</w:t>
      </w:r>
      <w:proofErr w:type="spellEnd"/>
      <w:r>
        <w:t xml:space="preserve"> </w:t>
      </w:r>
      <w:proofErr w:type="spellStart"/>
      <w:r>
        <w:t>glycogeensynthase</w:t>
      </w:r>
      <w:proofErr w:type="spellEnd"/>
      <w:r>
        <w:t xml:space="preserve"> (GS) </w:t>
      </w:r>
    </w:p>
    <w:p w:rsidR="00EE64A4" w:rsidRPr="00EE64A4" w:rsidRDefault="00EE64A4" w:rsidP="00EE64A4">
      <w:pPr>
        <w:pStyle w:val="Lijstalinea"/>
        <w:numPr>
          <w:ilvl w:val="1"/>
          <w:numId w:val="24"/>
        </w:numPr>
        <w:spacing w:line="276" w:lineRule="auto"/>
      </w:pPr>
      <w:proofErr w:type="spellStart"/>
      <w:r>
        <w:rPr>
          <w:b/>
        </w:rPr>
        <w:t>Inactivatie</w:t>
      </w:r>
      <w:proofErr w:type="spellEnd"/>
    </w:p>
    <w:p w:rsidR="00EE64A4" w:rsidRDefault="00EE64A4" w:rsidP="00EE64A4">
      <w:pPr>
        <w:pStyle w:val="Lijstalinea"/>
        <w:numPr>
          <w:ilvl w:val="2"/>
          <w:numId w:val="24"/>
        </w:numPr>
        <w:spacing w:line="276" w:lineRule="auto"/>
      </w:pPr>
      <w:r>
        <w:t xml:space="preserve">1) Dissociatie </w:t>
      </w:r>
    </w:p>
    <w:p w:rsidR="00EE64A4" w:rsidRDefault="00EE64A4" w:rsidP="00EE64A4">
      <w:pPr>
        <w:pStyle w:val="Lijstalinea"/>
        <w:numPr>
          <w:ilvl w:val="3"/>
          <w:numId w:val="24"/>
        </w:numPr>
        <w:spacing w:line="276" w:lineRule="auto"/>
      </w:pPr>
      <w:r>
        <w:t>GPCR* -&gt; GPCR</w:t>
      </w:r>
    </w:p>
    <w:p w:rsidR="00EE64A4" w:rsidRDefault="00EE64A4" w:rsidP="00EE64A4">
      <w:pPr>
        <w:pStyle w:val="Lijstalinea"/>
        <w:numPr>
          <w:ilvl w:val="2"/>
          <w:numId w:val="24"/>
        </w:numPr>
        <w:spacing w:line="276" w:lineRule="auto"/>
      </w:pPr>
      <w:r>
        <w:t xml:space="preserve">2) Hydrolyse </w:t>
      </w:r>
    </w:p>
    <w:p w:rsidR="00EE64A4" w:rsidRPr="00034A0E" w:rsidRDefault="00EE64A4" w:rsidP="00EE64A4">
      <w:pPr>
        <w:pStyle w:val="Lijstalinea"/>
        <w:numPr>
          <w:ilvl w:val="3"/>
          <w:numId w:val="24"/>
        </w:numPr>
        <w:spacing w:line="276" w:lineRule="auto"/>
      </w:pPr>
      <w:r>
        <w:t>G</w:t>
      </w:r>
      <w:r>
        <w:rPr>
          <w:rFonts w:cstheme="minorHAnsi"/>
        </w:rPr>
        <w:t>αs +GTP -&gt; Gα + GDP</w:t>
      </w:r>
    </w:p>
    <w:p w:rsidR="00EE64A4" w:rsidRDefault="00EE64A4" w:rsidP="00EE64A4">
      <w:pPr>
        <w:pStyle w:val="Lijstalinea"/>
        <w:numPr>
          <w:ilvl w:val="2"/>
          <w:numId w:val="24"/>
        </w:numPr>
        <w:spacing w:line="276" w:lineRule="auto"/>
      </w:pPr>
      <w:r>
        <w:t xml:space="preserve">4) </w:t>
      </w:r>
      <w:proofErr w:type="spellStart"/>
      <w:r>
        <w:t>Fosfodiesterase</w:t>
      </w:r>
      <w:proofErr w:type="spellEnd"/>
      <w:r>
        <w:t xml:space="preserve"> (PDE)</w:t>
      </w:r>
    </w:p>
    <w:p w:rsidR="00EE64A4" w:rsidRPr="00EE64A4" w:rsidRDefault="00EE64A4" w:rsidP="00EE64A4">
      <w:pPr>
        <w:pStyle w:val="Lijstalinea"/>
        <w:numPr>
          <w:ilvl w:val="3"/>
          <w:numId w:val="24"/>
        </w:numPr>
        <w:spacing w:line="276" w:lineRule="auto"/>
      </w:pPr>
      <w:r>
        <w:t>Door GTP hydrolyse zal G</w:t>
      </w:r>
      <w:r w:rsidRPr="00D0731D">
        <w:rPr>
          <w:rFonts w:cstheme="minorHAnsi"/>
        </w:rPr>
        <w:t xml:space="preserve"> </w:t>
      </w:r>
      <w:r>
        <w:rPr>
          <w:rFonts w:cstheme="minorHAnsi"/>
        </w:rPr>
        <w:t xml:space="preserve">α terug ontkoppelen en </w:t>
      </w:r>
      <w:proofErr w:type="spellStart"/>
      <w:r>
        <w:rPr>
          <w:rFonts w:cstheme="minorHAnsi"/>
        </w:rPr>
        <w:t>adenylyl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cyclase</w:t>
      </w:r>
      <w:proofErr w:type="spellEnd"/>
      <w:r>
        <w:rPr>
          <w:rFonts w:cstheme="minorHAnsi"/>
        </w:rPr>
        <w:t xml:space="preserve"> inactiveren </w:t>
      </w:r>
    </w:p>
    <w:p w:rsidR="00EE64A4" w:rsidRPr="00034A0E" w:rsidRDefault="00EE64A4" w:rsidP="00EE64A4">
      <w:pPr>
        <w:pStyle w:val="Lijstalinea"/>
        <w:numPr>
          <w:ilvl w:val="3"/>
          <w:numId w:val="24"/>
        </w:numPr>
        <w:spacing w:line="276" w:lineRule="auto"/>
      </w:pPr>
      <w:r>
        <w:t xml:space="preserve">Maar om de cytoplasmatische </w:t>
      </w:r>
      <w:proofErr w:type="spellStart"/>
      <w:r>
        <w:t>cAMP</w:t>
      </w:r>
      <w:proofErr w:type="spellEnd"/>
      <w:r>
        <w:t xml:space="preserve"> pool terug te verlagen is er nood aan </w:t>
      </w:r>
      <w:proofErr w:type="spellStart"/>
      <w:r>
        <w:t>fosodiesterase</w:t>
      </w:r>
      <w:proofErr w:type="spellEnd"/>
      <w:r>
        <w:t xml:space="preserve"> </w:t>
      </w:r>
    </w:p>
    <w:p w:rsidR="00EE64A4" w:rsidRDefault="00EE64A4" w:rsidP="00EE64A4">
      <w:pPr>
        <w:pStyle w:val="Lijstalinea"/>
        <w:numPr>
          <w:ilvl w:val="3"/>
          <w:numId w:val="24"/>
        </w:numPr>
        <w:spacing w:line="276" w:lineRule="auto"/>
      </w:pPr>
      <w:proofErr w:type="spellStart"/>
      <w:r>
        <w:t>cAMP</w:t>
      </w:r>
      <w:proofErr w:type="spellEnd"/>
      <w:r>
        <w:t xml:space="preserve"> -&gt; 5’ AMP</w:t>
      </w:r>
    </w:p>
    <w:p w:rsidR="00876B3A" w:rsidRDefault="00876B3A" w:rsidP="00876B3A">
      <w:pPr>
        <w:pStyle w:val="Lijstalinea"/>
        <w:numPr>
          <w:ilvl w:val="4"/>
          <w:numId w:val="24"/>
        </w:numPr>
        <w:spacing w:line="276" w:lineRule="auto"/>
      </w:pPr>
      <w:r>
        <w:t xml:space="preserve">knippen </w:t>
      </w:r>
    </w:p>
    <w:p w:rsidR="00EE64A4" w:rsidRDefault="00EE64A4" w:rsidP="00EE64A4">
      <w:pPr>
        <w:pStyle w:val="Lijstalinea"/>
        <w:numPr>
          <w:ilvl w:val="2"/>
          <w:numId w:val="24"/>
        </w:numPr>
        <w:spacing w:line="276" w:lineRule="auto"/>
      </w:pPr>
      <w:r>
        <w:t xml:space="preserve">5) </w:t>
      </w:r>
      <w:proofErr w:type="spellStart"/>
      <w:r>
        <w:t>Fosforylatie</w:t>
      </w:r>
      <w:proofErr w:type="spellEnd"/>
      <w:r>
        <w:t xml:space="preserve"> </w:t>
      </w:r>
    </w:p>
    <w:p w:rsidR="00EE64A4" w:rsidRDefault="00EE64A4" w:rsidP="00EE64A4">
      <w:pPr>
        <w:pStyle w:val="Lijstalinea"/>
        <w:numPr>
          <w:ilvl w:val="3"/>
          <w:numId w:val="24"/>
        </w:numPr>
        <w:spacing w:line="276" w:lineRule="auto"/>
      </w:pPr>
      <w:r>
        <w:t xml:space="preserve">PKA -&gt; GPCR </w:t>
      </w:r>
    </w:p>
    <w:p w:rsidR="00876B3A" w:rsidRDefault="00876B3A" w:rsidP="00EE64A4">
      <w:pPr>
        <w:pStyle w:val="Lijstalinea"/>
        <w:numPr>
          <w:ilvl w:val="3"/>
          <w:numId w:val="24"/>
        </w:numPr>
        <w:spacing w:line="276" w:lineRule="auto"/>
      </w:pPr>
      <w:r>
        <w:t xml:space="preserve">De-activatie zorgt voor negatieve feedback </w:t>
      </w:r>
    </w:p>
    <w:p w:rsidR="001150C4" w:rsidRPr="001150C4" w:rsidRDefault="001150C4" w:rsidP="001150C4">
      <w:pPr>
        <w:pStyle w:val="Lijstalinea"/>
        <w:numPr>
          <w:ilvl w:val="0"/>
          <w:numId w:val="24"/>
        </w:numPr>
        <w:spacing w:line="276" w:lineRule="auto"/>
      </w:pPr>
      <w:r>
        <w:rPr>
          <w:b/>
        </w:rPr>
        <w:t xml:space="preserve">Calcium </w:t>
      </w:r>
      <w:proofErr w:type="spellStart"/>
      <w:r>
        <w:rPr>
          <w:b/>
        </w:rPr>
        <w:t>pathway</w:t>
      </w:r>
      <w:proofErr w:type="spellEnd"/>
      <w:r>
        <w:rPr>
          <w:b/>
        </w:rPr>
        <w:t xml:space="preserve"> </w:t>
      </w:r>
    </w:p>
    <w:p w:rsidR="001150C4" w:rsidRDefault="001150C4" w:rsidP="001150C4">
      <w:pPr>
        <w:pStyle w:val="Lijstalinea"/>
        <w:numPr>
          <w:ilvl w:val="1"/>
          <w:numId w:val="24"/>
        </w:numPr>
        <w:spacing w:line="276" w:lineRule="auto"/>
      </w:pPr>
      <w:r>
        <w:t xml:space="preserve">1) Signaalmolecule </w:t>
      </w:r>
    </w:p>
    <w:p w:rsidR="001150C4" w:rsidRDefault="001150C4" w:rsidP="001150C4">
      <w:pPr>
        <w:pStyle w:val="Lijstalinea"/>
        <w:numPr>
          <w:ilvl w:val="2"/>
          <w:numId w:val="24"/>
        </w:numPr>
        <w:spacing w:line="276" w:lineRule="auto"/>
      </w:pPr>
      <w:proofErr w:type="spellStart"/>
      <w:r>
        <w:t>Vb</w:t>
      </w:r>
      <w:proofErr w:type="spellEnd"/>
      <w:r>
        <w:t xml:space="preserve">: </w:t>
      </w:r>
      <w:proofErr w:type="spellStart"/>
      <w:r>
        <w:t>Norepinephrine</w:t>
      </w:r>
      <w:proofErr w:type="spellEnd"/>
    </w:p>
    <w:p w:rsidR="001150C4" w:rsidRDefault="001150C4" w:rsidP="001150C4">
      <w:pPr>
        <w:pStyle w:val="Lijstalinea"/>
        <w:numPr>
          <w:ilvl w:val="1"/>
          <w:numId w:val="24"/>
        </w:numPr>
        <w:spacing w:line="276" w:lineRule="auto"/>
      </w:pPr>
      <w:r>
        <w:t>2) receptor</w:t>
      </w:r>
    </w:p>
    <w:p w:rsidR="001150C4" w:rsidRDefault="001150C4" w:rsidP="001150C4">
      <w:pPr>
        <w:pStyle w:val="Lijstalinea"/>
        <w:numPr>
          <w:ilvl w:val="2"/>
          <w:numId w:val="24"/>
        </w:numPr>
        <w:spacing w:line="276" w:lineRule="auto"/>
      </w:pPr>
      <w:r>
        <w:t xml:space="preserve">GPCR </w:t>
      </w:r>
    </w:p>
    <w:p w:rsidR="009C764C" w:rsidRDefault="009C764C" w:rsidP="001150C4">
      <w:pPr>
        <w:pStyle w:val="Lijstalinea"/>
        <w:numPr>
          <w:ilvl w:val="2"/>
          <w:numId w:val="24"/>
        </w:numPr>
        <w:spacing w:line="276" w:lineRule="auto"/>
      </w:pPr>
      <w:r>
        <w:t>Ligand bindt receptor</w:t>
      </w:r>
    </w:p>
    <w:p w:rsidR="001150C4" w:rsidRDefault="001150C4" w:rsidP="001150C4">
      <w:pPr>
        <w:pStyle w:val="Lijstalinea"/>
        <w:numPr>
          <w:ilvl w:val="1"/>
          <w:numId w:val="24"/>
        </w:numPr>
        <w:spacing w:line="276" w:lineRule="auto"/>
      </w:pPr>
      <w:r>
        <w:t xml:space="preserve">3) </w:t>
      </w:r>
      <w:proofErr w:type="spellStart"/>
      <w:r>
        <w:t>GTPase</w:t>
      </w:r>
      <w:proofErr w:type="spellEnd"/>
    </w:p>
    <w:p w:rsidR="001150C4" w:rsidRPr="009C764C" w:rsidRDefault="001150C4" w:rsidP="001150C4">
      <w:pPr>
        <w:pStyle w:val="Lijstalinea"/>
        <w:numPr>
          <w:ilvl w:val="2"/>
          <w:numId w:val="24"/>
        </w:numPr>
        <w:spacing w:line="276" w:lineRule="auto"/>
      </w:pPr>
      <w:r>
        <w:t>G</w:t>
      </w:r>
      <w:r>
        <w:rPr>
          <w:rFonts w:cstheme="minorHAnsi"/>
        </w:rPr>
        <w:t xml:space="preserve">αq </w:t>
      </w:r>
    </w:p>
    <w:p w:rsidR="009C764C" w:rsidRPr="00034A0E" w:rsidRDefault="009C764C" w:rsidP="009C764C">
      <w:pPr>
        <w:pStyle w:val="Lijstalinea"/>
        <w:numPr>
          <w:ilvl w:val="2"/>
          <w:numId w:val="24"/>
        </w:numPr>
        <w:spacing w:line="276" w:lineRule="auto"/>
      </w:pPr>
      <w:r>
        <w:t xml:space="preserve">Activatie </w:t>
      </w:r>
      <w:proofErr w:type="spellStart"/>
      <w:r>
        <w:t>vd</w:t>
      </w:r>
      <w:proofErr w:type="spellEnd"/>
      <w:r>
        <w:t xml:space="preserve"> </w:t>
      </w:r>
      <w:r>
        <w:rPr>
          <w:rFonts w:cstheme="minorHAnsi"/>
        </w:rPr>
        <w:t xml:space="preserve">α </w:t>
      </w:r>
      <w:proofErr w:type="spellStart"/>
      <w:r>
        <w:rPr>
          <w:rFonts w:cstheme="minorHAnsi"/>
        </w:rPr>
        <w:t>subunit</w:t>
      </w:r>
      <w:proofErr w:type="spellEnd"/>
      <w:r>
        <w:rPr>
          <w:rFonts w:cstheme="minorHAnsi"/>
        </w:rPr>
        <w:t xml:space="preserve"> </w:t>
      </w:r>
    </w:p>
    <w:p w:rsidR="009C764C" w:rsidRPr="001150C4" w:rsidRDefault="009C764C" w:rsidP="001150C4">
      <w:pPr>
        <w:pStyle w:val="Lijstalinea"/>
        <w:numPr>
          <w:ilvl w:val="2"/>
          <w:numId w:val="24"/>
        </w:numPr>
        <w:spacing w:line="276" w:lineRule="auto"/>
      </w:pPr>
    </w:p>
    <w:p w:rsidR="001150C4" w:rsidRDefault="001150C4" w:rsidP="001150C4">
      <w:pPr>
        <w:pStyle w:val="Lijstalinea"/>
        <w:numPr>
          <w:ilvl w:val="1"/>
          <w:numId w:val="24"/>
        </w:numPr>
        <w:spacing w:line="276" w:lineRule="auto"/>
      </w:pPr>
      <w:r>
        <w:t xml:space="preserve">4) </w:t>
      </w:r>
      <w:proofErr w:type="spellStart"/>
      <w:r>
        <w:t>Enzyme</w:t>
      </w:r>
      <w:proofErr w:type="spellEnd"/>
      <w:r>
        <w:t xml:space="preserve"> </w:t>
      </w:r>
    </w:p>
    <w:p w:rsidR="001150C4" w:rsidRDefault="001150C4" w:rsidP="001150C4">
      <w:pPr>
        <w:pStyle w:val="Lijstalinea"/>
        <w:numPr>
          <w:ilvl w:val="2"/>
          <w:numId w:val="24"/>
        </w:numPr>
        <w:spacing w:line="276" w:lineRule="auto"/>
      </w:pPr>
      <w:proofErr w:type="spellStart"/>
      <w:r>
        <w:t>Fosfolipase</w:t>
      </w:r>
      <w:proofErr w:type="spellEnd"/>
      <w:r>
        <w:t xml:space="preserve"> C </w:t>
      </w:r>
    </w:p>
    <w:p w:rsidR="009C764C" w:rsidRPr="009C764C" w:rsidRDefault="009C764C" w:rsidP="009C764C">
      <w:pPr>
        <w:pStyle w:val="Lijstalinea"/>
        <w:numPr>
          <w:ilvl w:val="2"/>
          <w:numId w:val="24"/>
        </w:numPr>
        <w:spacing w:line="276" w:lineRule="auto"/>
      </w:pPr>
      <w:r>
        <w:t xml:space="preserve">Activatie </w:t>
      </w:r>
      <w:proofErr w:type="spellStart"/>
      <w:r>
        <w:t>vd</w:t>
      </w:r>
      <w:proofErr w:type="spellEnd"/>
      <w:r>
        <w:t xml:space="preserve"> </w:t>
      </w:r>
      <w:r>
        <w:rPr>
          <w:rFonts w:cstheme="minorHAnsi"/>
        </w:rPr>
        <w:t xml:space="preserve">α </w:t>
      </w:r>
      <w:proofErr w:type="spellStart"/>
      <w:r>
        <w:rPr>
          <w:rFonts w:cstheme="minorHAnsi"/>
        </w:rPr>
        <w:t>subunit</w:t>
      </w:r>
      <w:proofErr w:type="spellEnd"/>
      <w:r>
        <w:rPr>
          <w:rFonts w:cstheme="minorHAnsi"/>
        </w:rPr>
        <w:t xml:space="preserve"> leidt tot activatie van </w:t>
      </w:r>
      <w:proofErr w:type="spellStart"/>
      <w:r>
        <w:rPr>
          <w:rFonts w:cstheme="minorHAnsi"/>
        </w:rPr>
        <w:t>fosfolipase</w:t>
      </w:r>
      <w:proofErr w:type="spellEnd"/>
      <w:r>
        <w:rPr>
          <w:rFonts w:cstheme="minorHAnsi"/>
        </w:rPr>
        <w:t xml:space="preserve"> C -&gt; vorming IP3 en DAG</w:t>
      </w:r>
    </w:p>
    <w:p w:rsidR="009C764C" w:rsidRDefault="009C764C" w:rsidP="009C764C">
      <w:pPr>
        <w:pStyle w:val="Lijstalinea"/>
        <w:numPr>
          <w:ilvl w:val="3"/>
          <w:numId w:val="24"/>
        </w:numPr>
        <w:spacing w:line="276" w:lineRule="auto"/>
      </w:pPr>
      <w:proofErr w:type="spellStart"/>
      <w:r>
        <w:t>Fosfolipase</w:t>
      </w:r>
      <w:proofErr w:type="spellEnd"/>
      <w:r>
        <w:t xml:space="preserve"> C splitst PIP2 (</w:t>
      </w:r>
      <w:proofErr w:type="spellStart"/>
      <w:r>
        <w:t>fosfatidylinositol</w:t>
      </w:r>
      <w:proofErr w:type="spellEnd"/>
      <w:r>
        <w:t xml:space="preserve"> 4,5 </w:t>
      </w:r>
      <w:proofErr w:type="spellStart"/>
      <w:r>
        <w:t>bifosfaat</w:t>
      </w:r>
      <w:proofErr w:type="spellEnd"/>
      <w:r>
        <w:t>) in IP3 (</w:t>
      </w:r>
      <w:proofErr w:type="spellStart"/>
      <w:r>
        <w:t>inositol</w:t>
      </w:r>
      <w:proofErr w:type="spellEnd"/>
      <w:r>
        <w:t xml:space="preserve"> 1,4,5 trifosfaat) en DAG (</w:t>
      </w:r>
      <w:proofErr w:type="spellStart"/>
      <w:r>
        <w:t>diaglycerol</w:t>
      </w:r>
      <w:proofErr w:type="spellEnd"/>
      <w:r>
        <w:t xml:space="preserve">) </w:t>
      </w:r>
    </w:p>
    <w:p w:rsidR="00876B3A" w:rsidRDefault="00876B3A" w:rsidP="00876B3A">
      <w:pPr>
        <w:pStyle w:val="Lijstalinea"/>
        <w:numPr>
          <w:ilvl w:val="4"/>
          <w:numId w:val="24"/>
        </w:numPr>
        <w:spacing w:line="276" w:lineRule="auto"/>
      </w:pPr>
      <w:proofErr w:type="spellStart"/>
      <w:r>
        <w:t>fosfatidylinositol</w:t>
      </w:r>
      <w:proofErr w:type="spellEnd"/>
      <w:r>
        <w:t xml:space="preserve"> 4,5 </w:t>
      </w:r>
      <w:proofErr w:type="spellStart"/>
      <w:r>
        <w:t>bifosfaat</w:t>
      </w:r>
      <w:proofErr w:type="spellEnd"/>
      <w:r>
        <w:t xml:space="preserve"> = binnenkant membraan </w:t>
      </w:r>
    </w:p>
    <w:p w:rsidR="000421D8" w:rsidRDefault="000421D8" w:rsidP="000421D8">
      <w:pPr>
        <w:pStyle w:val="Lijstalinea"/>
        <w:numPr>
          <w:ilvl w:val="3"/>
          <w:numId w:val="24"/>
        </w:numPr>
        <w:spacing w:line="276" w:lineRule="auto"/>
      </w:pPr>
      <w:r>
        <w:t>IP3 is wateroplosbaar en diffundeert snel door het cytosol om te binden met een calcium kanaal (ER) = IP3 receptor</w:t>
      </w:r>
    </w:p>
    <w:p w:rsidR="000421D8" w:rsidRDefault="000421D8" w:rsidP="00876B3A">
      <w:pPr>
        <w:pStyle w:val="Lijstalinea"/>
        <w:numPr>
          <w:ilvl w:val="4"/>
          <w:numId w:val="24"/>
        </w:numPr>
        <w:spacing w:line="276" w:lineRule="auto"/>
      </w:pPr>
      <w:r>
        <w:t xml:space="preserve">Binding zorgt voor vrijstelling Ca2+ </w:t>
      </w:r>
    </w:p>
    <w:p w:rsidR="001150C4" w:rsidRDefault="001150C4" w:rsidP="001150C4">
      <w:pPr>
        <w:pStyle w:val="Lijstalinea"/>
        <w:numPr>
          <w:ilvl w:val="1"/>
          <w:numId w:val="24"/>
        </w:numPr>
        <w:spacing w:line="276" w:lineRule="auto"/>
      </w:pPr>
      <w:r>
        <w:t xml:space="preserve">5) 2nd </w:t>
      </w:r>
      <w:proofErr w:type="spellStart"/>
      <w:r>
        <w:t>messenger</w:t>
      </w:r>
      <w:proofErr w:type="spellEnd"/>
    </w:p>
    <w:p w:rsidR="001150C4" w:rsidRDefault="001150C4" w:rsidP="001150C4">
      <w:pPr>
        <w:pStyle w:val="Lijstalinea"/>
        <w:numPr>
          <w:ilvl w:val="2"/>
          <w:numId w:val="24"/>
        </w:numPr>
        <w:spacing w:line="276" w:lineRule="auto"/>
      </w:pPr>
      <w:r>
        <w:t xml:space="preserve">Ca2+, DAG </w:t>
      </w:r>
    </w:p>
    <w:p w:rsidR="000421D8" w:rsidRDefault="000421D8" w:rsidP="000421D8">
      <w:pPr>
        <w:pStyle w:val="Lijstalinea"/>
        <w:numPr>
          <w:ilvl w:val="2"/>
          <w:numId w:val="24"/>
        </w:numPr>
        <w:spacing w:line="276" w:lineRule="auto"/>
      </w:pPr>
      <w:r>
        <w:lastRenderedPageBreak/>
        <w:t xml:space="preserve">Ca2+ en DAG (membraangebonden) zullen proteïne kinase C (PKC) activeren </w:t>
      </w:r>
    </w:p>
    <w:p w:rsidR="001150C4" w:rsidRPr="00034A0E" w:rsidRDefault="001150C4" w:rsidP="001150C4">
      <w:pPr>
        <w:pStyle w:val="Lijstalinea"/>
        <w:numPr>
          <w:ilvl w:val="1"/>
          <w:numId w:val="24"/>
        </w:numPr>
        <w:spacing w:line="276" w:lineRule="auto"/>
      </w:pPr>
      <w:r>
        <w:t>6) Target</w:t>
      </w:r>
      <w:r w:rsidR="009C764C">
        <w:t xml:space="preserve"> </w:t>
      </w:r>
      <w:proofErr w:type="spellStart"/>
      <w:r w:rsidR="009C764C">
        <w:t>enzyme</w:t>
      </w:r>
      <w:proofErr w:type="spellEnd"/>
    </w:p>
    <w:p w:rsidR="001150C4" w:rsidRDefault="009C764C" w:rsidP="001150C4">
      <w:pPr>
        <w:pStyle w:val="Lijstalinea"/>
        <w:numPr>
          <w:ilvl w:val="2"/>
          <w:numId w:val="24"/>
        </w:numPr>
        <w:spacing w:line="276" w:lineRule="auto"/>
      </w:pPr>
      <w:r>
        <w:t xml:space="preserve">PKC </w:t>
      </w:r>
    </w:p>
    <w:p w:rsidR="000421D8" w:rsidRDefault="000421D8" w:rsidP="000421D8">
      <w:pPr>
        <w:pStyle w:val="Lijstalinea"/>
        <w:numPr>
          <w:ilvl w:val="3"/>
          <w:numId w:val="24"/>
        </w:numPr>
        <w:spacing w:line="276" w:lineRule="auto"/>
      </w:pPr>
      <w:r>
        <w:t>= een serine/</w:t>
      </w:r>
      <w:proofErr w:type="spellStart"/>
      <w:r>
        <w:t>threonine</w:t>
      </w:r>
      <w:proofErr w:type="spellEnd"/>
      <w:r>
        <w:t xml:space="preserve"> kinase met multipele targets </w:t>
      </w:r>
    </w:p>
    <w:p w:rsidR="009C764C" w:rsidRDefault="009C764C" w:rsidP="001150C4">
      <w:pPr>
        <w:pStyle w:val="Lijstalinea"/>
        <w:numPr>
          <w:ilvl w:val="2"/>
          <w:numId w:val="24"/>
        </w:numPr>
        <w:spacing w:line="276" w:lineRule="auto"/>
      </w:pPr>
      <w:r>
        <w:t>Targets: vasoconstrictie &amp; celgroei</w:t>
      </w:r>
      <w:r w:rsidR="000421D8">
        <w:t>&amp;….</w:t>
      </w:r>
    </w:p>
    <w:p w:rsidR="00F86697" w:rsidRPr="00275B4A" w:rsidRDefault="00F86697" w:rsidP="00275B4A">
      <w:pPr>
        <w:pStyle w:val="Lijstalinea"/>
        <w:spacing w:line="276" w:lineRule="auto"/>
        <w:ind w:left="927"/>
      </w:pPr>
    </w:p>
    <w:p w:rsidR="003C4BDB" w:rsidRPr="00275B4A" w:rsidRDefault="003C4BDB" w:rsidP="00275B4A">
      <w:pPr>
        <w:spacing w:line="276" w:lineRule="auto"/>
      </w:pPr>
    </w:p>
    <w:p w:rsidR="0095340A" w:rsidRPr="00C6014F" w:rsidRDefault="00C6014F" w:rsidP="00C6014F">
      <w:pPr>
        <w:spacing w:line="276" w:lineRule="auto"/>
        <w:rPr>
          <w:u w:val="single"/>
        </w:rPr>
      </w:pPr>
      <w:r>
        <w:rPr>
          <w:u w:val="single"/>
        </w:rPr>
        <w:t xml:space="preserve">2.3 </w:t>
      </w:r>
      <w:r w:rsidR="003C4BDB" w:rsidRPr="00C6014F">
        <w:rPr>
          <w:u w:val="single"/>
        </w:rPr>
        <w:t>Ca2+ werkt via calciumbindende eiwitten</w:t>
      </w:r>
    </w:p>
    <w:p w:rsidR="003C4BDB" w:rsidRDefault="003C4BDB" w:rsidP="00275B4A">
      <w:pPr>
        <w:pStyle w:val="Lijstalinea"/>
        <w:numPr>
          <w:ilvl w:val="0"/>
          <w:numId w:val="18"/>
        </w:numPr>
        <w:spacing w:line="276" w:lineRule="auto"/>
      </w:pPr>
      <w:r w:rsidRPr="00275B4A">
        <w:t xml:space="preserve">Ca2+ bindt direct op verschillende effector proteïnen, waarbij </w:t>
      </w:r>
      <w:r w:rsidR="00C6014F">
        <w:t xml:space="preserve">het hun </w:t>
      </w:r>
      <w:r w:rsidRPr="00275B4A">
        <w:t>activatie wijzigt</w:t>
      </w:r>
    </w:p>
    <w:p w:rsidR="00C6014F" w:rsidRDefault="00C6014F" w:rsidP="00275B4A">
      <w:pPr>
        <w:pStyle w:val="Lijstalinea"/>
        <w:numPr>
          <w:ilvl w:val="0"/>
          <w:numId w:val="18"/>
        </w:numPr>
        <w:spacing w:line="276" w:lineRule="auto"/>
      </w:pPr>
      <w:r>
        <w:t xml:space="preserve">Voorbeeld: </w:t>
      </w:r>
      <w:proofErr w:type="spellStart"/>
      <w:r>
        <w:t>Calmoduline</w:t>
      </w:r>
      <w:proofErr w:type="spellEnd"/>
      <w:r>
        <w:t xml:space="preserve"> </w:t>
      </w:r>
    </w:p>
    <w:p w:rsidR="003C4BDB" w:rsidRDefault="00C6014F" w:rsidP="00275B4A">
      <w:pPr>
        <w:pStyle w:val="Lijstalinea"/>
        <w:numPr>
          <w:ilvl w:val="1"/>
          <w:numId w:val="18"/>
        </w:numPr>
        <w:spacing w:line="276" w:lineRule="auto"/>
      </w:pPr>
      <w:r>
        <w:t xml:space="preserve">Eiwit die een </w:t>
      </w:r>
      <w:proofErr w:type="spellStart"/>
      <w:r>
        <w:t>conformationele</w:t>
      </w:r>
      <w:proofErr w:type="spellEnd"/>
      <w:r>
        <w:t xml:space="preserve"> wijziging ondergaat bij Ca2+ binding -&gt; kan zich rond proteïne wikkelen</w:t>
      </w:r>
    </w:p>
    <w:p w:rsidR="00876B3A" w:rsidRPr="00275B4A" w:rsidRDefault="00876B3A" w:rsidP="00876B3A">
      <w:pPr>
        <w:pStyle w:val="Lijstalinea"/>
        <w:spacing w:line="276" w:lineRule="auto"/>
        <w:ind w:left="1494"/>
      </w:pPr>
    </w:p>
    <w:p w:rsidR="0095340A" w:rsidRPr="00C6014F" w:rsidRDefault="00C6014F" w:rsidP="00C6014F">
      <w:pPr>
        <w:spacing w:line="276" w:lineRule="auto"/>
        <w:rPr>
          <w:u w:val="single"/>
        </w:rPr>
      </w:pPr>
      <w:r>
        <w:rPr>
          <w:u w:val="single"/>
        </w:rPr>
        <w:t xml:space="preserve">2.4 </w:t>
      </w:r>
      <w:r w:rsidR="003C4BDB" w:rsidRPr="00C6014F">
        <w:rPr>
          <w:u w:val="single"/>
        </w:rPr>
        <w:t>GPCR activatie</w:t>
      </w:r>
      <w:r>
        <w:rPr>
          <w:u w:val="single"/>
        </w:rPr>
        <w:t xml:space="preserve"> </w:t>
      </w:r>
      <w:r w:rsidR="003C4BDB" w:rsidRPr="00C6014F">
        <w:rPr>
          <w:u w:val="single"/>
        </w:rPr>
        <w:t>kan ook leiden tot communicatie tussen cellen</w:t>
      </w:r>
    </w:p>
    <w:p w:rsidR="00C6014F" w:rsidRDefault="00C6014F" w:rsidP="00275B4A">
      <w:pPr>
        <w:pStyle w:val="Lijstalinea"/>
        <w:numPr>
          <w:ilvl w:val="0"/>
          <w:numId w:val="18"/>
        </w:numPr>
        <w:spacing w:line="276" w:lineRule="auto"/>
      </w:pPr>
      <w:r>
        <w:t xml:space="preserve">Second </w:t>
      </w:r>
      <w:proofErr w:type="spellStart"/>
      <w:r>
        <w:t>messengers</w:t>
      </w:r>
      <w:proofErr w:type="spellEnd"/>
    </w:p>
    <w:p w:rsidR="00C6014F" w:rsidRDefault="00C6014F" w:rsidP="00C6014F">
      <w:pPr>
        <w:pStyle w:val="Lijstalinea"/>
        <w:numPr>
          <w:ilvl w:val="1"/>
          <w:numId w:val="18"/>
        </w:numPr>
        <w:spacing w:line="276" w:lineRule="auto"/>
      </w:pPr>
      <w:r>
        <w:t xml:space="preserve">Naast Ca2+ en </w:t>
      </w:r>
      <w:proofErr w:type="spellStart"/>
      <w:r>
        <w:t>cAMP</w:t>
      </w:r>
      <w:proofErr w:type="spellEnd"/>
      <w:r>
        <w:t xml:space="preserve"> bestaat ook cyclisch GMP (</w:t>
      </w:r>
      <w:proofErr w:type="spellStart"/>
      <w:r>
        <w:t>cGMP</w:t>
      </w:r>
      <w:proofErr w:type="spellEnd"/>
      <w:r>
        <w:t>)</w:t>
      </w:r>
    </w:p>
    <w:p w:rsidR="00C6014F" w:rsidRDefault="00C6014F" w:rsidP="00C6014F">
      <w:pPr>
        <w:pStyle w:val="Lijstalinea"/>
        <w:numPr>
          <w:ilvl w:val="0"/>
          <w:numId w:val="18"/>
        </w:numPr>
        <w:spacing w:line="276" w:lineRule="auto"/>
      </w:pPr>
      <w:proofErr w:type="spellStart"/>
      <w:r>
        <w:t>cGMP</w:t>
      </w:r>
      <w:proofErr w:type="spellEnd"/>
      <w:r>
        <w:t xml:space="preserve"> = cyclisch GMP</w:t>
      </w:r>
    </w:p>
    <w:p w:rsidR="00C6014F" w:rsidRDefault="00C6014F" w:rsidP="00C6014F">
      <w:pPr>
        <w:pStyle w:val="Lijstalinea"/>
        <w:numPr>
          <w:ilvl w:val="1"/>
          <w:numId w:val="18"/>
        </w:numPr>
        <w:spacing w:line="276" w:lineRule="auto"/>
      </w:pPr>
      <w:r>
        <w:t xml:space="preserve">wordt geproduceerd uit GTP door enzym </w:t>
      </w:r>
      <w:proofErr w:type="spellStart"/>
      <w:r>
        <w:t>guanylyl</w:t>
      </w:r>
      <w:proofErr w:type="spellEnd"/>
      <w:r>
        <w:t xml:space="preserve"> </w:t>
      </w:r>
      <w:proofErr w:type="spellStart"/>
      <w:r>
        <w:t>cyclase</w:t>
      </w:r>
      <w:proofErr w:type="spellEnd"/>
      <w:r>
        <w:t xml:space="preserve"> </w:t>
      </w:r>
    </w:p>
    <w:p w:rsidR="00C6014F" w:rsidRDefault="00C6014F" w:rsidP="00C6014F">
      <w:pPr>
        <w:pStyle w:val="Lijstalinea"/>
        <w:numPr>
          <w:ilvl w:val="1"/>
          <w:numId w:val="18"/>
        </w:numPr>
        <w:spacing w:line="276" w:lineRule="auto"/>
      </w:pPr>
      <w:r>
        <w:t>speelt een rol in de regulatie van vasodilatatie samen met NO (stikstofoxide)</w:t>
      </w:r>
    </w:p>
    <w:p w:rsidR="00C6014F" w:rsidRDefault="00C6014F" w:rsidP="00C6014F">
      <w:pPr>
        <w:pStyle w:val="Lijstalinea"/>
        <w:numPr>
          <w:ilvl w:val="2"/>
          <w:numId w:val="18"/>
        </w:numPr>
        <w:spacing w:line="276" w:lineRule="auto"/>
      </w:pPr>
      <w:r>
        <w:t xml:space="preserve">NO ontstaat bij </w:t>
      </w:r>
      <w:r w:rsidR="00700FD3">
        <w:t xml:space="preserve">de conversie van arginine naar </w:t>
      </w:r>
      <w:proofErr w:type="spellStart"/>
      <w:r w:rsidR="00700FD3">
        <w:t>citruline</w:t>
      </w:r>
      <w:proofErr w:type="spellEnd"/>
      <w:r w:rsidR="00700FD3">
        <w:t xml:space="preserve"> door NO </w:t>
      </w:r>
      <w:proofErr w:type="spellStart"/>
      <w:r w:rsidR="00700FD3">
        <w:t>synthase</w:t>
      </w:r>
      <w:proofErr w:type="spellEnd"/>
      <w:r w:rsidR="00700FD3">
        <w:t xml:space="preserve"> </w:t>
      </w:r>
      <w:proofErr w:type="spellStart"/>
      <w:r w:rsidR="00700FD3">
        <w:t>enzyme</w:t>
      </w:r>
      <w:proofErr w:type="spellEnd"/>
    </w:p>
    <w:p w:rsidR="00700FD3" w:rsidRDefault="00700FD3" w:rsidP="00700FD3">
      <w:pPr>
        <w:pStyle w:val="Lijstalinea"/>
        <w:numPr>
          <w:ilvl w:val="0"/>
          <w:numId w:val="18"/>
        </w:numPr>
        <w:spacing w:line="276" w:lineRule="auto"/>
      </w:pPr>
      <w:r>
        <w:t>Proces signaaltransductie</w:t>
      </w:r>
    </w:p>
    <w:p w:rsidR="003C4BDB" w:rsidRPr="00275B4A" w:rsidRDefault="003C4BDB" w:rsidP="00C6014F">
      <w:pPr>
        <w:pStyle w:val="Lijstalinea"/>
        <w:numPr>
          <w:ilvl w:val="1"/>
          <w:numId w:val="18"/>
        </w:numPr>
        <w:spacing w:line="276" w:lineRule="auto"/>
      </w:pPr>
      <w:r w:rsidRPr="00275B4A">
        <w:t xml:space="preserve">Acetylcholine bindt GPCR </w:t>
      </w:r>
      <w:proofErr w:type="spellStart"/>
      <w:r w:rsidR="00700FD3">
        <w:t>vd</w:t>
      </w:r>
      <w:proofErr w:type="spellEnd"/>
      <w:r w:rsidR="00700FD3">
        <w:t xml:space="preserve"> </w:t>
      </w:r>
      <w:proofErr w:type="spellStart"/>
      <w:r w:rsidR="00700FD3">
        <w:t>endotheliale</w:t>
      </w:r>
      <w:proofErr w:type="spellEnd"/>
      <w:r w:rsidR="00700FD3">
        <w:t xml:space="preserve"> cellen </w:t>
      </w:r>
    </w:p>
    <w:p w:rsidR="003C4BDB" w:rsidRPr="00275B4A" w:rsidRDefault="003C4BDB" w:rsidP="00275B4A">
      <w:pPr>
        <w:pStyle w:val="Lijstalinea"/>
        <w:numPr>
          <w:ilvl w:val="1"/>
          <w:numId w:val="18"/>
        </w:numPr>
        <w:spacing w:line="276" w:lineRule="auto"/>
      </w:pPr>
      <w:proofErr w:type="spellStart"/>
      <w:r w:rsidRPr="00275B4A">
        <w:t>Fosfolipase</w:t>
      </w:r>
      <w:proofErr w:type="spellEnd"/>
      <w:r w:rsidRPr="00275B4A">
        <w:t xml:space="preserve"> C activatie leidt via IP3 tot Ca2+ vrijstelling uit ER</w:t>
      </w:r>
    </w:p>
    <w:p w:rsidR="003C4BDB" w:rsidRPr="00275B4A" w:rsidRDefault="00700FD3" w:rsidP="00275B4A">
      <w:pPr>
        <w:pStyle w:val="Lijstalinea"/>
        <w:numPr>
          <w:ilvl w:val="1"/>
          <w:numId w:val="18"/>
        </w:numPr>
        <w:spacing w:line="276" w:lineRule="auto"/>
      </w:pPr>
      <w:r>
        <w:t xml:space="preserve">C2+ ionen en </w:t>
      </w:r>
      <w:proofErr w:type="spellStart"/>
      <w:r>
        <w:t>c</w:t>
      </w:r>
      <w:r w:rsidR="003C4BDB" w:rsidRPr="00275B4A">
        <w:t>almoduline</w:t>
      </w:r>
      <w:proofErr w:type="spellEnd"/>
      <w:r w:rsidR="003C4BDB" w:rsidRPr="00275B4A">
        <w:t xml:space="preserve"> active</w:t>
      </w:r>
      <w:r>
        <w:t>ren de</w:t>
      </w:r>
      <w:r w:rsidR="003C4BDB" w:rsidRPr="00275B4A">
        <w:t xml:space="preserve"> NO </w:t>
      </w:r>
      <w:proofErr w:type="spellStart"/>
      <w:r w:rsidR="003C4BDB" w:rsidRPr="00275B4A">
        <w:t>synthase</w:t>
      </w:r>
      <w:proofErr w:type="spellEnd"/>
    </w:p>
    <w:p w:rsidR="003C4BDB" w:rsidRDefault="00700FD3" w:rsidP="00275B4A">
      <w:pPr>
        <w:pStyle w:val="Lijstalinea"/>
        <w:numPr>
          <w:ilvl w:val="1"/>
          <w:numId w:val="18"/>
        </w:numPr>
        <w:spacing w:line="276" w:lineRule="auto"/>
      </w:pPr>
      <w:r>
        <w:t xml:space="preserve">Geproduceerde </w:t>
      </w:r>
      <w:r w:rsidR="003C4BDB" w:rsidRPr="00275B4A">
        <w:t xml:space="preserve">NO diffundeert naar naburige spiercellen </w:t>
      </w:r>
      <w:r>
        <w:t xml:space="preserve">-&gt; activeert </w:t>
      </w:r>
      <w:proofErr w:type="spellStart"/>
      <w:r>
        <w:t>guanylylcyclase</w:t>
      </w:r>
      <w:proofErr w:type="spellEnd"/>
      <w:r>
        <w:t xml:space="preserve"> -&gt; </w:t>
      </w:r>
      <w:proofErr w:type="spellStart"/>
      <w:r>
        <w:t>cGMP</w:t>
      </w:r>
      <w:proofErr w:type="spellEnd"/>
      <w:r>
        <w:t xml:space="preserve"> concentratie zal toenemen</w:t>
      </w:r>
    </w:p>
    <w:p w:rsidR="00700FD3" w:rsidRDefault="00700FD3" w:rsidP="00275B4A">
      <w:pPr>
        <w:pStyle w:val="Lijstalinea"/>
        <w:numPr>
          <w:ilvl w:val="1"/>
          <w:numId w:val="18"/>
        </w:numPr>
        <w:spacing w:line="276" w:lineRule="auto"/>
      </w:pPr>
      <w:proofErr w:type="spellStart"/>
      <w:r>
        <w:t>cGMP</w:t>
      </w:r>
      <w:proofErr w:type="spellEnd"/>
      <w:r>
        <w:t xml:space="preserve"> activeert </w:t>
      </w:r>
      <w:proofErr w:type="spellStart"/>
      <w:r>
        <w:t>proteine</w:t>
      </w:r>
      <w:proofErr w:type="spellEnd"/>
      <w:r>
        <w:t xml:space="preserve"> kinase G/PKG -&gt; leidt tot spierrelaxatie -&gt; (vasodilatatie)</w:t>
      </w:r>
    </w:p>
    <w:p w:rsidR="00700FD3" w:rsidRDefault="00700FD3" w:rsidP="00275B4A">
      <w:pPr>
        <w:pStyle w:val="Lijstalinea"/>
        <w:numPr>
          <w:ilvl w:val="1"/>
          <w:numId w:val="18"/>
        </w:numPr>
        <w:spacing w:line="276" w:lineRule="auto"/>
      </w:pPr>
      <w:proofErr w:type="spellStart"/>
      <w:r>
        <w:t>cGMP</w:t>
      </w:r>
      <w:proofErr w:type="spellEnd"/>
      <w:r>
        <w:t xml:space="preserve"> terug afgebroken door </w:t>
      </w:r>
      <w:proofErr w:type="spellStart"/>
      <w:r>
        <w:t>fosfodiësterase</w:t>
      </w:r>
      <w:proofErr w:type="spellEnd"/>
      <w:r>
        <w:t xml:space="preserve"> </w:t>
      </w:r>
    </w:p>
    <w:p w:rsidR="00700FD3" w:rsidRDefault="00700FD3" w:rsidP="00275B4A">
      <w:pPr>
        <w:pStyle w:val="Lijstalinea"/>
        <w:numPr>
          <w:ilvl w:val="1"/>
          <w:numId w:val="18"/>
        </w:numPr>
        <w:spacing w:line="276" w:lineRule="auto"/>
      </w:pPr>
      <w:r>
        <w:t xml:space="preserve">NO ook door neuronen uitgestuurd om met naburige cellen te communiceren </w:t>
      </w:r>
    </w:p>
    <w:p w:rsidR="00700FD3" w:rsidRDefault="00700FD3" w:rsidP="00700FD3">
      <w:pPr>
        <w:pStyle w:val="Lijstalinea"/>
        <w:numPr>
          <w:ilvl w:val="2"/>
          <w:numId w:val="18"/>
        </w:numPr>
        <w:spacing w:line="276" w:lineRule="auto"/>
      </w:pPr>
      <w:proofErr w:type="spellStart"/>
      <w:r>
        <w:t>Vb</w:t>
      </w:r>
      <w:proofErr w:type="spellEnd"/>
      <w:r>
        <w:t xml:space="preserve">: in penis -&gt; NO door neuronen uitgestuurd om bloedvat dilatatie te induceren -&gt; erectie </w:t>
      </w:r>
    </w:p>
    <w:p w:rsidR="00700FD3" w:rsidRDefault="00700FD3" w:rsidP="00700FD3">
      <w:pPr>
        <w:pStyle w:val="Lijstalinea"/>
        <w:numPr>
          <w:ilvl w:val="2"/>
          <w:numId w:val="18"/>
        </w:numPr>
        <w:spacing w:line="276" w:lineRule="auto"/>
      </w:pPr>
      <w:proofErr w:type="spellStart"/>
      <w:r>
        <w:t>Viagra</w:t>
      </w:r>
      <w:proofErr w:type="spellEnd"/>
      <w:r>
        <w:t xml:space="preserve"> = inhibitor </w:t>
      </w:r>
      <w:proofErr w:type="spellStart"/>
      <w:r>
        <w:t>vh</w:t>
      </w:r>
      <w:proofErr w:type="spellEnd"/>
      <w:r>
        <w:t xml:space="preserve"> </w:t>
      </w:r>
      <w:proofErr w:type="spellStart"/>
      <w:r>
        <w:t>fosfodiesterase</w:t>
      </w:r>
      <w:proofErr w:type="spellEnd"/>
      <w:r>
        <w:t xml:space="preserve"> dat </w:t>
      </w:r>
      <w:proofErr w:type="spellStart"/>
      <w:r>
        <w:t>cGMP</w:t>
      </w:r>
      <w:proofErr w:type="spellEnd"/>
      <w:r>
        <w:t xml:space="preserve"> zou afbreken </w:t>
      </w:r>
    </w:p>
    <w:p w:rsidR="00700FD3" w:rsidRDefault="00700FD3" w:rsidP="00700FD3">
      <w:pPr>
        <w:pStyle w:val="Lijstalinea"/>
        <w:numPr>
          <w:ilvl w:val="3"/>
          <w:numId w:val="18"/>
        </w:numPr>
        <w:spacing w:line="276" w:lineRule="auto"/>
      </w:pPr>
      <w:r>
        <w:t xml:space="preserve">Dus </w:t>
      </w:r>
      <w:proofErr w:type="spellStart"/>
      <w:r>
        <w:t>cGMP</w:t>
      </w:r>
      <w:proofErr w:type="spellEnd"/>
      <w:r>
        <w:t xml:space="preserve"> niveau hoog -&gt; stimuleert de NO productie en erectie behoud</w:t>
      </w:r>
    </w:p>
    <w:p w:rsidR="00876B3A" w:rsidRDefault="00876B3A" w:rsidP="00876B3A">
      <w:pPr>
        <w:pStyle w:val="Lijstalinea"/>
        <w:numPr>
          <w:ilvl w:val="1"/>
          <w:numId w:val="18"/>
        </w:numPr>
        <w:spacing w:line="276" w:lineRule="auto"/>
      </w:pPr>
      <w:r>
        <w:t xml:space="preserve">Conclusie: </w:t>
      </w:r>
    </w:p>
    <w:p w:rsidR="00876B3A" w:rsidRDefault="00876B3A" w:rsidP="00876B3A">
      <w:pPr>
        <w:pStyle w:val="Lijstalinea"/>
        <w:numPr>
          <w:ilvl w:val="2"/>
          <w:numId w:val="18"/>
        </w:numPr>
        <w:spacing w:line="276" w:lineRule="auto"/>
      </w:pPr>
      <w:r>
        <w:t xml:space="preserve">Dus dezelfde Ca2+ </w:t>
      </w:r>
      <w:proofErr w:type="spellStart"/>
      <w:r>
        <w:t>pathway</w:t>
      </w:r>
      <w:proofErr w:type="spellEnd"/>
      <w:r>
        <w:t xml:space="preserve">, maar ander </w:t>
      </w:r>
      <w:proofErr w:type="spellStart"/>
      <w:r>
        <w:t>doelwitenzyme</w:t>
      </w:r>
      <w:proofErr w:type="spellEnd"/>
    </w:p>
    <w:p w:rsidR="00876B3A" w:rsidRDefault="00876B3A" w:rsidP="00876B3A">
      <w:pPr>
        <w:pStyle w:val="Lijstalinea"/>
        <w:numPr>
          <w:ilvl w:val="0"/>
          <w:numId w:val="18"/>
        </w:numPr>
        <w:spacing w:line="276" w:lineRule="auto"/>
      </w:pPr>
      <w:r>
        <w:t xml:space="preserve">Bewijs dat </w:t>
      </w:r>
      <w:proofErr w:type="spellStart"/>
      <w:r>
        <w:t>pathways</w:t>
      </w:r>
      <w:proofErr w:type="spellEnd"/>
      <w:r>
        <w:t xml:space="preserve"> over cellen heen kunnen gaan </w:t>
      </w:r>
    </w:p>
    <w:p w:rsidR="00876B3A" w:rsidRDefault="00876B3A" w:rsidP="00876B3A">
      <w:pPr>
        <w:pStyle w:val="Lijstalinea"/>
        <w:numPr>
          <w:ilvl w:val="1"/>
          <w:numId w:val="18"/>
        </w:numPr>
        <w:spacing w:line="276" w:lineRule="auto"/>
      </w:pPr>
      <w:proofErr w:type="spellStart"/>
      <w:r>
        <w:t>Vb</w:t>
      </w:r>
      <w:proofErr w:type="spellEnd"/>
      <w:r>
        <w:t xml:space="preserve">: synaps </w:t>
      </w:r>
    </w:p>
    <w:p w:rsidR="00275B4A" w:rsidRPr="00275B4A" w:rsidRDefault="00275B4A" w:rsidP="00275B4A">
      <w:pPr>
        <w:pStyle w:val="Lijstalinea"/>
        <w:spacing w:line="276" w:lineRule="auto"/>
        <w:ind w:left="1494"/>
      </w:pPr>
    </w:p>
    <w:p w:rsidR="00275B4A" w:rsidRPr="00AB4EE3" w:rsidRDefault="00700FD3" w:rsidP="00AB4EE3">
      <w:pPr>
        <w:shd w:val="clear" w:color="auto" w:fill="D9D9D9" w:themeFill="background1" w:themeFillShade="D9"/>
        <w:spacing w:line="276" w:lineRule="auto"/>
      </w:pPr>
      <w:r>
        <w:t xml:space="preserve">3. Receptoren: </w:t>
      </w:r>
      <w:r w:rsidR="003C4BDB" w:rsidRPr="00275B4A">
        <w:t>Kinase-geassocieerde/</w:t>
      </w:r>
      <w:proofErr w:type="spellStart"/>
      <w:r w:rsidR="003C4BDB" w:rsidRPr="00275B4A">
        <w:t>enzymgekopp</w:t>
      </w:r>
      <w:r>
        <w:t>elde</w:t>
      </w:r>
      <w:proofErr w:type="spellEnd"/>
      <w:r>
        <w:t xml:space="preserve"> </w:t>
      </w:r>
      <w:r w:rsidR="003C4BDB" w:rsidRPr="00275B4A">
        <w:t>receptore</w:t>
      </w:r>
      <w:r w:rsidR="00AB4EE3">
        <w:t xml:space="preserve">n </w:t>
      </w:r>
    </w:p>
    <w:p w:rsidR="00AB4EE3" w:rsidRPr="00860EDE" w:rsidRDefault="00AB4EE3" w:rsidP="00275B4A">
      <w:pPr>
        <w:pStyle w:val="Lijstalinea"/>
        <w:numPr>
          <w:ilvl w:val="0"/>
          <w:numId w:val="18"/>
        </w:numPr>
        <w:spacing w:line="276" w:lineRule="auto"/>
        <w:rPr>
          <w:u w:val="single"/>
        </w:rPr>
      </w:pPr>
      <w:r>
        <w:lastRenderedPageBreak/>
        <w:t xml:space="preserve">GPCR geven signalen door via een geactiveerd G-proteïne -&gt; initieert signaaltransductie </w:t>
      </w:r>
    </w:p>
    <w:p w:rsidR="00860EDE" w:rsidRPr="00AB4EE3" w:rsidRDefault="00860EDE" w:rsidP="00860EDE">
      <w:pPr>
        <w:pStyle w:val="Lijstalinea"/>
        <w:numPr>
          <w:ilvl w:val="1"/>
          <w:numId w:val="18"/>
        </w:numPr>
        <w:spacing w:line="276" w:lineRule="auto"/>
        <w:rPr>
          <w:u w:val="single"/>
        </w:rPr>
      </w:pPr>
      <w:r>
        <w:t xml:space="preserve">Dit was de eerste methode </w:t>
      </w:r>
    </w:p>
    <w:p w:rsidR="00AB4EE3" w:rsidRPr="00AB4EE3" w:rsidRDefault="00AB4EE3" w:rsidP="00AB4EE3">
      <w:pPr>
        <w:pStyle w:val="Lijstalinea"/>
        <w:numPr>
          <w:ilvl w:val="0"/>
          <w:numId w:val="18"/>
        </w:numPr>
        <w:spacing w:line="276" w:lineRule="auto"/>
        <w:rPr>
          <w:u w:val="single"/>
        </w:rPr>
      </w:pPr>
      <w:r>
        <w:t xml:space="preserve">De </w:t>
      </w:r>
      <w:proofErr w:type="spellStart"/>
      <w:r>
        <w:t>enzymgekoppelde</w:t>
      </w:r>
      <w:proofErr w:type="spellEnd"/>
      <w:r>
        <w:t xml:space="preserve"> receptoren</w:t>
      </w:r>
      <w:r w:rsidR="00860EDE">
        <w:t xml:space="preserve">/ </w:t>
      </w:r>
      <w:proofErr w:type="spellStart"/>
      <w:r w:rsidR="00860EDE">
        <w:t>kinese</w:t>
      </w:r>
      <w:proofErr w:type="spellEnd"/>
      <w:r w:rsidR="00860EDE">
        <w:t xml:space="preserve">-geassocieerde receptoren </w:t>
      </w:r>
    </w:p>
    <w:p w:rsidR="00860EDE" w:rsidRPr="00860EDE" w:rsidRDefault="00860EDE" w:rsidP="00AB4EE3">
      <w:pPr>
        <w:pStyle w:val="Lijstalinea"/>
        <w:numPr>
          <w:ilvl w:val="1"/>
          <w:numId w:val="18"/>
        </w:numPr>
        <w:spacing w:line="276" w:lineRule="auto"/>
        <w:rPr>
          <w:u w:val="single"/>
        </w:rPr>
      </w:pPr>
      <w:r>
        <w:t>Receptoren die bij ligand binding enzymatische activiteiten (</w:t>
      </w:r>
      <w:proofErr w:type="spellStart"/>
      <w:r>
        <w:t>kinasen</w:t>
      </w:r>
      <w:proofErr w:type="spellEnd"/>
      <w:r>
        <w:t xml:space="preserve">) stimuleren </w:t>
      </w:r>
    </w:p>
    <w:p w:rsidR="00860EDE" w:rsidRPr="00860EDE" w:rsidRDefault="00860EDE" w:rsidP="00AB4EE3">
      <w:pPr>
        <w:pStyle w:val="Lijstalinea"/>
        <w:numPr>
          <w:ilvl w:val="1"/>
          <w:numId w:val="18"/>
        </w:numPr>
        <w:spacing w:line="276" w:lineRule="auto"/>
        <w:rPr>
          <w:u w:val="single"/>
        </w:rPr>
      </w:pPr>
      <w:r>
        <w:t xml:space="preserve">Vb: </w:t>
      </w:r>
      <w:proofErr w:type="spellStart"/>
      <w:r>
        <w:t>tyrosin</w:t>
      </w:r>
      <w:proofErr w:type="spellEnd"/>
      <w:r>
        <w:t xml:space="preserve"> en de serine/</w:t>
      </w:r>
      <w:proofErr w:type="spellStart"/>
      <w:r>
        <w:t>threonine</w:t>
      </w:r>
      <w:proofErr w:type="spellEnd"/>
      <w:r>
        <w:t xml:space="preserve"> receptor </w:t>
      </w:r>
      <w:proofErr w:type="spellStart"/>
      <w:r>
        <w:t>kinasen</w:t>
      </w:r>
      <w:proofErr w:type="spellEnd"/>
      <w:r>
        <w:t xml:space="preserve"> </w:t>
      </w:r>
    </w:p>
    <w:p w:rsidR="00860EDE" w:rsidRPr="00860EDE" w:rsidRDefault="00860EDE" w:rsidP="00AB4EE3">
      <w:pPr>
        <w:pStyle w:val="Lijstalinea"/>
        <w:numPr>
          <w:ilvl w:val="1"/>
          <w:numId w:val="18"/>
        </w:numPr>
        <w:spacing w:line="276" w:lineRule="auto"/>
        <w:rPr>
          <w:u w:val="single"/>
        </w:rPr>
      </w:pPr>
      <w:r>
        <w:t>Spelen rol in cellulaire processen</w:t>
      </w:r>
    </w:p>
    <w:p w:rsidR="00860EDE" w:rsidRPr="00860EDE" w:rsidRDefault="00860EDE" w:rsidP="00860EDE">
      <w:pPr>
        <w:pStyle w:val="Lijstalinea"/>
        <w:numPr>
          <w:ilvl w:val="2"/>
          <w:numId w:val="18"/>
        </w:numPr>
        <w:spacing w:line="276" w:lineRule="auto"/>
        <w:rPr>
          <w:u w:val="single"/>
        </w:rPr>
      </w:pPr>
      <w:r>
        <w:t xml:space="preserve">Voor celdeling ook juiste groeifactoren nodig </w:t>
      </w:r>
    </w:p>
    <w:p w:rsidR="000D38C6" w:rsidRPr="00860EDE" w:rsidRDefault="00860EDE" w:rsidP="00860EDE">
      <w:pPr>
        <w:pStyle w:val="Lijstalinea"/>
        <w:numPr>
          <w:ilvl w:val="3"/>
          <w:numId w:val="18"/>
        </w:numPr>
        <w:spacing w:line="276" w:lineRule="auto"/>
        <w:rPr>
          <w:u w:val="single"/>
        </w:rPr>
      </w:pPr>
      <w:r>
        <w:t xml:space="preserve">Groeifactoren werken in op receptor </w:t>
      </w:r>
      <w:proofErr w:type="spellStart"/>
      <w:r>
        <w:t>tyrosine</w:t>
      </w:r>
      <w:proofErr w:type="spellEnd"/>
      <w:r>
        <w:t xml:space="preserve"> </w:t>
      </w:r>
      <w:proofErr w:type="spellStart"/>
      <w:r>
        <w:t>kinases</w:t>
      </w:r>
      <w:proofErr w:type="spellEnd"/>
      <w:r>
        <w:t xml:space="preserve"> </w:t>
      </w:r>
      <w:proofErr w:type="spellStart"/>
      <w:r>
        <w:t>RTK’s</w:t>
      </w:r>
      <w:proofErr w:type="spellEnd"/>
      <w:r>
        <w:t xml:space="preserve"> </w:t>
      </w:r>
      <w:proofErr w:type="spellStart"/>
      <w:r>
        <w:t>vb</w:t>
      </w:r>
      <w:proofErr w:type="spellEnd"/>
      <w:r>
        <w:t xml:space="preserve">: insuline, fibroblast </w:t>
      </w:r>
      <w:proofErr w:type="spellStart"/>
      <w:r>
        <w:t>growth</w:t>
      </w:r>
      <w:proofErr w:type="spellEnd"/>
      <w:r>
        <w:t xml:space="preserve"> factor en </w:t>
      </w:r>
      <w:proofErr w:type="spellStart"/>
      <w:r>
        <w:t>epidermal</w:t>
      </w:r>
      <w:proofErr w:type="spellEnd"/>
      <w:r>
        <w:t xml:space="preserve"> </w:t>
      </w:r>
      <w:proofErr w:type="spellStart"/>
      <w:r>
        <w:t>growth</w:t>
      </w:r>
      <w:proofErr w:type="spellEnd"/>
      <w:r>
        <w:t xml:space="preserve"> factor </w:t>
      </w:r>
    </w:p>
    <w:p w:rsidR="00860EDE" w:rsidRPr="00860EDE" w:rsidRDefault="00860EDE" w:rsidP="00860EDE">
      <w:pPr>
        <w:pStyle w:val="Lijstalinea"/>
        <w:spacing w:line="276" w:lineRule="auto"/>
        <w:ind w:left="2597"/>
        <w:rPr>
          <w:u w:val="single"/>
        </w:rPr>
      </w:pPr>
    </w:p>
    <w:p w:rsidR="00275B4A" w:rsidRPr="00860EDE" w:rsidRDefault="00860EDE" w:rsidP="00860EDE">
      <w:pPr>
        <w:spacing w:line="276" w:lineRule="auto"/>
        <w:rPr>
          <w:u w:val="single"/>
        </w:rPr>
      </w:pPr>
      <w:r>
        <w:rPr>
          <w:u w:val="single"/>
        </w:rPr>
        <w:t xml:space="preserve">3.1 </w:t>
      </w:r>
      <w:r w:rsidR="003C4BDB" w:rsidRPr="00860EDE">
        <w:rPr>
          <w:u w:val="single"/>
        </w:rPr>
        <w:t>RTK</w:t>
      </w:r>
      <w:r>
        <w:rPr>
          <w:u w:val="single"/>
        </w:rPr>
        <w:t xml:space="preserve">/ Receptor </w:t>
      </w:r>
      <w:proofErr w:type="spellStart"/>
      <w:r>
        <w:rPr>
          <w:u w:val="single"/>
        </w:rPr>
        <w:t>Tyrosine</w:t>
      </w:r>
      <w:proofErr w:type="spellEnd"/>
      <w:r>
        <w:rPr>
          <w:u w:val="single"/>
        </w:rPr>
        <w:t xml:space="preserve"> Kinase</w:t>
      </w:r>
    </w:p>
    <w:p w:rsidR="003C4BDB" w:rsidRDefault="003C4BDB" w:rsidP="00275B4A">
      <w:pPr>
        <w:pStyle w:val="Lijstalinea"/>
        <w:numPr>
          <w:ilvl w:val="0"/>
          <w:numId w:val="18"/>
        </w:numPr>
        <w:spacing w:line="276" w:lineRule="auto"/>
      </w:pPr>
      <w:r w:rsidRPr="00275B4A">
        <w:t xml:space="preserve">RTK = receptor </w:t>
      </w:r>
      <w:proofErr w:type="spellStart"/>
      <w:r w:rsidRPr="00275B4A">
        <w:t>tyrosine</w:t>
      </w:r>
      <w:proofErr w:type="spellEnd"/>
      <w:r w:rsidRPr="00275B4A">
        <w:t xml:space="preserve"> kinase</w:t>
      </w:r>
    </w:p>
    <w:p w:rsidR="00860EDE" w:rsidRDefault="00860EDE" w:rsidP="00860EDE">
      <w:pPr>
        <w:pStyle w:val="Lijstalinea"/>
        <w:numPr>
          <w:ilvl w:val="1"/>
          <w:numId w:val="18"/>
        </w:numPr>
        <w:spacing w:line="276" w:lineRule="auto"/>
      </w:pPr>
      <w:r>
        <w:t xml:space="preserve">Bouw </w:t>
      </w:r>
    </w:p>
    <w:p w:rsidR="00860EDE" w:rsidRDefault="00860EDE" w:rsidP="00860EDE">
      <w:pPr>
        <w:pStyle w:val="Lijstalinea"/>
        <w:numPr>
          <w:ilvl w:val="2"/>
          <w:numId w:val="18"/>
        </w:numPr>
        <w:spacing w:line="276" w:lineRule="auto"/>
      </w:pPr>
      <w:r>
        <w:t xml:space="preserve">Beschikken slechts over een enkele polypeptide keten </w:t>
      </w:r>
    </w:p>
    <w:p w:rsidR="00860EDE" w:rsidRDefault="00860EDE" w:rsidP="00860EDE">
      <w:pPr>
        <w:pStyle w:val="Lijstalinea"/>
        <w:numPr>
          <w:ilvl w:val="2"/>
          <w:numId w:val="18"/>
        </w:numPr>
        <w:spacing w:line="276" w:lineRule="auto"/>
      </w:pPr>
      <w:r>
        <w:t xml:space="preserve">1 transmembraansegment &lt;-&gt; </w:t>
      </w:r>
      <w:proofErr w:type="spellStart"/>
      <w:r>
        <w:t>GPCRs</w:t>
      </w:r>
      <w:proofErr w:type="spellEnd"/>
    </w:p>
    <w:p w:rsidR="00860EDE" w:rsidRDefault="00860EDE" w:rsidP="00860EDE">
      <w:pPr>
        <w:pStyle w:val="Lijstalinea"/>
        <w:numPr>
          <w:ilvl w:val="2"/>
          <w:numId w:val="18"/>
        </w:numPr>
        <w:spacing w:line="276" w:lineRule="auto"/>
      </w:pPr>
      <w:r>
        <w:t xml:space="preserve">Extracellulaire deel: ligand bindende domein </w:t>
      </w:r>
    </w:p>
    <w:p w:rsidR="00860EDE" w:rsidRDefault="00860EDE" w:rsidP="00860EDE">
      <w:pPr>
        <w:pStyle w:val="Lijstalinea"/>
        <w:numPr>
          <w:ilvl w:val="2"/>
          <w:numId w:val="18"/>
        </w:numPr>
        <w:spacing w:line="276" w:lineRule="auto"/>
      </w:pPr>
      <w:r>
        <w:t xml:space="preserve">Cytoplasmatische deel: katalytische </w:t>
      </w:r>
      <w:proofErr w:type="spellStart"/>
      <w:r>
        <w:t>tyrosine</w:t>
      </w:r>
      <w:proofErr w:type="spellEnd"/>
      <w:r>
        <w:t xml:space="preserve"> activiteit + </w:t>
      </w:r>
      <w:proofErr w:type="spellStart"/>
      <w:r>
        <w:t>tyrosine</w:t>
      </w:r>
      <w:proofErr w:type="spellEnd"/>
      <w:r>
        <w:t xml:space="preserve"> residuen als substraat </w:t>
      </w:r>
    </w:p>
    <w:p w:rsidR="00860EDE" w:rsidRDefault="00860EDE" w:rsidP="00860EDE">
      <w:pPr>
        <w:pStyle w:val="Lijstalinea"/>
        <w:numPr>
          <w:ilvl w:val="1"/>
          <w:numId w:val="18"/>
        </w:numPr>
        <w:spacing w:line="276" w:lineRule="auto"/>
      </w:pPr>
      <w:r>
        <w:t>Proces</w:t>
      </w:r>
    </w:p>
    <w:p w:rsidR="00860EDE" w:rsidRDefault="00860EDE" w:rsidP="00860EDE">
      <w:pPr>
        <w:pStyle w:val="Lijstalinea"/>
        <w:numPr>
          <w:ilvl w:val="2"/>
          <w:numId w:val="18"/>
        </w:numPr>
        <w:spacing w:line="276" w:lineRule="auto"/>
      </w:pPr>
      <w:r>
        <w:t xml:space="preserve">Ligand bindt op </w:t>
      </w:r>
      <w:proofErr w:type="spellStart"/>
      <w:r>
        <w:t>tyrosine</w:t>
      </w:r>
      <w:proofErr w:type="spellEnd"/>
      <w:r>
        <w:t xml:space="preserve"> -&gt; veroorzaakt </w:t>
      </w:r>
      <w:proofErr w:type="spellStart"/>
      <w:r>
        <w:t>dimerisatie</w:t>
      </w:r>
      <w:proofErr w:type="spellEnd"/>
      <w:r>
        <w:t xml:space="preserve"> </w:t>
      </w:r>
      <w:proofErr w:type="spellStart"/>
      <w:r>
        <w:t>RTK’s</w:t>
      </w:r>
      <w:proofErr w:type="spellEnd"/>
      <w:r>
        <w:t xml:space="preserve"> </w:t>
      </w:r>
    </w:p>
    <w:p w:rsidR="00860EDE" w:rsidRDefault="00860EDE" w:rsidP="00860EDE">
      <w:pPr>
        <w:pStyle w:val="Lijstalinea"/>
        <w:numPr>
          <w:ilvl w:val="2"/>
          <w:numId w:val="18"/>
        </w:numPr>
        <w:spacing w:line="276" w:lineRule="auto"/>
      </w:pPr>
      <w:r>
        <w:t>Er gebeurt cross-</w:t>
      </w:r>
      <w:proofErr w:type="spellStart"/>
      <w:r>
        <w:t>fosforylatie</w:t>
      </w:r>
      <w:proofErr w:type="spellEnd"/>
      <w:r>
        <w:t xml:space="preserve"> van </w:t>
      </w:r>
      <w:proofErr w:type="spellStart"/>
      <w:r>
        <w:t>tyrosine</w:t>
      </w:r>
      <w:proofErr w:type="spellEnd"/>
      <w:r>
        <w:t xml:space="preserve"> residuen </w:t>
      </w:r>
    </w:p>
    <w:p w:rsidR="00860EDE" w:rsidRDefault="00860EDE" w:rsidP="00860EDE">
      <w:pPr>
        <w:pStyle w:val="Lijstalinea"/>
        <w:numPr>
          <w:ilvl w:val="3"/>
          <w:numId w:val="18"/>
        </w:numPr>
        <w:spacing w:line="276" w:lineRule="auto"/>
      </w:pPr>
      <w:proofErr w:type="spellStart"/>
      <w:r>
        <w:t>Autofosforylatie</w:t>
      </w:r>
      <w:proofErr w:type="spellEnd"/>
      <w:r>
        <w:t xml:space="preserve"> want de receptoren </w:t>
      </w:r>
      <w:proofErr w:type="spellStart"/>
      <w:r>
        <w:t>fosforyleren</w:t>
      </w:r>
      <w:proofErr w:type="spellEnd"/>
      <w:r>
        <w:t xml:space="preserve"> hetzelfde type receptoren </w:t>
      </w:r>
    </w:p>
    <w:p w:rsidR="00860EDE" w:rsidRDefault="00860EDE" w:rsidP="00860EDE">
      <w:pPr>
        <w:pStyle w:val="Lijstalinea"/>
        <w:numPr>
          <w:ilvl w:val="2"/>
          <w:numId w:val="18"/>
        </w:numPr>
        <w:spacing w:line="276" w:lineRule="auto"/>
      </w:pPr>
      <w:r>
        <w:t xml:space="preserve">Na </w:t>
      </w:r>
      <w:proofErr w:type="spellStart"/>
      <w:r>
        <w:t>autofosforylatie</w:t>
      </w:r>
      <w:proofErr w:type="spellEnd"/>
      <w:r>
        <w:t xml:space="preserve"> -&gt; rekrutering van </w:t>
      </w:r>
      <w:proofErr w:type="spellStart"/>
      <w:r>
        <w:t>cytosolische</w:t>
      </w:r>
      <w:proofErr w:type="spellEnd"/>
      <w:r>
        <w:t xml:space="preserve"> proteïnen</w:t>
      </w:r>
    </w:p>
    <w:p w:rsidR="00860EDE" w:rsidRDefault="00860EDE" w:rsidP="00860EDE">
      <w:pPr>
        <w:pStyle w:val="Lijstalinea"/>
        <w:numPr>
          <w:ilvl w:val="3"/>
          <w:numId w:val="18"/>
        </w:numPr>
        <w:spacing w:line="276" w:lineRule="auto"/>
      </w:pPr>
      <w:r>
        <w:t xml:space="preserve">Elk proteïne herkent via een SH2 domein een </w:t>
      </w:r>
      <w:proofErr w:type="spellStart"/>
      <w:r>
        <w:t>gefosforyleerd</w:t>
      </w:r>
      <w:proofErr w:type="spellEnd"/>
      <w:r>
        <w:t xml:space="preserve"> </w:t>
      </w:r>
      <w:proofErr w:type="spellStart"/>
      <w:r>
        <w:t>tyrosine</w:t>
      </w:r>
      <w:proofErr w:type="spellEnd"/>
      <w:r>
        <w:t xml:space="preserve"> residu </w:t>
      </w:r>
    </w:p>
    <w:p w:rsidR="00860EDE" w:rsidRDefault="00860EDE" w:rsidP="00860EDE">
      <w:pPr>
        <w:pStyle w:val="Lijstalinea"/>
        <w:numPr>
          <w:ilvl w:val="2"/>
          <w:numId w:val="18"/>
        </w:numPr>
        <w:spacing w:line="276" w:lineRule="auto"/>
      </w:pPr>
      <w:r>
        <w:t xml:space="preserve">Associatie van </w:t>
      </w:r>
      <w:proofErr w:type="spellStart"/>
      <w:r>
        <w:t>tyrosine</w:t>
      </w:r>
      <w:proofErr w:type="spellEnd"/>
      <w:r>
        <w:t xml:space="preserve"> en SH2 domeinen -&gt; activeert </w:t>
      </w:r>
      <w:proofErr w:type="spellStart"/>
      <w:r>
        <w:t>pathways</w:t>
      </w:r>
      <w:proofErr w:type="spellEnd"/>
    </w:p>
    <w:p w:rsidR="00860EDE" w:rsidRDefault="00860EDE" w:rsidP="00860EDE">
      <w:pPr>
        <w:pStyle w:val="Lijstalinea"/>
        <w:numPr>
          <w:ilvl w:val="3"/>
          <w:numId w:val="18"/>
        </w:numPr>
        <w:spacing w:line="276" w:lineRule="auto"/>
      </w:pPr>
      <w:r>
        <w:t>IP3-C</w:t>
      </w:r>
      <w:r w:rsidR="00883E76">
        <w:t>a</w:t>
      </w:r>
      <w:r>
        <w:t xml:space="preserve">2+ </w:t>
      </w:r>
      <w:proofErr w:type="spellStart"/>
      <w:r>
        <w:t>pathway</w:t>
      </w:r>
      <w:proofErr w:type="spellEnd"/>
      <w:r>
        <w:t xml:space="preserve">, RAS </w:t>
      </w:r>
      <w:proofErr w:type="spellStart"/>
      <w:r>
        <w:t>pathway</w:t>
      </w:r>
      <w:proofErr w:type="spellEnd"/>
      <w:r>
        <w:t xml:space="preserve"> en/of PI 3 kinase </w:t>
      </w:r>
      <w:proofErr w:type="spellStart"/>
      <w:r>
        <w:t>pathway</w:t>
      </w:r>
      <w:proofErr w:type="spellEnd"/>
      <w:r>
        <w:t xml:space="preserve"> </w:t>
      </w:r>
    </w:p>
    <w:p w:rsidR="00883E76" w:rsidRDefault="00883E76" w:rsidP="00883E76">
      <w:pPr>
        <w:pStyle w:val="Lijstalinea"/>
        <w:numPr>
          <w:ilvl w:val="0"/>
          <w:numId w:val="18"/>
        </w:numPr>
        <w:spacing w:line="276" w:lineRule="auto"/>
      </w:pPr>
      <w:r>
        <w:t xml:space="preserve">Dus </w:t>
      </w:r>
      <w:proofErr w:type="spellStart"/>
      <w:r>
        <w:t>RTK’s</w:t>
      </w:r>
      <w:proofErr w:type="spellEnd"/>
      <w:r>
        <w:t xml:space="preserve"> activeren verschillende </w:t>
      </w:r>
      <w:proofErr w:type="spellStart"/>
      <w:r>
        <w:t>pathways</w:t>
      </w:r>
      <w:proofErr w:type="spellEnd"/>
      <w:r>
        <w:t xml:space="preserve">: </w:t>
      </w:r>
    </w:p>
    <w:p w:rsidR="00883E76" w:rsidRPr="00883E76" w:rsidRDefault="00883E76" w:rsidP="00883E76">
      <w:pPr>
        <w:pStyle w:val="Lijstalinea"/>
        <w:numPr>
          <w:ilvl w:val="0"/>
          <w:numId w:val="18"/>
        </w:numPr>
        <w:spacing w:line="276" w:lineRule="auto"/>
      </w:pPr>
      <w:r>
        <w:rPr>
          <w:b/>
        </w:rPr>
        <w:t xml:space="preserve">IP3-Ca2+ </w:t>
      </w:r>
      <w:proofErr w:type="spellStart"/>
      <w:r>
        <w:rPr>
          <w:b/>
        </w:rPr>
        <w:t>pathway</w:t>
      </w:r>
      <w:proofErr w:type="spellEnd"/>
      <w:r>
        <w:rPr>
          <w:b/>
        </w:rPr>
        <w:t xml:space="preserve"> </w:t>
      </w:r>
    </w:p>
    <w:p w:rsidR="003C4BDB" w:rsidRPr="00275B4A" w:rsidRDefault="003C4BDB" w:rsidP="00883E76">
      <w:pPr>
        <w:pStyle w:val="Lijstalinea"/>
        <w:numPr>
          <w:ilvl w:val="0"/>
          <w:numId w:val="18"/>
        </w:numPr>
        <w:spacing w:line="276" w:lineRule="auto"/>
      </w:pPr>
      <w:r w:rsidRPr="00392ADB">
        <w:rPr>
          <w:b/>
        </w:rPr>
        <w:t xml:space="preserve">RAS </w:t>
      </w:r>
      <w:proofErr w:type="spellStart"/>
      <w:r w:rsidRPr="00392ADB">
        <w:rPr>
          <w:b/>
        </w:rPr>
        <w:t>pathway</w:t>
      </w:r>
      <w:proofErr w:type="spellEnd"/>
    </w:p>
    <w:p w:rsidR="00883E76" w:rsidRDefault="003C4BDB" w:rsidP="00275B4A">
      <w:pPr>
        <w:pStyle w:val="Lijstalinea"/>
        <w:numPr>
          <w:ilvl w:val="1"/>
          <w:numId w:val="18"/>
        </w:numPr>
        <w:spacing w:line="276" w:lineRule="auto"/>
      </w:pPr>
      <w:r w:rsidRPr="00275B4A">
        <w:t>RAS</w:t>
      </w:r>
    </w:p>
    <w:p w:rsidR="003C4BDB" w:rsidRDefault="003C4BDB" w:rsidP="00883E76">
      <w:pPr>
        <w:pStyle w:val="Lijstalinea"/>
        <w:numPr>
          <w:ilvl w:val="2"/>
          <w:numId w:val="18"/>
        </w:numPr>
        <w:spacing w:line="276" w:lineRule="auto"/>
      </w:pPr>
      <w:r w:rsidRPr="00275B4A">
        <w:t>belangrijke rol in regulatie celgroei</w:t>
      </w:r>
    </w:p>
    <w:p w:rsidR="00883E76" w:rsidRDefault="00883E76" w:rsidP="00883E76">
      <w:pPr>
        <w:pStyle w:val="Lijstalinea"/>
        <w:numPr>
          <w:ilvl w:val="2"/>
          <w:numId w:val="18"/>
        </w:numPr>
        <w:spacing w:line="276" w:lineRule="auto"/>
      </w:pPr>
      <w:r>
        <w:t xml:space="preserve">= een </w:t>
      </w:r>
      <w:proofErr w:type="spellStart"/>
      <w:r>
        <w:t>GTPase</w:t>
      </w:r>
      <w:proofErr w:type="spellEnd"/>
      <w:r>
        <w:t xml:space="preserve"> = zet GTP om naar GDP </w:t>
      </w:r>
    </w:p>
    <w:p w:rsidR="00883E76" w:rsidRDefault="00883E76" w:rsidP="00883E76">
      <w:pPr>
        <w:pStyle w:val="Lijstalinea"/>
        <w:numPr>
          <w:ilvl w:val="1"/>
          <w:numId w:val="18"/>
        </w:numPr>
        <w:spacing w:line="276" w:lineRule="auto"/>
      </w:pPr>
      <w:r>
        <w:t>Proces</w:t>
      </w:r>
    </w:p>
    <w:p w:rsidR="00883E76" w:rsidRDefault="003C4BDB" w:rsidP="00883E76">
      <w:pPr>
        <w:pStyle w:val="Lijstalinea"/>
        <w:numPr>
          <w:ilvl w:val="2"/>
          <w:numId w:val="18"/>
        </w:numPr>
        <w:spacing w:line="276" w:lineRule="auto"/>
      </w:pPr>
      <w:r w:rsidRPr="00275B4A">
        <w:t xml:space="preserve">Geactiveerde RTK activeert o.a. </w:t>
      </w:r>
      <w:r w:rsidR="00883E76">
        <w:t xml:space="preserve">het </w:t>
      </w:r>
      <w:proofErr w:type="spellStart"/>
      <w:r w:rsidRPr="00275B4A">
        <w:t>monomere</w:t>
      </w:r>
      <w:proofErr w:type="spellEnd"/>
      <w:r w:rsidRPr="00275B4A">
        <w:t xml:space="preserve"> </w:t>
      </w:r>
      <w:proofErr w:type="spellStart"/>
      <w:r w:rsidRPr="00275B4A">
        <w:t>GTPase</w:t>
      </w:r>
      <w:proofErr w:type="spellEnd"/>
      <w:r w:rsidRPr="00275B4A">
        <w:t xml:space="preserve"> RAS</w:t>
      </w:r>
    </w:p>
    <w:p w:rsidR="00883E76" w:rsidRDefault="00883E76" w:rsidP="00883E76">
      <w:pPr>
        <w:pStyle w:val="Lijstalinea"/>
        <w:numPr>
          <w:ilvl w:val="3"/>
          <w:numId w:val="18"/>
        </w:numPr>
        <w:spacing w:line="276" w:lineRule="auto"/>
      </w:pPr>
      <w:r>
        <w:t xml:space="preserve">Activatie RAS door uitwisseling GDP naar GTP via GEF </w:t>
      </w:r>
    </w:p>
    <w:p w:rsidR="003C4BDB" w:rsidRPr="00883E76" w:rsidRDefault="003C4BDB" w:rsidP="00883E76">
      <w:pPr>
        <w:pStyle w:val="Lijstalinea"/>
        <w:numPr>
          <w:ilvl w:val="4"/>
          <w:numId w:val="18"/>
        </w:numPr>
        <w:spacing w:line="276" w:lineRule="auto"/>
      </w:pPr>
      <w:r w:rsidRPr="00883E76">
        <w:rPr>
          <w:b/>
        </w:rPr>
        <w:t>GEF = guanine-nucleotide exchange factor</w:t>
      </w:r>
    </w:p>
    <w:p w:rsidR="00883E76" w:rsidRDefault="00883E76" w:rsidP="00883E76">
      <w:pPr>
        <w:pStyle w:val="Lijstalinea"/>
        <w:numPr>
          <w:ilvl w:val="4"/>
          <w:numId w:val="18"/>
        </w:numPr>
        <w:spacing w:line="276" w:lineRule="auto"/>
      </w:pPr>
      <w:r>
        <w:t xml:space="preserve">GEF wordt gerekruteerd aan RTK </w:t>
      </w:r>
    </w:p>
    <w:p w:rsidR="00883E76" w:rsidRDefault="00883E76" w:rsidP="00883E76">
      <w:pPr>
        <w:pStyle w:val="Lijstalinea"/>
        <w:numPr>
          <w:ilvl w:val="2"/>
          <w:numId w:val="18"/>
        </w:numPr>
        <w:spacing w:line="276" w:lineRule="auto"/>
      </w:pPr>
      <w:r>
        <w:t xml:space="preserve">Geactiveerd RAS zet cascade ingang -&gt; leidt tot activatie van </w:t>
      </w:r>
      <w:proofErr w:type="spellStart"/>
      <w:r>
        <w:t>mitogen-activated</w:t>
      </w:r>
      <w:proofErr w:type="spellEnd"/>
      <w:r>
        <w:t xml:space="preserve"> </w:t>
      </w:r>
      <w:proofErr w:type="spellStart"/>
      <w:r>
        <w:t>protein</w:t>
      </w:r>
      <w:proofErr w:type="spellEnd"/>
      <w:r>
        <w:t xml:space="preserve"> </w:t>
      </w:r>
      <w:proofErr w:type="spellStart"/>
      <w:r>
        <w:t>kinases</w:t>
      </w:r>
      <w:proofErr w:type="spellEnd"/>
      <w:r>
        <w:t xml:space="preserve"> of MAP </w:t>
      </w:r>
      <w:proofErr w:type="spellStart"/>
      <w:r>
        <w:t>kinases</w:t>
      </w:r>
      <w:proofErr w:type="spellEnd"/>
      <w:r>
        <w:t xml:space="preserve"> (</w:t>
      </w:r>
      <w:proofErr w:type="spellStart"/>
      <w:r>
        <w:t>MAPKs</w:t>
      </w:r>
      <w:proofErr w:type="spellEnd"/>
      <w:r>
        <w:t xml:space="preserve">) </w:t>
      </w:r>
    </w:p>
    <w:p w:rsidR="00883E76" w:rsidRDefault="00883E76" w:rsidP="00883E76">
      <w:pPr>
        <w:pStyle w:val="Lijstalinea"/>
        <w:numPr>
          <w:ilvl w:val="3"/>
          <w:numId w:val="18"/>
        </w:numPr>
        <w:spacing w:line="276" w:lineRule="auto"/>
      </w:pPr>
      <w:r>
        <w:t xml:space="preserve">Functie: </w:t>
      </w:r>
      <w:proofErr w:type="spellStart"/>
      <w:r>
        <w:t>fosforylatie</w:t>
      </w:r>
      <w:proofErr w:type="spellEnd"/>
      <w:r>
        <w:t xml:space="preserve"> van transcriptiefactoren </w:t>
      </w:r>
    </w:p>
    <w:p w:rsidR="00883E76" w:rsidRDefault="00883E76" w:rsidP="00883E76">
      <w:pPr>
        <w:pStyle w:val="Lijstalinea"/>
        <w:numPr>
          <w:ilvl w:val="2"/>
          <w:numId w:val="18"/>
        </w:numPr>
        <w:spacing w:line="276" w:lineRule="auto"/>
      </w:pPr>
      <w:proofErr w:type="spellStart"/>
      <w:r>
        <w:t>Inactivatie</w:t>
      </w:r>
      <w:proofErr w:type="spellEnd"/>
      <w:r>
        <w:t xml:space="preserve"> RAS door </w:t>
      </w:r>
      <w:proofErr w:type="spellStart"/>
      <w:r>
        <w:t>GTp</w:t>
      </w:r>
      <w:proofErr w:type="spellEnd"/>
      <w:r>
        <w:t xml:space="preserve"> hydrolyse: GTP -&gt; GDP </w:t>
      </w:r>
    </w:p>
    <w:p w:rsidR="00883E76" w:rsidRDefault="00883E76" w:rsidP="00883E76">
      <w:pPr>
        <w:pStyle w:val="Lijstalinea"/>
        <w:numPr>
          <w:ilvl w:val="1"/>
          <w:numId w:val="18"/>
        </w:numPr>
        <w:spacing w:line="276" w:lineRule="auto"/>
      </w:pPr>
      <w:r>
        <w:lastRenderedPageBreak/>
        <w:t xml:space="preserve">Kortlevend signaal -&gt; langdurige effecten </w:t>
      </w:r>
    </w:p>
    <w:p w:rsidR="00883E76" w:rsidRPr="00883E76" w:rsidRDefault="00883E76" w:rsidP="00883E76">
      <w:pPr>
        <w:pStyle w:val="Lijstalinea"/>
        <w:numPr>
          <w:ilvl w:val="2"/>
          <w:numId w:val="18"/>
        </w:numPr>
        <w:spacing w:line="276" w:lineRule="auto"/>
      </w:pPr>
      <w:proofErr w:type="spellStart"/>
      <w:r>
        <w:t>Vb</w:t>
      </w:r>
      <w:proofErr w:type="spellEnd"/>
      <w:r>
        <w:t xml:space="preserve">: MAPK </w:t>
      </w:r>
      <w:proofErr w:type="spellStart"/>
      <w:r>
        <w:t>pathway</w:t>
      </w:r>
      <w:proofErr w:type="spellEnd"/>
      <w:r>
        <w:t xml:space="preserve"> </w:t>
      </w:r>
    </w:p>
    <w:p w:rsidR="003C4BDB" w:rsidRDefault="003C4BDB" w:rsidP="00275B4A">
      <w:pPr>
        <w:pStyle w:val="Lijstalinea"/>
        <w:numPr>
          <w:ilvl w:val="0"/>
          <w:numId w:val="18"/>
        </w:numPr>
        <w:spacing w:line="276" w:lineRule="auto"/>
      </w:pPr>
      <w:r w:rsidRPr="00275B4A">
        <w:rPr>
          <w:b/>
        </w:rPr>
        <w:t xml:space="preserve">PI-3-Kinase </w:t>
      </w:r>
      <w:proofErr w:type="spellStart"/>
      <w:r w:rsidRPr="00275B4A">
        <w:rPr>
          <w:b/>
        </w:rPr>
        <w:t>pathway</w:t>
      </w:r>
      <w:proofErr w:type="spellEnd"/>
    </w:p>
    <w:p w:rsidR="00883E76" w:rsidRDefault="00883E76" w:rsidP="00883E76">
      <w:pPr>
        <w:pStyle w:val="Lijstalinea"/>
        <w:numPr>
          <w:ilvl w:val="1"/>
          <w:numId w:val="18"/>
        </w:numPr>
        <w:spacing w:line="276" w:lineRule="auto"/>
      </w:pPr>
      <w:proofErr w:type="spellStart"/>
      <w:r>
        <w:t>RTK’s</w:t>
      </w:r>
      <w:proofErr w:type="spellEnd"/>
      <w:r>
        <w:t xml:space="preserve"> activeren enzymen zoals fosfatidylinositol-3-kinase (PI3 kinase)</w:t>
      </w:r>
    </w:p>
    <w:p w:rsidR="00883E76" w:rsidRPr="00275B4A" w:rsidRDefault="00883E76" w:rsidP="00883E76">
      <w:pPr>
        <w:pStyle w:val="Lijstalinea"/>
        <w:numPr>
          <w:ilvl w:val="2"/>
          <w:numId w:val="18"/>
        </w:numPr>
        <w:spacing w:line="276" w:lineRule="auto"/>
      </w:pPr>
      <w:r>
        <w:t xml:space="preserve">PI3 </w:t>
      </w:r>
      <w:proofErr w:type="spellStart"/>
      <w:r>
        <w:t>kiniase</w:t>
      </w:r>
      <w:proofErr w:type="spellEnd"/>
      <w:r>
        <w:t xml:space="preserve"> </w:t>
      </w:r>
      <w:proofErr w:type="spellStart"/>
      <w:r>
        <w:t>fosforyleert</w:t>
      </w:r>
      <w:proofErr w:type="spellEnd"/>
      <w:r>
        <w:t xml:space="preserve"> het plasmamembraanlipide </w:t>
      </w:r>
      <w:proofErr w:type="spellStart"/>
      <w:r>
        <w:t>fosfatidylinositol</w:t>
      </w:r>
      <w:proofErr w:type="spellEnd"/>
      <w:r>
        <w:t xml:space="preserve"> </w:t>
      </w:r>
    </w:p>
    <w:p w:rsidR="003C4BDB" w:rsidRPr="00275B4A" w:rsidRDefault="000D38C6" w:rsidP="00275B4A">
      <w:pPr>
        <w:pStyle w:val="Lijstalinea"/>
        <w:numPr>
          <w:ilvl w:val="1"/>
          <w:numId w:val="18"/>
        </w:numPr>
        <w:spacing w:line="276" w:lineRule="auto"/>
      </w:pPr>
      <w:r>
        <w:t>PI</w:t>
      </w:r>
      <w:r w:rsidR="003C4BDB" w:rsidRPr="00275B4A">
        <w:t xml:space="preserve">3 wordt niet gesplitst maar wel herkend door specifieke enzymen bv: </w:t>
      </w:r>
      <w:proofErr w:type="spellStart"/>
      <w:r w:rsidR="003C4BDB" w:rsidRPr="00275B4A">
        <w:t>Akt</w:t>
      </w:r>
      <w:proofErr w:type="spellEnd"/>
    </w:p>
    <w:p w:rsidR="00BA1F9D" w:rsidRDefault="003C4BDB" w:rsidP="00BA1F9D">
      <w:pPr>
        <w:pStyle w:val="Lijstalinea"/>
        <w:numPr>
          <w:ilvl w:val="1"/>
          <w:numId w:val="18"/>
        </w:numPr>
        <w:spacing w:line="276" w:lineRule="auto"/>
      </w:pPr>
      <w:proofErr w:type="spellStart"/>
      <w:r w:rsidRPr="00275B4A">
        <w:t>Akt</w:t>
      </w:r>
      <w:proofErr w:type="spellEnd"/>
      <w:r w:rsidRPr="00275B4A">
        <w:t xml:space="preserve"> bevordert verschillende processen bv: </w:t>
      </w:r>
      <w:proofErr w:type="spellStart"/>
      <w:r w:rsidRPr="00275B4A">
        <w:t>celoverleving</w:t>
      </w:r>
      <w:proofErr w:type="spellEnd"/>
    </w:p>
    <w:p w:rsidR="00BA1F9D" w:rsidRDefault="00BA1F9D" w:rsidP="00BA1F9D">
      <w:pPr>
        <w:pStyle w:val="Lijstalinea"/>
        <w:spacing w:line="276" w:lineRule="auto"/>
        <w:ind w:left="1494"/>
      </w:pPr>
    </w:p>
    <w:p w:rsidR="00BA1F9D" w:rsidRDefault="00BA1F9D" w:rsidP="00BA1F9D">
      <w:pPr>
        <w:spacing w:line="276" w:lineRule="auto"/>
        <w:rPr>
          <w:u w:val="single"/>
        </w:rPr>
      </w:pPr>
      <w:r w:rsidRPr="00BA1F9D">
        <w:rPr>
          <w:u w:val="single"/>
        </w:rPr>
        <w:t xml:space="preserve">3.2 </w:t>
      </w:r>
      <w:proofErr w:type="spellStart"/>
      <w:r w:rsidRPr="00BA1F9D">
        <w:rPr>
          <w:u w:val="single"/>
        </w:rPr>
        <w:t>Mutante</w:t>
      </w:r>
      <w:proofErr w:type="spellEnd"/>
      <w:r w:rsidRPr="00BA1F9D">
        <w:rPr>
          <w:u w:val="single"/>
        </w:rPr>
        <w:t xml:space="preserve"> receptoren geven informatie over functie</w:t>
      </w:r>
    </w:p>
    <w:p w:rsidR="00BA1F9D" w:rsidRPr="00BA1F9D" w:rsidRDefault="00BA1F9D" w:rsidP="00BA1F9D">
      <w:pPr>
        <w:pStyle w:val="Lijstalinea"/>
        <w:numPr>
          <w:ilvl w:val="0"/>
          <w:numId w:val="25"/>
        </w:numPr>
        <w:spacing w:line="276" w:lineRule="auto"/>
        <w:rPr>
          <w:u w:val="single"/>
        </w:rPr>
      </w:pPr>
      <w:r>
        <w:t xml:space="preserve">Dominant negatieve mutaties </w:t>
      </w:r>
    </w:p>
    <w:p w:rsidR="00BA1F9D" w:rsidRPr="00BA1F9D" w:rsidRDefault="00BA1F9D" w:rsidP="00BA1F9D">
      <w:pPr>
        <w:pStyle w:val="Lijstalinea"/>
        <w:numPr>
          <w:ilvl w:val="1"/>
          <w:numId w:val="25"/>
        </w:numPr>
        <w:spacing w:line="276" w:lineRule="auto"/>
        <w:rPr>
          <w:u w:val="single"/>
        </w:rPr>
      </w:pPr>
      <w:r>
        <w:t xml:space="preserve">als </w:t>
      </w:r>
      <w:proofErr w:type="spellStart"/>
      <w:r>
        <w:t>mutante</w:t>
      </w:r>
      <w:proofErr w:type="spellEnd"/>
      <w:r>
        <w:t xml:space="preserve"> receptoren nog in staat zijn om te binden met normale receptoren, maar geen </w:t>
      </w:r>
      <w:proofErr w:type="spellStart"/>
      <w:r>
        <w:t>autofosforylatie</w:t>
      </w:r>
      <w:proofErr w:type="spellEnd"/>
      <w:r>
        <w:t xml:space="preserve"> genereren </w:t>
      </w:r>
    </w:p>
    <w:p w:rsidR="00BA1F9D" w:rsidRPr="00BA1F9D" w:rsidRDefault="00BA1F9D" w:rsidP="00BA1F9D">
      <w:pPr>
        <w:pStyle w:val="Lijstalinea"/>
        <w:numPr>
          <w:ilvl w:val="1"/>
          <w:numId w:val="25"/>
        </w:numPr>
        <w:spacing w:line="276" w:lineRule="auto"/>
        <w:rPr>
          <w:u w:val="single"/>
        </w:rPr>
      </w:pPr>
      <w:r>
        <w:t xml:space="preserve">er zijn dus 2 normale receptoren nodig voor </w:t>
      </w:r>
      <w:proofErr w:type="spellStart"/>
      <w:r>
        <w:t>autofosforylatie</w:t>
      </w:r>
      <w:proofErr w:type="spellEnd"/>
      <w:r>
        <w:t xml:space="preserve"> </w:t>
      </w:r>
    </w:p>
    <w:p w:rsidR="00BA1F9D" w:rsidRPr="00BA1F9D" w:rsidRDefault="00BA1F9D" w:rsidP="00BA1F9D">
      <w:pPr>
        <w:pStyle w:val="Lijstalinea"/>
        <w:numPr>
          <w:ilvl w:val="0"/>
          <w:numId w:val="25"/>
        </w:numPr>
        <w:spacing w:line="276" w:lineRule="auto"/>
        <w:rPr>
          <w:u w:val="single"/>
        </w:rPr>
      </w:pPr>
      <w:r>
        <w:t xml:space="preserve">constitutief actieve mutaties </w:t>
      </w:r>
    </w:p>
    <w:p w:rsidR="00BA1F9D" w:rsidRDefault="00BA1F9D" w:rsidP="00BA1F9D">
      <w:pPr>
        <w:pStyle w:val="Lijstalinea"/>
        <w:numPr>
          <w:ilvl w:val="1"/>
          <w:numId w:val="25"/>
        </w:numPr>
        <w:spacing w:line="276" w:lineRule="auto"/>
      </w:pPr>
      <w:r w:rsidRPr="00BA1F9D">
        <w:t xml:space="preserve">wanneer er activatie optreedt wanneer er geen ligand is </w:t>
      </w:r>
    </w:p>
    <w:p w:rsidR="00BA1F9D" w:rsidRDefault="00BA1F9D" w:rsidP="00BA1F9D">
      <w:pPr>
        <w:pStyle w:val="Lijstalinea"/>
        <w:numPr>
          <w:ilvl w:val="1"/>
          <w:numId w:val="25"/>
        </w:numPr>
        <w:spacing w:line="276" w:lineRule="auto"/>
      </w:pPr>
      <w:r>
        <w:t xml:space="preserve">= omgekeerde </w:t>
      </w:r>
    </w:p>
    <w:p w:rsidR="00BA1F9D" w:rsidRPr="00BA1F9D" w:rsidRDefault="00BA1F9D" w:rsidP="00BA1F9D">
      <w:pPr>
        <w:spacing w:line="276" w:lineRule="auto"/>
        <w:rPr>
          <w:u w:val="single"/>
        </w:rPr>
      </w:pPr>
      <w:r w:rsidRPr="00BA1F9D">
        <w:rPr>
          <w:u w:val="single"/>
        </w:rPr>
        <w:t xml:space="preserve">3.3 Groeifactor receptor </w:t>
      </w:r>
      <w:proofErr w:type="spellStart"/>
      <w:r w:rsidRPr="00BA1F9D">
        <w:rPr>
          <w:u w:val="single"/>
        </w:rPr>
        <w:t>pathways</w:t>
      </w:r>
      <w:proofErr w:type="spellEnd"/>
      <w:r w:rsidRPr="00BA1F9D">
        <w:rPr>
          <w:u w:val="single"/>
        </w:rPr>
        <w:t xml:space="preserve"> hebben elementen gemeen </w:t>
      </w:r>
    </w:p>
    <w:p w:rsidR="000D38C6" w:rsidRDefault="000D38C6" w:rsidP="000D38C6">
      <w:pPr>
        <w:pStyle w:val="Lijstalinea"/>
        <w:numPr>
          <w:ilvl w:val="0"/>
          <w:numId w:val="18"/>
        </w:numPr>
        <w:spacing w:line="276" w:lineRule="auto"/>
      </w:pPr>
      <w:r>
        <w:t xml:space="preserve">Gemeenschap tussen alle </w:t>
      </w:r>
      <w:proofErr w:type="spellStart"/>
      <w:r>
        <w:t>pathways</w:t>
      </w:r>
      <w:proofErr w:type="spellEnd"/>
      <w:r>
        <w:t>:</w:t>
      </w:r>
    </w:p>
    <w:p w:rsidR="000D38C6" w:rsidRDefault="000D38C6" w:rsidP="000D38C6">
      <w:pPr>
        <w:pStyle w:val="Lijstalinea"/>
        <w:numPr>
          <w:ilvl w:val="1"/>
          <w:numId w:val="18"/>
        </w:numPr>
        <w:spacing w:line="276" w:lineRule="auto"/>
      </w:pPr>
      <w:r>
        <w:t>Ligand binding resulteert in</w:t>
      </w:r>
      <w:r w:rsidR="00BA1F9D">
        <w:t xml:space="preserve"> activatie en/of</w:t>
      </w:r>
      <w:r>
        <w:t xml:space="preserve"> clustering</w:t>
      </w:r>
      <w:r w:rsidR="00BA1F9D">
        <w:t xml:space="preserve"> van </w:t>
      </w:r>
      <w:r>
        <w:t xml:space="preserve"> receptoren</w:t>
      </w:r>
    </w:p>
    <w:p w:rsidR="00BA1F9D" w:rsidRDefault="00BA1F9D" w:rsidP="00BA1F9D">
      <w:pPr>
        <w:pStyle w:val="Lijstalinea"/>
        <w:numPr>
          <w:ilvl w:val="2"/>
          <w:numId w:val="18"/>
        </w:numPr>
        <w:spacing w:line="276" w:lineRule="auto"/>
      </w:pPr>
      <w:r>
        <w:t xml:space="preserve">Receptoractivatie leidt daarop tot een cascade van gebeurtenissen waarbij intermediaire producten </w:t>
      </w:r>
      <w:proofErr w:type="spellStart"/>
      <w:r>
        <w:t>gefosforyleerd</w:t>
      </w:r>
      <w:proofErr w:type="spellEnd"/>
      <w:r>
        <w:t xml:space="preserve"> of </w:t>
      </w:r>
      <w:proofErr w:type="spellStart"/>
      <w:r>
        <w:t>gedefosforyleerd</w:t>
      </w:r>
      <w:proofErr w:type="spellEnd"/>
      <w:r>
        <w:t xml:space="preserve"> worden </w:t>
      </w:r>
    </w:p>
    <w:p w:rsidR="00BA1F9D" w:rsidRDefault="00BA1F9D" w:rsidP="000D38C6">
      <w:pPr>
        <w:pStyle w:val="Lijstalinea"/>
        <w:numPr>
          <w:ilvl w:val="1"/>
          <w:numId w:val="18"/>
        </w:numPr>
        <w:spacing w:line="276" w:lineRule="auto"/>
      </w:pPr>
      <w:r>
        <w:t>Eindresultaat</w:t>
      </w:r>
    </w:p>
    <w:p w:rsidR="000D38C6" w:rsidRDefault="00BA1F9D" w:rsidP="00BA1F9D">
      <w:pPr>
        <w:pStyle w:val="Lijstalinea"/>
        <w:numPr>
          <w:ilvl w:val="2"/>
          <w:numId w:val="18"/>
        </w:numPr>
        <w:spacing w:line="276" w:lineRule="auto"/>
      </w:pPr>
      <w:r>
        <w:t>Proteïnen migreren naar de kern -&gt; veroorzaken wijzigingen in genexpressie</w:t>
      </w:r>
    </w:p>
    <w:p w:rsidR="00BA1F9D" w:rsidRPr="00275B4A" w:rsidRDefault="00BA1F9D" w:rsidP="00BA1F9D">
      <w:pPr>
        <w:pStyle w:val="Lijstalinea"/>
        <w:spacing w:line="276" w:lineRule="auto"/>
        <w:ind w:left="2203"/>
      </w:pPr>
    </w:p>
    <w:p w:rsidR="00355C49" w:rsidRPr="001303E5" w:rsidRDefault="00BA1F9D" w:rsidP="001303E5">
      <w:pPr>
        <w:shd w:val="clear" w:color="auto" w:fill="D9D9D9" w:themeFill="background1" w:themeFillShade="D9"/>
        <w:spacing w:line="276" w:lineRule="auto"/>
      </w:pPr>
      <w:r>
        <w:t xml:space="preserve">4. </w:t>
      </w:r>
      <w:r w:rsidR="003C4BDB" w:rsidRPr="000D38C6">
        <w:t>Hormonale signalisatie</w:t>
      </w:r>
    </w:p>
    <w:p w:rsidR="001303E5" w:rsidRPr="001303E5" w:rsidRDefault="001303E5" w:rsidP="00355C49">
      <w:pPr>
        <w:pStyle w:val="Lijstalinea"/>
        <w:numPr>
          <w:ilvl w:val="0"/>
          <w:numId w:val="18"/>
        </w:numPr>
        <w:spacing w:line="276" w:lineRule="auto"/>
        <w:rPr>
          <w:u w:val="single"/>
        </w:rPr>
      </w:pPr>
      <w:r>
        <w:t xml:space="preserve">Groeifactoren </w:t>
      </w:r>
    </w:p>
    <w:p w:rsidR="001303E5" w:rsidRPr="001303E5" w:rsidRDefault="001303E5" w:rsidP="001303E5">
      <w:pPr>
        <w:pStyle w:val="Lijstalinea"/>
        <w:numPr>
          <w:ilvl w:val="1"/>
          <w:numId w:val="18"/>
        </w:numPr>
        <w:spacing w:line="276" w:lineRule="auto"/>
        <w:rPr>
          <w:u w:val="single"/>
        </w:rPr>
      </w:pPr>
      <w:r>
        <w:t xml:space="preserve">In beperkte actieradius </w:t>
      </w:r>
    </w:p>
    <w:p w:rsidR="00520045" w:rsidRPr="00520045" w:rsidRDefault="001303E5" w:rsidP="00520045">
      <w:pPr>
        <w:pStyle w:val="Lijstalinea"/>
        <w:numPr>
          <w:ilvl w:val="1"/>
          <w:numId w:val="18"/>
        </w:numPr>
        <w:spacing w:line="276" w:lineRule="auto"/>
        <w:rPr>
          <w:u w:val="single"/>
        </w:rPr>
      </w:pPr>
      <w:r>
        <w:t xml:space="preserve">Coördineren functie van verschillende celtypes en weefsels over grote afstanden via hormonen = groeifactor </w:t>
      </w:r>
    </w:p>
    <w:p w:rsidR="00520045" w:rsidRDefault="00520045" w:rsidP="00520045">
      <w:pPr>
        <w:spacing w:line="276" w:lineRule="auto"/>
        <w:rPr>
          <w:u w:val="single"/>
        </w:rPr>
      </w:pPr>
      <w:r>
        <w:rPr>
          <w:u w:val="single"/>
        </w:rPr>
        <w:t xml:space="preserve">4.1 Algemeen </w:t>
      </w:r>
    </w:p>
    <w:p w:rsidR="00520045" w:rsidRDefault="00520045" w:rsidP="00520045">
      <w:pPr>
        <w:pStyle w:val="Lijstalinea"/>
        <w:numPr>
          <w:ilvl w:val="0"/>
          <w:numId w:val="26"/>
        </w:numPr>
        <w:spacing w:line="276" w:lineRule="auto"/>
      </w:pPr>
      <w:r>
        <w:t xml:space="preserve">Endocriene hormonen </w:t>
      </w:r>
    </w:p>
    <w:p w:rsidR="00520045" w:rsidRDefault="00520045" w:rsidP="00520045">
      <w:pPr>
        <w:pStyle w:val="Lijstalinea"/>
        <w:numPr>
          <w:ilvl w:val="1"/>
          <w:numId w:val="26"/>
        </w:numPr>
        <w:spacing w:line="276" w:lineRule="auto"/>
      </w:pPr>
      <w:r>
        <w:t xml:space="preserve">Ingedeeld op basis </w:t>
      </w:r>
      <w:proofErr w:type="spellStart"/>
      <w:r>
        <w:t>vd</w:t>
      </w:r>
      <w:proofErr w:type="spellEnd"/>
      <w:r>
        <w:t xml:space="preserve"> afstand die ze afleggen </w:t>
      </w:r>
    </w:p>
    <w:p w:rsidR="00520045" w:rsidRDefault="00520045" w:rsidP="00520045">
      <w:pPr>
        <w:pStyle w:val="Lijstalinea"/>
        <w:numPr>
          <w:ilvl w:val="1"/>
          <w:numId w:val="26"/>
        </w:numPr>
        <w:spacing w:line="276" w:lineRule="auto"/>
      </w:pPr>
      <w:r>
        <w:t xml:space="preserve">Worden gesynthetiseerd in endocriene weefsels </w:t>
      </w:r>
    </w:p>
    <w:p w:rsidR="00520045" w:rsidRDefault="00520045" w:rsidP="00520045">
      <w:pPr>
        <w:pStyle w:val="Lijstalinea"/>
        <w:numPr>
          <w:ilvl w:val="2"/>
          <w:numId w:val="26"/>
        </w:numPr>
        <w:spacing w:line="276" w:lineRule="auto"/>
      </w:pPr>
      <w:proofErr w:type="spellStart"/>
      <w:r>
        <w:t>Gesecreteerd</w:t>
      </w:r>
      <w:proofErr w:type="spellEnd"/>
      <w:r>
        <w:t xml:space="preserve"> in bloed </w:t>
      </w:r>
    </w:p>
    <w:p w:rsidR="00520045" w:rsidRDefault="00520045" w:rsidP="00520045">
      <w:pPr>
        <w:pStyle w:val="Lijstalinea"/>
        <w:numPr>
          <w:ilvl w:val="2"/>
          <w:numId w:val="26"/>
        </w:numPr>
        <w:spacing w:line="276" w:lineRule="auto"/>
      </w:pPr>
      <w:r>
        <w:t xml:space="preserve">Tijdens circulatie in bloed -&gt; komen verschillende receptoren tegen </w:t>
      </w:r>
    </w:p>
    <w:p w:rsidR="00520045" w:rsidRDefault="00520045" w:rsidP="00520045">
      <w:pPr>
        <w:pStyle w:val="Lijstalinea"/>
        <w:numPr>
          <w:ilvl w:val="2"/>
          <w:numId w:val="26"/>
        </w:numPr>
        <w:spacing w:line="276" w:lineRule="auto"/>
      </w:pPr>
      <w:r>
        <w:t xml:space="preserve">Hormoon spreekt specifiek weefsel aan = doelwitweefsel </w:t>
      </w:r>
    </w:p>
    <w:p w:rsidR="00520045" w:rsidRDefault="00520045" w:rsidP="00520045">
      <w:pPr>
        <w:pStyle w:val="Lijstalinea"/>
        <w:numPr>
          <w:ilvl w:val="3"/>
          <w:numId w:val="26"/>
        </w:numPr>
        <w:spacing w:line="276" w:lineRule="auto"/>
      </w:pPr>
      <w:proofErr w:type="spellStart"/>
      <w:r>
        <w:t>Vb</w:t>
      </w:r>
      <w:proofErr w:type="spellEnd"/>
      <w:r>
        <w:t xml:space="preserve">: </w:t>
      </w:r>
      <w:proofErr w:type="spellStart"/>
      <w:r>
        <w:t>epinefrine</w:t>
      </w:r>
      <w:proofErr w:type="spellEnd"/>
      <w:r>
        <w:t xml:space="preserve"> -&gt; hart en lever</w:t>
      </w:r>
    </w:p>
    <w:p w:rsidR="00520045" w:rsidRDefault="00520045" w:rsidP="00520045">
      <w:pPr>
        <w:pStyle w:val="Lijstalinea"/>
        <w:numPr>
          <w:ilvl w:val="3"/>
          <w:numId w:val="26"/>
        </w:numPr>
        <w:spacing w:line="276" w:lineRule="auto"/>
      </w:pPr>
      <w:proofErr w:type="spellStart"/>
      <w:r>
        <w:t>Vb</w:t>
      </w:r>
      <w:proofErr w:type="spellEnd"/>
      <w:r>
        <w:t xml:space="preserve">: insuline -&gt; lever en skeletspieren </w:t>
      </w:r>
    </w:p>
    <w:p w:rsidR="00520045" w:rsidRDefault="00520045" w:rsidP="00520045">
      <w:pPr>
        <w:pStyle w:val="Lijstalinea"/>
        <w:numPr>
          <w:ilvl w:val="1"/>
          <w:numId w:val="26"/>
        </w:numPr>
        <w:spacing w:line="276" w:lineRule="auto"/>
      </w:pPr>
      <w:r>
        <w:t xml:space="preserve">4 </w:t>
      </w:r>
      <w:proofErr w:type="spellStart"/>
      <w:r>
        <w:t>categoriën</w:t>
      </w:r>
      <w:proofErr w:type="spellEnd"/>
      <w:r>
        <w:t xml:space="preserve"> </w:t>
      </w:r>
    </w:p>
    <w:p w:rsidR="00520045" w:rsidRDefault="00520045" w:rsidP="00520045">
      <w:pPr>
        <w:pStyle w:val="Lijstalinea"/>
        <w:numPr>
          <w:ilvl w:val="2"/>
          <w:numId w:val="26"/>
        </w:numPr>
        <w:spacing w:line="276" w:lineRule="auto"/>
      </w:pPr>
      <w:r>
        <w:t>Aminozuurderivaten (</w:t>
      </w:r>
      <w:proofErr w:type="spellStart"/>
      <w:r>
        <w:t>epinefrine</w:t>
      </w:r>
      <w:proofErr w:type="spellEnd"/>
      <w:r>
        <w:t>)</w:t>
      </w:r>
    </w:p>
    <w:p w:rsidR="00520045" w:rsidRDefault="00520045" w:rsidP="00520045">
      <w:pPr>
        <w:pStyle w:val="Lijstalinea"/>
        <w:numPr>
          <w:ilvl w:val="2"/>
          <w:numId w:val="26"/>
        </w:numPr>
        <w:spacing w:line="276" w:lineRule="auto"/>
      </w:pPr>
      <w:r>
        <w:t xml:space="preserve">Peptiden </w:t>
      </w:r>
    </w:p>
    <w:p w:rsidR="00520045" w:rsidRDefault="00520045" w:rsidP="00520045">
      <w:pPr>
        <w:pStyle w:val="Lijstalinea"/>
        <w:numPr>
          <w:ilvl w:val="2"/>
          <w:numId w:val="26"/>
        </w:numPr>
        <w:spacing w:line="276" w:lineRule="auto"/>
      </w:pPr>
      <w:r>
        <w:lastRenderedPageBreak/>
        <w:t>Proteïnen (insuline)</w:t>
      </w:r>
    </w:p>
    <w:p w:rsidR="00520045" w:rsidRDefault="00520045" w:rsidP="00520045">
      <w:pPr>
        <w:pStyle w:val="Lijstalinea"/>
        <w:numPr>
          <w:ilvl w:val="2"/>
          <w:numId w:val="26"/>
        </w:numPr>
        <w:spacing w:line="276" w:lineRule="auto"/>
      </w:pPr>
      <w:r>
        <w:t>Lipide achtige hormonen (steroïden)</w:t>
      </w:r>
    </w:p>
    <w:p w:rsidR="00355C49" w:rsidRPr="001303E5" w:rsidRDefault="001303E5" w:rsidP="001303E5">
      <w:pPr>
        <w:spacing w:line="276" w:lineRule="auto"/>
        <w:rPr>
          <w:u w:val="single"/>
        </w:rPr>
      </w:pPr>
      <w:r>
        <w:rPr>
          <w:u w:val="single"/>
        </w:rPr>
        <w:t>4.</w:t>
      </w:r>
      <w:r w:rsidR="00520045">
        <w:rPr>
          <w:u w:val="single"/>
        </w:rPr>
        <w:t xml:space="preserve">2. </w:t>
      </w:r>
      <w:r w:rsidR="003C4BDB" w:rsidRPr="001303E5">
        <w:rPr>
          <w:u w:val="single"/>
        </w:rPr>
        <w:t>Schoolvoorbeeld van endocriene regulatie: glucose metabolisme</w:t>
      </w:r>
    </w:p>
    <w:p w:rsidR="001303E5" w:rsidRDefault="00355C49" w:rsidP="00355C49">
      <w:pPr>
        <w:pStyle w:val="Lijstalinea"/>
        <w:numPr>
          <w:ilvl w:val="0"/>
          <w:numId w:val="18"/>
        </w:numPr>
        <w:spacing w:line="276" w:lineRule="auto"/>
      </w:pPr>
      <w:r>
        <w:t>Endocriene hormonen</w:t>
      </w:r>
      <w:r w:rsidR="00520045">
        <w:t xml:space="preserve">: de </w:t>
      </w:r>
      <w:proofErr w:type="spellStart"/>
      <w:r w:rsidR="00520045">
        <w:t>adrenerge</w:t>
      </w:r>
      <w:proofErr w:type="spellEnd"/>
      <w:r w:rsidR="00520045">
        <w:t xml:space="preserve"> hormonen</w:t>
      </w:r>
    </w:p>
    <w:p w:rsidR="001303E5" w:rsidRDefault="001303E5" w:rsidP="001303E5">
      <w:pPr>
        <w:pStyle w:val="Lijstalinea"/>
        <w:numPr>
          <w:ilvl w:val="1"/>
          <w:numId w:val="18"/>
        </w:numPr>
        <w:spacing w:line="276" w:lineRule="auto"/>
      </w:pPr>
      <w:r>
        <w:t xml:space="preserve">De </w:t>
      </w:r>
      <w:proofErr w:type="spellStart"/>
      <w:r>
        <w:t>adrenerge</w:t>
      </w:r>
      <w:proofErr w:type="spellEnd"/>
      <w:r>
        <w:t xml:space="preserve"> hormonen </w:t>
      </w:r>
      <w:proofErr w:type="spellStart"/>
      <w:r>
        <w:t>epifrine</w:t>
      </w:r>
      <w:proofErr w:type="spellEnd"/>
      <w:r>
        <w:t xml:space="preserve"> (adrenaline) en </w:t>
      </w:r>
      <w:proofErr w:type="spellStart"/>
      <w:r>
        <w:t>norepinefrine</w:t>
      </w:r>
      <w:proofErr w:type="spellEnd"/>
      <w:r>
        <w:t xml:space="preserve"> (AZ) </w:t>
      </w:r>
    </w:p>
    <w:p w:rsidR="001303E5" w:rsidRDefault="001303E5" w:rsidP="001303E5">
      <w:pPr>
        <w:pStyle w:val="Lijstalinea"/>
        <w:numPr>
          <w:ilvl w:val="1"/>
          <w:numId w:val="18"/>
        </w:numPr>
        <w:spacing w:line="276" w:lineRule="auto"/>
      </w:pPr>
      <w:r>
        <w:t>Functie</w:t>
      </w:r>
    </w:p>
    <w:p w:rsidR="00520045" w:rsidRDefault="00520045" w:rsidP="00520045">
      <w:pPr>
        <w:pStyle w:val="Lijstalinea"/>
        <w:numPr>
          <w:ilvl w:val="2"/>
          <w:numId w:val="18"/>
        </w:numPr>
        <w:spacing w:line="276" w:lineRule="auto"/>
      </w:pPr>
      <w:r>
        <w:t xml:space="preserve">Normale lichaamsfuncties stil leggen en vitale grondstoffen naar hart en skeletspieren leiden </w:t>
      </w:r>
    </w:p>
    <w:p w:rsidR="00520045" w:rsidRDefault="00520045" w:rsidP="00520045">
      <w:pPr>
        <w:pStyle w:val="Lijstalinea"/>
        <w:numPr>
          <w:ilvl w:val="2"/>
          <w:numId w:val="18"/>
        </w:numPr>
        <w:spacing w:line="276" w:lineRule="auto"/>
      </w:pPr>
      <w:r>
        <w:t xml:space="preserve">Verhoogde alertheid </w:t>
      </w:r>
    </w:p>
    <w:p w:rsidR="00520045" w:rsidRDefault="00520045" w:rsidP="00520045">
      <w:pPr>
        <w:pStyle w:val="Lijstalinea"/>
        <w:numPr>
          <w:ilvl w:val="1"/>
          <w:numId w:val="18"/>
        </w:numPr>
        <w:spacing w:line="276" w:lineRule="auto"/>
      </w:pPr>
      <w:r>
        <w:t>Vecht of vluchtrespons</w:t>
      </w:r>
    </w:p>
    <w:p w:rsidR="00520045" w:rsidRDefault="00520045" w:rsidP="00520045">
      <w:pPr>
        <w:pStyle w:val="Lijstalinea"/>
        <w:numPr>
          <w:ilvl w:val="2"/>
          <w:numId w:val="18"/>
        </w:numPr>
        <w:spacing w:line="276" w:lineRule="auto"/>
      </w:pPr>
      <w:r>
        <w:t xml:space="preserve">Wanneer ze in bloedstroom terechtkomen -&gt; wijzigen ze weefsels -&gt; doel: lichaam voorbereiden op gevaarlijke of stresserende </w:t>
      </w:r>
      <w:proofErr w:type="spellStart"/>
      <w:r>
        <w:t>situaie</w:t>
      </w:r>
      <w:proofErr w:type="spellEnd"/>
      <w:r>
        <w:t xml:space="preserve"> </w:t>
      </w:r>
    </w:p>
    <w:p w:rsidR="00520045" w:rsidRDefault="00520045" w:rsidP="00520045">
      <w:pPr>
        <w:pStyle w:val="Lijstalinea"/>
        <w:numPr>
          <w:ilvl w:val="2"/>
          <w:numId w:val="18"/>
        </w:numPr>
        <w:spacing w:line="276" w:lineRule="auto"/>
      </w:pPr>
      <w:r>
        <w:t xml:space="preserve">Hoe? </w:t>
      </w:r>
    </w:p>
    <w:p w:rsidR="00520045" w:rsidRDefault="00520045" w:rsidP="00520045">
      <w:pPr>
        <w:pStyle w:val="Lijstalinea"/>
        <w:numPr>
          <w:ilvl w:val="3"/>
          <w:numId w:val="18"/>
        </w:numPr>
        <w:spacing w:line="276" w:lineRule="auto"/>
      </w:pPr>
      <w:r>
        <w:t xml:space="preserve">Verminderde bloedtoevoer naar viscerale organen -&gt; leidt bloed om naar hart of spieren </w:t>
      </w:r>
    </w:p>
    <w:p w:rsidR="00520045" w:rsidRPr="00275B4A" w:rsidRDefault="00520045" w:rsidP="00520045">
      <w:pPr>
        <w:pStyle w:val="Lijstalinea"/>
        <w:numPr>
          <w:ilvl w:val="2"/>
          <w:numId w:val="18"/>
        </w:numPr>
        <w:spacing w:line="276" w:lineRule="auto"/>
      </w:pPr>
      <w:r w:rsidRPr="00275B4A">
        <w:t xml:space="preserve">Verhoogde hartfunctie en </w:t>
      </w:r>
      <w:r>
        <w:t>bloed</w:t>
      </w:r>
      <w:r w:rsidRPr="00275B4A">
        <w:t>oxygenatie</w:t>
      </w:r>
    </w:p>
    <w:p w:rsidR="00520045" w:rsidRPr="00275B4A" w:rsidRDefault="00520045" w:rsidP="00520045">
      <w:pPr>
        <w:pStyle w:val="Lijstalinea"/>
        <w:numPr>
          <w:ilvl w:val="2"/>
          <w:numId w:val="18"/>
        </w:numPr>
        <w:spacing w:line="276" w:lineRule="auto"/>
      </w:pPr>
      <w:r w:rsidRPr="00275B4A">
        <w:t>Verhoogde glycogeenafbraak en spierfunctie</w:t>
      </w:r>
    </w:p>
    <w:p w:rsidR="00520045" w:rsidRDefault="0079373E" w:rsidP="00520045">
      <w:pPr>
        <w:pStyle w:val="Lijstalinea"/>
        <w:numPr>
          <w:ilvl w:val="1"/>
          <w:numId w:val="18"/>
        </w:numPr>
        <w:spacing w:line="276" w:lineRule="auto"/>
      </w:pPr>
      <w:r>
        <w:t xml:space="preserve">2 soorten </w:t>
      </w:r>
    </w:p>
    <w:p w:rsidR="0079373E" w:rsidRDefault="0079373E" w:rsidP="0079373E">
      <w:pPr>
        <w:pStyle w:val="Lijstalinea"/>
        <w:numPr>
          <w:ilvl w:val="2"/>
          <w:numId w:val="18"/>
        </w:numPr>
        <w:spacing w:line="276" w:lineRule="auto"/>
      </w:pPr>
      <w:proofErr w:type="spellStart"/>
      <w:r>
        <w:t>Adrenerge</w:t>
      </w:r>
      <w:proofErr w:type="spellEnd"/>
      <w:r>
        <w:t xml:space="preserve"> hormonen binden receptoren </w:t>
      </w:r>
      <w:proofErr w:type="spellStart"/>
      <w:r>
        <w:t>vh</w:t>
      </w:r>
      <w:proofErr w:type="spellEnd"/>
      <w:r>
        <w:t xml:space="preserve"> GPCR type </w:t>
      </w:r>
    </w:p>
    <w:p w:rsidR="003C4BDB" w:rsidRPr="00275B4A" w:rsidRDefault="003C4BDB" w:rsidP="0079373E">
      <w:pPr>
        <w:pStyle w:val="Lijstalinea"/>
        <w:numPr>
          <w:ilvl w:val="2"/>
          <w:numId w:val="18"/>
        </w:numPr>
        <w:spacing w:line="276" w:lineRule="auto"/>
      </w:pPr>
      <w:r w:rsidRPr="00275B4A">
        <w:t>α1-adrenerge receptoren:</w:t>
      </w:r>
    </w:p>
    <w:p w:rsidR="003C4BDB" w:rsidRPr="00275B4A" w:rsidRDefault="003C4BDB" w:rsidP="0079373E">
      <w:pPr>
        <w:pStyle w:val="Lijstalinea"/>
        <w:numPr>
          <w:ilvl w:val="3"/>
          <w:numId w:val="18"/>
        </w:numPr>
        <w:spacing w:line="276" w:lineRule="auto"/>
      </w:pPr>
      <w:r w:rsidRPr="00275B4A">
        <w:t>Op spieren van viscerale bloedvaten</w:t>
      </w:r>
    </w:p>
    <w:p w:rsidR="003C4BDB" w:rsidRPr="00275B4A" w:rsidRDefault="003C4BDB" w:rsidP="0079373E">
      <w:pPr>
        <w:pStyle w:val="Lijstalinea"/>
        <w:numPr>
          <w:ilvl w:val="3"/>
          <w:numId w:val="18"/>
        </w:numPr>
        <w:spacing w:line="276" w:lineRule="auto"/>
      </w:pPr>
      <w:r w:rsidRPr="00275B4A">
        <w:t xml:space="preserve">Binden </w:t>
      </w:r>
      <w:proofErr w:type="spellStart"/>
      <w:r w:rsidRPr="00275B4A">
        <w:t>epinefrine</w:t>
      </w:r>
      <w:proofErr w:type="spellEnd"/>
      <w:r w:rsidRPr="00275B4A">
        <w:t xml:space="preserve"> en </w:t>
      </w:r>
      <w:proofErr w:type="spellStart"/>
      <w:r w:rsidRPr="00275B4A">
        <w:t>norepinefrine</w:t>
      </w:r>
      <w:proofErr w:type="spellEnd"/>
    </w:p>
    <w:p w:rsidR="003C4BDB" w:rsidRPr="00275B4A" w:rsidRDefault="003C4BDB" w:rsidP="0079373E">
      <w:pPr>
        <w:pStyle w:val="Lijstalinea"/>
        <w:numPr>
          <w:ilvl w:val="3"/>
          <w:numId w:val="18"/>
        </w:numPr>
        <w:spacing w:line="276" w:lineRule="auto"/>
      </w:pPr>
      <w:r w:rsidRPr="00275B4A">
        <w:t xml:space="preserve">Geassocieerd met </w:t>
      </w:r>
      <w:proofErr w:type="spellStart"/>
      <w:r w:rsidRPr="00275B4A">
        <w:t>Gq</w:t>
      </w:r>
      <w:proofErr w:type="spellEnd"/>
      <w:r w:rsidRPr="00275B4A">
        <w:t xml:space="preserve"> proteïnen -&gt; activering IP3 en Ca2+ </w:t>
      </w:r>
      <w:proofErr w:type="spellStart"/>
      <w:r w:rsidRPr="00275B4A">
        <w:t>pathway</w:t>
      </w:r>
      <w:proofErr w:type="spellEnd"/>
      <w:r w:rsidRPr="00275B4A">
        <w:t xml:space="preserve"> -&gt; spiercontractie -&gt; verminderde bloedtoevoer</w:t>
      </w:r>
    </w:p>
    <w:p w:rsidR="003C4BDB" w:rsidRPr="00275B4A" w:rsidRDefault="003C4BDB" w:rsidP="0079373E">
      <w:pPr>
        <w:pStyle w:val="Lijstalinea"/>
        <w:numPr>
          <w:ilvl w:val="2"/>
          <w:numId w:val="18"/>
        </w:numPr>
        <w:spacing w:line="276" w:lineRule="auto"/>
      </w:pPr>
      <w:r w:rsidRPr="00275B4A">
        <w:t>β-</w:t>
      </w:r>
      <w:proofErr w:type="spellStart"/>
      <w:r w:rsidRPr="00275B4A">
        <w:t>adrenerge</w:t>
      </w:r>
      <w:proofErr w:type="spellEnd"/>
      <w:r w:rsidRPr="00275B4A">
        <w:t xml:space="preserve"> receptoren:</w:t>
      </w:r>
    </w:p>
    <w:p w:rsidR="003C4BDB" w:rsidRPr="00275B4A" w:rsidRDefault="003C4BDB" w:rsidP="0079373E">
      <w:pPr>
        <w:pStyle w:val="Lijstalinea"/>
        <w:numPr>
          <w:ilvl w:val="3"/>
          <w:numId w:val="18"/>
        </w:numPr>
        <w:spacing w:line="276" w:lineRule="auto"/>
      </w:pPr>
      <w:r w:rsidRPr="00275B4A">
        <w:t xml:space="preserve">op spieren van hartbloedvaten en </w:t>
      </w:r>
      <w:proofErr w:type="spellStart"/>
      <w:r w:rsidRPr="00275B4A">
        <w:t>bronchiolen</w:t>
      </w:r>
      <w:proofErr w:type="spellEnd"/>
    </w:p>
    <w:p w:rsidR="003C4BDB" w:rsidRPr="00275B4A" w:rsidRDefault="003C4BDB" w:rsidP="0079373E">
      <w:pPr>
        <w:pStyle w:val="Lijstalinea"/>
        <w:numPr>
          <w:ilvl w:val="3"/>
          <w:numId w:val="18"/>
        </w:numPr>
        <w:spacing w:line="276" w:lineRule="auto"/>
      </w:pPr>
      <w:r w:rsidRPr="00275B4A">
        <w:t xml:space="preserve">binden preferentieel </w:t>
      </w:r>
      <w:proofErr w:type="spellStart"/>
      <w:r w:rsidRPr="00275B4A">
        <w:t>epinefrine</w:t>
      </w:r>
      <w:proofErr w:type="spellEnd"/>
    </w:p>
    <w:p w:rsidR="003C4BDB" w:rsidRDefault="003C4BDB" w:rsidP="0079373E">
      <w:pPr>
        <w:pStyle w:val="Lijstalinea"/>
        <w:numPr>
          <w:ilvl w:val="3"/>
          <w:numId w:val="18"/>
        </w:numPr>
        <w:spacing w:line="276" w:lineRule="auto"/>
      </w:pPr>
      <w:r w:rsidRPr="00275B4A">
        <w:t xml:space="preserve">geassocieerd met </w:t>
      </w:r>
      <w:proofErr w:type="spellStart"/>
      <w:r w:rsidRPr="00275B4A">
        <w:t>Gs</w:t>
      </w:r>
      <w:proofErr w:type="spellEnd"/>
      <w:r w:rsidRPr="00275B4A">
        <w:t xml:space="preserve"> proteïnen -&gt; activeren </w:t>
      </w:r>
      <w:proofErr w:type="spellStart"/>
      <w:r w:rsidRPr="00275B4A">
        <w:t>cAMP</w:t>
      </w:r>
      <w:proofErr w:type="spellEnd"/>
      <w:r w:rsidRPr="00275B4A">
        <w:t xml:space="preserve"> </w:t>
      </w:r>
      <w:proofErr w:type="spellStart"/>
      <w:r w:rsidRPr="00275B4A">
        <w:t>pathway</w:t>
      </w:r>
      <w:proofErr w:type="spellEnd"/>
      <w:r w:rsidRPr="00275B4A">
        <w:t xml:space="preserve"> -&gt; spierontspanning -&gt; verhoogde bloedtoevoer</w:t>
      </w:r>
      <w:r w:rsidR="0079373E">
        <w:t xml:space="preserve"> (+ glycogeenafbraak)</w:t>
      </w:r>
    </w:p>
    <w:p w:rsidR="00A04FC8" w:rsidRPr="00275B4A" w:rsidRDefault="00A04FC8" w:rsidP="00A04FC8">
      <w:pPr>
        <w:pStyle w:val="Lijstalinea"/>
        <w:spacing w:line="276" w:lineRule="auto"/>
        <w:ind w:left="1494"/>
      </w:pPr>
    </w:p>
    <w:p w:rsidR="00A04FC8" w:rsidRPr="0079373E" w:rsidRDefault="0079373E" w:rsidP="0079373E">
      <w:pPr>
        <w:spacing w:line="276" w:lineRule="auto"/>
        <w:rPr>
          <w:u w:val="single"/>
        </w:rPr>
      </w:pPr>
      <w:r>
        <w:rPr>
          <w:u w:val="single"/>
        </w:rPr>
        <w:t xml:space="preserve">4.3 </w:t>
      </w:r>
      <w:r w:rsidR="00392A9E">
        <w:rPr>
          <w:u w:val="single"/>
        </w:rPr>
        <w:t>Suikerspiegel is een evenwichtsoefening tussen opslag en afbraak</w:t>
      </w:r>
    </w:p>
    <w:p w:rsidR="00392A9E" w:rsidRDefault="00392A9E" w:rsidP="00392A9E">
      <w:pPr>
        <w:pStyle w:val="Lijstalinea"/>
        <w:numPr>
          <w:ilvl w:val="0"/>
          <w:numId w:val="27"/>
        </w:numPr>
        <w:spacing w:line="276" w:lineRule="auto"/>
      </w:pPr>
      <w:r>
        <w:t xml:space="preserve">gereguleerd door 2 enzymen </w:t>
      </w:r>
    </w:p>
    <w:p w:rsidR="00392A9E" w:rsidRDefault="00392A9E" w:rsidP="00392A9E">
      <w:pPr>
        <w:pStyle w:val="Lijstalinea"/>
        <w:numPr>
          <w:ilvl w:val="1"/>
          <w:numId w:val="27"/>
        </w:numPr>
        <w:spacing w:line="276" w:lineRule="auto"/>
      </w:pPr>
      <w:r>
        <w:t xml:space="preserve">signaaltransductie </w:t>
      </w:r>
    </w:p>
    <w:p w:rsidR="00392A9E" w:rsidRDefault="00392A9E" w:rsidP="00392A9E">
      <w:pPr>
        <w:pStyle w:val="Lijstalinea"/>
        <w:numPr>
          <w:ilvl w:val="2"/>
          <w:numId w:val="18"/>
        </w:numPr>
        <w:spacing w:line="276" w:lineRule="auto"/>
      </w:pPr>
      <w:r>
        <w:t xml:space="preserve">1) binding </w:t>
      </w:r>
      <w:proofErr w:type="spellStart"/>
      <w:r>
        <w:t>epinefrine</w:t>
      </w:r>
      <w:proofErr w:type="spellEnd"/>
      <w:r>
        <w:t xml:space="preserve"> aan </w:t>
      </w:r>
      <w:r w:rsidRPr="00275B4A">
        <w:t>β-</w:t>
      </w:r>
      <w:proofErr w:type="spellStart"/>
      <w:r w:rsidRPr="00275B4A">
        <w:t>adrenerge</w:t>
      </w:r>
      <w:proofErr w:type="spellEnd"/>
      <w:r w:rsidRPr="00275B4A">
        <w:t xml:space="preserve"> receptor</w:t>
      </w:r>
    </w:p>
    <w:p w:rsidR="00392A9E" w:rsidRDefault="00392A9E" w:rsidP="00392A9E">
      <w:pPr>
        <w:pStyle w:val="Lijstalinea"/>
        <w:numPr>
          <w:ilvl w:val="2"/>
          <w:numId w:val="18"/>
        </w:numPr>
        <w:spacing w:line="276" w:lineRule="auto"/>
      </w:pPr>
      <w:r>
        <w:t xml:space="preserve">2) activatie van </w:t>
      </w:r>
      <w:proofErr w:type="spellStart"/>
      <w:r>
        <w:t>Gs</w:t>
      </w:r>
      <w:proofErr w:type="spellEnd"/>
      <w:r>
        <w:t xml:space="preserve"> proteïne stimuleert </w:t>
      </w:r>
      <w:proofErr w:type="spellStart"/>
      <w:r>
        <w:t>adenylylcyclase</w:t>
      </w:r>
      <w:proofErr w:type="spellEnd"/>
      <w:r>
        <w:t xml:space="preserve"> </w:t>
      </w:r>
    </w:p>
    <w:p w:rsidR="00392A9E" w:rsidRDefault="00392A9E" w:rsidP="00392A9E">
      <w:pPr>
        <w:pStyle w:val="Lijstalinea"/>
        <w:numPr>
          <w:ilvl w:val="2"/>
          <w:numId w:val="18"/>
        </w:numPr>
        <w:spacing w:line="276" w:lineRule="auto"/>
      </w:pPr>
      <w:r>
        <w:t xml:space="preserve">3) stijging </w:t>
      </w:r>
      <w:proofErr w:type="spellStart"/>
      <w:r>
        <w:t>cAMP</w:t>
      </w:r>
      <w:proofErr w:type="spellEnd"/>
      <w:r>
        <w:t xml:space="preserve"> activeert PKA </w:t>
      </w:r>
    </w:p>
    <w:p w:rsidR="00392A9E" w:rsidRDefault="00392A9E" w:rsidP="00392A9E">
      <w:pPr>
        <w:pStyle w:val="Lijstalinea"/>
        <w:numPr>
          <w:ilvl w:val="1"/>
          <w:numId w:val="18"/>
        </w:numPr>
        <w:spacing w:line="276" w:lineRule="auto"/>
      </w:pPr>
      <w:r>
        <w:t>PKA</w:t>
      </w:r>
    </w:p>
    <w:p w:rsidR="00392A9E" w:rsidRDefault="00392A9E" w:rsidP="00392A9E">
      <w:pPr>
        <w:pStyle w:val="Lijstalinea"/>
        <w:numPr>
          <w:ilvl w:val="2"/>
          <w:numId w:val="18"/>
        </w:numPr>
        <w:spacing w:line="276" w:lineRule="auto"/>
      </w:pPr>
      <w:r>
        <w:t xml:space="preserve">Initieert een </w:t>
      </w:r>
      <w:proofErr w:type="spellStart"/>
      <w:r>
        <w:t>fosforylatie</w:t>
      </w:r>
      <w:proofErr w:type="spellEnd"/>
      <w:r>
        <w:t xml:space="preserve"> cascade met activatie van </w:t>
      </w:r>
      <w:proofErr w:type="spellStart"/>
      <w:r w:rsidRPr="00392A9E">
        <w:rPr>
          <w:b/>
        </w:rPr>
        <w:t>glycogeenfosforylase</w:t>
      </w:r>
      <w:proofErr w:type="spellEnd"/>
      <w:r w:rsidRPr="00392A9E">
        <w:rPr>
          <w:b/>
        </w:rPr>
        <w:t xml:space="preserve"> </w:t>
      </w:r>
    </w:p>
    <w:p w:rsidR="00392A9E" w:rsidRDefault="00392A9E" w:rsidP="00392A9E">
      <w:pPr>
        <w:pStyle w:val="Lijstalinea"/>
        <w:numPr>
          <w:ilvl w:val="3"/>
          <w:numId w:val="18"/>
        </w:numPr>
        <w:spacing w:line="276" w:lineRule="auto"/>
      </w:pPr>
      <w:proofErr w:type="spellStart"/>
      <w:r>
        <w:t>Glycogeenfosforylase</w:t>
      </w:r>
      <w:proofErr w:type="spellEnd"/>
    </w:p>
    <w:p w:rsidR="00392A9E" w:rsidRDefault="00392A9E" w:rsidP="00392A9E">
      <w:pPr>
        <w:pStyle w:val="Lijstalinea"/>
        <w:numPr>
          <w:ilvl w:val="4"/>
          <w:numId w:val="18"/>
        </w:numPr>
        <w:spacing w:line="276" w:lineRule="auto"/>
      </w:pPr>
      <w:r>
        <w:t xml:space="preserve">= enzym die glycogeenafbraak bevorderd </w:t>
      </w:r>
    </w:p>
    <w:p w:rsidR="00392A9E" w:rsidRDefault="00392A9E" w:rsidP="00392A9E">
      <w:pPr>
        <w:pStyle w:val="Lijstalinea"/>
        <w:numPr>
          <w:ilvl w:val="4"/>
          <w:numId w:val="18"/>
        </w:numPr>
        <w:spacing w:line="276" w:lineRule="auto"/>
      </w:pPr>
      <w:r>
        <w:t xml:space="preserve">= enzym dat de splitsing </w:t>
      </w:r>
      <w:proofErr w:type="spellStart"/>
      <w:r>
        <w:t>vd</w:t>
      </w:r>
      <w:proofErr w:type="spellEnd"/>
      <w:r>
        <w:t xml:space="preserve"> glycoside brug doet met vorming van glucose 1 fosfaat </w:t>
      </w:r>
    </w:p>
    <w:p w:rsidR="00392A9E" w:rsidRDefault="00392A9E" w:rsidP="00392A9E">
      <w:pPr>
        <w:pStyle w:val="Lijstalinea"/>
        <w:numPr>
          <w:ilvl w:val="4"/>
          <w:numId w:val="18"/>
        </w:numPr>
        <w:spacing w:line="276" w:lineRule="auto"/>
      </w:pPr>
      <w:r>
        <w:t xml:space="preserve">= actief door </w:t>
      </w:r>
      <w:proofErr w:type="spellStart"/>
      <w:r>
        <w:t>fosforylatie</w:t>
      </w:r>
      <w:proofErr w:type="spellEnd"/>
      <w:r>
        <w:t xml:space="preserve"> </w:t>
      </w:r>
    </w:p>
    <w:p w:rsidR="00392A9E" w:rsidRDefault="00392A9E" w:rsidP="00392A9E">
      <w:pPr>
        <w:pStyle w:val="Lijstalinea"/>
        <w:numPr>
          <w:ilvl w:val="2"/>
          <w:numId w:val="18"/>
        </w:numPr>
        <w:spacing w:line="276" w:lineRule="auto"/>
      </w:pPr>
      <w:r>
        <w:lastRenderedPageBreak/>
        <w:t xml:space="preserve">Initieert een </w:t>
      </w:r>
      <w:proofErr w:type="spellStart"/>
      <w:r>
        <w:t>fosforylatie</w:t>
      </w:r>
      <w:proofErr w:type="spellEnd"/>
      <w:r>
        <w:t xml:space="preserve"> met </w:t>
      </w:r>
      <w:proofErr w:type="spellStart"/>
      <w:r>
        <w:t>inactivatie</w:t>
      </w:r>
      <w:proofErr w:type="spellEnd"/>
      <w:r>
        <w:t xml:space="preserve"> van </w:t>
      </w:r>
      <w:proofErr w:type="spellStart"/>
      <w:r w:rsidRPr="00392A9E">
        <w:rPr>
          <w:b/>
        </w:rPr>
        <w:t>glycogeensynthase</w:t>
      </w:r>
      <w:proofErr w:type="spellEnd"/>
      <w:r w:rsidRPr="00392A9E">
        <w:rPr>
          <w:b/>
        </w:rPr>
        <w:t xml:space="preserve"> </w:t>
      </w:r>
    </w:p>
    <w:p w:rsidR="00392A9E" w:rsidRDefault="00392A9E" w:rsidP="00392A9E">
      <w:pPr>
        <w:pStyle w:val="Lijstalinea"/>
        <w:numPr>
          <w:ilvl w:val="0"/>
          <w:numId w:val="18"/>
        </w:numPr>
        <w:spacing w:line="276" w:lineRule="auto"/>
      </w:pPr>
      <w:r>
        <w:t xml:space="preserve">Gereguleerd door 2 peptide hormonen </w:t>
      </w:r>
    </w:p>
    <w:p w:rsidR="00392A9E" w:rsidRDefault="00392A9E" w:rsidP="00392A9E">
      <w:pPr>
        <w:pStyle w:val="Lijstalinea"/>
        <w:numPr>
          <w:ilvl w:val="1"/>
          <w:numId w:val="18"/>
        </w:numPr>
        <w:spacing w:line="276" w:lineRule="auto"/>
      </w:pPr>
      <w:r>
        <w:t xml:space="preserve">Insuline &amp; glucagon </w:t>
      </w:r>
    </w:p>
    <w:p w:rsidR="00392A9E" w:rsidRDefault="00392A9E" w:rsidP="00392A9E">
      <w:pPr>
        <w:pStyle w:val="Lijstalinea"/>
        <w:numPr>
          <w:ilvl w:val="2"/>
          <w:numId w:val="18"/>
        </w:numPr>
        <w:spacing w:line="276" w:lineRule="auto"/>
      </w:pPr>
      <w:r>
        <w:t xml:space="preserve">Regelen de glucose balans in het </w:t>
      </w:r>
      <w:proofErr w:type="spellStart"/>
      <w:r>
        <w:t>loed</w:t>
      </w:r>
      <w:proofErr w:type="spellEnd"/>
      <w:r>
        <w:t xml:space="preserve"> </w:t>
      </w:r>
    </w:p>
    <w:p w:rsidR="00392A9E" w:rsidRDefault="00392A9E" w:rsidP="00392A9E">
      <w:pPr>
        <w:pStyle w:val="Lijstalinea"/>
        <w:numPr>
          <w:ilvl w:val="2"/>
          <w:numId w:val="18"/>
        </w:numPr>
        <w:spacing w:line="276" w:lineRule="auto"/>
      </w:pPr>
      <w:r>
        <w:t xml:space="preserve">Worden aangemaakt in eilandjes van </w:t>
      </w:r>
      <w:proofErr w:type="spellStart"/>
      <w:r>
        <w:t>Langerhans</w:t>
      </w:r>
      <w:proofErr w:type="spellEnd"/>
      <w:r>
        <w:t xml:space="preserve"> </w:t>
      </w:r>
    </w:p>
    <w:p w:rsidR="002D24B2" w:rsidRDefault="002D24B2" w:rsidP="002D24B2">
      <w:pPr>
        <w:pStyle w:val="Lijstalinea"/>
        <w:numPr>
          <w:ilvl w:val="1"/>
          <w:numId w:val="18"/>
        </w:numPr>
        <w:spacing w:line="276" w:lineRule="auto"/>
      </w:pPr>
      <w:r>
        <w:t xml:space="preserve">Glucagon </w:t>
      </w:r>
    </w:p>
    <w:p w:rsidR="002D24B2" w:rsidRDefault="002D24B2" w:rsidP="002D24B2">
      <w:pPr>
        <w:pStyle w:val="Lijstalinea"/>
        <w:numPr>
          <w:ilvl w:val="2"/>
          <w:numId w:val="18"/>
        </w:numPr>
        <w:spacing w:line="276" w:lineRule="auto"/>
      </w:pPr>
      <w:r>
        <w:t xml:space="preserve">Stimuleert glycogeenafbraak via </w:t>
      </w:r>
      <w:r w:rsidRPr="00275B4A">
        <w:t>β-</w:t>
      </w:r>
      <w:proofErr w:type="spellStart"/>
      <w:r w:rsidRPr="00275B4A">
        <w:t>adrenerge</w:t>
      </w:r>
      <w:proofErr w:type="spellEnd"/>
      <w:r w:rsidRPr="00275B4A">
        <w:t xml:space="preserve"> </w:t>
      </w:r>
      <w:r>
        <w:t xml:space="preserve">GPCR en </w:t>
      </w:r>
      <w:proofErr w:type="spellStart"/>
      <w:r>
        <w:t>cAMp</w:t>
      </w:r>
      <w:proofErr w:type="spellEnd"/>
      <w:r>
        <w:t xml:space="preserve"> </w:t>
      </w:r>
      <w:proofErr w:type="spellStart"/>
      <w:r>
        <w:t>pathway</w:t>
      </w:r>
      <w:proofErr w:type="spellEnd"/>
      <w:r>
        <w:t xml:space="preserve"> </w:t>
      </w:r>
    </w:p>
    <w:p w:rsidR="002D24B2" w:rsidRDefault="002D24B2" w:rsidP="002D24B2">
      <w:pPr>
        <w:pStyle w:val="Lijstalinea"/>
        <w:numPr>
          <w:ilvl w:val="2"/>
          <w:numId w:val="18"/>
        </w:numPr>
        <w:spacing w:line="276" w:lineRule="auto"/>
      </w:pPr>
      <w:r>
        <w:t xml:space="preserve">Wanneer glucose hoeveelheid in bloed te laag is </w:t>
      </w:r>
    </w:p>
    <w:p w:rsidR="002D24B2" w:rsidRDefault="002D24B2" w:rsidP="002D24B2">
      <w:pPr>
        <w:pStyle w:val="Lijstalinea"/>
        <w:numPr>
          <w:ilvl w:val="1"/>
          <w:numId w:val="18"/>
        </w:numPr>
        <w:spacing w:line="276" w:lineRule="auto"/>
      </w:pPr>
      <w:r>
        <w:t xml:space="preserve">Insuline </w:t>
      </w:r>
    </w:p>
    <w:p w:rsidR="002D24B2" w:rsidRDefault="002D24B2" w:rsidP="002D24B2">
      <w:pPr>
        <w:pStyle w:val="Lijstalinea"/>
        <w:numPr>
          <w:ilvl w:val="2"/>
          <w:numId w:val="18"/>
        </w:numPr>
        <w:spacing w:line="276" w:lineRule="auto"/>
      </w:pPr>
      <w:r>
        <w:t xml:space="preserve">Stimuleert de opname van glucose in spier en vetweefsel en de </w:t>
      </w:r>
      <w:proofErr w:type="spellStart"/>
      <w:r>
        <w:t>glycogeensynthase</w:t>
      </w:r>
      <w:proofErr w:type="spellEnd"/>
    </w:p>
    <w:p w:rsidR="002D24B2" w:rsidRDefault="002D24B2" w:rsidP="002D24B2">
      <w:pPr>
        <w:pStyle w:val="Lijstalinea"/>
        <w:numPr>
          <w:ilvl w:val="2"/>
          <w:numId w:val="18"/>
        </w:numPr>
        <w:spacing w:line="276" w:lineRule="auto"/>
      </w:pPr>
      <w:r>
        <w:t xml:space="preserve">Verlaagt de suikerspiegel door binding RTK en PI3 </w:t>
      </w:r>
      <w:proofErr w:type="spellStart"/>
      <w:r>
        <w:t>pathway</w:t>
      </w:r>
      <w:proofErr w:type="spellEnd"/>
      <w:r>
        <w:t xml:space="preserve"> </w:t>
      </w:r>
    </w:p>
    <w:p w:rsidR="002D24B2" w:rsidRDefault="002D24B2" w:rsidP="002D24B2">
      <w:pPr>
        <w:pStyle w:val="Lijstalinea"/>
        <w:numPr>
          <w:ilvl w:val="1"/>
          <w:numId w:val="18"/>
        </w:numPr>
        <w:spacing w:line="276" w:lineRule="auto"/>
      </w:pPr>
      <w:r>
        <w:t xml:space="preserve">Bevordering glucose opname (snel) en glycogeensynthese (traag) </w:t>
      </w:r>
    </w:p>
    <w:p w:rsidR="002D24B2" w:rsidRDefault="002D24B2" w:rsidP="002D24B2">
      <w:pPr>
        <w:pStyle w:val="Lijstalinea"/>
        <w:numPr>
          <w:ilvl w:val="1"/>
          <w:numId w:val="18"/>
        </w:numPr>
        <w:spacing w:line="276" w:lineRule="auto"/>
      </w:pPr>
      <w:r>
        <w:t xml:space="preserve">Types </w:t>
      </w:r>
    </w:p>
    <w:p w:rsidR="002D24B2" w:rsidRDefault="002D24B2" w:rsidP="002D24B2">
      <w:pPr>
        <w:pStyle w:val="Lijstalinea"/>
        <w:numPr>
          <w:ilvl w:val="2"/>
          <w:numId w:val="18"/>
        </w:numPr>
        <w:spacing w:line="276" w:lineRule="auto"/>
      </w:pPr>
      <w:r>
        <w:t xml:space="preserve">Diabetes I </w:t>
      </w:r>
    </w:p>
    <w:p w:rsidR="002D24B2" w:rsidRDefault="002D24B2" w:rsidP="002D24B2">
      <w:pPr>
        <w:pStyle w:val="Lijstalinea"/>
        <w:numPr>
          <w:ilvl w:val="3"/>
          <w:numId w:val="18"/>
        </w:numPr>
        <w:spacing w:line="276" w:lineRule="auto"/>
      </w:pPr>
      <w:r>
        <w:t xml:space="preserve">Verlies van insuline producerende </w:t>
      </w:r>
      <w:proofErr w:type="spellStart"/>
      <w:r>
        <w:t>beta</w:t>
      </w:r>
      <w:proofErr w:type="spellEnd"/>
      <w:r>
        <w:t xml:space="preserve"> cellen </w:t>
      </w:r>
    </w:p>
    <w:p w:rsidR="002D24B2" w:rsidRDefault="002D24B2" w:rsidP="002D24B2">
      <w:pPr>
        <w:pStyle w:val="Lijstalinea"/>
        <w:numPr>
          <w:ilvl w:val="3"/>
          <w:numId w:val="18"/>
        </w:numPr>
        <w:spacing w:line="276" w:lineRule="auto"/>
      </w:pPr>
      <w:proofErr w:type="spellStart"/>
      <w:r>
        <w:t>Opl</w:t>
      </w:r>
      <w:proofErr w:type="spellEnd"/>
      <w:r>
        <w:t>: toedienen van insuline</w:t>
      </w:r>
    </w:p>
    <w:p w:rsidR="002D24B2" w:rsidRDefault="002D24B2" w:rsidP="002D24B2">
      <w:pPr>
        <w:pStyle w:val="Lijstalinea"/>
        <w:numPr>
          <w:ilvl w:val="2"/>
          <w:numId w:val="18"/>
        </w:numPr>
        <w:spacing w:line="276" w:lineRule="auto"/>
      </w:pPr>
      <w:r>
        <w:t xml:space="preserve">Diabetes II </w:t>
      </w:r>
    </w:p>
    <w:p w:rsidR="002D24B2" w:rsidRDefault="002D24B2" w:rsidP="002D24B2">
      <w:pPr>
        <w:pStyle w:val="Lijstalinea"/>
        <w:numPr>
          <w:ilvl w:val="3"/>
          <w:numId w:val="18"/>
        </w:numPr>
        <w:spacing w:line="276" w:lineRule="auto"/>
      </w:pPr>
      <w:r>
        <w:t xml:space="preserve">Resistentie tegen insuline </w:t>
      </w:r>
    </w:p>
    <w:p w:rsidR="00A04FC8" w:rsidRPr="00275B4A" w:rsidRDefault="00A04FC8" w:rsidP="00A04FC8">
      <w:pPr>
        <w:pStyle w:val="Lijstalinea"/>
        <w:spacing w:line="276" w:lineRule="auto"/>
        <w:ind w:left="1352"/>
      </w:pPr>
    </w:p>
    <w:p w:rsidR="003C4BDB" w:rsidRPr="00275B4A" w:rsidRDefault="003C4BDB" w:rsidP="00A04FC8">
      <w:pPr>
        <w:pStyle w:val="Lijstalinea"/>
        <w:numPr>
          <w:ilvl w:val="0"/>
          <w:numId w:val="16"/>
        </w:numPr>
        <w:shd w:val="clear" w:color="auto" w:fill="D9D9D9" w:themeFill="background1" w:themeFillShade="D9"/>
        <w:spacing w:line="276" w:lineRule="auto"/>
      </w:pPr>
      <w:r w:rsidRPr="00A04FC8">
        <w:t>Kernpunten</w:t>
      </w:r>
    </w:p>
    <w:p w:rsidR="00A04FC8" w:rsidRDefault="00A04FC8" w:rsidP="00A04FC8">
      <w:pPr>
        <w:spacing w:line="276" w:lineRule="auto"/>
        <w:ind w:left="720"/>
      </w:pPr>
    </w:p>
    <w:p w:rsidR="003C4BDB" w:rsidRPr="00275B4A" w:rsidRDefault="003C4BDB" w:rsidP="00275B4A">
      <w:pPr>
        <w:numPr>
          <w:ilvl w:val="0"/>
          <w:numId w:val="14"/>
        </w:numPr>
        <w:spacing w:line="276" w:lineRule="auto"/>
      </w:pPr>
      <w:r w:rsidRPr="00275B4A">
        <w:t xml:space="preserve">Signaaltransductie bestaat uit een receptor-ligand interactie, transductie en amplificatie van het signaal via second </w:t>
      </w:r>
      <w:proofErr w:type="spellStart"/>
      <w:r w:rsidRPr="00275B4A">
        <w:t>messengers</w:t>
      </w:r>
      <w:proofErr w:type="spellEnd"/>
      <w:r w:rsidRPr="00275B4A">
        <w:t>, en een finale cel respons</w:t>
      </w:r>
    </w:p>
    <w:p w:rsidR="003C4BDB" w:rsidRPr="00275B4A" w:rsidRDefault="003C4BDB" w:rsidP="00275B4A">
      <w:pPr>
        <w:numPr>
          <w:ilvl w:val="0"/>
          <w:numId w:val="14"/>
        </w:numPr>
        <w:spacing w:line="276" w:lineRule="auto"/>
      </w:pPr>
      <w:r w:rsidRPr="00275B4A">
        <w:t xml:space="preserve">Hydrofiele liganden binden </w:t>
      </w:r>
      <w:proofErr w:type="spellStart"/>
      <w:r w:rsidRPr="00275B4A">
        <w:t>oppervalkte</w:t>
      </w:r>
      <w:proofErr w:type="spellEnd"/>
      <w:r w:rsidRPr="00275B4A">
        <w:t>-receptoren, hydrofobe liganden binden intracellulaire receptoren</w:t>
      </w:r>
    </w:p>
    <w:p w:rsidR="003C4BDB" w:rsidRPr="00275B4A" w:rsidRDefault="003C4BDB" w:rsidP="00275B4A">
      <w:pPr>
        <w:numPr>
          <w:ilvl w:val="0"/>
          <w:numId w:val="14"/>
        </w:numPr>
        <w:spacing w:line="276" w:lineRule="auto"/>
      </w:pPr>
      <w:r w:rsidRPr="00275B4A">
        <w:t>Receptoren hebben een kenmerkende affiniteit maar kunnen neer worden gereguleerd</w:t>
      </w:r>
    </w:p>
    <w:p w:rsidR="003C4BDB" w:rsidRPr="00275B4A" w:rsidRDefault="003C4BDB" w:rsidP="00275B4A">
      <w:pPr>
        <w:numPr>
          <w:ilvl w:val="0"/>
          <w:numId w:val="14"/>
        </w:numPr>
        <w:spacing w:line="276" w:lineRule="auto"/>
      </w:pPr>
      <w:r w:rsidRPr="00275B4A">
        <w:t>Signaalmoleculen worden ingedeeld op basis van actieradius</w:t>
      </w:r>
    </w:p>
    <w:p w:rsidR="003C4BDB" w:rsidRPr="00275B4A" w:rsidRDefault="003C4BDB" w:rsidP="00275B4A">
      <w:pPr>
        <w:numPr>
          <w:ilvl w:val="0"/>
          <w:numId w:val="14"/>
        </w:numPr>
        <w:spacing w:line="276" w:lineRule="auto"/>
      </w:pPr>
      <w:r w:rsidRPr="00275B4A">
        <w:t xml:space="preserve">De meeste intracellulaire </w:t>
      </w:r>
      <w:proofErr w:type="spellStart"/>
      <w:r w:rsidRPr="00275B4A">
        <w:t>signaalproteïen</w:t>
      </w:r>
      <w:proofErr w:type="spellEnd"/>
      <w:r w:rsidRPr="00275B4A">
        <w:t xml:space="preserve"> ageren als moleculaire schakelaars die worden geactiveerd door </w:t>
      </w:r>
      <w:proofErr w:type="spellStart"/>
      <w:r w:rsidRPr="00275B4A">
        <w:t>fosforylatie</w:t>
      </w:r>
      <w:proofErr w:type="spellEnd"/>
      <w:r w:rsidRPr="00275B4A">
        <w:t xml:space="preserve"> of GTP binding</w:t>
      </w:r>
    </w:p>
    <w:p w:rsidR="003C4BDB" w:rsidRPr="00275B4A" w:rsidRDefault="003C4BDB" w:rsidP="00275B4A">
      <w:pPr>
        <w:numPr>
          <w:ilvl w:val="0"/>
          <w:numId w:val="14"/>
        </w:numPr>
        <w:spacing w:line="276" w:lineRule="auto"/>
      </w:pPr>
      <w:r w:rsidRPr="00275B4A">
        <w:t>Signaalintegratie bepaalt finale cel respons</w:t>
      </w:r>
    </w:p>
    <w:p w:rsidR="003C4BDB" w:rsidRPr="00275B4A" w:rsidRDefault="003C4BDB" w:rsidP="00275B4A">
      <w:pPr>
        <w:numPr>
          <w:ilvl w:val="0"/>
          <w:numId w:val="14"/>
        </w:numPr>
        <w:spacing w:line="276" w:lineRule="auto"/>
      </w:pPr>
      <w:r w:rsidRPr="00275B4A">
        <w:t xml:space="preserve">Ere zijn 3 groepen membraangebonden receptoren: </w:t>
      </w:r>
      <w:proofErr w:type="spellStart"/>
      <w:r w:rsidRPr="00275B4A">
        <w:t>kanaalgekoppelde</w:t>
      </w:r>
      <w:proofErr w:type="spellEnd"/>
      <w:r w:rsidRPr="00275B4A">
        <w:t xml:space="preserve">, G-proteïne gekoppelde en </w:t>
      </w:r>
      <w:proofErr w:type="spellStart"/>
      <w:r w:rsidRPr="00275B4A">
        <w:t>enzymgekoppelde</w:t>
      </w:r>
      <w:proofErr w:type="spellEnd"/>
      <w:r w:rsidRPr="00275B4A">
        <w:t xml:space="preserve"> receptoren</w:t>
      </w:r>
    </w:p>
    <w:p w:rsidR="003C4BDB" w:rsidRPr="00275B4A" w:rsidRDefault="003C4BDB" w:rsidP="00275B4A">
      <w:pPr>
        <w:numPr>
          <w:ilvl w:val="0"/>
          <w:numId w:val="14"/>
        </w:numPr>
        <w:spacing w:line="276" w:lineRule="auto"/>
      </w:pPr>
      <w:r w:rsidRPr="00275B4A">
        <w:t xml:space="preserve">GPCR induceren verschillende </w:t>
      </w:r>
      <w:proofErr w:type="spellStart"/>
      <w:r w:rsidRPr="00275B4A">
        <w:t>gepreprogrammeerde</w:t>
      </w:r>
      <w:proofErr w:type="spellEnd"/>
      <w:r w:rsidRPr="00275B4A">
        <w:t xml:space="preserve"> responsen via een </w:t>
      </w:r>
      <w:proofErr w:type="spellStart"/>
      <w:r w:rsidRPr="00275B4A">
        <w:t>cAMP</w:t>
      </w:r>
      <w:proofErr w:type="spellEnd"/>
      <w:r w:rsidRPr="00275B4A">
        <w:t xml:space="preserve"> of Ca2+ afhankelijke </w:t>
      </w:r>
      <w:proofErr w:type="spellStart"/>
      <w:r w:rsidRPr="00275B4A">
        <w:t>pathway</w:t>
      </w:r>
      <w:proofErr w:type="spellEnd"/>
    </w:p>
    <w:p w:rsidR="003C4BDB" w:rsidRPr="00275B4A" w:rsidRDefault="003C4BDB" w:rsidP="00275B4A">
      <w:pPr>
        <w:numPr>
          <w:ilvl w:val="0"/>
          <w:numId w:val="14"/>
        </w:numPr>
        <w:spacing w:line="276" w:lineRule="auto"/>
      </w:pPr>
      <w:r w:rsidRPr="00275B4A">
        <w:t xml:space="preserve">Calcium is een belangrijke second </w:t>
      </w:r>
      <w:proofErr w:type="spellStart"/>
      <w:r w:rsidRPr="00275B4A">
        <w:t>messenger</w:t>
      </w:r>
      <w:proofErr w:type="spellEnd"/>
      <w:r w:rsidRPr="00275B4A">
        <w:t>. Normaal wordt Ca2+ concentratie in de cel zeer laag gehouden (10.000 keer lager dan buiten de cel) door actief export uit de cel of in het ER en de mitochondriën</w:t>
      </w:r>
    </w:p>
    <w:p w:rsidR="003C4BDB" w:rsidRPr="00275B4A" w:rsidRDefault="003C4BDB" w:rsidP="00275B4A">
      <w:pPr>
        <w:numPr>
          <w:ilvl w:val="0"/>
          <w:numId w:val="14"/>
        </w:numPr>
        <w:spacing w:line="276" w:lineRule="auto"/>
      </w:pPr>
      <w:r w:rsidRPr="00275B4A">
        <w:lastRenderedPageBreak/>
        <w:t>Endocriene hormonen zijn chemische signalen die via het vasculair systeem de functie van de doelwitweefsels bijsturen</w:t>
      </w:r>
    </w:p>
    <w:p w:rsidR="003C4BDB" w:rsidRPr="00275B4A" w:rsidRDefault="003C4BDB" w:rsidP="00275B4A">
      <w:pPr>
        <w:numPr>
          <w:ilvl w:val="0"/>
          <w:numId w:val="14"/>
        </w:numPr>
        <w:spacing w:line="276" w:lineRule="auto"/>
      </w:pPr>
      <w:proofErr w:type="spellStart"/>
      <w:r w:rsidRPr="00275B4A">
        <w:t>Adrenerge</w:t>
      </w:r>
      <w:proofErr w:type="spellEnd"/>
      <w:r w:rsidRPr="00275B4A">
        <w:t xml:space="preserve"> hormonen reguleren de vecht- of vluchtrespons door regulatie van bloedtoevoer, hart- en spierfunctie en glycogeenafbraak</w:t>
      </w:r>
    </w:p>
    <w:p w:rsidR="003C4BDB" w:rsidRPr="00275B4A" w:rsidRDefault="003C4BDB" w:rsidP="00275B4A">
      <w:pPr>
        <w:numPr>
          <w:ilvl w:val="0"/>
          <w:numId w:val="14"/>
        </w:numPr>
        <w:spacing w:line="276" w:lineRule="auto"/>
      </w:pPr>
      <w:r w:rsidRPr="00275B4A">
        <w:t>Basale glucose niveaus worden gereguleerd door insuline en glucagon</w:t>
      </w:r>
    </w:p>
    <w:p w:rsidR="00915519" w:rsidRPr="00275B4A" w:rsidRDefault="00915519" w:rsidP="00275B4A">
      <w:pPr>
        <w:spacing w:line="276" w:lineRule="auto"/>
      </w:pPr>
    </w:p>
    <w:sectPr w:rsidR="00915519" w:rsidRPr="00275B4A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410A" w:rsidRDefault="0040410A" w:rsidP="00AB4EE3">
      <w:pPr>
        <w:spacing w:after="0" w:line="240" w:lineRule="auto"/>
      </w:pPr>
      <w:r>
        <w:separator/>
      </w:r>
    </w:p>
  </w:endnote>
  <w:endnote w:type="continuationSeparator" w:id="0">
    <w:p w:rsidR="0040410A" w:rsidRDefault="0040410A" w:rsidP="00AB4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345614"/>
      <w:docPartObj>
        <w:docPartGallery w:val="Page Numbers (Bottom of Page)"/>
        <w:docPartUnique/>
      </w:docPartObj>
    </w:sdtPr>
    <w:sdtEndPr/>
    <w:sdtContent>
      <w:p w:rsidR="00883E76" w:rsidRDefault="00883E76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:rsidR="00883E76" w:rsidRDefault="00883E76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410A" w:rsidRDefault="0040410A" w:rsidP="00AB4EE3">
      <w:pPr>
        <w:spacing w:after="0" w:line="240" w:lineRule="auto"/>
      </w:pPr>
      <w:r>
        <w:separator/>
      </w:r>
    </w:p>
  </w:footnote>
  <w:footnote w:type="continuationSeparator" w:id="0">
    <w:p w:rsidR="0040410A" w:rsidRDefault="0040410A" w:rsidP="00AB4E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22B67"/>
    <w:multiLevelType w:val="hybridMultilevel"/>
    <w:tmpl w:val="A70E6B1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F62BC"/>
    <w:multiLevelType w:val="hybridMultilevel"/>
    <w:tmpl w:val="FE8AA0B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E5AD0"/>
    <w:multiLevelType w:val="hybridMultilevel"/>
    <w:tmpl w:val="61EABE5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F642C"/>
    <w:multiLevelType w:val="hybridMultilevel"/>
    <w:tmpl w:val="799E352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724B4"/>
    <w:multiLevelType w:val="hybridMultilevel"/>
    <w:tmpl w:val="A9E8968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565F6D"/>
    <w:multiLevelType w:val="hybridMultilevel"/>
    <w:tmpl w:val="D37E0C50"/>
    <w:lvl w:ilvl="0" w:tplc="0413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487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6" w15:restartNumberingAfterBreak="0">
    <w:nsid w:val="18D67652"/>
    <w:multiLevelType w:val="hybridMultilevel"/>
    <w:tmpl w:val="FF6C8ACE"/>
    <w:lvl w:ilvl="0" w:tplc="08D8AB2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u w:val="single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656D2F"/>
    <w:multiLevelType w:val="hybridMultilevel"/>
    <w:tmpl w:val="D8D883D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4A4695"/>
    <w:multiLevelType w:val="hybridMultilevel"/>
    <w:tmpl w:val="08866EE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2A4767"/>
    <w:multiLevelType w:val="multilevel"/>
    <w:tmpl w:val="1D8E49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294A3F8A"/>
    <w:multiLevelType w:val="hybridMultilevel"/>
    <w:tmpl w:val="8AA442C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E25AFF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1315AA4"/>
    <w:multiLevelType w:val="hybridMultilevel"/>
    <w:tmpl w:val="4338430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760676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77956FF"/>
    <w:multiLevelType w:val="hybridMultilevel"/>
    <w:tmpl w:val="9F8E866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0D70C7"/>
    <w:multiLevelType w:val="hybridMultilevel"/>
    <w:tmpl w:val="7E481B1C"/>
    <w:lvl w:ilvl="0" w:tplc="0413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102883"/>
    <w:multiLevelType w:val="hybridMultilevel"/>
    <w:tmpl w:val="9EDA938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744DCC"/>
    <w:multiLevelType w:val="hybridMultilevel"/>
    <w:tmpl w:val="C492B1A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405C85"/>
    <w:multiLevelType w:val="hybridMultilevel"/>
    <w:tmpl w:val="3E047A7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BE3BC7"/>
    <w:multiLevelType w:val="hybridMultilevel"/>
    <w:tmpl w:val="12D4D14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B558E7"/>
    <w:multiLevelType w:val="hybridMultilevel"/>
    <w:tmpl w:val="A61E38E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426CD2"/>
    <w:multiLevelType w:val="hybridMultilevel"/>
    <w:tmpl w:val="F6E66A52"/>
    <w:lvl w:ilvl="0" w:tplc="0413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6209A0"/>
    <w:multiLevelType w:val="hybridMultilevel"/>
    <w:tmpl w:val="533A5AB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C66401"/>
    <w:multiLevelType w:val="hybridMultilevel"/>
    <w:tmpl w:val="F1E4492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214A16"/>
    <w:multiLevelType w:val="hybridMultilevel"/>
    <w:tmpl w:val="D37E0C50"/>
    <w:lvl w:ilvl="0" w:tplc="0413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25" w15:restartNumberingAfterBreak="0">
    <w:nsid w:val="7D4B7BE1"/>
    <w:multiLevelType w:val="hybridMultilevel"/>
    <w:tmpl w:val="776870D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19"/>
  </w:num>
  <w:num w:numId="4">
    <w:abstractNumId w:val="4"/>
  </w:num>
  <w:num w:numId="5">
    <w:abstractNumId w:val="22"/>
  </w:num>
  <w:num w:numId="6">
    <w:abstractNumId w:val="20"/>
  </w:num>
  <w:num w:numId="7">
    <w:abstractNumId w:val="3"/>
  </w:num>
  <w:num w:numId="8">
    <w:abstractNumId w:val="25"/>
  </w:num>
  <w:num w:numId="9">
    <w:abstractNumId w:val="12"/>
  </w:num>
  <w:num w:numId="10">
    <w:abstractNumId w:val="14"/>
  </w:num>
  <w:num w:numId="11">
    <w:abstractNumId w:val="0"/>
  </w:num>
  <w:num w:numId="12">
    <w:abstractNumId w:val="17"/>
  </w:num>
  <w:num w:numId="13">
    <w:abstractNumId w:val="18"/>
  </w:num>
  <w:num w:numId="14">
    <w:abstractNumId w:val="10"/>
  </w:num>
  <w:num w:numId="15">
    <w:abstractNumId w:val="0"/>
  </w:num>
  <w:num w:numId="16">
    <w:abstractNumId w:val="13"/>
  </w:num>
  <w:num w:numId="17">
    <w:abstractNumId w:val="6"/>
  </w:num>
  <w:num w:numId="18">
    <w:abstractNumId w:val="24"/>
  </w:num>
  <w:num w:numId="19">
    <w:abstractNumId w:val="11"/>
  </w:num>
  <w:num w:numId="20">
    <w:abstractNumId w:val="9"/>
  </w:num>
  <w:num w:numId="21">
    <w:abstractNumId w:val="21"/>
  </w:num>
  <w:num w:numId="22">
    <w:abstractNumId w:val="15"/>
  </w:num>
  <w:num w:numId="23">
    <w:abstractNumId w:val="5"/>
  </w:num>
  <w:num w:numId="24">
    <w:abstractNumId w:val="23"/>
  </w:num>
  <w:num w:numId="25">
    <w:abstractNumId w:val="1"/>
  </w:num>
  <w:num w:numId="26">
    <w:abstractNumId w:val="2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BDB"/>
    <w:rsid w:val="00034A0E"/>
    <w:rsid w:val="000421D8"/>
    <w:rsid w:val="000D38C6"/>
    <w:rsid w:val="001150C4"/>
    <w:rsid w:val="001303E5"/>
    <w:rsid w:val="00275B4A"/>
    <w:rsid w:val="002D24B2"/>
    <w:rsid w:val="00345CF7"/>
    <w:rsid w:val="00355C49"/>
    <w:rsid w:val="00392A9E"/>
    <w:rsid w:val="00392ADB"/>
    <w:rsid w:val="003C4BDB"/>
    <w:rsid w:val="0040410A"/>
    <w:rsid w:val="00520045"/>
    <w:rsid w:val="00527A29"/>
    <w:rsid w:val="005D5D00"/>
    <w:rsid w:val="00602DAE"/>
    <w:rsid w:val="00683377"/>
    <w:rsid w:val="00700FD3"/>
    <w:rsid w:val="0079373E"/>
    <w:rsid w:val="007C0606"/>
    <w:rsid w:val="00821018"/>
    <w:rsid w:val="0082713E"/>
    <w:rsid w:val="00853EC8"/>
    <w:rsid w:val="00860EDE"/>
    <w:rsid w:val="00876B3A"/>
    <w:rsid w:val="00883E76"/>
    <w:rsid w:val="0088689F"/>
    <w:rsid w:val="00915519"/>
    <w:rsid w:val="00924313"/>
    <w:rsid w:val="0095340A"/>
    <w:rsid w:val="009C764C"/>
    <w:rsid w:val="009D71B9"/>
    <w:rsid w:val="00A04FC8"/>
    <w:rsid w:val="00A168C6"/>
    <w:rsid w:val="00A637C5"/>
    <w:rsid w:val="00AB4EE3"/>
    <w:rsid w:val="00BA1F9D"/>
    <w:rsid w:val="00BD06CB"/>
    <w:rsid w:val="00C6014F"/>
    <w:rsid w:val="00C60FC7"/>
    <w:rsid w:val="00C810C8"/>
    <w:rsid w:val="00CB0745"/>
    <w:rsid w:val="00D0731D"/>
    <w:rsid w:val="00DB3B1E"/>
    <w:rsid w:val="00EE64A4"/>
    <w:rsid w:val="00F86697"/>
    <w:rsid w:val="00FC3DF0"/>
    <w:rsid w:val="00FC4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EACED8-86A1-48E9-A0B1-2C7A5944E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3C4BDB"/>
    <w:pPr>
      <w:spacing w:line="256" w:lineRule="auto"/>
    </w:pPr>
    <w:rPr>
      <w:lang w:val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C4BDB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AB4E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B4EE3"/>
    <w:rPr>
      <w:lang w:val="nl-BE"/>
    </w:rPr>
  </w:style>
  <w:style w:type="paragraph" w:styleId="Voettekst">
    <w:name w:val="footer"/>
    <w:basedOn w:val="Standaard"/>
    <w:link w:val="VoettekstChar"/>
    <w:uiPriority w:val="99"/>
    <w:unhideWhenUsed/>
    <w:rsid w:val="00AB4E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B4EE3"/>
    <w:rPr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92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A7F768-55D6-4068-990D-65013C7B8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2430</Words>
  <Characters>13365</Characters>
  <Application>Microsoft Office Word</Application>
  <DocSecurity>0</DocSecurity>
  <Lines>111</Lines>
  <Paragraphs>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Van Havere</dc:creator>
  <cp:keywords/>
  <dc:description/>
  <cp:lastModifiedBy>june onghena</cp:lastModifiedBy>
  <cp:revision>2</cp:revision>
  <dcterms:created xsi:type="dcterms:W3CDTF">2020-05-06T09:27:00Z</dcterms:created>
  <dcterms:modified xsi:type="dcterms:W3CDTF">2020-05-06T09:27:00Z</dcterms:modified>
</cp:coreProperties>
</file>