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388427734375" w:right="0" w:firstLine="0"/>
        <w:jc w:val="left"/>
        <w:rPr>
          <w:rFonts w:ascii="Times New Roman" w:cs="Times New Roman" w:eastAsia="Times New Roman" w:hAnsi="Times New Roman"/>
          <w:b w:val="0"/>
          <w:i w:val="0"/>
          <w:smallCaps w:val="0"/>
          <w:strike w:val="0"/>
          <w:color w:val="ff0000"/>
          <w:sz w:val="35.99639892578125"/>
          <w:szCs w:val="35.99639892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5.99639892578125"/>
          <w:szCs w:val="35.99639892578125"/>
          <w:u w:val="single"/>
          <w:shd w:fill="auto" w:val="clear"/>
          <w:vertAlign w:val="baseline"/>
          <w:rtl w:val="0"/>
        </w:rPr>
        <w:t xml:space="preserve">HFST 30 Maxwell’s vergelijkingen</w:t>
      </w:r>
      <w:r w:rsidDel="00000000" w:rsidR="00000000" w:rsidRPr="00000000">
        <w:rPr>
          <w:rFonts w:ascii="Times New Roman" w:cs="Times New Roman" w:eastAsia="Times New Roman" w:hAnsi="Times New Roman"/>
          <w:b w:val="0"/>
          <w:i w:val="0"/>
          <w:smallCaps w:val="0"/>
          <w:strike w:val="0"/>
          <w:color w:val="ff0000"/>
          <w:sz w:val="35.99639892578125"/>
          <w:szCs w:val="35.9963989257812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35.99639892578125"/>
          <w:szCs w:val="35.9963989257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5.99639892578125"/>
          <w:szCs w:val="35.99639892578125"/>
          <w:u w:val="single"/>
          <w:shd w:fill="auto" w:val="clear"/>
          <w:vertAlign w:val="baseline"/>
          <w:rtl w:val="0"/>
        </w:rPr>
        <w:t xml:space="preserve">elektromagnetische golven</w:t>
      </w:r>
      <w:r w:rsidDel="00000000" w:rsidR="00000000" w:rsidRPr="00000000">
        <w:rPr>
          <w:rFonts w:ascii="Times New Roman" w:cs="Times New Roman" w:eastAsia="Times New Roman" w:hAnsi="Times New Roman"/>
          <w:b w:val="0"/>
          <w:i w:val="0"/>
          <w:smallCaps w:val="0"/>
          <w:strike w:val="0"/>
          <w:color w:val="ff0000"/>
          <w:sz w:val="35.99639892578125"/>
          <w:szCs w:val="35.996398925781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0888671875" w:line="240" w:lineRule="auto"/>
        <w:ind w:left="37.9193115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Inleiding: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44512176514" w:lineRule="auto"/>
        <w:ind w:left="34.320068359375" w:right="38.361816406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Maxwell’s vergelijkingen relateren de elektische en magnetische veld vectoren E en B en hun  bronnen, elektrische lading en stroom. Deze vergelijkingen vatten de experimentele wetten  van elektriciteit en magnetisme samen – de wetten van Coulomb, Biot-Savart, Gauss, Ampère  en Faraday. Deze experimentele wetten gelden algemeen behalve de wet van Ampère, welke  enkel van toepassing is op continue, constante stromen.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29.93130207061768" w:lineRule="auto"/>
        <w:ind w:left="35.759735107421875" w:right="206.4941406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principe kunnen alle problemen uit de klassieke elektriciteit en magnetisme opgelost  worden door gebruik te maken van de vergelijkingen van Maxwell, net zoals alle problemen  uit de klassieke mechanica opgelost kunnen worden met de wetten van Newton. Maxwell toonde aan dat zijn vergelijkingen gecombineerd kunnen worden om de  golfvergelijking samen te stellen voor de elektirsche en magnetische veld vectoren E en B.  Zulke elektromagnetische golven worden veroorzaakt door versnelde ladingen. Deze  elektromagnetische golven werden vooor het eerst in een labo geproduceerd door Hertz in  1887. Maxwell toonde aan dat zijn vergelijkingen de snelheid van elektrische magnetische  golven in de vrije ruimte voorspelde.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36.479644775390625"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Maxwell’s verplaatsingstroom.</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77885055542" w:lineRule="auto"/>
        <w:ind w:left="33.60015869140625" w:right="478.4594726562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Ampère relateert de kringintegraal van het magnetische veld over een gsloten  curve C aan de stroom die door een oppervlak gebonden door die curve gaat: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28344" cy="524256"/>
            <wp:effectExtent b="0" l="0" r="0" t="0"/>
            <wp:docPr id="36"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228344" cy="5242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3359658</wp:posOffset>
            </wp:positionH>
            <wp:positionV relativeFrom="paragraph">
              <wp:posOffset>643875</wp:posOffset>
            </wp:positionV>
            <wp:extent cx="2456688" cy="2371344"/>
            <wp:effectExtent b="0" l="0" r="0" t="0"/>
            <wp:wrapSquare wrapText="left" distB="19050" distT="19050" distL="19050" distR="19050"/>
            <wp:docPr id="38"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456688" cy="2371344"/>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05419921875"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Maxwell herkende een fout in de wet van Ampère.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42260742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figuurt toont twee verschillende oppervlakken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813110351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S1 en S2 afgebakend door dezelfde curve C, welke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8999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 ndraad die een stroom naar een condensatorplaat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88879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draagt omringt. De stroom door het oppervlak S1 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3115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 maar er is geen stroom door S2 omdat de lading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7707519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stopt op de condensator plaat. Dus, er is iets mis aan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88879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zin “de stroom die door een oppervlak gevonden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88879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door die curve”. Zo’n probleem doet zich voor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2211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de stroom niet continu 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93701171875" w:line="229.93101596832275" w:lineRule="auto"/>
        <w:ind w:left="36.479644775390625" w:right="90.118408203125" w:hanging="1.4396667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Maxwell toonde aan dat de wet veralgemeend kan worden zodat ze alle situaties omvat als de  stroom I in de vergelijking vervangen wordt door de som vna de stroom I en een andere term  I</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Maxwell’s verplaatsingstroom genaamd, gedefineerd als: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22412109375" w:line="240" w:lineRule="auto"/>
        <w:ind w:left="57.6000976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07592" cy="658368"/>
            <wp:effectExtent b="0" l="0" r="0" t="0"/>
            <wp:docPr id="37"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307592" cy="65836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57577514648" w:lineRule="auto"/>
        <w:ind w:left="37.439422607421875" w:right="1452.28515625" w:hanging="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Фe = de flux van het Eveld door hetzelfde oppervlak gebonden door C. De algemene vorm van de wet van Ampère isdan: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326904296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148584" cy="521208"/>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3148584" cy="5212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572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 komt die verplaatsingsstroom vandaan ? (niet in boek)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68830871582" w:lineRule="auto"/>
        <w:ind w:left="35.759735107421875" w:right="137.386474609375" w:firstLine="7.43850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dat we een vlakke plaat condensator hebben met oppervlakte A en dat op de + plaat een  lading Q zit, we kunnen dan de flux berekenen doorheen een oppervlak tussen de platen tgv.  het elektrische veld dat heerst tussen de platen van de condensator.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37.43942260742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Die flux wordt gegeven door: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325369" cy="557784"/>
            <wp:effectExtent b="0" l="0" r="0" t="0"/>
            <wp:docPr id="30"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3325369" cy="55778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29640" cy="591312"/>
            <wp:effectExtent b="0" l="0" r="0" t="0"/>
            <wp:docPr id="3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929640" cy="5913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2704" cy="475488"/>
            <wp:effectExtent b="0" l="0" r="0" t="0"/>
            <wp:docPr id="33"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1822704"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64599609375" w:line="231.92991256713867" w:lineRule="auto"/>
        <w:ind w:left="39.5989990234375" w:right="282.79785156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fluxverandering kan beschreven worden door een “stroom”. Dit is geen echte stroom i.e.  correspondeert niet met verplaatsing van lading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708984375" w:line="229.26432609558105" w:lineRule="auto"/>
        <w:ind w:left="36.719512939453125" w:right="113.634033203125" w:firstLine="6.478729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stroom I stroomt naar de condensatorplaat en wordt daar alshet ware voortgezet door Id..  Indien het diëlektricum tussen de 2 condensatorplaten lichtjes geleidend is dan treedt er naast  Idook een echte stroom I’op, die in rekening moet gebracht worden voor een oppervlak dat  tussen de 2condensatorplaten komt zoals S2.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03125" w:line="227.93179035186768" w:lineRule="auto"/>
        <w:ind w:left="45.83770751953125" w:right="680.8618164062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•Maxwell’s modificatie is niet enkel geldig voor condensatoren, maar voorwillekeurige  systemen met (tijd-en plaatsafhankelijke) E-en B-velden.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4892578125" w:line="229.93061542510986" w:lineRule="auto"/>
        <w:ind w:left="36.479644775390625" w:right="386.0089111328125" w:firstLine="6.718597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zien dus dat een veranderende elektrische flux een magneetveld creëert.  •Maxwell’s correctie zorgt ervoor dat de wet van Ampère volledig symmetrisch wordt aan  Faraday’s wet.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27.93128967285156" w:lineRule="auto"/>
        <w:ind w:left="43.1982421875" w:right="730.7995605468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•Faraday : verandering in magnetische flux veroorzaakt een elektrisch veld. •Ampère &amp; Maxwell : verandering in elektrische flux veroorzaakt een magnetisch veld.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133300781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788409" cy="1712976"/>
            <wp:effectExtent b="0" l="0" r="0" t="0"/>
            <wp:docPr id="27"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4788409" cy="171297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422607421875"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De Maxwell vergelijkingen</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152904510498" w:lineRule="auto"/>
        <w:ind w:left="38.1591796875" w:right="747.82470703125" w:hanging="1.67953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4 fundamentele wetten beschrijven volledig het gedrag van elektrische en magnetische  velden: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2724609375" w:line="240" w:lineRule="auto"/>
        <w:ind w:left="28.800048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42288" cy="573024"/>
            <wp:effectExtent b="0" l="0" r="0" t="0"/>
            <wp:docPr id="25"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1542288"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02734375" w:line="227.9318618774414" w:lineRule="auto"/>
        <w:ind w:left="60.234832763671875" w:right="416.93115234375" w:hanging="22.79541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Gauss; zegt dat de flux van het elektrische veld door een gesloten oppervlak =  1/ε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keer de netto lading binnen het oppervlak.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509857177734" w:lineRule="auto"/>
        <w:ind w:left="38.1591796875" w:right="123.22998046875" w:firstLine="1.9197082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zoals gezien in hfst 22 impliceert de wet van Gauss dat het elektrisch veld tgv een puntlading  omgekeerd varieert als de wortel van de afstand van de lading. Deze wet beschrijft hoe  elektrische veldlijnen ontspringne uit een positieve lading en samenkomen in een negatieve  lading. Zijn experimentele basis is de wet van Coulomb.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5771484375" w:line="240" w:lineRule="auto"/>
        <w:ind w:left="28.800048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67968" cy="536448"/>
            <wp:effectExtent b="0" l="0" r="0" t="0"/>
            <wp:docPr id="28"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267968" cy="5364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24560546875" w:line="230.59720516204834" w:lineRule="auto"/>
        <w:ind w:left="34.799957275390625" w:right="61.08276367187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Gauss voor magnetisme; zegt dat de flux van de magnetisch veld vector B nul is  door elk gesloten oppervlak. deze vergelijking beschrijft de experimentele observatie dat  magnetische veldlijnen niet ontstaan uit een punt in de ruimte en ook niet samenkomen in een  punt. Dit is, de vgl impliceert dat geisoleerde magnetische polen niet bestaan.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61474609375" w:line="240" w:lineRule="auto"/>
        <w:ind w:left="28.800048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47800" cy="566928"/>
            <wp:effectExtent b="0" l="0" r="0" t="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447800" cy="5669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0009765625" w:line="229.93078708648682" w:lineRule="auto"/>
        <w:ind w:left="34.799957275390625" w:right="244.165039062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Faraday; zegt dat de integraal van het elektrische veld over een gesloten curve,  welke de emf is, gelijk is aan de (negatieve) mate van verandering van de magnetische flux  door een opperlvak S gevonden door die curve. (S is geen gesloten oppervlak, dus de  magnetische flux door een S is niet noodzakelijk nul). De wet van Faraday beschrijft hoe  elektrische veldlijnen elk gebied waardoor de magnetische flux verandert omcirkelen en het  relateert de elektrische veld vector E aan de mate van verandering van de magnetische veld  vector 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921142578125" w:line="240" w:lineRule="auto"/>
        <w:ind w:left="28.800048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667000" cy="646176"/>
            <wp:effectExtent b="0" l="0" r="0" t="0"/>
            <wp:docPr id="26"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2667000" cy="64617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1727199554443" w:lineRule="auto"/>
        <w:ind w:left="35.27984619140625" w:right="23.16894531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Ampère gemodificeerd zodat ze Maxwell’s verplaatsingstroom omvat; zegt dat de  kringintegraal van het magnetische veld B rond een gesloten curve gelijk is aan 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keer de  stroom door een oppervlak S gevonden door die curve plus 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keer de mate van  verandering van de elektrische flux door hetzelfde oppervlak S. Deze wet beschrijft hoe de  magnetische veldlijnen een gebied waardoor een stroom passeert of waardoor de elektrische  flux verandert omcirkelt.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36.719512939453125" w:right="39.385986328125" w:hanging="0.23986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Merk op dat deze vergelijkingen geldig zijn voor elektrische en magnetische velden die zowel  tijd- als plaatsafhankelijk zijn: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44040" cy="286512"/>
            <wp:effectExtent b="0" l="0" r="0" t="0"/>
            <wp:docPr id="32"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1844040" cy="2865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470703125" w:line="231.93049907684326" w:lineRule="auto"/>
        <w:ind w:left="40.078887939453125" w:right="402.77343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D.m.v. de Maxwell kan men bewijzen dat de componenten v/h E en Bveld voldoen aan de  drie-dimensionale golfvergelijking (zie ook cursus Fysica I)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4482421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535680" cy="670560"/>
            <wp:effectExtent b="0" l="0" r="0" t="0"/>
            <wp:docPr id="3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535680" cy="6705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analoog voor de andere componenten: Ey, Ez, Bx, By en Bz.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813110351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Snelheid golf: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998046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82624" cy="667512"/>
            <wp:effectExtent b="0" l="0" r="0" t="0"/>
            <wp:docPr id="29"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1182624" cy="6675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74365234375" w:line="240" w:lineRule="auto"/>
        <w:ind w:left="36.479644775390625"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Elektromagnetische golven</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0" w:right="0" w:firstLine="0"/>
        <w:jc w:val="center"/>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drawing>
          <wp:inline distB="19050" distT="19050" distL="19050" distR="19050">
            <wp:extent cx="5754624" cy="163068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54624" cy="16306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28967285156" w:lineRule="auto"/>
        <w:ind w:left="40.318756103515625" w:right="1071.519775390625" w:hanging="3.8391113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 golven kunnen door vacuum bewegen, zij hebben geen middenstof nodig zoals  geluidsgolven.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29.93072986602783" w:lineRule="auto"/>
        <w:ind w:left="37.439422607421875" w:right="66.1535644531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toont de elektrische en magnetische veld vectoren van een elektromagnetische golf.  De elektrische en magnetische velden staan loodrecht tov elkaar en loodrecht tov de richting  waarin de golf voortbeweegt. Elektromagnetische golven zijn dus transversale golven. De  elektrische en magnetische velden zijn in fase en, op elk punt in de ruimte en op elk moment,  zijn hun groottes gerelateerd door: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9941406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163568" cy="1197863"/>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163568" cy="11978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42260742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richting van voortbewegen van de EM golf is de richting van het kruisproduct E x 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22119140625"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single"/>
          <w:shd w:fill="auto" w:val="clear"/>
          <w:vertAlign w:val="baseline"/>
          <w:rtl w:val="0"/>
        </w:rPr>
        <w:t xml:space="preserve">Het elektromagnetisch spectrum</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509857177734" w:lineRule="auto"/>
        <w:ind w:left="39.5989990234375" w:right="4.066162109375" w:hanging="2.1595764160156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Dikwijls onderscheidt men verschillende types van EM-golven - licht, radio golven, X stralen,  gamma stralen, microgolven en andere - afhankelijk van hun frequentie (of golflengte), welke  gerelateerd zijn tot de snelheid c volgens fλ = c. Men spreekt dan over het elektromagnetische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spectrumv</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 het geheel aan te duiden van alle types van EM golven.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03125" w:line="240" w:lineRule="auto"/>
        <w:ind w:left="38.1591796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elektromagnetisch spectrum: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56347656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471416" cy="4806696"/>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471416" cy="480669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93013763428" w:lineRule="auto"/>
        <w:ind w:left="37.679290771484375" w:right="190.812988281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Hierin vindt men alle types van EM golven en hun bijhorende frequencies en golflengte  gebied. Deze gebieden zijn vaak slecht afgebakend en overlappen soms.  Bijvoorbeeld, elektomagnetische golven met golflengtes van ongeveer 0.1nm zijn meestal X stralen, maar als de elektromagnetische golven afkomstig zijn van nucleaire radioactiviteit  dan noemt men ze gamma-stralen.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27.93157577514648" w:lineRule="auto"/>
        <w:ind w:left="38.399200439453125" w:right="383.9996337890625" w:hanging="0.240020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menselijke ook is gevoelig voor EM straling binne nde golflengtes van ongeveer 400 – 700 nm,welke het gebied van het zichtbaar licht genoemd wordt.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29.93101596832275" w:lineRule="auto"/>
        <w:ind w:left="34.799957275390625" w:right="225.43945312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korste golflengtes in het zichtbare spectrum corresponderen met violet licht en de langste golflengtes met rood licht, tussen deze twee uiterste waarden komen alle kleuren van de  regenboog voor.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29.53113079071045" w:lineRule="auto"/>
        <w:ind w:left="36.479644775390625" w:right="33.739013671875" w:hanging="0.23986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 golven met golflengtes net buiten het zichtbare spectrum aan de korte-golflengte kant  noemt men ultra-violet stralen en de EM golven met golflengtes net buiten het zichtbare  spectrum aan de lange-golflengte kant noemt men IR golven. Warmte straling afgegeven door  lichamen op normale temperaturen is in het IR gebied v an het EM spectrum. Er zijn geen  limieten aan de golflengtes van EM strlaing; dat is, alle golflengtes (of frequenties) zijn  theoretisch mogelijk.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12587738037" w:lineRule="auto"/>
        <w:ind w:left="36.479644775390625" w:right="11.41845703125" w:firstLine="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verschillen in golflengtes van de verschillende soorten EM golven hebben belangrijke  fysische gevolgen. Zoals we weten hangt het gedrag van golven sterk af van de relatieve  groottes van de golflengtes en de fysische objecten of openingen die de golven tegenkomen.  Aangezien de golflengtes van licht in het eerder nauwere gedeelte van ongeveer 400 – 700 nm  liggen, zijn deze veel kleiner dan de meeste obstakels, dus is de straal benadering (hfst 15 deel  4) vaak geldig.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30.21710395812988" w:lineRule="auto"/>
        <w:ind w:left="34.320068359375" w:right="176.0192871093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golflengte en frequentie zijn ook belangrijk bij het bepalen van de soorten interacties  tussen EM golven en materie. X-stralen bijvoorbeeld hebben een zeer korte golflengte en  hoge frequenties. Zij penetreren makkelijk veel materialen die ondoorgrondelijk zijn voor  lagere-frequentie lichtstralen, welke geabsorbeerd worden door het materiaal. Microgolven hebben golflengtes in de orde van een paar centimeters en frequenties die dicht  bij de natuurlijke resonantie frequentie van watermolecules in vaste en vloeibare vorm  liggen. Microgolven worden daarom makkelijk geabsorbeerd door het water in voedsel, wat  het mechanisme is van microgolf ovens.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29541015625" w:line="240" w:lineRule="auto"/>
        <w:ind w:left="42.47833251953125"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single"/>
          <w:shd w:fill="auto" w:val="clear"/>
          <w:vertAlign w:val="baseline"/>
          <w:rtl w:val="0"/>
        </w:rPr>
        <w:t xml:space="preserve">Genereren van elektromagnetische stralen.</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9658203125" w:line="229.93093013763428" w:lineRule="auto"/>
        <w:ind w:left="39.5989990234375" w:right="758.14208984375" w:hanging="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 straling wordt veroorzaakt door (1) de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versnelling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vrije ladingen of (2) door  elektronen die gebonden zijn in atomen of moleculen en een overgang maken naar een  energetisch lagere toestand.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29.93061542510986" w:lineRule="auto"/>
        <w:ind w:left="38.399200439453125" w:right="364.6228027343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Zo worden Radiogolven veroorzaakt door macroscopische elektrische stromen die heen en  weer oscilleren in een antenne. De frequentie van de uitgezonden golven is gelijk aan de  frequentie van de oscillatie van de ladingen.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29.93085861206055" w:lineRule="auto"/>
        <w:ind w:left="36.479644775390625" w:right="161.89086914062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continu spectrum aan x-stralen wordt gegenereerd wanneer elektronen botsen tegen een  stuk metaal en daarbij sterk vertraagd (dus een versnelling ondergaan) worden. Deze straling  noemt men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Bremstrahlung</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”(“bremsen”in het Duits betekent remmen).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30.33065795898438" w:lineRule="auto"/>
        <w:ind w:left="37.439422607421875" w:right="153.206787109375" w:hanging="0.71975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Kwantummechanica leert ons dat de energie van EM straling gekwantiseerd is en de  energie v/e “kwantum”energie is evenredig met frequentie van de straling. Heel energetische  straling maw. met een hoge frequentie zoals X-stralen wordt verkregen wanneer energetisch  laag gelegen energieniveaus van een atoom/molecuul onbezet zijn en een hoger gelegen  elektron naar deze toestand kan “springen”. Hierbij wordt dan straling uitgezonden met een  energie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56005859375" w:line="229.264497756958" w:lineRule="auto"/>
        <w:ind w:left="37.439422607421875" w:right="72.066650390625" w:firstLine="4.5590209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Synchrotron</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(x-) straling ontstaat wanneer geladen deeltjes (meestal elektronen of positronen  i.e het antideeltje van het e-wat een positieve lading heeft) in een circulaire baan bewegen (en  dus versneld worden vermits de richting van de snelheidsvector steeds verandert) in een  deeltjesversneller (een “synchrotron”).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33642578125" w:line="229.93114471435547" w:lineRule="auto"/>
        <w:ind w:left="37.439422607421875" w:right="244.40673828125" w:hanging="0.7197570800781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synchrotron straling wordt oa. in de geneeskunde gebruikt als diagnosemiddel. Ook in  scheikunde en de fysica wordt synchrotronstraling gebruikt om de chemische samenstelling  van materialen en hun structurele en elektronische eigenschappen te onderzoeken.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588134765625" w:line="229.93114471435547" w:lineRule="auto"/>
        <w:ind w:left="40.078887939453125" w:right="365.579833984375" w:hanging="5.27893066406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een atoom</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kern</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een energetisch hogere toestand naar een lagere toestand gaat  dan wordt er ook straling uitgezonden. Deze zeer energetische straling noemen we gamma  straling (γ-straling).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31.93045616149902" w:lineRule="auto"/>
        <w:ind w:left="45.83770751953125" w:right="397.974853515625" w:hanging="11.0377502441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Warmte word uitgestraald door de thermisch geexciteerde moleculaire veranderingen. Het  spectrum van warmte uitstraling is het zwarte-lichaam straling spectrum. (hfst 20-4).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3186874389648" w:lineRule="auto"/>
        <w:ind w:left="38.1591796875" w:right="399.1748046875" w:hanging="1.67953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Licht golven, welke frequenties hebben in de orde van 10</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per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Hz, worden algemeen  geproduceerd door overgangen van gebonden atoom ladingen. We bespreken bronnen van  lichtgolven in hfst 31.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640625" w:line="240" w:lineRule="auto"/>
        <w:ind w:left="37.439422607421875"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single"/>
          <w:shd w:fill="auto" w:val="clear"/>
          <w:vertAlign w:val="baseline"/>
          <w:rtl w:val="0"/>
        </w:rPr>
        <w:t xml:space="preserve">Elektrische dipoolstraling.</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9556827545166" w:lineRule="auto"/>
        <w:ind w:left="33.60015869140625" w:right="16.9287109375" w:firstLine="4.319152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een radio beweegt lading steeds heen en weer: dit creeert een Eveld dat oscileert: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468368" cy="2246376"/>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468368" cy="22463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is een schematische tekening van een elektrische dipool radio antenne die bestaat  uit twee geleidende draden langs een lijn gevoed door een wisselstroom generator. Op tijd t= 0 worden de uiteinden van de draad geladen en is er een elektrisch veld nabij de  draad paralell tot de draad. Er is ook een magnetisch veld, welk niet getoond wordt, dat de  draden omcikelt tgv de stroom in de draden. De fluctuaties in deze velden bewegen weg van  de draden met de lichtsnelheid. Na een kwart periode, op t = T/4, zijn de draden ongeladen, en  is het Eveld nabij de draad = 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38.1591796875" w:right="139.786376953125" w:firstLine="3.599395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 t = T/2 zijn de draden weer geladen, maar de ladingen zijn tegensteld aan die op t =0.  Het elektrische en magnetische veld op een grote afstand van de antenne zijn heel anders dan  de velden nabij de antenne.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27.93128967285156" w:lineRule="auto"/>
        <w:ind w:left="35.759735107421875" w:right="259.7753906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 weg van de antenne oscileren het Eveld en het Bveld in fase met een simpele  harmonische beweging, loodrecht tov elkaar en tov de richting waarin de golf voortbeweegt.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40.078887939453125" w:right="276.10839843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 weg van de antenne lijkt het alsof de straling veroorzaakt wordt door een ‘oscillerende’  dipool: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375" w:line="240"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858512" cy="3849624"/>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858512" cy="38496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3036570</wp:posOffset>
            </wp:positionH>
            <wp:positionV relativeFrom="paragraph">
              <wp:posOffset>4008882</wp:posOffset>
            </wp:positionV>
            <wp:extent cx="2734056" cy="2218944"/>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734056" cy="2218944"/>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32470703125"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 golven van een radio of televisie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2004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frequenties kunnen opgevangen worden door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8999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elektrische dipool antenne die parallel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7707519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staat met het Eveld van de binnenkomende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1875610351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golf, zodat het een wisselstroom induceert in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88879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antenne.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4775390625" w:line="240" w:lineRule="auto"/>
        <w:ind w:left="37.43942260742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EM golven kunnen ook opgevangen  </w:t>
      </w:r>
      <w:r w:rsidDel="00000000" w:rsidR="00000000" w:rsidRPr="00000000">
        <w:drawing>
          <wp:anchor allowOverlap="1" behindDoc="0" distB="19050" distT="19050" distL="19050" distR="19050" hidden="0" layoutInCell="1" locked="0" relativeHeight="0" simplePos="0">
            <wp:simplePos x="0" y="0"/>
            <wp:positionH relativeFrom="column">
              <wp:posOffset>3201772</wp:posOffset>
            </wp:positionH>
            <wp:positionV relativeFrom="paragraph">
              <wp:posOffset>-8397</wp:posOffset>
            </wp:positionV>
            <wp:extent cx="2545080" cy="1722120"/>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545080" cy="172212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2211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worden door een lusvormige antenne die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591796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loodrecht tov het magnetische veld geplaatst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2211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wordt, zodat de verandering in magnetische flux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88879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door de lus een stroom in de lus induceert.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 golven van frequentie van zichtbaar licht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92211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worden opgevangen door het oog of door een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2004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fotografische film, elk van beide zijn vooral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1875610351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gevoelig voor het elektrische veld.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42260742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 weg van de antenne lijkt het Eveld op dat van een dipool.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44512176514" w:lineRule="auto"/>
        <w:ind w:left="35.27984619140625" w:right="277.75878906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straling va neen dipool antenne noemt men elektrische dipoolstraling. Vee lEM golven vertonen de karakteristieken van elektrische dipoolstraling. Een belangrijk  kenmerk v an dit type van straling (dipoolstraling) is dat de intensiteit van de EM golven uitgestraald door een dipool antenne nul is langs de as van de antenne (want E = 0) en  maximaal is in de radiale richting (weg van de 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29.9311876296997" w:lineRule="auto"/>
        <w:ind w:left="37.19940185546875" w:right="162.581787109375" w:hanging="0.240020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de dipool in de y richting is met zijn middelpunt op de oorsprong, zoals in de figuur, dan  is de intensiteit nul langs de y as en maximaal in het xz-vlak. In de richting van een lijn die  een hoek Θ maakt met de y-as, is de intentsiteit proportioneel met sin² Ѳ.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2236328125" w:line="240" w:lineRule="auto"/>
        <w:ind w:left="28.800048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828288" cy="2142744"/>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828288" cy="214274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43.91815185546875" w:right="366.97998046875" w:hanging="9.118194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de intensiteit tekenen als functie van de hoek tov. deantenne : een zogenaamde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polaire plot</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intensiteit is ~ de lengte van de pijl.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75048828125" w:line="240" w:lineRule="auto"/>
        <w:ind w:left="37.439422607421875"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single"/>
          <w:shd w:fill="auto" w:val="clear"/>
          <w:vertAlign w:val="baseline"/>
          <w:rtl w:val="0"/>
        </w:rPr>
        <w:t xml:space="preserve">Energie en impuls van een elektromagnetische golf</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9720516204834" w:lineRule="auto"/>
        <w:ind w:left="34.320068359375" w:right="20.653076171875" w:firstLine="63.839569091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Zoals andere golven, dragen EM energie en een impuls. De gedragen energie wordt  beschreven adhv de intensiteit, welke het gemiddelde vermogen per oppervlakte-eenheid is op  een oppervlak loodrecht tov de richting van propagatie vd golf. Het impuls per tijdseenheid  per oppervlakte-eenheid gedragen door een magnetische golf noemt men de stralingsdruk.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94873046875" w:line="240" w:lineRule="auto"/>
        <w:ind w:left="37.9193115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INTENSITEIT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8656406402588" w:lineRule="auto"/>
        <w:ind w:left="36.479644775390625" w:right="13.856201171875" w:firstLine="1.1996459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een EM golf die naar rechts beweegt en een cilindirische gebied van lengte L en  doorsnede A met zijn as georienteerd van links naar rechts. De gemiddelde hoeveelheid EM  energie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av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binnen dit gebied is gelijk aan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av</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 waarbij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av </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de gemiddelde energiedichtheid is  en V = LA = het volume van het gebied. in de tijd die nodig is voor de EM golf om de afstand  L af te leggen, passeert al deze energie het rechter einde van het gebied. De tijd ∆t voor de  golf om de afstand L af te leggen is L/c, dus het vermogen P</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av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energie per tijdseenheid)  die langs het rechtereinde van het gebied passeert 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9099121093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419857" cy="524256"/>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419857" cy="52425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de intensiteit I (het gemidddelde vermogen per opp-eenheid) 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10888671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12520" cy="518160"/>
            <wp:effectExtent b="0" l="0" r="0" t="0"/>
            <wp:docPr id="2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111252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1494941711426" w:lineRule="auto"/>
        <w:ind w:left="39.5989990234375" w:right="169.565429687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totale energie dichtheid in de golf u is de somvan de elektrische en magnetische  energiedichtheden. De elektrische energiedichtheid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de magnetische energiedichtheid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zijn: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88232421875" w:line="240" w:lineRule="auto"/>
        <w:ind w:left="37.18505859375" w:right="0" w:firstLine="0"/>
        <w:jc w:val="left"/>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43.19567998250326"/>
          <w:szCs w:val="43.19567998250326"/>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Pr>
        <w:drawing>
          <wp:inline distB="19050" distT="19050" distL="19050" distR="19050">
            <wp:extent cx="667512" cy="573024"/>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667512"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8505859375" w:right="0" w:firstLine="0"/>
        <w:jc w:val="left"/>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43.19567998250326"/>
          <w:szCs w:val="43.1956799825032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9.83601379394531"/>
          <w:szCs w:val="39.83601379394531"/>
          <w:u w:val="none"/>
          <w:shd w:fill="auto" w:val="clear"/>
          <w:vertAlign w:val="baseline"/>
        </w:rPr>
        <w:drawing>
          <wp:inline distB="19050" distT="19050" distL="19050" distR="19050">
            <wp:extent cx="646176" cy="542544"/>
            <wp:effectExtent b="0" l="0" r="0" t="0"/>
            <wp:docPr id="1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646176" cy="54254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41650390625" w:line="226.33659839630127" w:lineRule="auto"/>
        <w:ind w:left="33.60015869140625" w:right="150.632324218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een EM golf in vrije ruimte is E = cB, we gebruiken ook c²=1/(µ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zodat we zien dat de  elektrische en magnetische energiedichtheden gelijk zijn. De totale energie dichtheid is dan: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169664" cy="588264"/>
            <wp:effectExtent b="0" l="0" r="0" t="0"/>
            <wp:docPr id="2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4169664" cy="58826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259765625" w:line="231.93049907684326" w:lineRule="auto"/>
        <w:ind w:left="39.5989990234375" w:right="96.115722656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 de gemiddelde energiedichtheid te berekenen, vervangen we de ogenblikkelijke velden E  en B door hun rms waarden: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005859375"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Erms =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92907714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Brms = B</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572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E0 en B0 de maximum waarden van de velden zijn.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42260742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intensiteit is dan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483864" cy="685800"/>
            <wp:effectExtent b="0" l="0" r="0" t="0"/>
            <wp:docPr id="23"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3483864"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572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de vector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91768" cy="557784"/>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1191768" cy="55778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309326171875" w:line="240" w:lineRule="auto"/>
        <w:ind w:left="40.0788879394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zogenaamde Poynting vector (genoemd naar John Poynting) is.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3876953125" w:line="227.93128967285156" w:lineRule="auto"/>
        <w:ind w:left="35.759735107421875" w:right="2040.6848144531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vector is in de richting van de voortplantingsrichting van de golf en  heeft als gemiddelde grootte de intensiteit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572265625" w:line="240" w:lineRule="auto"/>
        <w:ind w:left="43.67813110351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STRALINGSDRUK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57577514648" w:lineRule="auto"/>
        <w:ind w:left="38.1591796875" w:right="507.633056640625" w:hanging="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tonen adhv een voorbeeld dat een EM golf een impuls draagt. Beschouw een golf die  langs de x-as beweegt en invalt op een stationaire lading.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34423828125" w:line="227.93157577514648" w:lineRule="auto"/>
        <w:ind w:left="40.078887939453125" w:right="9.7973632812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de eenvoud nemen we aan dat E is in de y richting en B is in de z richting en negeren we  de tijdafhankelijkheid van de velden.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174316406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093464" cy="1277112"/>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093464" cy="127711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39.5989990234375" w:right="359.822998046875" w:hanging="1.439819335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deeltje ondervindt een kracht qE in de y richting en is dus versneld door het Eveld. Op  een ogenblik t is de snelheid in de y richting: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328928" cy="56388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328928"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9345703125"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Na een korte tijd t1 heeft de lading een kinetische energie bekomen: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92224" cy="484631"/>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792224" cy="48463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7041015625" w:line="247.90781021118164" w:lineRule="auto"/>
        <w:ind w:left="33.60015869140625" w:right="952.5024414062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de lading in de y richting beweegt ondervindt deze een magnetische kracht: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86712" cy="484631"/>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886712" cy="48463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6447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Merk op dat deze kracht in de richting is waarin de golf voortbeweegt.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0833892822266" w:lineRule="auto"/>
        <w:ind w:left="40.078887939453125" w:right="189.0869140625" w:hanging="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gebruik maken van dp</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dt, dan vinden we voro het impuls p</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overgedragen door  de golf op het deeltje in tijd t1: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1347656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88080" cy="61874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688080" cy="61874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994140625" w:line="240" w:lineRule="auto"/>
        <w:ind w:left="45.1177978515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B = E/c)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30.59720516204834" w:lineRule="auto"/>
        <w:ind w:left="37.439422607421875" w:right="18.612060546875" w:hanging="2.6394653320312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we deze vergelijking vergelijken met de vergelijking voor de kinetische energie, dan  zien we dat het impuls verworven door de lading in de richting van de golf 1/c keer de energie  is. De grootte van het impuls gedragen door een EM golf is 1/c keer de energie gedragen door  de golf: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56591796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24256" cy="402336"/>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24256" cy="40233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126708984375" w:line="229.93085861206055" w:lineRule="auto"/>
        <w:ind w:left="37.19940185546875" w:right="835.384521484375" w:hanging="0.240020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de intensiteit de energie is per oppervlakte-eenheid per tijdseenheid, is de  intensiteit gedeeld door c gelijk aan het impuls gedragen door de golf per eenheid van  oppervlakte per tijdseenheid.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7.93179035186768" w:lineRule="auto"/>
        <w:ind w:left="37.439422607421875" w:right="393.881225585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intensiteit gedeeld door c is dus een kracht per oppervlakte-eenheid, welke een druk is.  Deze druk is de stralingsdruk P</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820312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79320" cy="48768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179320" cy="48768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810302734375" w:line="240" w:lineRule="auto"/>
        <w:ind w:left="34.79995727539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kunnne de stralingsdruk relateren aan het Eveld en Bveld: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33.600158691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468624" cy="65532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468624" cy="65532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94444274902" w:lineRule="auto"/>
        <w:ind w:left="35.759735107421875" w:right="244.64599609375" w:firstLine="1.919555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een EM golf die normaal invalt op een oppervlak. Als het oppervlak energie U  absorbeert van de EM golf, dan absorbeert deze ook impuls p = U/c, en de druk uitgeoefend  op het oppervlak is de stralingsdruk. Als de golf gereflecteerd wordt, is het overgedragen  impuls 2p o mdat de golf nu een impuls in de tegengestelde richting draagt. De druk  uitgeoefend op het oppervlak door de golf is dan twee maal de stralingsdruk.</w:t>
      </w:r>
    </w:p>
    <w:sectPr>
      <w:pgSz w:h="16840" w:w="11900" w:orient="portrait"/>
      <w:pgMar w:bottom="1492.7999877929688" w:top="1364.81689453125" w:left="1382.39990234375" w:right="1354.400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8.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16.png"/><Relationship Id="rId25" Type="http://schemas.openxmlformats.org/officeDocument/2006/relationships/image" Target="media/image11.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19.png"/><Relationship Id="rId7" Type="http://schemas.openxmlformats.org/officeDocument/2006/relationships/image" Target="media/image33.png"/><Relationship Id="rId8" Type="http://schemas.openxmlformats.org/officeDocument/2006/relationships/image" Target="media/image32.png"/><Relationship Id="rId31" Type="http://schemas.openxmlformats.org/officeDocument/2006/relationships/image" Target="media/image17.png"/><Relationship Id="rId30" Type="http://schemas.openxmlformats.org/officeDocument/2006/relationships/image" Target="media/image20.png"/><Relationship Id="rId11" Type="http://schemas.openxmlformats.org/officeDocument/2006/relationships/image" Target="media/image25.png"/><Relationship Id="rId33" Type="http://schemas.openxmlformats.org/officeDocument/2006/relationships/image" Target="media/image22.png"/><Relationship Id="rId10" Type="http://schemas.openxmlformats.org/officeDocument/2006/relationships/image" Target="media/image37.png"/><Relationship Id="rId32" Type="http://schemas.openxmlformats.org/officeDocument/2006/relationships/image" Target="media/image18.png"/><Relationship Id="rId13" Type="http://schemas.openxmlformats.org/officeDocument/2006/relationships/image" Target="media/image27.png"/><Relationship Id="rId35" Type="http://schemas.openxmlformats.org/officeDocument/2006/relationships/image" Target="media/image21.png"/><Relationship Id="rId12" Type="http://schemas.openxmlformats.org/officeDocument/2006/relationships/image" Target="media/image38.png"/><Relationship Id="rId34" Type="http://schemas.openxmlformats.org/officeDocument/2006/relationships/image" Target="media/image23.png"/><Relationship Id="rId15" Type="http://schemas.openxmlformats.org/officeDocument/2006/relationships/image" Target="media/image26.png"/><Relationship Id="rId37" Type="http://schemas.openxmlformats.org/officeDocument/2006/relationships/image" Target="media/image4.png"/><Relationship Id="rId14" Type="http://schemas.openxmlformats.org/officeDocument/2006/relationships/image" Target="media/image34.png"/><Relationship Id="rId36" Type="http://schemas.openxmlformats.org/officeDocument/2006/relationships/image" Target="media/image3.png"/><Relationship Id="rId17" Type="http://schemas.openxmlformats.org/officeDocument/2006/relationships/image" Target="media/image35.png"/><Relationship Id="rId39" Type="http://schemas.openxmlformats.org/officeDocument/2006/relationships/image" Target="media/image2.png"/><Relationship Id="rId16" Type="http://schemas.openxmlformats.org/officeDocument/2006/relationships/image" Target="media/image24.png"/><Relationship Id="rId38" Type="http://schemas.openxmlformats.org/officeDocument/2006/relationships/image" Target="media/image1.png"/><Relationship Id="rId19" Type="http://schemas.openxmlformats.org/officeDocument/2006/relationships/image" Target="media/image30.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