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94" w:rsidRDefault="00983994" w:rsidP="009839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Practicum </w:t>
      </w:r>
      <w:proofErr w:type="spellStart"/>
      <w:r>
        <w:rPr>
          <w:b/>
          <w:sz w:val="28"/>
          <w:szCs w:val="28"/>
        </w:rPr>
        <w:t>Ecological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toxicology</w:t>
      </w:r>
      <w:proofErr w:type="spellEnd"/>
    </w:p>
    <w:p w:rsidR="00983994" w:rsidRPr="00983994" w:rsidRDefault="00983994" w:rsidP="00983994">
      <w:pPr>
        <w:rPr>
          <w:b/>
        </w:rPr>
      </w:pPr>
      <w:r w:rsidRPr="00983994">
        <w:rPr>
          <w:b/>
        </w:rPr>
        <w:t>1) Doelstelling</w:t>
      </w:r>
    </w:p>
    <w:p w:rsidR="00983994" w:rsidRDefault="00983994" w:rsidP="00983994">
      <w:r>
        <w:t xml:space="preserve">Er worden 3 toxische componenten (cadmium, </w:t>
      </w:r>
      <w:proofErr w:type="spellStart"/>
      <w:r>
        <w:t>novosol</w:t>
      </w:r>
      <w:proofErr w:type="spellEnd"/>
      <w:r>
        <w:t xml:space="preserve"> en </w:t>
      </w:r>
      <w:r w:rsidRPr="00983994">
        <w:t>CaCl</w:t>
      </w:r>
      <w:r w:rsidRPr="00983994">
        <w:rPr>
          <w:vertAlign w:val="subscript"/>
        </w:rPr>
        <w:t>2</w:t>
      </w:r>
      <w:r>
        <w:t xml:space="preserve">) </w:t>
      </w:r>
      <w:r w:rsidRPr="00983994">
        <w:t>en</w:t>
      </w:r>
      <w:r>
        <w:t xml:space="preserve"> één mengsel </w:t>
      </w:r>
      <w:r w:rsidR="00851DDC">
        <w:t xml:space="preserve">van 2 van deze stoffen </w:t>
      </w:r>
      <w:r>
        <w:t>getest op watervlooien (</w:t>
      </w:r>
      <w:proofErr w:type="spellStart"/>
      <w:r>
        <w:t>Daphnia</w:t>
      </w:r>
      <w:proofErr w:type="spellEnd"/>
      <w:r>
        <w:t xml:space="preserve"> Magna). Dit gebeurt in verschillende concentraties van de componenten. Na een bepaalde tijd </w:t>
      </w:r>
      <w:r w:rsidR="00851DDC">
        <w:t xml:space="preserve">(48u) </w:t>
      </w:r>
      <w:r>
        <w:t xml:space="preserve">wordt de mortaliteit bepaald van de watervlooien zodat de LC50 bepaald kan worden. </w:t>
      </w:r>
      <w:r w:rsidR="007F31D5">
        <w:t>Dit is de concentratie waarbij 50% van de watervlooien gestorven is.</w:t>
      </w:r>
    </w:p>
    <w:p w:rsidR="00983994" w:rsidRDefault="00983994" w:rsidP="00983994"/>
    <w:p w:rsidR="00983994" w:rsidRDefault="00983994" w:rsidP="00983994">
      <w:pPr>
        <w:rPr>
          <w:b/>
        </w:rPr>
      </w:pPr>
      <w:r>
        <w:rPr>
          <w:b/>
        </w:rPr>
        <w:t>2) Materiaal en methoden</w:t>
      </w:r>
    </w:p>
    <w:p w:rsidR="00BB008A" w:rsidRPr="00BB008A" w:rsidRDefault="00BB008A" w:rsidP="00983994">
      <w:r>
        <w:t xml:space="preserve">Eerst moet er een range </w:t>
      </w:r>
      <w:proofErr w:type="spellStart"/>
      <w:r>
        <w:t>finding</w:t>
      </w:r>
      <w:proofErr w:type="spellEnd"/>
      <w:r>
        <w:t xml:space="preserve"> test gedaan worden</w:t>
      </w:r>
      <w:r w:rsidR="007F31D5">
        <w:t xml:space="preserve"> om een geschikte verdunningsreeks te kunnen gebruiken in de definitieve test</w:t>
      </w:r>
      <w:r>
        <w:t>. Volgende concentratiereeksen werden gemaakt:</w:t>
      </w:r>
    </w:p>
    <w:tbl>
      <w:tblPr>
        <w:tblStyle w:val="Lichtraster-accent1"/>
        <w:tblW w:w="4928" w:type="dxa"/>
        <w:jc w:val="center"/>
        <w:tblLook w:val="04A0"/>
      </w:tblPr>
      <w:tblGrid>
        <w:gridCol w:w="1394"/>
        <w:gridCol w:w="1200"/>
        <w:gridCol w:w="1300"/>
        <w:gridCol w:w="1034"/>
      </w:tblGrid>
      <w:tr w:rsidR="00983994" w:rsidRPr="0045345B" w:rsidTr="000237E1">
        <w:trPr>
          <w:cnfStyle w:val="10000000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Component</w:t>
            </w: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Cadmium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983994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CaCl</w:t>
            </w:r>
            <w:r w:rsidRPr="0045345B">
              <w:rPr>
                <w:rFonts w:ascii="Calibri" w:eastAsia="Times New Roman" w:hAnsi="Calibri" w:cs="Calibri"/>
                <w:color w:val="000000"/>
                <w:vertAlign w:val="subscript"/>
                <w:lang w:eastAsia="nl-BE"/>
              </w:rPr>
              <w:t>2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983994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proofErr w:type="spellStart"/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Novosol</w:t>
            </w:r>
            <w:proofErr w:type="spellEnd"/>
          </w:p>
        </w:tc>
      </w:tr>
      <w:tr w:rsidR="00983994" w:rsidRPr="0045345B" w:rsidTr="000237E1">
        <w:trPr>
          <w:cnfStyle w:val="00000010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Concentratie</w:t>
            </w: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983994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983994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</w:tr>
      <w:tr w:rsidR="00983994" w:rsidRPr="0045345B" w:rsidTr="000237E1">
        <w:trPr>
          <w:cnfStyle w:val="00000001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m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g/l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25 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</w:tr>
      <w:tr w:rsidR="00983994" w:rsidRPr="0045345B" w:rsidTr="000237E1">
        <w:trPr>
          <w:cnfStyle w:val="00000010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100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g/l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2,5 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</w:tr>
      <w:tr w:rsidR="00983994" w:rsidRPr="0045345B" w:rsidTr="000237E1">
        <w:trPr>
          <w:cnfStyle w:val="00000001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500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250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</w:tr>
      <w:tr w:rsidR="00983994" w:rsidRPr="0045345B" w:rsidTr="000237E1">
        <w:trPr>
          <w:cnfStyle w:val="00000010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25 mg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/l</w:t>
            </w:r>
          </w:p>
        </w:tc>
      </w:tr>
      <w:tr w:rsidR="00983994" w:rsidRPr="0045345B" w:rsidTr="000237E1">
        <w:trPr>
          <w:cnfStyle w:val="000000010000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983994" w:rsidRPr="0045345B" w:rsidRDefault="00983994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00" w:type="dxa"/>
            <w:noWrap/>
            <w:hideMark/>
          </w:tcPr>
          <w:p w:rsidR="00983994" w:rsidRPr="0045345B" w:rsidRDefault="00983994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0,1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300" w:type="dxa"/>
            <w:noWrap/>
            <w:hideMark/>
          </w:tcPr>
          <w:p w:rsidR="00983994" w:rsidRPr="0045345B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034" w:type="dxa"/>
            <w:noWrap/>
            <w:hideMark/>
          </w:tcPr>
          <w:p w:rsidR="00983994" w:rsidRPr="0045345B" w:rsidRDefault="00BB008A" w:rsidP="00081676">
            <w:pPr>
              <w:keepNext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2,5 m</w:t>
            </w:r>
            <w:r w:rsidR="00983994"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</w:tr>
    </w:tbl>
    <w:p w:rsidR="00BB008A" w:rsidRDefault="00BB008A" w:rsidP="00983994"/>
    <w:p w:rsidR="009B4C9F" w:rsidRDefault="00BB008A" w:rsidP="004F1B38">
      <w:pPr>
        <w:pStyle w:val="Geenafstand"/>
      </w:pPr>
      <w:r>
        <w:t xml:space="preserve">Van elke concentratie werd een oplossing van 40ml gemaakt waaraan tien </w:t>
      </w:r>
      <w:proofErr w:type="spellStart"/>
      <w:r>
        <w:t>Daphnia</w:t>
      </w:r>
      <w:proofErr w:type="spellEnd"/>
      <w:r>
        <w:t xml:space="preserve"> werden toegevoegd.</w:t>
      </w:r>
      <w:r w:rsidR="007F31D5">
        <w:t xml:space="preserve"> De blanco bestond uit verdunningswater.</w:t>
      </w:r>
      <w:r w:rsidR="004F1B38">
        <w:t xml:space="preserve"> </w:t>
      </w:r>
      <w:r w:rsidR="009B4C9F">
        <w:t>Alle potjes werden afgedekt met parafilm en bewaard in een klimaatskast (20°C). Na 48u werd de mortaliteit bepaald.</w:t>
      </w:r>
    </w:p>
    <w:p w:rsidR="004F1B38" w:rsidRDefault="004F1B38" w:rsidP="004F1B38">
      <w:pPr>
        <w:pStyle w:val="Geenafstand"/>
      </w:pPr>
    </w:p>
    <w:p w:rsidR="003A43CF" w:rsidRDefault="00BB008A" w:rsidP="00983994">
      <w:r>
        <w:t>De definitieve reeks werd bepaald uit de resultaten van de hele groep, die verschillende concentratiereeksen onderzochten.</w:t>
      </w:r>
      <w:r w:rsidR="003A43CF">
        <w:t xml:space="preserve"> Het principe was hetzelfde als bij de </w:t>
      </w:r>
      <w:proofErr w:type="spellStart"/>
      <w:r w:rsidR="003A43CF">
        <w:t>range-finding</w:t>
      </w:r>
      <w:proofErr w:type="spellEnd"/>
      <w:r w:rsidR="003A43CF">
        <w:t xml:space="preserve"> test: van elke verdunning werd 40ml genomen waarin 10 watervlooien werden toegevoegd. Het verschil met daarvoor was dat er ook een mengsel werd gemaakt (Cd – CaCl2). De mortaliteit van de </w:t>
      </w:r>
      <w:r w:rsidR="003808FC">
        <w:t>definitieve</w:t>
      </w:r>
      <w:r w:rsidR="003A43CF">
        <w:t xml:space="preserve"> test werd na 72u bepaald.</w:t>
      </w:r>
    </w:p>
    <w:tbl>
      <w:tblPr>
        <w:tblStyle w:val="Lichtraster-accent1"/>
        <w:tblW w:w="5508" w:type="dxa"/>
        <w:jc w:val="center"/>
        <w:tblLook w:val="04A0"/>
      </w:tblPr>
      <w:tblGrid>
        <w:gridCol w:w="1394"/>
        <w:gridCol w:w="1090"/>
        <w:gridCol w:w="960"/>
        <w:gridCol w:w="1090"/>
        <w:gridCol w:w="960"/>
        <w:gridCol w:w="14"/>
      </w:tblGrid>
      <w:tr w:rsidR="000237E1" w:rsidRPr="00443010" w:rsidTr="000237E1">
        <w:trPr>
          <w:cnfStyle w:val="100000000000"/>
          <w:trHeight w:val="300"/>
          <w:jc w:val="center"/>
        </w:trPr>
        <w:tc>
          <w:tcPr>
            <w:cnfStyle w:val="001000000000"/>
            <w:tcW w:w="3444" w:type="dxa"/>
            <w:gridSpan w:val="3"/>
            <w:noWrap/>
            <w:hideMark/>
          </w:tcPr>
          <w:p w:rsidR="000237E1" w:rsidRPr="00443010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2064" w:type="dxa"/>
            <w:gridSpan w:val="3"/>
            <w:noWrap/>
            <w:hideMark/>
          </w:tcPr>
          <w:p w:rsidR="000237E1" w:rsidRPr="00443010" w:rsidRDefault="000237E1" w:rsidP="00081676">
            <w:pPr>
              <w:cnfStyle w:val="1000000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Mengsel</w:t>
            </w:r>
          </w:p>
        </w:tc>
      </w:tr>
      <w:tr w:rsidR="00BB008A" w:rsidRPr="00443010" w:rsidTr="000237E1">
        <w:trPr>
          <w:gridAfter w:val="1"/>
          <w:cnfStyle w:val="00000010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Component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Cadmium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CaCl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nl-BE"/>
              </w:rPr>
              <w:t>2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Cadmium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nl-B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CaCl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nl-BE"/>
              </w:rPr>
              <w:t>2</w:t>
            </w:r>
          </w:p>
        </w:tc>
      </w:tr>
      <w:tr w:rsidR="00BB008A" w:rsidRPr="00443010" w:rsidTr="000237E1">
        <w:trPr>
          <w:gridAfter w:val="1"/>
          <w:cnfStyle w:val="00000001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Concentratie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</w:tr>
      <w:tr w:rsidR="00BB008A" w:rsidRPr="00443010" w:rsidTr="000237E1">
        <w:trPr>
          <w:gridAfter w:val="1"/>
          <w:cnfStyle w:val="00000010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1 mg/l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10 g/l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764C9E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250</w:t>
            </w:r>
            <w:r w:rsidR="00BB008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µ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764C9E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</w:tr>
      <w:tr w:rsidR="00BB008A" w:rsidRPr="00443010" w:rsidTr="000237E1">
        <w:trPr>
          <w:gridAfter w:val="1"/>
          <w:cnfStyle w:val="00000001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8 g/l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764C9E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200</w:t>
            </w:r>
            <w:r w:rsidR="00BB008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µ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764C9E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2,5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</w:tr>
      <w:tr w:rsidR="00BB008A" w:rsidRPr="00443010" w:rsidTr="000237E1">
        <w:trPr>
          <w:gridAfter w:val="1"/>
          <w:cnfStyle w:val="00000010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6 g/l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764C9E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150</w:t>
            </w:r>
            <w:r w:rsidR="00BB008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µ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764C9E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</w:tr>
      <w:tr w:rsidR="00BB008A" w:rsidRPr="00443010" w:rsidTr="000237E1">
        <w:trPr>
          <w:gridAfter w:val="1"/>
          <w:cnfStyle w:val="00000001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4 g/l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764C9E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100</w:t>
            </w:r>
            <w:r w:rsidR="00BB008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µ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764C9E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1,5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</w:tr>
      <w:tr w:rsidR="00BB008A" w:rsidRPr="00443010" w:rsidTr="000237E1">
        <w:trPr>
          <w:gridAfter w:val="1"/>
          <w:cnfStyle w:val="000000100000"/>
          <w:wAfter w:w="14" w:type="dxa"/>
          <w:trHeight w:val="300"/>
          <w:jc w:val="center"/>
        </w:trPr>
        <w:tc>
          <w:tcPr>
            <w:cnfStyle w:val="001000000000"/>
            <w:tcW w:w="1394" w:type="dxa"/>
            <w:noWrap/>
            <w:hideMark/>
          </w:tcPr>
          <w:p w:rsidR="00BB008A" w:rsidRPr="00443010" w:rsidRDefault="00BB008A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9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BB008A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2 g/l</w:t>
            </w:r>
          </w:p>
        </w:tc>
        <w:tc>
          <w:tcPr>
            <w:tcW w:w="1090" w:type="dxa"/>
            <w:noWrap/>
            <w:hideMark/>
          </w:tcPr>
          <w:p w:rsidR="00BB008A" w:rsidRPr="00443010" w:rsidRDefault="00764C9E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  <w:r w:rsidR="00BB008A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µ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960" w:type="dxa"/>
            <w:noWrap/>
            <w:hideMark/>
          </w:tcPr>
          <w:p w:rsidR="00BB008A" w:rsidRPr="00443010" w:rsidRDefault="00764C9E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="00BB008A"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</w:tr>
    </w:tbl>
    <w:p w:rsidR="00BB008A" w:rsidRDefault="00BB008A" w:rsidP="00983994"/>
    <w:p w:rsidR="00BB008A" w:rsidRDefault="00BB008A" w:rsidP="00983994"/>
    <w:p w:rsidR="004F1B38" w:rsidRDefault="004F1B38" w:rsidP="00983994"/>
    <w:p w:rsidR="00BB008A" w:rsidRDefault="00BB008A" w:rsidP="00983994">
      <w:pPr>
        <w:rPr>
          <w:b/>
        </w:rPr>
      </w:pPr>
      <w:r>
        <w:rPr>
          <w:b/>
        </w:rPr>
        <w:lastRenderedPageBreak/>
        <w:t>3) Resultaten</w:t>
      </w:r>
    </w:p>
    <w:p w:rsidR="00764C9E" w:rsidRDefault="00764C9E" w:rsidP="00983994">
      <w:r>
        <w:t xml:space="preserve">Na 48 uur werd de mortaliteit bepaald van de range </w:t>
      </w:r>
      <w:proofErr w:type="spellStart"/>
      <w:r>
        <w:t>finding</w:t>
      </w:r>
      <w:proofErr w:type="spellEnd"/>
      <w:r>
        <w:t xml:space="preserve"> test.</w:t>
      </w:r>
      <w:r w:rsidR="004F1B38">
        <w:t xml:space="preserve"> De resultaten staan in onderstaande tabel.</w:t>
      </w:r>
    </w:p>
    <w:tbl>
      <w:tblPr>
        <w:tblStyle w:val="Lichtraster-accent1"/>
        <w:tblW w:w="3900" w:type="dxa"/>
        <w:jc w:val="center"/>
        <w:tblLook w:val="04A0"/>
      </w:tblPr>
      <w:tblGrid>
        <w:gridCol w:w="1290"/>
        <w:gridCol w:w="1394"/>
        <w:gridCol w:w="1216"/>
      </w:tblGrid>
      <w:tr w:rsidR="00764C9E" w:rsidRPr="009B760A" w:rsidTr="000237E1">
        <w:trPr>
          <w:cnfStyle w:val="100000000000"/>
          <w:trHeight w:val="300"/>
          <w:jc w:val="center"/>
        </w:trPr>
        <w:tc>
          <w:tcPr>
            <w:cnfStyle w:val="001000000000"/>
            <w:tcW w:w="1290" w:type="dxa"/>
            <w:noWrap/>
            <w:hideMark/>
          </w:tcPr>
          <w:p w:rsidR="00764C9E" w:rsidRPr="009B760A" w:rsidRDefault="00764C9E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Component</w:t>
            </w:r>
          </w:p>
        </w:tc>
        <w:tc>
          <w:tcPr>
            <w:tcW w:w="1394" w:type="dxa"/>
            <w:noWrap/>
            <w:hideMark/>
          </w:tcPr>
          <w:p w:rsidR="00764C9E" w:rsidRPr="009B760A" w:rsidRDefault="00764C9E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Concentratie</w:t>
            </w:r>
          </w:p>
        </w:tc>
        <w:tc>
          <w:tcPr>
            <w:tcW w:w="1216" w:type="dxa"/>
            <w:noWrap/>
            <w:hideMark/>
          </w:tcPr>
          <w:p w:rsidR="00764C9E" w:rsidRPr="009B760A" w:rsidRDefault="00764C9E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Mortaliteit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 w:val="restart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Cadmium</w:t>
            </w:r>
          </w:p>
        </w:tc>
        <w:tc>
          <w:tcPr>
            <w:tcW w:w="1394" w:type="dxa"/>
            <w:noWrap/>
            <w:hideMark/>
          </w:tcPr>
          <w:p w:rsidR="000237E1" w:rsidRPr="009B760A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m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100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0,1 µ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 w:val="restart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CaCl</w:t>
            </w:r>
            <w:r w:rsidRPr="00764C9E">
              <w:rPr>
                <w:rFonts w:ascii="Calibri" w:eastAsia="Times New Roman" w:hAnsi="Calibri" w:cs="Calibri"/>
                <w:color w:val="000000"/>
                <w:vertAlign w:val="subscript"/>
                <w:lang w:eastAsia="nl-BE"/>
              </w:rPr>
              <w:t>2</w:t>
            </w:r>
          </w:p>
        </w:tc>
        <w:tc>
          <w:tcPr>
            <w:tcW w:w="1394" w:type="dxa"/>
            <w:noWrap/>
            <w:hideMark/>
          </w:tcPr>
          <w:p w:rsidR="000237E1" w:rsidRPr="009B760A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500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 w:val="restart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proofErr w:type="spellStart"/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Novosol</w:t>
            </w:r>
            <w:proofErr w:type="spellEnd"/>
          </w:p>
        </w:tc>
        <w:tc>
          <w:tcPr>
            <w:tcW w:w="1394" w:type="dxa"/>
            <w:noWrap/>
            <w:hideMark/>
          </w:tcPr>
          <w:p w:rsidR="000237E1" w:rsidRPr="009B760A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25 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2,5 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250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mg/l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25 mg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5345B" w:rsidRDefault="000237E1" w:rsidP="00081676">
            <w:pPr>
              <w:keepNext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2,5 m</w:t>
            </w:r>
            <w:r w:rsidRPr="0045345B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keepNext/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</w:tr>
    </w:tbl>
    <w:p w:rsidR="00764C9E" w:rsidRDefault="00764C9E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4F1B38" w:rsidRDefault="004F1B38" w:rsidP="00983994"/>
    <w:p w:rsidR="000237E1" w:rsidRDefault="000237E1" w:rsidP="00983994">
      <w:r>
        <w:lastRenderedPageBreak/>
        <w:t xml:space="preserve">Mortaliteit van de definitieve </w:t>
      </w:r>
      <w:proofErr w:type="spellStart"/>
      <w:r>
        <w:t>toxiciteitstest</w:t>
      </w:r>
      <w:proofErr w:type="spellEnd"/>
      <w:r>
        <w:t xml:space="preserve"> </w:t>
      </w:r>
      <w:r w:rsidR="003808FC">
        <w:t>(</w:t>
      </w:r>
      <w:r w:rsidR="00246E1B">
        <w:t>werd bepaald na 72 uur</w:t>
      </w:r>
      <w:r w:rsidR="003808FC">
        <w:t>)</w:t>
      </w:r>
      <w:r w:rsidR="00246E1B">
        <w:t xml:space="preserve"> </w:t>
      </w:r>
      <w:r>
        <w:t>staat in volgende tabel:</w:t>
      </w:r>
    </w:p>
    <w:tbl>
      <w:tblPr>
        <w:tblStyle w:val="Lichtraster-accent1"/>
        <w:tblW w:w="5116" w:type="dxa"/>
        <w:jc w:val="center"/>
        <w:tblLook w:val="04A0"/>
      </w:tblPr>
      <w:tblGrid>
        <w:gridCol w:w="1290"/>
        <w:gridCol w:w="1394"/>
        <w:gridCol w:w="16"/>
        <w:gridCol w:w="1200"/>
        <w:gridCol w:w="1216"/>
      </w:tblGrid>
      <w:tr w:rsidR="000237E1" w:rsidRPr="009B760A" w:rsidTr="000237E1">
        <w:trPr>
          <w:cnfStyle w:val="100000000000"/>
          <w:trHeight w:val="300"/>
          <w:jc w:val="center"/>
        </w:trPr>
        <w:tc>
          <w:tcPr>
            <w:cnfStyle w:val="001000000000"/>
            <w:tcW w:w="1290" w:type="dxa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Component</w:t>
            </w:r>
          </w:p>
        </w:tc>
        <w:tc>
          <w:tcPr>
            <w:tcW w:w="1394" w:type="dxa"/>
            <w:noWrap/>
            <w:hideMark/>
          </w:tcPr>
          <w:p w:rsidR="000237E1" w:rsidRPr="009B760A" w:rsidRDefault="000237E1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Concentratie</w:t>
            </w:r>
          </w:p>
        </w:tc>
        <w:tc>
          <w:tcPr>
            <w:tcW w:w="1216" w:type="dxa"/>
            <w:gridSpan w:val="2"/>
          </w:tcPr>
          <w:p w:rsidR="000237E1" w:rsidRPr="009B760A" w:rsidRDefault="000237E1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Mortaliteit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 w:val="restart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Cadmium</w:t>
            </w:r>
          </w:p>
        </w:tc>
        <w:tc>
          <w:tcPr>
            <w:tcW w:w="1394" w:type="dxa"/>
            <w:noWrap/>
            <w:hideMark/>
          </w:tcPr>
          <w:p w:rsidR="000237E1" w:rsidRPr="009B760A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8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1 mg/l</w:t>
            </w:r>
          </w:p>
        </w:tc>
        <w:tc>
          <w:tcPr>
            <w:tcW w:w="1216" w:type="dxa"/>
            <w:gridSpan w:val="2"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gridSpan w:val="2"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gridSpan w:val="2"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 µ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g/l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 w:val="restart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CaCl</w:t>
            </w:r>
            <w:r w:rsidRPr="00764C9E">
              <w:rPr>
                <w:rFonts w:ascii="Calibri" w:eastAsia="Times New Roman" w:hAnsi="Calibri" w:cs="Calibri"/>
                <w:color w:val="000000"/>
                <w:vertAlign w:val="subscript"/>
                <w:lang w:eastAsia="nl-BE"/>
              </w:rPr>
              <w:t>2</w:t>
            </w:r>
          </w:p>
        </w:tc>
        <w:tc>
          <w:tcPr>
            <w:tcW w:w="1394" w:type="dxa"/>
            <w:noWrap/>
            <w:hideMark/>
          </w:tcPr>
          <w:p w:rsidR="000237E1" w:rsidRPr="009B760A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10 g/l</w:t>
            </w:r>
          </w:p>
        </w:tc>
        <w:tc>
          <w:tcPr>
            <w:tcW w:w="1216" w:type="dxa"/>
            <w:gridSpan w:val="2"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246E1B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8 g/l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6 g/l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4 g/l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2 g/l</w:t>
            </w:r>
          </w:p>
        </w:tc>
        <w:tc>
          <w:tcPr>
            <w:tcW w:w="1216" w:type="dxa"/>
            <w:gridSpan w:val="2"/>
          </w:tcPr>
          <w:p w:rsidR="000237E1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216" w:type="dxa"/>
            <w:noWrap/>
            <w:hideMark/>
          </w:tcPr>
          <w:p w:rsidR="000237E1" w:rsidRPr="009B760A" w:rsidRDefault="00246E1B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9</w:t>
            </w:r>
          </w:p>
        </w:tc>
      </w:tr>
      <w:tr w:rsidR="000237E1" w:rsidRPr="009B760A" w:rsidTr="00986F0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 w:val="restart"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Mengsel</w:t>
            </w:r>
          </w:p>
        </w:tc>
        <w:tc>
          <w:tcPr>
            <w:tcW w:w="2610" w:type="dxa"/>
            <w:gridSpan w:val="3"/>
            <w:noWrap/>
            <w:hideMark/>
          </w:tcPr>
          <w:p w:rsidR="000237E1" w:rsidRPr="000237E1" w:rsidRDefault="000237E1" w:rsidP="000237E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Blanco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246E1B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10" w:type="dxa"/>
            <w:gridSpan w:val="2"/>
            <w:noWrap/>
            <w:hideMark/>
          </w:tcPr>
          <w:p w:rsidR="000237E1" w:rsidRPr="009B760A" w:rsidRDefault="000237E1" w:rsidP="000237E1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Cadmium</w:t>
            </w:r>
          </w:p>
        </w:tc>
        <w:tc>
          <w:tcPr>
            <w:tcW w:w="1200" w:type="dxa"/>
          </w:tcPr>
          <w:p w:rsidR="000237E1" w:rsidRPr="009B760A" w:rsidRDefault="000237E1" w:rsidP="000237E1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CaCl</w:t>
            </w:r>
            <w:r w:rsidRPr="000237E1">
              <w:rPr>
                <w:rFonts w:ascii="Calibri" w:eastAsia="Times New Roman" w:hAnsi="Calibri" w:cs="Calibri"/>
                <w:color w:val="000000"/>
                <w:vertAlign w:val="subscript"/>
                <w:lang w:eastAsia="nl-BE"/>
              </w:rPr>
              <w:t>2</w:t>
            </w:r>
          </w:p>
        </w:tc>
        <w:tc>
          <w:tcPr>
            <w:tcW w:w="1216" w:type="dxa"/>
            <w:noWrap/>
            <w:hideMark/>
          </w:tcPr>
          <w:p w:rsidR="000237E1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250 µg/l</w:t>
            </w:r>
          </w:p>
        </w:tc>
        <w:tc>
          <w:tcPr>
            <w:tcW w:w="1216" w:type="dxa"/>
            <w:gridSpan w:val="2"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200 µg/l</w:t>
            </w:r>
          </w:p>
        </w:tc>
        <w:tc>
          <w:tcPr>
            <w:tcW w:w="1216" w:type="dxa"/>
            <w:gridSpan w:val="2"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2,5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150 µg/l</w:t>
            </w:r>
          </w:p>
        </w:tc>
        <w:tc>
          <w:tcPr>
            <w:tcW w:w="1216" w:type="dxa"/>
            <w:gridSpan w:val="2"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01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100 µg/l</w:t>
            </w:r>
          </w:p>
        </w:tc>
        <w:tc>
          <w:tcPr>
            <w:tcW w:w="1216" w:type="dxa"/>
            <w:gridSpan w:val="2"/>
          </w:tcPr>
          <w:p w:rsidR="000237E1" w:rsidRPr="00443010" w:rsidRDefault="000237E1" w:rsidP="00081676">
            <w:pPr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1,5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0237E1" w:rsidP="00081676">
            <w:pPr>
              <w:jc w:val="right"/>
              <w:cnfStyle w:val="00000001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9B760A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0</w:t>
            </w:r>
          </w:p>
        </w:tc>
      </w:tr>
      <w:tr w:rsidR="000237E1" w:rsidRPr="009B760A" w:rsidTr="000237E1">
        <w:trPr>
          <w:cnfStyle w:val="000000100000"/>
          <w:trHeight w:val="300"/>
          <w:jc w:val="center"/>
        </w:trPr>
        <w:tc>
          <w:tcPr>
            <w:cnfStyle w:val="001000000000"/>
            <w:tcW w:w="1290" w:type="dxa"/>
            <w:vMerge/>
            <w:noWrap/>
            <w:hideMark/>
          </w:tcPr>
          <w:p w:rsidR="000237E1" w:rsidRPr="009B760A" w:rsidRDefault="000237E1" w:rsidP="00081676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394" w:type="dxa"/>
            <w:noWrap/>
            <w:hideMark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50 µg/l</w:t>
            </w:r>
          </w:p>
        </w:tc>
        <w:tc>
          <w:tcPr>
            <w:tcW w:w="1216" w:type="dxa"/>
            <w:gridSpan w:val="2"/>
          </w:tcPr>
          <w:p w:rsidR="000237E1" w:rsidRPr="00443010" w:rsidRDefault="000237E1" w:rsidP="00081676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g/</w:t>
            </w:r>
            <w:r w:rsidRPr="00443010">
              <w:rPr>
                <w:rFonts w:ascii="Calibri" w:eastAsia="Times New Roman" w:hAnsi="Calibri" w:cs="Calibri"/>
                <w:color w:val="000000"/>
                <w:lang w:eastAsia="nl-BE"/>
              </w:rPr>
              <w:t>l</w:t>
            </w:r>
          </w:p>
        </w:tc>
        <w:tc>
          <w:tcPr>
            <w:tcW w:w="1216" w:type="dxa"/>
            <w:noWrap/>
            <w:hideMark/>
          </w:tcPr>
          <w:p w:rsidR="000237E1" w:rsidRPr="009B760A" w:rsidRDefault="00246E1B" w:rsidP="00081676">
            <w:pPr>
              <w:keepNext/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lang w:eastAsia="nl-BE"/>
              </w:rPr>
              <w:t>10</w:t>
            </w:r>
          </w:p>
        </w:tc>
      </w:tr>
    </w:tbl>
    <w:p w:rsidR="00246E1B" w:rsidRDefault="00246E1B" w:rsidP="00983994"/>
    <w:p w:rsidR="00695DA8" w:rsidRDefault="00695DA8" w:rsidP="00983994">
      <w:r>
        <w:t>De</w:t>
      </w:r>
      <w:r w:rsidR="004F1B38">
        <w:t xml:space="preserve"> grafieken voor de </w:t>
      </w:r>
      <w:proofErr w:type="spellStart"/>
      <w:r w:rsidR="004F1B38">
        <w:t>range-findingtest</w:t>
      </w:r>
      <w:proofErr w:type="spellEnd"/>
      <w:r w:rsidR="004F1B38">
        <w:t xml:space="preserve"> </w:t>
      </w:r>
      <w:r>
        <w:t>worden bekomen uit het statistisch pakket R:</w:t>
      </w:r>
    </w:p>
    <w:p w:rsidR="00695DA8" w:rsidRDefault="00695DA8" w:rsidP="00084CDF">
      <w:pPr>
        <w:jc w:val="center"/>
      </w:pPr>
      <w:r>
        <w:rPr>
          <w:noProof/>
          <w:lang w:eastAsia="nl-BE"/>
        </w:rPr>
        <w:drawing>
          <wp:inline distT="0" distB="0" distL="0" distR="0">
            <wp:extent cx="3120318" cy="3114675"/>
            <wp:effectExtent l="19050" t="0" r="3882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18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41" w:rsidRDefault="005F0B41" w:rsidP="00983994">
      <w:r>
        <w:t>De LC50-waarde die berekend werd in R is 1518,</w:t>
      </w:r>
      <w:r w:rsidRPr="00D26E56">
        <w:t>550628</w:t>
      </w:r>
      <w:r>
        <w:t xml:space="preserve"> mg/l.</w:t>
      </w:r>
    </w:p>
    <w:p w:rsidR="000237E1" w:rsidRDefault="00D26E56" w:rsidP="00084CDF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>
            <wp:extent cx="3120390" cy="3114748"/>
            <wp:effectExtent l="1905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311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41" w:rsidRDefault="005F0B41" w:rsidP="00983994">
      <w:r>
        <w:t xml:space="preserve">Cd heeft een LC50-waarde van </w:t>
      </w:r>
      <w:r w:rsidRPr="00D26E56">
        <w:t>0.176771</w:t>
      </w:r>
      <w:r>
        <w:t xml:space="preserve"> mg/l.</w:t>
      </w:r>
    </w:p>
    <w:p w:rsidR="00D26E56" w:rsidRDefault="00D26E56" w:rsidP="00084CDF">
      <w:pPr>
        <w:jc w:val="center"/>
      </w:pPr>
      <w:r>
        <w:rPr>
          <w:noProof/>
          <w:lang w:eastAsia="nl-BE"/>
        </w:rPr>
        <w:drawing>
          <wp:inline distT="0" distB="0" distL="0" distR="0">
            <wp:extent cx="3390900" cy="3384768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8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B41" w:rsidRDefault="005F0B41" w:rsidP="00983994">
      <w:proofErr w:type="spellStart"/>
      <w:r>
        <w:t>Novosol</w:t>
      </w:r>
      <w:proofErr w:type="spellEnd"/>
      <w:r>
        <w:t xml:space="preserve"> heeft een LC50-waarde van </w:t>
      </w:r>
      <w:r w:rsidRPr="00D26E56">
        <w:t>1.99487</w:t>
      </w:r>
      <w:r>
        <w:t xml:space="preserve"> mg/l.</w:t>
      </w:r>
    </w:p>
    <w:p w:rsidR="004F1B38" w:rsidRDefault="004F1B38" w:rsidP="00983994">
      <w:pPr>
        <w:rPr>
          <w:b/>
        </w:rPr>
      </w:pPr>
    </w:p>
    <w:p w:rsidR="004F1B38" w:rsidRDefault="004F1B38" w:rsidP="00983994">
      <w:pPr>
        <w:rPr>
          <w:b/>
        </w:rPr>
      </w:pPr>
    </w:p>
    <w:p w:rsidR="004F1B38" w:rsidRDefault="004F1B38" w:rsidP="00983994">
      <w:pPr>
        <w:rPr>
          <w:b/>
        </w:rPr>
      </w:pPr>
    </w:p>
    <w:p w:rsidR="004F1B38" w:rsidRDefault="004F1B38" w:rsidP="00983994">
      <w:pPr>
        <w:rPr>
          <w:b/>
        </w:rPr>
      </w:pPr>
    </w:p>
    <w:p w:rsidR="004F1B38" w:rsidRPr="004F1B38" w:rsidRDefault="004F1B38" w:rsidP="00983994">
      <w:r>
        <w:lastRenderedPageBreak/>
        <w:t xml:space="preserve">De grafieken voor de definitieve </w:t>
      </w:r>
      <w:proofErr w:type="spellStart"/>
      <w:r>
        <w:t>toxiciteitstest</w:t>
      </w:r>
      <w:proofErr w:type="spellEnd"/>
      <w:r>
        <w:t xml:space="preserve"> zijn de volgende:</w:t>
      </w:r>
    </w:p>
    <w:p w:rsidR="003123E0" w:rsidRDefault="003123E0" w:rsidP="00286635">
      <w:pPr>
        <w:jc w:val="center"/>
      </w:pPr>
      <w:r>
        <w:rPr>
          <w:noProof/>
          <w:lang w:eastAsia="nl-BE"/>
        </w:rPr>
        <w:drawing>
          <wp:inline distT="0" distB="0" distL="0" distR="0">
            <wp:extent cx="3457575" cy="3457575"/>
            <wp:effectExtent l="19050" t="0" r="9525" b="0"/>
            <wp:docPr id="2" name="Afbeelding 1" descr="C:\Users\wike\Documents\wim\ecological toxicologie\ta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ke\Documents\wim\ecological toxicologie\taa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EB4" w:rsidRDefault="00CF6EB4" w:rsidP="00983994">
      <w:r>
        <w:t xml:space="preserve">Cadmium heeft een LC-50 waarde van </w:t>
      </w:r>
      <w:r>
        <w:rPr>
          <w:rFonts w:ascii="Segoe UI" w:hAnsi="Segoe UI" w:cs="Segoe UI"/>
          <w:color w:val="000000"/>
          <w:sz w:val="20"/>
          <w:szCs w:val="20"/>
        </w:rPr>
        <w:t>0.0041456 mg/L.</w:t>
      </w:r>
    </w:p>
    <w:p w:rsidR="00CF6EB4" w:rsidRDefault="00CF6EB4" w:rsidP="00983994"/>
    <w:p w:rsidR="003123E0" w:rsidRDefault="00286635" w:rsidP="00286635">
      <w:pPr>
        <w:jc w:val="center"/>
      </w:pPr>
      <w:r w:rsidRPr="00286635">
        <w:rPr>
          <w:noProof/>
          <w:lang w:eastAsia="nl-BE"/>
        </w:rPr>
        <w:drawing>
          <wp:inline distT="0" distB="0" distL="0" distR="0">
            <wp:extent cx="3501884" cy="3495675"/>
            <wp:effectExtent l="19050" t="0" r="3316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884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635" w:rsidRDefault="00286635" w:rsidP="00983994">
      <w:r>
        <w:t>CaCl</w:t>
      </w:r>
      <w:r>
        <w:rPr>
          <w:vertAlign w:val="subscript"/>
        </w:rPr>
        <w:t xml:space="preserve">2 </w:t>
      </w:r>
      <w:r>
        <w:t>heeft een LC50-waarde van 1,32164 mg/L.</w:t>
      </w:r>
    </w:p>
    <w:p w:rsidR="00286635" w:rsidRDefault="00286635" w:rsidP="00983994">
      <w:r>
        <w:lastRenderedPageBreak/>
        <w:t xml:space="preserve">In het mengsel waren bij elke concentratie alle watervlooien dood. Het heeft dus geen zin om een LC50- studie te doen. </w:t>
      </w:r>
    </w:p>
    <w:p w:rsidR="00D7271B" w:rsidRDefault="00D7271B" w:rsidP="00983994"/>
    <w:p w:rsidR="005F0B41" w:rsidRDefault="00D7271B" w:rsidP="00983994">
      <w:pPr>
        <w:rPr>
          <w:b/>
        </w:rPr>
      </w:pPr>
      <w:r>
        <w:rPr>
          <w:b/>
        </w:rPr>
        <w:t>4</w:t>
      </w:r>
      <w:r w:rsidR="005F0B41">
        <w:rPr>
          <w:b/>
        </w:rPr>
        <w:t>) Bespreking en conclusie</w:t>
      </w:r>
    </w:p>
    <w:p w:rsidR="00A61D3C" w:rsidRDefault="00084CDF" w:rsidP="00A61D3C">
      <w:r>
        <w:t>Uit de LC50-waarden is het duidelijk dat cadmium het meest toxi</w:t>
      </w:r>
      <w:r w:rsidR="008C291D">
        <w:t>sch is</w:t>
      </w:r>
      <w:r w:rsidR="00A61D3C">
        <w:t xml:space="preserve"> van de drie componenten. D</w:t>
      </w:r>
      <w:r w:rsidR="008C291D">
        <w:t xml:space="preserve">aarvan is er slechts een concentratie van </w:t>
      </w:r>
      <w:r w:rsidR="008C291D" w:rsidRPr="00D26E56">
        <w:t>0.176771</w:t>
      </w:r>
      <w:r w:rsidR="008C291D">
        <w:t xml:space="preserve"> mg/l nodig om de hel</w:t>
      </w:r>
      <w:r w:rsidR="00A61D3C">
        <w:t>ft van de watervlooien te doden terwijl bij CaCl</w:t>
      </w:r>
      <w:r w:rsidR="00A61D3C">
        <w:rPr>
          <w:vertAlign w:val="subscript"/>
        </w:rPr>
        <w:t>2</w:t>
      </w:r>
      <w:r w:rsidR="00A61D3C">
        <w:t xml:space="preserve"> het 1518,</w:t>
      </w:r>
      <w:r w:rsidR="00A61D3C" w:rsidRPr="00D26E56">
        <w:t>550628</w:t>
      </w:r>
      <w:r w:rsidR="00A61D3C">
        <w:t xml:space="preserve"> mg/l en </w:t>
      </w:r>
      <w:proofErr w:type="spellStart"/>
      <w:r w:rsidR="00A61D3C">
        <w:t>Novosol</w:t>
      </w:r>
      <w:proofErr w:type="spellEnd"/>
      <w:r w:rsidR="00A61D3C">
        <w:t xml:space="preserve"> </w:t>
      </w:r>
      <w:r w:rsidR="00A61D3C" w:rsidRPr="00D26E56">
        <w:t>1.99487</w:t>
      </w:r>
      <w:r w:rsidR="00A61D3C">
        <w:t xml:space="preserve"> mg/l is.</w:t>
      </w:r>
    </w:p>
    <w:p w:rsidR="00883D59" w:rsidRPr="00286635" w:rsidRDefault="00883D59" w:rsidP="00883D59">
      <w:r>
        <w:t xml:space="preserve">Het hoge dodenaantal waargenomen bij de definitieve test is waarschijnlijk te wijten aan een te lange blootstelling (72u), aangezien de range </w:t>
      </w:r>
      <w:proofErr w:type="spellStart"/>
      <w:r>
        <w:t>finding</w:t>
      </w:r>
      <w:proofErr w:type="spellEnd"/>
      <w:r>
        <w:t xml:space="preserve"> tests reeds na 48 uur gecontroleerd werden en de definitie</w:t>
      </w:r>
      <w:r w:rsidR="00286635">
        <w:t xml:space="preserve">ve reeks werd daarop gebaseerd. De LC50-waarden zijn voor cadmium: </w:t>
      </w:r>
      <w:r w:rsidR="00286635">
        <w:rPr>
          <w:rFonts w:ascii="Segoe UI" w:hAnsi="Segoe UI" w:cs="Segoe UI"/>
          <w:color w:val="000000"/>
          <w:sz w:val="20"/>
          <w:szCs w:val="20"/>
        </w:rPr>
        <w:t>0.0041456 mg/L en voor CaCl</w:t>
      </w:r>
      <w:r w:rsidR="00286635"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 w:rsidR="00286635">
        <w:rPr>
          <w:rFonts w:ascii="Segoe UI" w:hAnsi="Segoe UI" w:cs="Segoe UI"/>
          <w:color w:val="000000"/>
          <w:sz w:val="20"/>
          <w:szCs w:val="20"/>
        </w:rPr>
        <w:t xml:space="preserve">: </w:t>
      </w:r>
      <w:r w:rsidR="004F1B38">
        <w:t xml:space="preserve">1,32164 mg/L. Deze waarden zijn veel lager dan die in de </w:t>
      </w:r>
      <w:proofErr w:type="spellStart"/>
      <w:r w:rsidR="004F1B38">
        <w:t>range-findingtest</w:t>
      </w:r>
      <w:proofErr w:type="spellEnd"/>
      <w:r w:rsidR="004F1B38">
        <w:t>, wat onze verwachting bevestigt dat de concentratiereeksen niet correct opgemaakt zijn. Het mengsel was te sterk, waardoor we daaruit geen conclusies kunnen trekken.</w:t>
      </w:r>
    </w:p>
    <w:p w:rsidR="00883D59" w:rsidRDefault="00883D59" w:rsidP="00A61D3C"/>
    <w:p w:rsidR="00A61D3C" w:rsidRDefault="00A61D3C" w:rsidP="00A61D3C"/>
    <w:p w:rsidR="008C291D" w:rsidRPr="00286635" w:rsidRDefault="008C291D" w:rsidP="00CF6EB4"/>
    <w:sectPr w:rsidR="008C291D" w:rsidRPr="00286635" w:rsidSect="001D16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963" w:rsidRDefault="006E3963" w:rsidP="00B83D67">
      <w:pPr>
        <w:spacing w:after="0" w:line="240" w:lineRule="auto"/>
      </w:pPr>
      <w:r>
        <w:separator/>
      </w:r>
    </w:p>
  </w:endnote>
  <w:endnote w:type="continuationSeparator" w:id="0">
    <w:p w:rsidR="006E3963" w:rsidRDefault="006E3963" w:rsidP="00B8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67" w:rsidRDefault="00B83D67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67" w:rsidRDefault="00B83D67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67" w:rsidRDefault="00B83D6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963" w:rsidRDefault="006E3963" w:rsidP="00B83D67">
      <w:pPr>
        <w:spacing w:after="0" w:line="240" w:lineRule="auto"/>
      </w:pPr>
      <w:r>
        <w:separator/>
      </w:r>
    </w:p>
  </w:footnote>
  <w:footnote w:type="continuationSeparator" w:id="0">
    <w:p w:rsidR="006E3963" w:rsidRDefault="006E3963" w:rsidP="00B8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67" w:rsidRDefault="00B83D67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67" w:rsidRPr="00B83D67" w:rsidRDefault="002F41E2">
    <w:pPr>
      <w:pStyle w:val="Koptekst"/>
      <w:rPr>
        <w:lang w:val="en-US"/>
      </w:rPr>
    </w:pPr>
    <w:proofErr w:type="spellStart"/>
    <w:r>
      <w:rPr>
        <w:lang w:val="en-US"/>
      </w:rPr>
      <w:t>Yanti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Simanj</w:t>
    </w:r>
    <w:r w:rsidR="00B83D67" w:rsidRPr="00B83D67">
      <w:rPr>
        <w:lang w:val="en-US"/>
      </w:rPr>
      <w:t>untak</w:t>
    </w:r>
    <w:proofErr w:type="spellEnd"/>
    <w:r w:rsidR="00B83D67" w:rsidRPr="00B83D67">
      <w:rPr>
        <w:lang w:val="en-US"/>
      </w:rPr>
      <w:t xml:space="preserve">                                                                                                                                    3</w:t>
    </w:r>
    <w:r w:rsidR="00B83D67" w:rsidRPr="00B83D67">
      <w:rPr>
        <w:vertAlign w:val="superscript"/>
        <w:lang w:val="en-US"/>
      </w:rPr>
      <w:t>e</w:t>
    </w:r>
    <w:r w:rsidR="00B83D67" w:rsidRPr="00B83D67">
      <w:rPr>
        <w:lang w:val="en-US"/>
      </w:rPr>
      <w:t xml:space="preserve"> </w:t>
    </w:r>
    <w:proofErr w:type="spellStart"/>
    <w:r w:rsidR="00B83D67" w:rsidRPr="00B83D67">
      <w:rPr>
        <w:lang w:val="en-US"/>
      </w:rPr>
      <w:t>Ba</w:t>
    </w:r>
    <w:proofErr w:type="spellEnd"/>
    <w:r w:rsidR="00B83D67" w:rsidRPr="00B83D67">
      <w:rPr>
        <w:lang w:val="en-US"/>
      </w:rPr>
      <w:t xml:space="preserve"> BIR</w:t>
    </w:r>
  </w:p>
  <w:p w:rsidR="00B83D67" w:rsidRPr="00B83D67" w:rsidRDefault="00B83D67">
    <w:pPr>
      <w:pStyle w:val="Koptekst"/>
      <w:rPr>
        <w:lang w:val="en-US"/>
      </w:rPr>
    </w:pPr>
    <w:proofErr w:type="spellStart"/>
    <w:r w:rsidRPr="00B83D67">
      <w:rPr>
        <w:lang w:val="en-US"/>
      </w:rPr>
      <w:t>Wim</w:t>
    </w:r>
    <w:proofErr w:type="spellEnd"/>
    <w:r w:rsidRPr="00B83D67">
      <w:rPr>
        <w:lang w:val="en-US"/>
      </w:rPr>
      <w:t xml:space="preserve"> </w:t>
    </w:r>
    <w:proofErr w:type="spellStart"/>
    <w:r w:rsidRPr="00B83D67">
      <w:rPr>
        <w:lang w:val="en-US"/>
      </w:rPr>
      <w:t>Kegels</w:t>
    </w:r>
    <w:proofErr w:type="spellEnd"/>
  </w:p>
  <w:p w:rsidR="00B83D67" w:rsidRPr="00B83D67" w:rsidRDefault="00B83D67">
    <w:pPr>
      <w:pStyle w:val="Koptekst"/>
      <w:rPr>
        <w:lang w:val="en-US"/>
      </w:rPr>
    </w:pPr>
    <w:proofErr w:type="spellStart"/>
    <w:r w:rsidRPr="00B83D67">
      <w:rPr>
        <w:lang w:val="en-US"/>
      </w:rPr>
      <w:t>Niels</w:t>
    </w:r>
    <w:proofErr w:type="spellEnd"/>
    <w:r w:rsidRPr="00B83D67">
      <w:rPr>
        <w:lang w:val="en-US"/>
      </w:rPr>
      <w:t xml:space="preserve"> Lefebure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D67" w:rsidRDefault="00B83D67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3994"/>
    <w:rsid w:val="000237E1"/>
    <w:rsid w:val="00084CDF"/>
    <w:rsid w:val="001D16C6"/>
    <w:rsid w:val="00224A41"/>
    <w:rsid w:val="00246E1B"/>
    <w:rsid w:val="00286635"/>
    <w:rsid w:val="002F41E2"/>
    <w:rsid w:val="003123E0"/>
    <w:rsid w:val="0036243F"/>
    <w:rsid w:val="003808FC"/>
    <w:rsid w:val="003859B3"/>
    <w:rsid w:val="003A43CF"/>
    <w:rsid w:val="004E7DC0"/>
    <w:rsid w:val="004F1B38"/>
    <w:rsid w:val="005C2605"/>
    <w:rsid w:val="005F0B41"/>
    <w:rsid w:val="00695DA8"/>
    <w:rsid w:val="006E3963"/>
    <w:rsid w:val="00764C9E"/>
    <w:rsid w:val="007F31D5"/>
    <w:rsid w:val="00851DDC"/>
    <w:rsid w:val="00883D59"/>
    <w:rsid w:val="008C291D"/>
    <w:rsid w:val="00983994"/>
    <w:rsid w:val="009B4C9F"/>
    <w:rsid w:val="00A61D3C"/>
    <w:rsid w:val="00AD1E59"/>
    <w:rsid w:val="00B83D67"/>
    <w:rsid w:val="00BB008A"/>
    <w:rsid w:val="00CF6EB4"/>
    <w:rsid w:val="00D26E56"/>
    <w:rsid w:val="00D7271B"/>
    <w:rsid w:val="00FB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16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-accent1">
    <w:name w:val="Light Shading Accent 1"/>
    <w:basedOn w:val="Standaardtabel"/>
    <w:uiPriority w:val="60"/>
    <w:rsid w:val="00764C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raster-accent1">
    <w:name w:val="Light Grid Accent 1"/>
    <w:basedOn w:val="Standaardtabel"/>
    <w:uiPriority w:val="62"/>
    <w:rsid w:val="00023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69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5DA8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9B4C9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B83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83D67"/>
  </w:style>
  <w:style w:type="paragraph" w:styleId="Voettekst">
    <w:name w:val="footer"/>
    <w:basedOn w:val="Standaard"/>
    <w:link w:val="VoettekstChar"/>
    <w:uiPriority w:val="99"/>
    <w:semiHidden/>
    <w:unhideWhenUsed/>
    <w:rsid w:val="00B83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83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29E83-0C3F-4178-AAB0-BD8FCA1E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wike</dc:creator>
  <cp:lastModifiedBy>Niels</cp:lastModifiedBy>
  <cp:revision>19</cp:revision>
  <dcterms:created xsi:type="dcterms:W3CDTF">2012-05-14T12:47:00Z</dcterms:created>
  <dcterms:modified xsi:type="dcterms:W3CDTF">2012-06-19T13:37:00Z</dcterms:modified>
</cp:coreProperties>
</file>