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86B" w:rsidRDefault="00F221A6" w:rsidP="00F221A6">
      <w:pPr>
        <w:pStyle w:val="Title"/>
        <w:rPr>
          <w:lang w:val="nl-NL"/>
        </w:rPr>
      </w:pPr>
      <w:r>
        <w:rPr>
          <w:lang w:val="nl-NL"/>
        </w:rPr>
        <w:t>Verslag bodemremediëring</w:t>
      </w:r>
    </w:p>
    <w:p w:rsidR="00F221A6" w:rsidRPr="00F221A6" w:rsidRDefault="00F221A6" w:rsidP="00F221A6">
      <w:pPr>
        <w:pStyle w:val="Subtitle"/>
        <w:jc w:val="center"/>
        <w:rPr>
          <w:lang w:val="nl-NL"/>
        </w:rPr>
      </w:pPr>
      <w:r>
        <w:rPr>
          <w:lang w:val="nl-NL"/>
        </w:rPr>
        <w:t>2017</w:t>
      </w:r>
    </w:p>
    <w:p w:rsidR="00F221A6" w:rsidRDefault="00F221A6" w:rsidP="00F221A6">
      <w:pPr>
        <w:jc w:val="center"/>
        <w:rPr>
          <w:lang w:val="nl-NL"/>
        </w:rPr>
      </w:pPr>
      <w:proofErr w:type="spellStart"/>
      <w:r>
        <w:rPr>
          <w:lang w:val="nl-NL"/>
        </w:rPr>
        <w:t>Donja</w:t>
      </w:r>
      <w:proofErr w:type="spellEnd"/>
      <w:r>
        <w:rPr>
          <w:lang w:val="nl-NL"/>
        </w:rPr>
        <w:t xml:space="preserve"> Baeten</w:t>
      </w:r>
      <w:r w:rsidR="009A3431">
        <w:rPr>
          <w:lang w:val="nl-NL"/>
        </w:rPr>
        <w:t>s</w:t>
      </w:r>
      <w:bookmarkStart w:id="0" w:name="_GoBack"/>
      <w:bookmarkEnd w:id="0"/>
      <w:r>
        <w:rPr>
          <w:lang w:val="nl-NL"/>
        </w:rPr>
        <w:br/>
        <w:t xml:space="preserve">Bram </w:t>
      </w:r>
      <w:proofErr w:type="spellStart"/>
      <w:r>
        <w:rPr>
          <w:lang w:val="nl-NL"/>
        </w:rPr>
        <w:t>Broothaers</w:t>
      </w:r>
      <w:proofErr w:type="spellEnd"/>
      <w:r>
        <w:rPr>
          <w:lang w:val="nl-NL"/>
        </w:rPr>
        <w:br/>
      </w:r>
      <w:proofErr w:type="spellStart"/>
      <w:r>
        <w:rPr>
          <w:lang w:val="nl-NL"/>
        </w:rPr>
        <w:t>Gynaika</w:t>
      </w:r>
      <w:proofErr w:type="spellEnd"/>
      <w:r>
        <w:rPr>
          <w:lang w:val="nl-NL"/>
        </w:rPr>
        <w:t xml:space="preserve"> De Coster</w:t>
      </w:r>
      <w:r>
        <w:rPr>
          <w:lang w:val="nl-NL"/>
        </w:rPr>
        <w:br/>
        <w:t>Arne Janssens</w:t>
      </w:r>
      <w:r>
        <w:rPr>
          <w:lang w:val="nl-NL"/>
        </w:rPr>
        <w:br/>
        <w:t xml:space="preserve">Nele </w:t>
      </w:r>
      <w:proofErr w:type="spellStart"/>
      <w:r>
        <w:rPr>
          <w:lang w:val="nl-NL"/>
        </w:rPr>
        <w:t>Loenders</w:t>
      </w:r>
      <w:proofErr w:type="spellEnd"/>
      <w:r>
        <w:rPr>
          <w:lang w:val="nl-NL"/>
        </w:rPr>
        <w:br/>
      </w:r>
      <w:proofErr w:type="spellStart"/>
      <w:r>
        <w:rPr>
          <w:lang w:val="nl-NL"/>
        </w:rPr>
        <w:t>Fatou</w:t>
      </w:r>
      <w:proofErr w:type="spellEnd"/>
      <w:r>
        <w:rPr>
          <w:lang w:val="nl-NL"/>
        </w:rPr>
        <w:t xml:space="preserve"> </w:t>
      </w:r>
      <w:proofErr w:type="spellStart"/>
      <w:r>
        <w:rPr>
          <w:lang w:val="nl-NL"/>
        </w:rPr>
        <w:t>M’bow</w:t>
      </w:r>
      <w:proofErr w:type="spellEnd"/>
      <w:r>
        <w:rPr>
          <w:lang w:val="nl-NL"/>
        </w:rPr>
        <w:br/>
        <w:t xml:space="preserve">Evi </w:t>
      </w:r>
      <w:proofErr w:type="spellStart"/>
      <w:r>
        <w:rPr>
          <w:lang w:val="nl-NL"/>
        </w:rPr>
        <w:t>Pingnet</w:t>
      </w:r>
      <w:proofErr w:type="spellEnd"/>
      <w:r>
        <w:rPr>
          <w:lang w:val="nl-NL"/>
        </w:rPr>
        <w:br/>
        <w:t>Anne van den Oever</w:t>
      </w:r>
    </w:p>
    <w:p w:rsidR="00F221A6" w:rsidRDefault="00F221A6" w:rsidP="00F221A6">
      <w:pPr>
        <w:jc w:val="center"/>
        <w:rPr>
          <w:lang w:val="nl-NL"/>
        </w:rPr>
      </w:pPr>
    </w:p>
    <w:p w:rsidR="00F221A6" w:rsidRDefault="00F221A6" w:rsidP="00F221A6">
      <w:pPr>
        <w:jc w:val="center"/>
        <w:rPr>
          <w:lang w:val="nl-NL"/>
        </w:rPr>
      </w:pPr>
    </w:p>
    <w:p w:rsidR="00F221A6" w:rsidRDefault="00F221A6" w:rsidP="00F221A6">
      <w:pPr>
        <w:jc w:val="center"/>
        <w:rPr>
          <w:lang w:val="nl-NL"/>
        </w:rPr>
        <w:sectPr w:rsidR="00F221A6" w:rsidSect="007B54D4">
          <w:footerReference w:type="default" r:id="rId8"/>
          <w:footerReference w:type="first" r:id="rId9"/>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color w:val="auto"/>
          <w:sz w:val="22"/>
          <w:szCs w:val="22"/>
          <w:lang w:val="nl-NL" w:eastAsia="en-US"/>
        </w:rPr>
        <w:id w:val="2006548109"/>
        <w:docPartObj>
          <w:docPartGallery w:val="Table of Contents"/>
          <w:docPartUnique/>
        </w:docPartObj>
      </w:sdtPr>
      <w:sdtEndPr>
        <w:rPr>
          <w:b/>
          <w:bCs/>
        </w:rPr>
      </w:sdtEndPr>
      <w:sdtContent>
        <w:p w:rsidR="007B54D4" w:rsidRDefault="007B54D4" w:rsidP="007B54D4">
          <w:pPr>
            <w:pStyle w:val="TOCHeading"/>
            <w:tabs>
              <w:tab w:val="left" w:pos="1440"/>
              <w:tab w:val="left" w:pos="2448"/>
              <w:tab w:val="left" w:pos="3192"/>
            </w:tabs>
          </w:pPr>
          <w:r w:rsidRPr="007B54D4">
            <w:rPr>
              <w:rStyle w:val="Heading1Char"/>
              <w:color w:val="auto"/>
            </w:rPr>
            <w:t>Inhoud</w:t>
          </w:r>
          <w:r>
            <w:rPr>
              <w:rStyle w:val="Heading1Char"/>
              <w:color w:val="auto"/>
            </w:rPr>
            <w:t>stabel</w:t>
          </w:r>
          <w:r>
            <w:rPr>
              <w:lang w:val="nl-NL"/>
            </w:rPr>
            <w:tab/>
          </w:r>
          <w:r>
            <w:rPr>
              <w:lang w:val="nl-NL"/>
            </w:rPr>
            <w:tab/>
          </w:r>
          <w:r>
            <w:rPr>
              <w:lang w:val="nl-NL"/>
            </w:rPr>
            <w:tab/>
          </w:r>
        </w:p>
        <w:p w:rsidR="009A3431" w:rsidRDefault="007B54D4">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83321744" w:history="1">
            <w:r w:rsidR="009A3431" w:rsidRPr="009C1DE8">
              <w:rPr>
                <w:rStyle w:val="Hyperlink"/>
                <w:noProof/>
              </w:rPr>
              <w:t>Inleiding</w:t>
            </w:r>
            <w:r w:rsidR="009A3431">
              <w:rPr>
                <w:noProof/>
                <w:webHidden/>
              </w:rPr>
              <w:tab/>
            </w:r>
            <w:r w:rsidR="009A3431">
              <w:rPr>
                <w:noProof/>
                <w:webHidden/>
              </w:rPr>
              <w:fldChar w:fldCharType="begin"/>
            </w:r>
            <w:r w:rsidR="009A3431">
              <w:rPr>
                <w:noProof/>
                <w:webHidden/>
              </w:rPr>
              <w:instrText xml:space="preserve"> PAGEREF _Toc483321744 \h </w:instrText>
            </w:r>
            <w:r w:rsidR="009A3431">
              <w:rPr>
                <w:noProof/>
                <w:webHidden/>
              </w:rPr>
            </w:r>
            <w:r w:rsidR="009A3431">
              <w:rPr>
                <w:noProof/>
                <w:webHidden/>
              </w:rPr>
              <w:fldChar w:fldCharType="separate"/>
            </w:r>
            <w:r w:rsidR="000E1C49">
              <w:rPr>
                <w:noProof/>
                <w:webHidden/>
              </w:rPr>
              <w:t>3</w:t>
            </w:r>
            <w:r w:rsidR="009A3431">
              <w:rPr>
                <w:noProof/>
                <w:webHidden/>
              </w:rPr>
              <w:fldChar w:fldCharType="end"/>
            </w:r>
          </w:hyperlink>
        </w:p>
        <w:p w:rsidR="009A3431" w:rsidRDefault="009A3431">
          <w:pPr>
            <w:pStyle w:val="TOC1"/>
            <w:tabs>
              <w:tab w:val="right" w:leader="dot" w:pos="9062"/>
            </w:tabs>
            <w:rPr>
              <w:rFonts w:eastAsiaTheme="minorEastAsia"/>
              <w:noProof/>
              <w:lang w:val="en-US"/>
            </w:rPr>
          </w:pPr>
          <w:hyperlink w:anchor="_Toc483321745" w:history="1">
            <w:r w:rsidRPr="009C1DE8">
              <w:rPr>
                <w:rStyle w:val="Hyperlink"/>
                <w:noProof/>
              </w:rPr>
              <w:t>Omschrijving experimenten</w:t>
            </w:r>
            <w:r>
              <w:rPr>
                <w:noProof/>
                <w:webHidden/>
              </w:rPr>
              <w:tab/>
            </w:r>
            <w:r>
              <w:rPr>
                <w:noProof/>
                <w:webHidden/>
              </w:rPr>
              <w:fldChar w:fldCharType="begin"/>
            </w:r>
            <w:r>
              <w:rPr>
                <w:noProof/>
                <w:webHidden/>
              </w:rPr>
              <w:instrText xml:space="preserve"> PAGEREF _Toc483321745 \h </w:instrText>
            </w:r>
            <w:r>
              <w:rPr>
                <w:noProof/>
                <w:webHidden/>
              </w:rPr>
            </w:r>
            <w:r>
              <w:rPr>
                <w:noProof/>
                <w:webHidden/>
              </w:rPr>
              <w:fldChar w:fldCharType="separate"/>
            </w:r>
            <w:r w:rsidR="000E1C49">
              <w:rPr>
                <w:noProof/>
                <w:webHidden/>
              </w:rPr>
              <w:t>3</w:t>
            </w:r>
            <w:r>
              <w:rPr>
                <w:noProof/>
                <w:webHidden/>
              </w:rPr>
              <w:fldChar w:fldCharType="end"/>
            </w:r>
          </w:hyperlink>
        </w:p>
        <w:p w:rsidR="009A3431" w:rsidRDefault="009A3431">
          <w:pPr>
            <w:pStyle w:val="TOC2"/>
            <w:tabs>
              <w:tab w:val="right" w:leader="dot" w:pos="9062"/>
            </w:tabs>
            <w:rPr>
              <w:rFonts w:eastAsiaTheme="minorEastAsia"/>
              <w:noProof/>
              <w:lang w:val="en-US"/>
            </w:rPr>
          </w:pPr>
          <w:hyperlink w:anchor="_Toc483321746" w:history="1">
            <w:r w:rsidRPr="009C1DE8">
              <w:rPr>
                <w:rStyle w:val="Hyperlink"/>
                <w:noProof/>
                <w:lang w:val="nl-NL"/>
              </w:rPr>
              <w:t>Extractierendement</w:t>
            </w:r>
            <w:r>
              <w:rPr>
                <w:noProof/>
                <w:webHidden/>
              </w:rPr>
              <w:tab/>
            </w:r>
            <w:r>
              <w:rPr>
                <w:noProof/>
                <w:webHidden/>
              </w:rPr>
              <w:fldChar w:fldCharType="begin"/>
            </w:r>
            <w:r>
              <w:rPr>
                <w:noProof/>
                <w:webHidden/>
              </w:rPr>
              <w:instrText xml:space="preserve"> PAGEREF _Toc483321746 \h </w:instrText>
            </w:r>
            <w:r>
              <w:rPr>
                <w:noProof/>
                <w:webHidden/>
              </w:rPr>
            </w:r>
            <w:r>
              <w:rPr>
                <w:noProof/>
                <w:webHidden/>
              </w:rPr>
              <w:fldChar w:fldCharType="separate"/>
            </w:r>
            <w:r w:rsidR="000E1C49">
              <w:rPr>
                <w:noProof/>
                <w:webHidden/>
              </w:rPr>
              <w:t>3</w:t>
            </w:r>
            <w:r>
              <w:rPr>
                <w:noProof/>
                <w:webHidden/>
              </w:rPr>
              <w:fldChar w:fldCharType="end"/>
            </w:r>
          </w:hyperlink>
        </w:p>
        <w:p w:rsidR="009A3431" w:rsidRDefault="009A3431">
          <w:pPr>
            <w:pStyle w:val="TOC2"/>
            <w:tabs>
              <w:tab w:val="right" w:leader="dot" w:pos="9062"/>
            </w:tabs>
            <w:rPr>
              <w:rFonts w:eastAsiaTheme="minorEastAsia"/>
              <w:noProof/>
              <w:lang w:val="en-US"/>
            </w:rPr>
          </w:pPr>
          <w:hyperlink w:anchor="_Toc483321747" w:history="1">
            <w:r w:rsidRPr="009C1DE8">
              <w:rPr>
                <w:rStyle w:val="Hyperlink"/>
                <w:noProof/>
                <w:lang w:val="nl-NL"/>
              </w:rPr>
              <w:t>Invloed o</w:t>
            </w:r>
            <w:r w:rsidRPr="009C1DE8">
              <w:rPr>
                <w:rStyle w:val="Hyperlink"/>
                <w:noProof/>
                <w:vertAlign w:val="subscript"/>
                <w:lang w:val="nl-NL"/>
              </w:rPr>
              <w:t>2</w:t>
            </w:r>
            <w:r>
              <w:rPr>
                <w:noProof/>
                <w:webHidden/>
              </w:rPr>
              <w:tab/>
            </w:r>
            <w:r>
              <w:rPr>
                <w:noProof/>
                <w:webHidden/>
              </w:rPr>
              <w:fldChar w:fldCharType="begin"/>
            </w:r>
            <w:r>
              <w:rPr>
                <w:noProof/>
                <w:webHidden/>
              </w:rPr>
              <w:instrText xml:space="preserve"> PAGEREF _Toc483321747 \h </w:instrText>
            </w:r>
            <w:r>
              <w:rPr>
                <w:noProof/>
                <w:webHidden/>
              </w:rPr>
            </w:r>
            <w:r>
              <w:rPr>
                <w:noProof/>
                <w:webHidden/>
              </w:rPr>
              <w:fldChar w:fldCharType="separate"/>
            </w:r>
            <w:r w:rsidR="000E1C49">
              <w:rPr>
                <w:noProof/>
                <w:webHidden/>
              </w:rPr>
              <w:t>3</w:t>
            </w:r>
            <w:r>
              <w:rPr>
                <w:noProof/>
                <w:webHidden/>
              </w:rPr>
              <w:fldChar w:fldCharType="end"/>
            </w:r>
          </w:hyperlink>
        </w:p>
        <w:p w:rsidR="009A3431" w:rsidRDefault="009A3431">
          <w:pPr>
            <w:pStyle w:val="TOC2"/>
            <w:tabs>
              <w:tab w:val="right" w:leader="dot" w:pos="9062"/>
            </w:tabs>
            <w:rPr>
              <w:rFonts w:eastAsiaTheme="minorEastAsia"/>
              <w:noProof/>
              <w:lang w:val="en-US"/>
            </w:rPr>
          </w:pPr>
          <w:hyperlink w:anchor="_Toc483321748" w:history="1">
            <w:r w:rsidRPr="009C1DE8">
              <w:rPr>
                <w:rStyle w:val="Hyperlink"/>
                <w:noProof/>
                <w:lang w:val="nl-NL"/>
              </w:rPr>
              <w:t>Activiteit</w:t>
            </w:r>
            <w:r>
              <w:rPr>
                <w:noProof/>
                <w:webHidden/>
              </w:rPr>
              <w:tab/>
            </w:r>
            <w:r>
              <w:rPr>
                <w:noProof/>
                <w:webHidden/>
              </w:rPr>
              <w:fldChar w:fldCharType="begin"/>
            </w:r>
            <w:r>
              <w:rPr>
                <w:noProof/>
                <w:webHidden/>
              </w:rPr>
              <w:instrText xml:space="preserve"> PAGEREF _Toc483321748 \h </w:instrText>
            </w:r>
            <w:r>
              <w:rPr>
                <w:noProof/>
                <w:webHidden/>
              </w:rPr>
            </w:r>
            <w:r>
              <w:rPr>
                <w:noProof/>
                <w:webHidden/>
              </w:rPr>
              <w:fldChar w:fldCharType="separate"/>
            </w:r>
            <w:r w:rsidR="000E1C49">
              <w:rPr>
                <w:noProof/>
                <w:webHidden/>
              </w:rPr>
              <w:t>3</w:t>
            </w:r>
            <w:r>
              <w:rPr>
                <w:noProof/>
                <w:webHidden/>
              </w:rPr>
              <w:fldChar w:fldCharType="end"/>
            </w:r>
          </w:hyperlink>
        </w:p>
        <w:p w:rsidR="009A3431" w:rsidRDefault="009A3431">
          <w:pPr>
            <w:pStyle w:val="TOC1"/>
            <w:tabs>
              <w:tab w:val="right" w:leader="dot" w:pos="9062"/>
            </w:tabs>
            <w:rPr>
              <w:rFonts w:eastAsiaTheme="minorEastAsia"/>
              <w:noProof/>
              <w:lang w:val="en-US"/>
            </w:rPr>
          </w:pPr>
          <w:hyperlink w:anchor="_Toc483321749" w:history="1">
            <w:r w:rsidRPr="009C1DE8">
              <w:rPr>
                <w:rStyle w:val="Hyperlink"/>
                <w:noProof/>
              </w:rPr>
              <w:t>Berekeningen resultaten</w:t>
            </w:r>
            <w:r>
              <w:rPr>
                <w:noProof/>
                <w:webHidden/>
              </w:rPr>
              <w:tab/>
            </w:r>
            <w:r>
              <w:rPr>
                <w:noProof/>
                <w:webHidden/>
              </w:rPr>
              <w:fldChar w:fldCharType="begin"/>
            </w:r>
            <w:r>
              <w:rPr>
                <w:noProof/>
                <w:webHidden/>
              </w:rPr>
              <w:instrText xml:space="preserve"> PAGEREF _Toc483321749 \h </w:instrText>
            </w:r>
            <w:r>
              <w:rPr>
                <w:noProof/>
                <w:webHidden/>
              </w:rPr>
            </w:r>
            <w:r>
              <w:rPr>
                <w:noProof/>
                <w:webHidden/>
              </w:rPr>
              <w:fldChar w:fldCharType="separate"/>
            </w:r>
            <w:r w:rsidR="000E1C49">
              <w:rPr>
                <w:noProof/>
                <w:webHidden/>
              </w:rPr>
              <w:t>3</w:t>
            </w:r>
            <w:r>
              <w:rPr>
                <w:noProof/>
                <w:webHidden/>
              </w:rPr>
              <w:fldChar w:fldCharType="end"/>
            </w:r>
          </w:hyperlink>
        </w:p>
        <w:p w:rsidR="009A3431" w:rsidRDefault="009A3431">
          <w:pPr>
            <w:pStyle w:val="TOC1"/>
            <w:tabs>
              <w:tab w:val="right" w:leader="dot" w:pos="9062"/>
            </w:tabs>
            <w:rPr>
              <w:rFonts w:eastAsiaTheme="minorEastAsia"/>
              <w:noProof/>
              <w:lang w:val="en-US"/>
            </w:rPr>
          </w:pPr>
          <w:hyperlink w:anchor="_Toc483321750" w:history="1">
            <w:r w:rsidRPr="009C1DE8">
              <w:rPr>
                <w:rStyle w:val="Hyperlink"/>
                <w:noProof/>
              </w:rPr>
              <w:t>Resultaten</w:t>
            </w:r>
            <w:r>
              <w:rPr>
                <w:noProof/>
                <w:webHidden/>
              </w:rPr>
              <w:tab/>
            </w:r>
            <w:r>
              <w:rPr>
                <w:noProof/>
                <w:webHidden/>
              </w:rPr>
              <w:fldChar w:fldCharType="begin"/>
            </w:r>
            <w:r>
              <w:rPr>
                <w:noProof/>
                <w:webHidden/>
              </w:rPr>
              <w:instrText xml:space="preserve"> PAGEREF _Toc483321750 \h </w:instrText>
            </w:r>
            <w:r>
              <w:rPr>
                <w:noProof/>
                <w:webHidden/>
              </w:rPr>
            </w:r>
            <w:r>
              <w:rPr>
                <w:noProof/>
                <w:webHidden/>
              </w:rPr>
              <w:fldChar w:fldCharType="separate"/>
            </w:r>
            <w:r w:rsidR="000E1C49">
              <w:rPr>
                <w:noProof/>
                <w:webHidden/>
              </w:rPr>
              <w:t>4</w:t>
            </w:r>
            <w:r>
              <w:rPr>
                <w:noProof/>
                <w:webHidden/>
              </w:rPr>
              <w:fldChar w:fldCharType="end"/>
            </w:r>
          </w:hyperlink>
        </w:p>
        <w:p w:rsidR="009A3431" w:rsidRDefault="009A3431">
          <w:pPr>
            <w:pStyle w:val="TOC2"/>
            <w:tabs>
              <w:tab w:val="right" w:leader="dot" w:pos="9062"/>
            </w:tabs>
            <w:rPr>
              <w:rFonts w:eastAsiaTheme="minorEastAsia"/>
              <w:noProof/>
              <w:lang w:val="en-US"/>
            </w:rPr>
          </w:pPr>
          <w:hyperlink w:anchor="_Toc483321751" w:history="1">
            <w:r w:rsidRPr="009C1DE8">
              <w:rPr>
                <w:rStyle w:val="Hyperlink"/>
                <w:noProof/>
                <w:lang w:val="nl-NL"/>
              </w:rPr>
              <w:t>Extractierendement</w:t>
            </w:r>
            <w:r>
              <w:rPr>
                <w:noProof/>
                <w:webHidden/>
              </w:rPr>
              <w:tab/>
            </w:r>
            <w:r>
              <w:rPr>
                <w:noProof/>
                <w:webHidden/>
              </w:rPr>
              <w:fldChar w:fldCharType="begin"/>
            </w:r>
            <w:r>
              <w:rPr>
                <w:noProof/>
                <w:webHidden/>
              </w:rPr>
              <w:instrText xml:space="preserve"> PAGEREF _Toc483321751 \h </w:instrText>
            </w:r>
            <w:r>
              <w:rPr>
                <w:noProof/>
                <w:webHidden/>
              </w:rPr>
            </w:r>
            <w:r>
              <w:rPr>
                <w:noProof/>
                <w:webHidden/>
              </w:rPr>
              <w:fldChar w:fldCharType="separate"/>
            </w:r>
            <w:r w:rsidR="000E1C49">
              <w:rPr>
                <w:noProof/>
                <w:webHidden/>
              </w:rPr>
              <w:t>4</w:t>
            </w:r>
            <w:r>
              <w:rPr>
                <w:noProof/>
                <w:webHidden/>
              </w:rPr>
              <w:fldChar w:fldCharType="end"/>
            </w:r>
          </w:hyperlink>
        </w:p>
        <w:p w:rsidR="009A3431" w:rsidRDefault="009A3431">
          <w:pPr>
            <w:pStyle w:val="TOC2"/>
            <w:tabs>
              <w:tab w:val="right" w:leader="dot" w:pos="9062"/>
            </w:tabs>
            <w:rPr>
              <w:rFonts w:eastAsiaTheme="minorEastAsia"/>
              <w:noProof/>
              <w:lang w:val="en-US"/>
            </w:rPr>
          </w:pPr>
          <w:hyperlink w:anchor="_Toc483321752" w:history="1">
            <w:r w:rsidRPr="009C1DE8">
              <w:rPr>
                <w:rStyle w:val="Hyperlink"/>
                <w:noProof/>
                <w:lang w:val="nl-NL"/>
              </w:rPr>
              <w:t>Invloed O</w:t>
            </w:r>
            <w:r w:rsidRPr="009C1DE8">
              <w:rPr>
                <w:rStyle w:val="Hyperlink"/>
                <w:noProof/>
                <w:vertAlign w:val="subscript"/>
                <w:lang w:val="nl-NL"/>
              </w:rPr>
              <w:t>2</w:t>
            </w:r>
            <w:r>
              <w:rPr>
                <w:noProof/>
                <w:webHidden/>
              </w:rPr>
              <w:tab/>
            </w:r>
            <w:r>
              <w:rPr>
                <w:noProof/>
                <w:webHidden/>
              </w:rPr>
              <w:fldChar w:fldCharType="begin"/>
            </w:r>
            <w:r>
              <w:rPr>
                <w:noProof/>
                <w:webHidden/>
              </w:rPr>
              <w:instrText xml:space="preserve"> PAGEREF _Toc483321752 \h </w:instrText>
            </w:r>
            <w:r>
              <w:rPr>
                <w:noProof/>
                <w:webHidden/>
              </w:rPr>
            </w:r>
            <w:r>
              <w:rPr>
                <w:noProof/>
                <w:webHidden/>
              </w:rPr>
              <w:fldChar w:fldCharType="separate"/>
            </w:r>
            <w:r w:rsidR="000E1C49">
              <w:rPr>
                <w:noProof/>
                <w:webHidden/>
              </w:rPr>
              <w:t>5</w:t>
            </w:r>
            <w:r>
              <w:rPr>
                <w:noProof/>
                <w:webHidden/>
              </w:rPr>
              <w:fldChar w:fldCharType="end"/>
            </w:r>
          </w:hyperlink>
        </w:p>
        <w:p w:rsidR="009A3431" w:rsidRDefault="009A3431">
          <w:pPr>
            <w:pStyle w:val="TOC2"/>
            <w:tabs>
              <w:tab w:val="right" w:leader="dot" w:pos="9062"/>
            </w:tabs>
            <w:rPr>
              <w:rFonts w:eastAsiaTheme="minorEastAsia"/>
              <w:noProof/>
              <w:lang w:val="en-US"/>
            </w:rPr>
          </w:pPr>
          <w:hyperlink w:anchor="_Toc483321753" w:history="1">
            <w:r w:rsidRPr="009C1DE8">
              <w:rPr>
                <w:rStyle w:val="Hyperlink"/>
                <w:noProof/>
                <w:lang w:val="nl-NL"/>
              </w:rPr>
              <w:t>Activiteit</w:t>
            </w:r>
            <w:r>
              <w:rPr>
                <w:noProof/>
                <w:webHidden/>
              </w:rPr>
              <w:tab/>
            </w:r>
            <w:r>
              <w:rPr>
                <w:noProof/>
                <w:webHidden/>
              </w:rPr>
              <w:fldChar w:fldCharType="begin"/>
            </w:r>
            <w:r>
              <w:rPr>
                <w:noProof/>
                <w:webHidden/>
              </w:rPr>
              <w:instrText xml:space="preserve"> PAGEREF _Toc483321753 \h </w:instrText>
            </w:r>
            <w:r>
              <w:rPr>
                <w:noProof/>
                <w:webHidden/>
              </w:rPr>
            </w:r>
            <w:r>
              <w:rPr>
                <w:noProof/>
                <w:webHidden/>
              </w:rPr>
              <w:fldChar w:fldCharType="separate"/>
            </w:r>
            <w:r w:rsidR="000E1C49">
              <w:rPr>
                <w:noProof/>
                <w:webHidden/>
              </w:rPr>
              <w:t>5</w:t>
            </w:r>
            <w:r>
              <w:rPr>
                <w:noProof/>
                <w:webHidden/>
              </w:rPr>
              <w:fldChar w:fldCharType="end"/>
            </w:r>
          </w:hyperlink>
        </w:p>
        <w:p w:rsidR="009A3431" w:rsidRDefault="009A3431">
          <w:pPr>
            <w:pStyle w:val="TOC1"/>
            <w:tabs>
              <w:tab w:val="right" w:leader="dot" w:pos="9062"/>
            </w:tabs>
            <w:rPr>
              <w:rFonts w:eastAsiaTheme="minorEastAsia"/>
              <w:noProof/>
              <w:lang w:val="en-US"/>
            </w:rPr>
          </w:pPr>
          <w:hyperlink w:anchor="_Toc483321754" w:history="1">
            <w:r w:rsidRPr="009C1DE8">
              <w:rPr>
                <w:rStyle w:val="Hyperlink"/>
                <w:noProof/>
              </w:rPr>
              <w:t>Tips voor vervolgonderzoek</w:t>
            </w:r>
            <w:r>
              <w:rPr>
                <w:noProof/>
                <w:webHidden/>
              </w:rPr>
              <w:tab/>
            </w:r>
            <w:r>
              <w:rPr>
                <w:noProof/>
                <w:webHidden/>
              </w:rPr>
              <w:fldChar w:fldCharType="begin"/>
            </w:r>
            <w:r>
              <w:rPr>
                <w:noProof/>
                <w:webHidden/>
              </w:rPr>
              <w:instrText xml:space="preserve"> PAGEREF _Toc483321754 \h </w:instrText>
            </w:r>
            <w:r>
              <w:rPr>
                <w:noProof/>
                <w:webHidden/>
              </w:rPr>
            </w:r>
            <w:r>
              <w:rPr>
                <w:noProof/>
                <w:webHidden/>
              </w:rPr>
              <w:fldChar w:fldCharType="separate"/>
            </w:r>
            <w:r w:rsidR="000E1C49">
              <w:rPr>
                <w:noProof/>
                <w:webHidden/>
              </w:rPr>
              <w:t>6</w:t>
            </w:r>
            <w:r>
              <w:rPr>
                <w:noProof/>
                <w:webHidden/>
              </w:rPr>
              <w:fldChar w:fldCharType="end"/>
            </w:r>
          </w:hyperlink>
        </w:p>
        <w:p w:rsidR="007B54D4" w:rsidRDefault="007B54D4">
          <w:r>
            <w:rPr>
              <w:b/>
              <w:bCs/>
              <w:lang w:val="nl-NL"/>
            </w:rPr>
            <w:fldChar w:fldCharType="end"/>
          </w:r>
        </w:p>
      </w:sdtContent>
    </w:sdt>
    <w:p w:rsidR="0023590E" w:rsidRDefault="0023590E" w:rsidP="00F221A6">
      <w:pPr>
        <w:pStyle w:val="Heading1"/>
      </w:pPr>
    </w:p>
    <w:p w:rsidR="007B54D4" w:rsidRDefault="007B54D4" w:rsidP="00F221A6">
      <w:pPr>
        <w:pStyle w:val="Heading1"/>
      </w:pPr>
      <w:r>
        <w:br w:type="page"/>
      </w:r>
    </w:p>
    <w:p w:rsidR="00F221A6" w:rsidRDefault="007020B2" w:rsidP="00F221A6">
      <w:pPr>
        <w:pStyle w:val="Heading1"/>
      </w:pPr>
      <w:bookmarkStart w:id="1" w:name="_Toc483321744"/>
      <w:r>
        <w:lastRenderedPageBreak/>
        <w:t>Inleiding</w:t>
      </w:r>
      <w:bookmarkEnd w:id="1"/>
    </w:p>
    <w:p w:rsidR="007020B2" w:rsidRDefault="007020B2" w:rsidP="007020B2">
      <w:pPr>
        <w:jc w:val="both"/>
        <w:rPr>
          <w:lang w:val="nl-NL"/>
        </w:rPr>
      </w:pPr>
      <w:r w:rsidRPr="007020B2">
        <w:rPr>
          <w:lang w:val="nl-NL"/>
        </w:rPr>
        <w:t xml:space="preserve">Tijdens het onderdeel bodemremediëring van het GIP milieutechnologie </w:t>
      </w:r>
      <w:r>
        <w:rPr>
          <w:lang w:val="nl-NL"/>
        </w:rPr>
        <w:t xml:space="preserve">hebben we 3 experimenten opgezet om de afbraak van RBBR door </w:t>
      </w:r>
      <w:proofErr w:type="spellStart"/>
      <w:r>
        <w:rPr>
          <w:lang w:val="nl-NL"/>
        </w:rPr>
        <w:t>Laccase</w:t>
      </w:r>
      <w:proofErr w:type="spellEnd"/>
      <w:r>
        <w:rPr>
          <w:lang w:val="nl-NL"/>
        </w:rPr>
        <w:t xml:space="preserve"> in de bodem beter te begrijpen. Het doel van dit verslag is om de belangrijkste resultaten, conclusies en tips voor volgende jaren samen te vatten. Voor details omtrent materialen methoden verwijzen we naar de laboschriften van het academiejaar 2016-2017.</w:t>
      </w:r>
    </w:p>
    <w:p w:rsidR="007020B2" w:rsidRDefault="007020B2" w:rsidP="007020B2">
      <w:pPr>
        <w:pStyle w:val="Heading1"/>
      </w:pPr>
      <w:bookmarkStart w:id="2" w:name="_Toc483321745"/>
      <w:r>
        <w:t>Omschrijving experimenten</w:t>
      </w:r>
      <w:bookmarkEnd w:id="2"/>
    </w:p>
    <w:p w:rsidR="00297ADB" w:rsidRDefault="00297ADB" w:rsidP="00297ADB">
      <w:pPr>
        <w:pStyle w:val="Heading2"/>
        <w:rPr>
          <w:lang w:val="nl-NL"/>
        </w:rPr>
      </w:pPr>
      <w:bookmarkStart w:id="3" w:name="_Toc483321746"/>
      <w:r>
        <w:rPr>
          <w:lang w:val="nl-NL"/>
        </w:rPr>
        <w:t>Extractierendement</w:t>
      </w:r>
      <w:bookmarkEnd w:id="3"/>
    </w:p>
    <w:p w:rsidR="00297ADB" w:rsidRDefault="00297ADB" w:rsidP="00297ADB">
      <w:pPr>
        <w:jc w:val="both"/>
        <w:rPr>
          <w:lang w:val="nl-NL"/>
        </w:rPr>
      </w:pPr>
      <w:r>
        <w:rPr>
          <w:lang w:val="nl-NL"/>
        </w:rPr>
        <w:t xml:space="preserve">Uit de laboschriften van voorgaande jaren kwam naar voren dat bij de extractie van RBBR het </w:t>
      </w:r>
      <w:proofErr w:type="spellStart"/>
      <w:r>
        <w:rPr>
          <w:lang w:val="nl-NL"/>
        </w:rPr>
        <w:t>resuspenderen</w:t>
      </w:r>
      <w:proofErr w:type="spellEnd"/>
      <w:r>
        <w:rPr>
          <w:lang w:val="nl-NL"/>
        </w:rPr>
        <w:t xml:space="preserve"> in methanol niet altijd gemakkelijk ging. Daarom is besloten om te onderzoeken of er een beter solvent is om in te </w:t>
      </w:r>
      <w:proofErr w:type="spellStart"/>
      <w:r>
        <w:rPr>
          <w:lang w:val="nl-NL"/>
        </w:rPr>
        <w:t>resuspenderen</w:t>
      </w:r>
      <w:proofErr w:type="spellEnd"/>
      <w:r>
        <w:rPr>
          <w:lang w:val="nl-NL"/>
        </w:rPr>
        <w:t xml:space="preserve">. We hebben bodem vervuild met een bekende hoeveelheid RBBR. Vervolgens hebben we de extractiemethode uitgevoerd met verschillende </w:t>
      </w:r>
      <w:proofErr w:type="spellStart"/>
      <w:r>
        <w:rPr>
          <w:lang w:val="nl-NL"/>
        </w:rPr>
        <w:t>solventen</w:t>
      </w:r>
      <w:proofErr w:type="spellEnd"/>
      <w:r>
        <w:rPr>
          <w:lang w:val="nl-NL"/>
        </w:rPr>
        <w:t xml:space="preserve"> en van iedere extractie het extractierendement bepaald. Zo konden we achterhalen met welk solvent het hoogste rendement behaald werd.</w:t>
      </w:r>
    </w:p>
    <w:p w:rsidR="00297ADB" w:rsidRDefault="00297ADB" w:rsidP="00297ADB">
      <w:pPr>
        <w:pStyle w:val="Heading2"/>
        <w:rPr>
          <w:vertAlign w:val="subscript"/>
          <w:lang w:val="nl-NL"/>
        </w:rPr>
      </w:pPr>
      <w:bookmarkStart w:id="4" w:name="_Toc483321747"/>
      <w:r>
        <w:rPr>
          <w:lang w:val="nl-NL"/>
        </w:rPr>
        <w:t>Invloed o</w:t>
      </w:r>
      <w:r w:rsidRPr="00297ADB">
        <w:rPr>
          <w:vertAlign w:val="subscript"/>
          <w:lang w:val="nl-NL"/>
        </w:rPr>
        <w:t>2</w:t>
      </w:r>
      <w:bookmarkEnd w:id="4"/>
      <w:r w:rsidRPr="00297ADB">
        <w:rPr>
          <w:vertAlign w:val="subscript"/>
          <w:lang w:val="nl-NL"/>
        </w:rPr>
        <w:t xml:space="preserve"> </w:t>
      </w:r>
    </w:p>
    <w:p w:rsidR="00297ADB" w:rsidRDefault="00297ADB" w:rsidP="00537F4A">
      <w:pPr>
        <w:jc w:val="both"/>
        <w:rPr>
          <w:lang w:val="nl-NL"/>
        </w:rPr>
      </w:pPr>
      <w:r>
        <w:rPr>
          <w:lang w:val="nl-NL"/>
        </w:rPr>
        <w:t xml:space="preserve">In voorgaande jaren is getracht te onderzoeken wat de invloed is van een zuurstoftekort op de afbraak van RBBR. </w:t>
      </w:r>
      <w:r w:rsidR="00537F4A">
        <w:rPr>
          <w:lang w:val="nl-NL"/>
        </w:rPr>
        <w:t xml:space="preserve">Hieruit bleek dat een tekort aan zuurstof de werking van </w:t>
      </w:r>
      <w:proofErr w:type="spellStart"/>
      <w:r w:rsidR="00537F4A">
        <w:rPr>
          <w:lang w:val="nl-NL"/>
        </w:rPr>
        <w:t>Laccase</w:t>
      </w:r>
      <w:proofErr w:type="spellEnd"/>
      <w:r w:rsidR="00537F4A">
        <w:rPr>
          <w:lang w:val="nl-NL"/>
        </w:rPr>
        <w:t xml:space="preserve"> </w:t>
      </w:r>
      <w:proofErr w:type="spellStart"/>
      <w:r w:rsidR="00537F4A">
        <w:rPr>
          <w:lang w:val="nl-NL"/>
        </w:rPr>
        <w:t>inhibeerde</w:t>
      </w:r>
      <w:proofErr w:type="spellEnd"/>
      <w:r w:rsidR="00537F4A">
        <w:rPr>
          <w:lang w:val="nl-NL"/>
        </w:rPr>
        <w:t xml:space="preserve">. </w:t>
      </w:r>
      <w:r>
        <w:rPr>
          <w:lang w:val="nl-NL"/>
        </w:rPr>
        <w:t xml:space="preserve">Wij wilden weten </w:t>
      </w:r>
      <w:r w:rsidR="00537F4A">
        <w:rPr>
          <w:lang w:val="nl-NL"/>
        </w:rPr>
        <w:t xml:space="preserve">of toevoegen van extra zuurstof de werking van </w:t>
      </w:r>
      <w:proofErr w:type="spellStart"/>
      <w:r w:rsidR="00537F4A">
        <w:rPr>
          <w:lang w:val="nl-NL"/>
        </w:rPr>
        <w:t>Laccase</w:t>
      </w:r>
      <w:proofErr w:type="spellEnd"/>
      <w:r w:rsidR="00537F4A">
        <w:rPr>
          <w:lang w:val="nl-NL"/>
        </w:rPr>
        <w:t xml:space="preserve"> zou stimuleren. Daarom hebben we tegelijkertijd twee grote bakken met bodem  + </w:t>
      </w:r>
      <w:proofErr w:type="spellStart"/>
      <w:r w:rsidR="00537F4A">
        <w:rPr>
          <w:lang w:val="nl-NL"/>
        </w:rPr>
        <w:t>Laccase</w:t>
      </w:r>
      <w:proofErr w:type="spellEnd"/>
      <w:r w:rsidR="00537F4A">
        <w:rPr>
          <w:lang w:val="nl-NL"/>
        </w:rPr>
        <w:t xml:space="preserve"> + RBBR opgezet. Iedere bak was verdeeld in 3 compartimenten: één met staal, één met een blanco (zonder RBBR) en één met de referentie (zonder </w:t>
      </w:r>
      <w:proofErr w:type="spellStart"/>
      <w:r w:rsidR="00537F4A">
        <w:rPr>
          <w:lang w:val="nl-NL"/>
        </w:rPr>
        <w:t>Laccase</w:t>
      </w:r>
      <w:proofErr w:type="spellEnd"/>
      <w:r w:rsidR="00537F4A">
        <w:rPr>
          <w:lang w:val="nl-NL"/>
        </w:rPr>
        <w:t xml:space="preserve">). Deze bakken hebben we twee weken laten staan. Bak 2 werd iedere dag goed omgeroerd. Zo werd er meer zuurstof in de bodem gebracht. Bak 1 werd met rust gelaten. Na iedere week hebben we hieruit stalen genomen en extracties uitgevoerd. </w:t>
      </w:r>
    </w:p>
    <w:p w:rsidR="00537F4A" w:rsidRDefault="00537F4A" w:rsidP="00537F4A">
      <w:pPr>
        <w:pStyle w:val="Heading2"/>
        <w:rPr>
          <w:lang w:val="nl-NL"/>
        </w:rPr>
      </w:pPr>
      <w:bookmarkStart w:id="5" w:name="_Toc483321748"/>
      <w:r>
        <w:rPr>
          <w:lang w:val="nl-NL"/>
        </w:rPr>
        <w:t>Activiteit</w:t>
      </w:r>
      <w:bookmarkEnd w:id="5"/>
    </w:p>
    <w:p w:rsidR="00537F4A" w:rsidRDefault="00537F4A" w:rsidP="00537F4A">
      <w:pPr>
        <w:rPr>
          <w:lang w:val="nl-NL"/>
        </w:rPr>
      </w:pPr>
      <w:r>
        <w:rPr>
          <w:lang w:val="nl-NL"/>
        </w:rPr>
        <w:t xml:space="preserve">We wilden weten hoe lang het enzym actief was. Daarom hebben we vier dagen na de opzet van Bak 1 nog een Bak 3 opgezet met dezelfde concentraties en dezelfde omstandigheden. Hieruit zijn stalen genomen op dezelfde dag als Bak 1. Tabel 1 geeft een overzicht van de 3 bakken en hoeveel stalen genomen zijn. Uiteindelijk hebben we extracties gedaan na 3, 7, 10 en 14 dagen. </w:t>
      </w:r>
    </w:p>
    <w:p w:rsidR="00537F4A" w:rsidRDefault="00D97787" w:rsidP="009A3431">
      <w:pPr>
        <w:pStyle w:val="Heading1"/>
      </w:pPr>
      <w:bookmarkStart w:id="6" w:name="_Toc483321749"/>
      <w:proofErr w:type="spellStart"/>
      <w:r>
        <w:t>Berekeningen</w:t>
      </w:r>
      <w:proofErr w:type="spellEnd"/>
      <w:r>
        <w:t xml:space="preserve"> </w:t>
      </w:r>
      <w:proofErr w:type="spellStart"/>
      <w:r>
        <w:t>resultaten</w:t>
      </w:r>
      <w:bookmarkEnd w:id="6"/>
      <w:proofErr w:type="spellEnd"/>
    </w:p>
    <w:p w:rsidR="00D97787" w:rsidRPr="00D97787" w:rsidRDefault="00D97787" w:rsidP="00D97787">
      <w:pPr>
        <w:jc w:val="both"/>
      </w:pPr>
      <w:proofErr w:type="spellStart"/>
      <w:r>
        <w:t>Eerst</w:t>
      </w:r>
      <w:proofErr w:type="spellEnd"/>
      <w:r>
        <w:t xml:space="preserve"> </w:t>
      </w:r>
      <w:proofErr w:type="spellStart"/>
      <w:r>
        <w:t>wordt</w:t>
      </w:r>
      <w:proofErr w:type="spellEnd"/>
      <w:r>
        <w:t xml:space="preserve"> </w:t>
      </w:r>
      <w:proofErr w:type="spellStart"/>
      <w:r>
        <w:t>blanco</w:t>
      </w:r>
      <w:proofErr w:type="spellEnd"/>
      <w:r>
        <w:t xml:space="preserve"> van de OD-</w:t>
      </w:r>
      <w:proofErr w:type="spellStart"/>
      <w:r>
        <w:t>waarden</w:t>
      </w:r>
      <w:proofErr w:type="spellEnd"/>
      <w:r>
        <w:t xml:space="preserve"> van het </w:t>
      </w:r>
      <w:proofErr w:type="spellStart"/>
      <w:r>
        <w:t>staal</w:t>
      </w:r>
      <w:proofErr w:type="spellEnd"/>
      <w:r>
        <w:t xml:space="preserve"> </w:t>
      </w:r>
      <w:proofErr w:type="spellStart"/>
      <w:r>
        <w:t>afgetrokken</w:t>
      </w:r>
      <w:proofErr w:type="spellEnd"/>
      <w:r>
        <w:t xml:space="preserve">. </w:t>
      </w:r>
      <w:proofErr w:type="spellStart"/>
      <w:r>
        <w:t>Daarna</w:t>
      </w:r>
      <w:proofErr w:type="spellEnd"/>
      <w:r>
        <w:t xml:space="preserve"> </w:t>
      </w:r>
      <w:proofErr w:type="spellStart"/>
      <w:r>
        <w:t>worden</w:t>
      </w:r>
      <w:proofErr w:type="spellEnd"/>
      <w:r>
        <w:t xml:space="preserve"> </w:t>
      </w:r>
      <w:proofErr w:type="spellStart"/>
      <w:r>
        <w:t>a.d.h.v</w:t>
      </w:r>
      <w:proofErr w:type="spellEnd"/>
      <w:r>
        <w:t xml:space="preserve">. de </w:t>
      </w:r>
      <w:proofErr w:type="spellStart"/>
      <w:r>
        <w:t>opgestelde</w:t>
      </w:r>
      <w:proofErr w:type="spellEnd"/>
      <w:r>
        <w:t xml:space="preserve"> </w:t>
      </w:r>
      <w:proofErr w:type="spellStart"/>
      <w:r>
        <w:t>ijklijn</w:t>
      </w:r>
      <w:proofErr w:type="spellEnd"/>
      <w:r>
        <w:t xml:space="preserve"> </w:t>
      </w:r>
      <w:proofErr w:type="spellStart"/>
      <w:r>
        <w:t>deze</w:t>
      </w:r>
      <w:proofErr w:type="spellEnd"/>
      <w:r>
        <w:t xml:space="preserve"> OD-</w:t>
      </w:r>
      <w:proofErr w:type="spellStart"/>
      <w:r>
        <w:t>waarden</w:t>
      </w:r>
      <w:proofErr w:type="spellEnd"/>
      <w:r>
        <w:t xml:space="preserve"> </w:t>
      </w:r>
      <w:proofErr w:type="spellStart"/>
      <w:r>
        <w:t>omgezet</w:t>
      </w:r>
      <w:proofErr w:type="spellEnd"/>
      <w:r>
        <w:t xml:space="preserve"> </w:t>
      </w:r>
      <w:proofErr w:type="spellStart"/>
      <w:r>
        <w:t>naar</w:t>
      </w:r>
      <w:proofErr w:type="spellEnd"/>
      <w:r>
        <w:t xml:space="preserve"> de </w:t>
      </w:r>
      <w:proofErr w:type="spellStart"/>
      <w:r>
        <w:t>eindconcentraties</w:t>
      </w:r>
      <w:proofErr w:type="spellEnd"/>
      <w:r>
        <w:t xml:space="preserve"> RBBR (g/L). </w:t>
      </w:r>
      <w:proofErr w:type="spellStart"/>
      <w:r>
        <w:t>Door</w:t>
      </w:r>
      <w:proofErr w:type="spellEnd"/>
      <w:r>
        <w:t xml:space="preserve"> </w:t>
      </w:r>
      <w:proofErr w:type="spellStart"/>
      <w:r>
        <w:t>deze</w:t>
      </w:r>
      <w:proofErr w:type="spellEnd"/>
      <w:r>
        <w:t xml:space="preserve"> </w:t>
      </w:r>
      <w:proofErr w:type="spellStart"/>
      <w:r>
        <w:t>waarden</w:t>
      </w:r>
      <w:proofErr w:type="spellEnd"/>
      <w:r>
        <w:t xml:space="preserve"> te </w:t>
      </w:r>
      <w:proofErr w:type="spellStart"/>
      <w:r>
        <w:t>vermenigvuldigen</w:t>
      </w:r>
      <w:proofErr w:type="spellEnd"/>
      <w:r>
        <w:t xml:space="preserve"> met de </w:t>
      </w:r>
      <w:proofErr w:type="spellStart"/>
      <w:r>
        <w:t>hoeveelheid</w:t>
      </w:r>
      <w:proofErr w:type="spellEnd"/>
      <w:r>
        <w:t xml:space="preserve"> </w:t>
      </w:r>
      <w:proofErr w:type="spellStart"/>
      <w:r>
        <w:t>solvent</w:t>
      </w:r>
      <w:proofErr w:type="spellEnd"/>
      <w:r>
        <w:t xml:space="preserve"> </w:t>
      </w:r>
      <w:proofErr w:type="spellStart"/>
      <w:r>
        <w:t>waarin</w:t>
      </w:r>
      <w:proofErr w:type="spellEnd"/>
      <w:r>
        <w:t xml:space="preserve"> </w:t>
      </w:r>
      <w:proofErr w:type="spellStart"/>
      <w:r>
        <w:t>opgelost</w:t>
      </w:r>
      <w:proofErr w:type="spellEnd"/>
      <w:r>
        <w:t xml:space="preserve"> </w:t>
      </w:r>
      <w:proofErr w:type="spellStart"/>
      <w:r>
        <w:t>werd</w:t>
      </w:r>
      <w:proofErr w:type="spellEnd"/>
      <w:r>
        <w:t xml:space="preserve"> (10 </w:t>
      </w:r>
      <w:proofErr w:type="spellStart"/>
      <w:r>
        <w:t>mL</w:t>
      </w:r>
      <w:proofErr w:type="spellEnd"/>
      <w:r>
        <w:t xml:space="preserve">) en te </w:t>
      </w:r>
      <w:proofErr w:type="spellStart"/>
      <w:r>
        <w:t>delen</w:t>
      </w:r>
      <w:proofErr w:type="spellEnd"/>
      <w:r>
        <w:t xml:space="preserve"> </w:t>
      </w:r>
      <w:proofErr w:type="spellStart"/>
      <w:r>
        <w:t>door</w:t>
      </w:r>
      <w:proofErr w:type="spellEnd"/>
      <w:r>
        <w:t xml:space="preserve"> de exacte </w:t>
      </w:r>
      <w:proofErr w:type="spellStart"/>
      <w:r>
        <w:t>massa’s</w:t>
      </w:r>
      <w:proofErr w:type="spellEnd"/>
      <w:r>
        <w:t xml:space="preserve"> van de </w:t>
      </w:r>
      <w:proofErr w:type="spellStart"/>
      <w:r>
        <w:t>stalen</w:t>
      </w:r>
      <w:proofErr w:type="spellEnd"/>
      <w:r>
        <w:t xml:space="preserve">, </w:t>
      </w:r>
      <w:proofErr w:type="spellStart"/>
      <w:r>
        <w:t>wordt</w:t>
      </w:r>
      <w:proofErr w:type="spellEnd"/>
      <w:r>
        <w:t xml:space="preserve"> </w:t>
      </w:r>
      <w:proofErr w:type="spellStart"/>
      <w:r>
        <w:t>deze</w:t>
      </w:r>
      <w:proofErr w:type="spellEnd"/>
      <w:r>
        <w:t xml:space="preserve"> </w:t>
      </w:r>
      <w:proofErr w:type="spellStart"/>
      <w:r>
        <w:t>concentratie</w:t>
      </w:r>
      <w:proofErr w:type="spellEnd"/>
      <w:r>
        <w:t xml:space="preserve"> </w:t>
      </w:r>
      <w:proofErr w:type="spellStart"/>
      <w:r>
        <w:t>omgezet</w:t>
      </w:r>
      <w:proofErr w:type="spellEnd"/>
      <w:r>
        <w:t xml:space="preserve"> in g RBBR/g </w:t>
      </w:r>
      <w:proofErr w:type="spellStart"/>
      <w:r>
        <w:t>bodem</w:t>
      </w:r>
      <w:proofErr w:type="spellEnd"/>
      <w:r>
        <w:t xml:space="preserve">. </w:t>
      </w:r>
      <w:proofErr w:type="spellStart"/>
      <w:r>
        <w:t>Deze</w:t>
      </w:r>
      <w:proofErr w:type="spellEnd"/>
      <w:r>
        <w:t xml:space="preserve"> </w:t>
      </w:r>
      <w:proofErr w:type="spellStart"/>
      <w:r>
        <w:t>eindconcentraties</w:t>
      </w:r>
      <w:proofErr w:type="spellEnd"/>
      <w:r>
        <w:t xml:space="preserve"> </w:t>
      </w:r>
      <w:proofErr w:type="spellStart"/>
      <w:r>
        <w:t>worden</w:t>
      </w:r>
      <w:proofErr w:type="spellEnd"/>
      <w:r>
        <w:t xml:space="preserve"> dan </w:t>
      </w:r>
      <w:proofErr w:type="spellStart"/>
      <w:r>
        <w:t>afgetrokken</w:t>
      </w:r>
      <w:proofErr w:type="spellEnd"/>
      <w:r>
        <w:t xml:space="preserve"> van de </w:t>
      </w:r>
      <w:proofErr w:type="spellStart"/>
      <w:r>
        <w:t>beginconcentraties</w:t>
      </w:r>
      <w:proofErr w:type="spellEnd"/>
      <w:r>
        <w:t xml:space="preserve"> om de </w:t>
      </w:r>
      <w:proofErr w:type="spellStart"/>
      <w:r>
        <w:t>uiteindelijke</w:t>
      </w:r>
      <w:proofErr w:type="spellEnd"/>
      <w:r>
        <w:t xml:space="preserve"> </w:t>
      </w:r>
      <w:proofErr w:type="spellStart"/>
      <w:r>
        <w:t>afbraak</w:t>
      </w:r>
      <w:proofErr w:type="spellEnd"/>
      <w:r>
        <w:t xml:space="preserve"> te </w:t>
      </w:r>
      <w:proofErr w:type="spellStart"/>
      <w:r>
        <w:t>bepalen</w:t>
      </w:r>
      <w:proofErr w:type="spellEnd"/>
      <w:r>
        <w:t>.</w:t>
      </w:r>
    </w:p>
    <w:p w:rsidR="009A3431" w:rsidRDefault="009A3431" w:rsidP="00537F4A">
      <w:pPr>
        <w:pStyle w:val="Caption"/>
        <w:keepNext/>
        <w:rPr>
          <w:lang w:val="nl-NL"/>
        </w:rPr>
      </w:pPr>
    </w:p>
    <w:p w:rsidR="009A3431" w:rsidRDefault="009A3431" w:rsidP="00537F4A">
      <w:pPr>
        <w:pStyle w:val="Caption"/>
        <w:keepNext/>
        <w:rPr>
          <w:lang w:val="nl-NL"/>
        </w:rPr>
      </w:pPr>
    </w:p>
    <w:p w:rsidR="00537F4A" w:rsidRDefault="00537F4A" w:rsidP="00537F4A">
      <w:pPr>
        <w:pStyle w:val="Caption"/>
        <w:keepNext/>
        <w:rPr>
          <w:lang w:val="nl-NL"/>
        </w:rPr>
      </w:pPr>
    </w:p>
    <w:p w:rsidR="009A3431" w:rsidRPr="009A3431" w:rsidRDefault="009A3431" w:rsidP="009A3431">
      <w:pPr>
        <w:rPr>
          <w:lang w:val="nl-NL"/>
        </w:rPr>
      </w:pPr>
    </w:p>
    <w:tbl>
      <w:tblPr>
        <w:tblStyle w:val="TableGrid"/>
        <w:tblW w:w="0" w:type="auto"/>
        <w:tblLook w:val="04A0" w:firstRow="1" w:lastRow="0" w:firstColumn="1" w:lastColumn="0" w:noHBand="0" w:noVBand="1"/>
      </w:tblPr>
      <w:tblGrid>
        <w:gridCol w:w="1203"/>
        <w:gridCol w:w="1107"/>
        <w:gridCol w:w="1267"/>
        <w:gridCol w:w="1172"/>
        <w:gridCol w:w="1267"/>
        <w:gridCol w:w="1523"/>
        <w:gridCol w:w="1523"/>
      </w:tblGrid>
      <w:tr w:rsidR="00537F4A" w:rsidTr="00F003C4">
        <w:tc>
          <w:tcPr>
            <w:tcW w:w="1203" w:type="dxa"/>
          </w:tcPr>
          <w:p w:rsidR="00537F4A" w:rsidRDefault="00537F4A" w:rsidP="00F003C4">
            <w:pPr>
              <w:jc w:val="center"/>
              <w:rPr>
                <w:rFonts w:ascii="Arial" w:hAnsi="Arial" w:cs="Arial"/>
                <w:sz w:val="24"/>
                <w:szCs w:val="24"/>
              </w:rPr>
            </w:pPr>
          </w:p>
        </w:tc>
        <w:tc>
          <w:tcPr>
            <w:tcW w:w="1107" w:type="dxa"/>
          </w:tcPr>
          <w:p w:rsidR="00537F4A" w:rsidRDefault="00537F4A" w:rsidP="00F003C4">
            <w:pPr>
              <w:jc w:val="center"/>
              <w:rPr>
                <w:rFonts w:ascii="Arial" w:hAnsi="Arial" w:cs="Arial"/>
                <w:sz w:val="24"/>
                <w:szCs w:val="24"/>
              </w:rPr>
            </w:pPr>
            <w:r>
              <w:rPr>
                <w:rFonts w:ascii="Arial" w:hAnsi="Arial" w:cs="Arial"/>
                <w:sz w:val="24"/>
                <w:szCs w:val="24"/>
              </w:rPr>
              <w:t>Bak</w:t>
            </w:r>
          </w:p>
        </w:tc>
        <w:tc>
          <w:tcPr>
            <w:tcW w:w="1267" w:type="dxa"/>
          </w:tcPr>
          <w:p w:rsidR="00537F4A" w:rsidRDefault="00537F4A" w:rsidP="00F003C4">
            <w:pPr>
              <w:jc w:val="center"/>
              <w:rPr>
                <w:rFonts w:ascii="Arial" w:hAnsi="Arial" w:cs="Arial"/>
                <w:sz w:val="24"/>
                <w:szCs w:val="24"/>
              </w:rPr>
            </w:pPr>
            <w:r>
              <w:rPr>
                <w:rFonts w:ascii="Arial" w:hAnsi="Arial" w:cs="Arial"/>
                <w:sz w:val="24"/>
                <w:szCs w:val="24"/>
              </w:rPr>
              <w:t>VRIJ 1</w:t>
            </w:r>
          </w:p>
        </w:tc>
        <w:tc>
          <w:tcPr>
            <w:tcW w:w="1172" w:type="dxa"/>
          </w:tcPr>
          <w:p w:rsidR="00537F4A" w:rsidRDefault="00537F4A" w:rsidP="00F003C4">
            <w:pPr>
              <w:jc w:val="center"/>
              <w:rPr>
                <w:rFonts w:ascii="Arial" w:hAnsi="Arial" w:cs="Arial"/>
                <w:sz w:val="24"/>
                <w:szCs w:val="24"/>
              </w:rPr>
            </w:pPr>
            <w:r>
              <w:rPr>
                <w:rFonts w:ascii="Arial" w:hAnsi="Arial" w:cs="Arial"/>
                <w:sz w:val="24"/>
                <w:szCs w:val="24"/>
              </w:rPr>
              <w:t>DI 2</w:t>
            </w:r>
          </w:p>
        </w:tc>
        <w:tc>
          <w:tcPr>
            <w:tcW w:w="1267" w:type="dxa"/>
            <w:tcBorders>
              <w:bottom w:val="single" w:sz="12" w:space="0" w:color="auto"/>
            </w:tcBorders>
          </w:tcPr>
          <w:p w:rsidR="00537F4A" w:rsidRDefault="00537F4A" w:rsidP="00F003C4">
            <w:pPr>
              <w:jc w:val="center"/>
              <w:rPr>
                <w:rFonts w:ascii="Arial" w:hAnsi="Arial" w:cs="Arial"/>
                <w:sz w:val="24"/>
                <w:szCs w:val="24"/>
              </w:rPr>
            </w:pPr>
            <w:r>
              <w:rPr>
                <w:rFonts w:ascii="Arial" w:hAnsi="Arial" w:cs="Arial"/>
                <w:sz w:val="24"/>
                <w:szCs w:val="24"/>
              </w:rPr>
              <w:t>VRIJ 2</w:t>
            </w:r>
          </w:p>
        </w:tc>
        <w:tc>
          <w:tcPr>
            <w:tcW w:w="1523" w:type="dxa"/>
            <w:tcBorders>
              <w:bottom w:val="single" w:sz="12" w:space="0" w:color="auto"/>
            </w:tcBorders>
          </w:tcPr>
          <w:p w:rsidR="00537F4A" w:rsidRDefault="00537F4A" w:rsidP="00F003C4">
            <w:pPr>
              <w:jc w:val="center"/>
              <w:rPr>
                <w:rFonts w:ascii="Arial" w:hAnsi="Arial" w:cs="Arial"/>
                <w:sz w:val="24"/>
                <w:szCs w:val="24"/>
              </w:rPr>
            </w:pPr>
            <w:r>
              <w:rPr>
                <w:rFonts w:ascii="Arial" w:hAnsi="Arial" w:cs="Arial"/>
                <w:sz w:val="24"/>
                <w:szCs w:val="24"/>
              </w:rPr>
              <w:t>VRIJ 3</w:t>
            </w:r>
          </w:p>
        </w:tc>
        <w:tc>
          <w:tcPr>
            <w:tcW w:w="1523" w:type="dxa"/>
          </w:tcPr>
          <w:p w:rsidR="00537F4A" w:rsidRDefault="00537F4A" w:rsidP="00F003C4">
            <w:pPr>
              <w:jc w:val="center"/>
              <w:rPr>
                <w:rFonts w:ascii="Arial" w:hAnsi="Arial" w:cs="Arial"/>
                <w:sz w:val="24"/>
                <w:szCs w:val="24"/>
              </w:rPr>
            </w:pPr>
            <w:r>
              <w:rPr>
                <w:rFonts w:ascii="Arial" w:hAnsi="Arial" w:cs="Arial"/>
                <w:sz w:val="24"/>
                <w:szCs w:val="24"/>
              </w:rPr>
              <w:t>VRIJ 4</w:t>
            </w:r>
          </w:p>
        </w:tc>
      </w:tr>
      <w:tr w:rsidR="00537F4A" w:rsidTr="00F003C4">
        <w:tc>
          <w:tcPr>
            <w:tcW w:w="1203" w:type="dxa"/>
            <w:vMerge w:val="restart"/>
            <w:vAlign w:val="center"/>
          </w:tcPr>
          <w:p w:rsidR="00537F4A" w:rsidRDefault="00537F4A" w:rsidP="00F003C4">
            <w:pPr>
              <w:jc w:val="center"/>
              <w:rPr>
                <w:rFonts w:ascii="Arial" w:hAnsi="Arial" w:cs="Arial"/>
                <w:sz w:val="24"/>
                <w:szCs w:val="24"/>
              </w:rPr>
            </w:pPr>
            <w:r>
              <w:rPr>
                <w:rFonts w:ascii="Arial" w:hAnsi="Arial" w:cs="Arial"/>
                <w:sz w:val="24"/>
                <w:szCs w:val="24"/>
              </w:rPr>
              <w:t>∆t</w:t>
            </w:r>
          </w:p>
        </w:tc>
        <w:tc>
          <w:tcPr>
            <w:tcW w:w="1107" w:type="dxa"/>
          </w:tcPr>
          <w:p w:rsidR="00537F4A" w:rsidRDefault="00537F4A" w:rsidP="00F003C4">
            <w:pPr>
              <w:jc w:val="center"/>
              <w:rPr>
                <w:rFonts w:ascii="Arial" w:hAnsi="Arial" w:cs="Arial"/>
                <w:sz w:val="24"/>
                <w:szCs w:val="24"/>
              </w:rPr>
            </w:pPr>
            <w:r>
              <w:rPr>
                <w:rFonts w:ascii="Arial" w:hAnsi="Arial" w:cs="Arial"/>
                <w:sz w:val="24"/>
                <w:szCs w:val="24"/>
              </w:rPr>
              <w:t>1</w:t>
            </w:r>
          </w:p>
        </w:tc>
        <w:tc>
          <w:tcPr>
            <w:tcW w:w="1267" w:type="dxa"/>
          </w:tcPr>
          <w:p w:rsidR="00537F4A" w:rsidRDefault="00537F4A" w:rsidP="00F003C4">
            <w:pPr>
              <w:jc w:val="center"/>
              <w:rPr>
                <w:rFonts w:ascii="Arial" w:hAnsi="Arial" w:cs="Arial"/>
                <w:sz w:val="24"/>
                <w:szCs w:val="24"/>
              </w:rPr>
            </w:pPr>
            <w:r>
              <w:rPr>
                <w:rFonts w:ascii="Arial" w:hAnsi="Arial" w:cs="Arial"/>
                <w:sz w:val="24"/>
                <w:szCs w:val="24"/>
              </w:rPr>
              <w:t xml:space="preserve"> IN</w:t>
            </w:r>
          </w:p>
        </w:tc>
        <w:tc>
          <w:tcPr>
            <w:tcW w:w="1172" w:type="dxa"/>
            <w:tcBorders>
              <w:right w:val="single" w:sz="12" w:space="0" w:color="auto"/>
            </w:tcBorders>
          </w:tcPr>
          <w:p w:rsidR="00537F4A" w:rsidRDefault="00537F4A" w:rsidP="00F003C4">
            <w:pPr>
              <w:jc w:val="center"/>
              <w:rPr>
                <w:rFonts w:ascii="Arial" w:hAnsi="Arial" w:cs="Arial"/>
                <w:sz w:val="24"/>
                <w:szCs w:val="24"/>
              </w:rPr>
            </w:pPr>
          </w:p>
        </w:tc>
        <w:tc>
          <w:tcPr>
            <w:tcW w:w="1267" w:type="dxa"/>
            <w:tcBorders>
              <w:top w:val="single" w:sz="12" w:space="0" w:color="auto"/>
              <w:left w:val="single" w:sz="12" w:space="0" w:color="auto"/>
              <w:bottom w:val="single" w:sz="6" w:space="0" w:color="auto"/>
              <w:right w:val="single" w:sz="6" w:space="0" w:color="auto"/>
            </w:tcBorders>
          </w:tcPr>
          <w:p w:rsidR="00537F4A" w:rsidRDefault="00537F4A" w:rsidP="00F003C4">
            <w:pPr>
              <w:jc w:val="center"/>
              <w:rPr>
                <w:rFonts w:ascii="Arial" w:hAnsi="Arial" w:cs="Arial"/>
                <w:sz w:val="24"/>
                <w:szCs w:val="24"/>
              </w:rPr>
            </w:pPr>
            <w:r>
              <w:rPr>
                <w:rFonts w:ascii="Arial" w:hAnsi="Arial" w:cs="Arial"/>
                <w:sz w:val="24"/>
                <w:szCs w:val="24"/>
              </w:rPr>
              <w:t>UIT</w:t>
            </w:r>
          </w:p>
        </w:tc>
        <w:tc>
          <w:tcPr>
            <w:tcW w:w="1523" w:type="dxa"/>
            <w:tcBorders>
              <w:top w:val="single" w:sz="12" w:space="0" w:color="auto"/>
              <w:left w:val="single" w:sz="6" w:space="0" w:color="auto"/>
              <w:bottom w:val="single" w:sz="6" w:space="0" w:color="auto"/>
              <w:right w:val="single" w:sz="12" w:space="0" w:color="auto"/>
            </w:tcBorders>
          </w:tcPr>
          <w:p w:rsidR="00537F4A" w:rsidRDefault="00537F4A" w:rsidP="00F003C4">
            <w:pPr>
              <w:jc w:val="center"/>
              <w:rPr>
                <w:rFonts w:ascii="Arial" w:hAnsi="Arial" w:cs="Arial"/>
                <w:sz w:val="24"/>
                <w:szCs w:val="24"/>
              </w:rPr>
            </w:pPr>
            <w:r>
              <w:rPr>
                <w:rFonts w:ascii="Arial" w:hAnsi="Arial" w:cs="Arial"/>
                <w:sz w:val="24"/>
                <w:szCs w:val="24"/>
              </w:rPr>
              <w:t>UIT</w:t>
            </w:r>
          </w:p>
        </w:tc>
        <w:tc>
          <w:tcPr>
            <w:tcW w:w="1523" w:type="dxa"/>
            <w:vMerge w:val="restart"/>
            <w:tcBorders>
              <w:left w:val="single" w:sz="12" w:space="0" w:color="auto"/>
            </w:tcBorders>
            <w:vAlign w:val="center"/>
          </w:tcPr>
          <w:p w:rsidR="00537F4A" w:rsidRDefault="00537F4A" w:rsidP="00F003C4">
            <w:pPr>
              <w:jc w:val="center"/>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2FD21213" wp14:editId="290C22F8">
                      <wp:simplePos x="0" y="0"/>
                      <wp:positionH relativeFrom="column">
                        <wp:posOffset>-34925</wp:posOffset>
                      </wp:positionH>
                      <wp:positionV relativeFrom="paragraph">
                        <wp:posOffset>4445</wp:posOffset>
                      </wp:positionV>
                      <wp:extent cx="95250" cy="476250"/>
                      <wp:effectExtent l="0" t="0" r="19050" b="19050"/>
                      <wp:wrapNone/>
                      <wp:docPr id="1" name="Rechteraccolade 1"/>
                      <wp:cNvGraphicFramePr/>
                      <a:graphic xmlns:a="http://schemas.openxmlformats.org/drawingml/2006/main">
                        <a:graphicData uri="http://schemas.microsoft.com/office/word/2010/wordprocessingShape">
                          <wps:wsp>
                            <wps:cNvSpPr/>
                            <wps:spPr>
                              <a:xfrm>
                                <a:off x="0" y="0"/>
                                <a:ext cx="95250" cy="476250"/>
                              </a:xfrm>
                              <a:prstGeom prst="rightBrace">
                                <a:avLst/>
                              </a:prstGeom>
                              <a:solidFill>
                                <a:schemeClr val="bg1"/>
                              </a:solidFill>
                              <a:ln w="158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CD9A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1" o:spid="_x0000_s1026" type="#_x0000_t88" style="position:absolute;margin-left:-2.75pt;margin-top:.35pt;width: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" adj="360" filled="t" fillcolor="white [3212]" strokecolor="black [3213]" strokeweight="1.25pt">
                      <v:stroke joinstyle="miter"/>
                    </v:shape>
                  </w:pict>
                </mc:Fallback>
              </mc:AlternateContent>
            </w:r>
          </w:p>
          <w:p w:rsidR="00537F4A" w:rsidRDefault="00537F4A" w:rsidP="00F003C4">
            <w:pPr>
              <w:jc w:val="center"/>
              <w:rPr>
                <w:rFonts w:ascii="Arial" w:hAnsi="Arial" w:cs="Arial"/>
                <w:sz w:val="24"/>
                <w:szCs w:val="24"/>
              </w:rPr>
            </w:pPr>
            <w:r>
              <w:rPr>
                <w:rFonts w:ascii="Arial" w:hAnsi="Arial" w:cs="Arial"/>
                <w:sz w:val="24"/>
                <w:szCs w:val="24"/>
              </w:rPr>
              <w:t>x(3 + 2)</w:t>
            </w:r>
          </w:p>
        </w:tc>
      </w:tr>
      <w:tr w:rsidR="00537F4A" w:rsidTr="00F003C4">
        <w:tc>
          <w:tcPr>
            <w:tcW w:w="1203" w:type="dxa"/>
            <w:vMerge/>
          </w:tcPr>
          <w:p w:rsidR="00537F4A" w:rsidRDefault="00537F4A" w:rsidP="00F003C4">
            <w:pPr>
              <w:jc w:val="center"/>
              <w:rPr>
                <w:rFonts w:ascii="Arial" w:hAnsi="Arial" w:cs="Arial"/>
                <w:sz w:val="24"/>
                <w:szCs w:val="24"/>
              </w:rPr>
            </w:pPr>
          </w:p>
        </w:tc>
        <w:tc>
          <w:tcPr>
            <w:tcW w:w="1107" w:type="dxa"/>
          </w:tcPr>
          <w:p w:rsidR="00537F4A" w:rsidRDefault="00537F4A" w:rsidP="00F003C4">
            <w:pPr>
              <w:jc w:val="center"/>
              <w:rPr>
                <w:rFonts w:ascii="Arial" w:hAnsi="Arial" w:cs="Arial"/>
                <w:sz w:val="24"/>
                <w:szCs w:val="24"/>
              </w:rPr>
            </w:pPr>
            <w:r>
              <w:rPr>
                <w:rFonts w:ascii="Arial" w:hAnsi="Arial" w:cs="Arial"/>
                <w:sz w:val="24"/>
                <w:szCs w:val="24"/>
              </w:rPr>
              <w:t>3</w:t>
            </w:r>
          </w:p>
        </w:tc>
        <w:tc>
          <w:tcPr>
            <w:tcW w:w="1267" w:type="dxa"/>
          </w:tcPr>
          <w:p w:rsidR="00537F4A" w:rsidRDefault="00537F4A" w:rsidP="00F003C4">
            <w:pPr>
              <w:jc w:val="center"/>
              <w:rPr>
                <w:rFonts w:ascii="Arial" w:hAnsi="Arial" w:cs="Arial"/>
                <w:sz w:val="24"/>
                <w:szCs w:val="24"/>
              </w:rPr>
            </w:pPr>
          </w:p>
        </w:tc>
        <w:tc>
          <w:tcPr>
            <w:tcW w:w="1172" w:type="dxa"/>
            <w:tcBorders>
              <w:right w:val="single" w:sz="12" w:space="0" w:color="auto"/>
            </w:tcBorders>
          </w:tcPr>
          <w:p w:rsidR="00537F4A" w:rsidRDefault="00537F4A" w:rsidP="00F003C4">
            <w:pPr>
              <w:jc w:val="center"/>
              <w:rPr>
                <w:rFonts w:ascii="Arial" w:hAnsi="Arial" w:cs="Arial"/>
                <w:sz w:val="24"/>
                <w:szCs w:val="24"/>
              </w:rPr>
            </w:pPr>
            <w:r>
              <w:rPr>
                <w:rFonts w:ascii="Arial" w:hAnsi="Arial" w:cs="Arial"/>
                <w:sz w:val="24"/>
                <w:szCs w:val="24"/>
              </w:rPr>
              <w:t>IN</w:t>
            </w:r>
          </w:p>
        </w:tc>
        <w:tc>
          <w:tcPr>
            <w:tcW w:w="1267" w:type="dxa"/>
            <w:tcBorders>
              <w:top w:val="single" w:sz="6" w:space="0" w:color="auto"/>
              <w:left w:val="single" w:sz="12" w:space="0" w:color="auto"/>
              <w:bottom w:val="single" w:sz="6" w:space="0" w:color="auto"/>
              <w:right w:val="single" w:sz="6" w:space="0" w:color="auto"/>
            </w:tcBorders>
          </w:tcPr>
          <w:p w:rsidR="00537F4A" w:rsidRDefault="00537F4A" w:rsidP="00F003C4">
            <w:pPr>
              <w:jc w:val="center"/>
              <w:rPr>
                <w:rFonts w:ascii="Arial" w:hAnsi="Arial" w:cs="Arial"/>
                <w:sz w:val="24"/>
                <w:szCs w:val="24"/>
              </w:rPr>
            </w:pPr>
            <w:r>
              <w:rPr>
                <w:rFonts w:ascii="Arial" w:hAnsi="Arial" w:cs="Arial"/>
                <w:sz w:val="24"/>
                <w:szCs w:val="24"/>
              </w:rPr>
              <w:t>UIT</w:t>
            </w:r>
          </w:p>
        </w:tc>
        <w:tc>
          <w:tcPr>
            <w:tcW w:w="1523" w:type="dxa"/>
            <w:tcBorders>
              <w:top w:val="single" w:sz="6" w:space="0" w:color="auto"/>
              <w:left w:val="single" w:sz="6" w:space="0" w:color="auto"/>
              <w:bottom w:val="single" w:sz="6" w:space="0" w:color="auto"/>
              <w:right w:val="single" w:sz="12" w:space="0" w:color="auto"/>
            </w:tcBorders>
          </w:tcPr>
          <w:p w:rsidR="00537F4A" w:rsidRDefault="00537F4A" w:rsidP="00F003C4">
            <w:pPr>
              <w:jc w:val="center"/>
              <w:rPr>
                <w:rFonts w:ascii="Arial" w:hAnsi="Arial" w:cs="Arial"/>
                <w:sz w:val="24"/>
                <w:szCs w:val="24"/>
              </w:rPr>
            </w:pPr>
            <w:r>
              <w:rPr>
                <w:rFonts w:ascii="Arial" w:hAnsi="Arial" w:cs="Arial"/>
                <w:sz w:val="24"/>
                <w:szCs w:val="24"/>
              </w:rPr>
              <w:t>UIT</w:t>
            </w:r>
          </w:p>
        </w:tc>
        <w:tc>
          <w:tcPr>
            <w:tcW w:w="1523" w:type="dxa"/>
            <w:vMerge/>
            <w:tcBorders>
              <w:left w:val="single" w:sz="12" w:space="0" w:color="auto"/>
            </w:tcBorders>
          </w:tcPr>
          <w:p w:rsidR="00537F4A" w:rsidRDefault="00537F4A" w:rsidP="00F003C4">
            <w:pPr>
              <w:jc w:val="center"/>
              <w:rPr>
                <w:rFonts w:ascii="Arial" w:hAnsi="Arial" w:cs="Arial"/>
                <w:sz w:val="24"/>
                <w:szCs w:val="24"/>
              </w:rPr>
            </w:pPr>
          </w:p>
        </w:tc>
      </w:tr>
      <w:tr w:rsidR="00537F4A" w:rsidTr="00F003C4">
        <w:tc>
          <w:tcPr>
            <w:tcW w:w="1203" w:type="dxa"/>
          </w:tcPr>
          <w:p w:rsidR="00537F4A" w:rsidRPr="005E6FA6" w:rsidRDefault="00537F4A" w:rsidP="00F003C4">
            <w:pPr>
              <w:jc w:val="center"/>
              <w:rPr>
                <w:rFonts w:ascii="Arial" w:hAnsi="Arial" w:cs="Arial"/>
                <w:sz w:val="24"/>
                <w:szCs w:val="24"/>
                <w:vertAlign w:val="subscript"/>
              </w:rPr>
            </w:pPr>
            <w:r>
              <w:rPr>
                <w:rFonts w:ascii="Arial" w:hAnsi="Arial" w:cs="Arial"/>
                <w:sz w:val="24"/>
                <w:szCs w:val="24"/>
              </w:rPr>
              <w:t>O</w:t>
            </w:r>
            <w:r>
              <w:rPr>
                <w:rFonts w:ascii="Arial" w:hAnsi="Arial" w:cs="Arial"/>
                <w:sz w:val="24"/>
                <w:szCs w:val="24"/>
                <w:vertAlign w:val="subscript"/>
              </w:rPr>
              <w:t>2</w:t>
            </w:r>
          </w:p>
        </w:tc>
        <w:tc>
          <w:tcPr>
            <w:tcW w:w="1107" w:type="dxa"/>
          </w:tcPr>
          <w:p w:rsidR="00537F4A" w:rsidRDefault="00537F4A" w:rsidP="00F003C4">
            <w:pPr>
              <w:jc w:val="center"/>
              <w:rPr>
                <w:rFonts w:ascii="Arial" w:hAnsi="Arial" w:cs="Arial"/>
                <w:sz w:val="24"/>
                <w:szCs w:val="24"/>
              </w:rPr>
            </w:pPr>
            <w:r>
              <w:rPr>
                <w:rFonts w:ascii="Arial" w:hAnsi="Arial" w:cs="Arial"/>
                <w:sz w:val="24"/>
                <w:szCs w:val="24"/>
              </w:rPr>
              <w:t>2</w:t>
            </w:r>
          </w:p>
        </w:tc>
        <w:tc>
          <w:tcPr>
            <w:tcW w:w="1267" w:type="dxa"/>
          </w:tcPr>
          <w:p w:rsidR="00537F4A" w:rsidRDefault="00537F4A" w:rsidP="00F003C4">
            <w:pPr>
              <w:jc w:val="center"/>
              <w:rPr>
                <w:rFonts w:ascii="Arial" w:hAnsi="Arial" w:cs="Arial"/>
                <w:sz w:val="24"/>
                <w:szCs w:val="24"/>
              </w:rPr>
            </w:pPr>
            <w:r>
              <w:rPr>
                <w:rFonts w:ascii="Arial" w:hAnsi="Arial" w:cs="Arial"/>
                <w:sz w:val="24"/>
                <w:szCs w:val="24"/>
              </w:rPr>
              <w:t>IN</w:t>
            </w:r>
          </w:p>
        </w:tc>
        <w:tc>
          <w:tcPr>
            <w:tcW w:w="1172" w:type="dxa"/>
            <w:tcBorders>
              <w:right w:val="single" w:sz="12" w:space="0" w:color="auto"/>
            </w:tcBorders>
          </w:tcPr>
          <w:p w:rsidR="00537F4A" w:rsidRDefault="00537F4A" w:rsidP="00F003C4">
            <w:pPr>
              <w:jc w:val="center"/>
              <w:rPr>
                <w:rFonts w:ascii="Arial" w:hAnsi="Arial" w:cs="Arial"/>
                <w:sz w:val="24"/>
                <w:szCs w:val="24"/>
              </w:rPr>
            </w:pPr>
          </w:p>
        </w:tc>
        <w:tc>
          <w:tcPr>
            <w:tcW w:w="1267" w:type="dxa"/>
            <w:tcBorders>
              <w:top w:val="single" w:sz="6" w:space="0" w:color="auto"/>
              <w:left w:val="single" w:sz="12" w:space="0" w:color="auto"/>
              <w:bottom w:val="single" w:sz="12" w:space="0" w:color="auto"/>
              <w:right w:val="single" w:sz="6" w:space="0" w:color="auto"/>
            </w:tcBorders>
          </w:tcPr>
          <w:p w:rsidR="00537F4A" w:rsidRDefault="00537F4A" w:rsidP="00F003C4">
            <w:pPr>
              <w:jc w:val="center"/>
              <w:rPr>
                <w:rFonts w:ascii="Arial" w:hAnsi="Arial" w:cs="Arial"/>
                <w:sz w:val="24"/>
                <w:szCs w:val="24"/>
              </w:rPr>
            </w:pPr>
            <w:r>
              <w:rPr>
                <w:rFonts w:ascii="Arial" w:hAnsi="Arial" w:cs="Arial"/>
                <w:sz w:val="24"/>
                <w:szCs w:val="24"/>
              </w:rPr>
              <w:t>UIT</w:t>
            </w:r>
          </w:p>
        </w:tc>
        <w:tc>
          <w:tcPr>
            <w:tcW w:w="1523" w:type="dxa"/>
            <w:tcBorders>
              <w:top w:val="single" w:sz="6" w:space="0" w:color="auto"/>
              <w:left w:val="single" w:sz="6" w:space="0" w:color="auto"/>
              <w:bottom w:val="single" w:sz="12" w:space="0" w:color="auto"/>
              <w:right w:val="single" w:sz="12" w:space="0" w:color="auto"/>
            </w:tcBorders>
          </w:tcPr>
          <w:p w:rsidR="00537F4A" w:rsidRDefault="00537F4A" w:rsidP="00F003C4">
            <w:pPr>
              <w:jc w:val="center"/>
              <w:rPr>
                <w:rFonts w:ascii="Arial" w:hAnsi="Arial" w:cs="Arial"/>
                <w:sz w:val="24"/>
                <w:szCs w:val="24"/>
              </w:rPr>
            </w:pPr>
            <w:r>
              <w:rPr>
                <w:rFonts w:ascii="Arial" w:hAnsi="Arial" w:cs="Arial"/>
                <w:sz w:val="24"/>
                <w:szCs w:val="24"/>
              </w:rPr>
              <w:t>UIT</w:t>
            </w:r>
          </w:p>
        </w:tc>
        <w:tc>
          <w:tcPr>
            <w:tcW w:w="1523" w:type="dxa"/>
            <w:vMerge/>
            <w:tcBorders>
              <w:left w:val="single" w:sz="12" w:space="0" w:color="auto"/>
            </w:tcBorders>
          </w:tcPr>
          <w:p w:rsidR="00537F4A" w:rsidRDefault="00537F4A" w:rsidP="00F003C4">
            <w:pPr>
              <w:jc w:val="center"/>
              <w:rPr>
                <w:rFonts w:ascii="Arial" w:hAnsi="Arial" w:cs="Arial"/>
                <w:sz w:val="24"/>
                <w:szCs w:val="24"/>
              </w:rPr>
            </w:pPr>
          </w:p>
        </w:tc>
      </w:tr>
      <w:tr w:rsidR="00537F4A" w:rsidTr="00F003C4">
        <w:tc>
          <w:tcPr>
            <w:tcW w:w="1203" w:type="dxa"/>
          </w:tcPr>
          <w:p w:rsidR="00537F4A" w:rsidRDefault="00537F4A" w:rsidP="00F003C4">
            <w:pPr>
              <w:jc w:val="center"/>
              <w:rPr>
                <w:rFonts w:ascii="Arial" w:hAnsi="Arial" w:cs="Arial"/>
                <w:sz w:val="24"/>
                <w:szCs w:val="24"/>
              </w:rPr>
            </w:pPr>
            <w:r>
              <w:rPr>
                <w:rFonts w:ascii="Arial" w:hAnsi="Arial" w:cs="Arial"/>
                <w:sz w:val="24"/>
                <w:szCs w:val="24"/>
              </w:rPr>
              <w:t>Meting</w:t>
            </w:r>
          </w:p>
        </w:tc>
        <w:tc>
          <w:tcPr>
            <w:tcW w:w="1107" w:type="dxa"/>
          </w:tcPr>
          <w:p w:rsidR="00537F4A" w:rsidRDefault="00537F4A" w:rsidP="00F003C4">
            <w:pPr>
              <w:jc w:val="center"/>
              <w:rPr>
                <w:rFonts w:ascii="Arial" w:hAnsi="Arial" w:cs="Arial"/>
                <w:sz w:val="24"/>
                <w:szCs w:val="24"/>
              </w:rPr>
            </w:pPr>
          </w:p>
        </w:tc>
        <w:tc>
          <w:tcPr>
            <w:tcW w:w="1267" w:type="dxa"/>
          </w:tcPr>
          <w:p w:rsidR="00537F4A" w:rsidRDefault="00537F4A" w:rsidP="00F003C4">
            <w:pPr>
              <w:jc w:val="center"/>
              <w:rPr>
                <w:rFonts w:ascii="Arial" w:hAnsi="Arial" w:cs="Arial"/>
                <w:sz w:val="24"/>
                <w:szCs w:val="24"/>
              </w:rPr>
            </w:pPr>
            <w:r>
              <w:rPr>
                <w:rFonts w:ascii="Arial" w:hAnsi="Arial" w:cs="Arial"/>
                <w:sz w:val="24"/>
                <w:szCs w:val="24"/>
              </w:rPr>
              <w:t>\</w:t>
            </w:r>
          </w:p>
        </w:tc>
        <w:tc>
          <w:tcPr>
            <w:tcW w:w="1172" w:type="dxa"/>
          </w:tcPr>
          <w:p w:rsidR="00537F4A" w:rsidRDefault="00537F4A" w:rsidP="00F003C4">
            <w:pPr>
              <w:jc w:val="center"/>
              <w:rPr>
                <w:rFonts w:ascii="Arial" w:hAnsi="Arial" w:cs="Arial"/>
                <w:sz w:val="24"/>
                <w:szCs w:val="24"/>
              </w:rPr>
            </w:pPr>
            <w:r>
              <w:rPr>
                <w:rFonts w:ascii="Arial" w:hAnsi="Arial" w:cs="Arial"/>
                <w:sz w:val="24"/>
                <w:szCs w:val="24"/>
              </w:rPr>
              <w:t>\</w:t>
            </w:r>
          </w:p>
        </w:tc>
        <w:tc>
          <w:tcPr>
            <w:tcW w:w="1267" w:type="dxa"/>
            <w:tcBorders>
              <w:top w:val="single" w:sz="12" w:space="0" w:color="auto"/>
            </w:tcBorders>
          </w:tcPr>
          <w:p w:rsidR="00537F4A" w:rsidRDefault="00537F4A" w:rsidP="00F003C4">
            <w:pPr>
              <w:jc w:val="center"/>
              <w:rPr>
                <w:rFonts w:ascii="Arial" w:hAnsi="Arial" w:cs="Arial"/>
                <w:sz w:val="24"/>
                <w:szCs w:val="24"/>
              </w:rPr>
            </w:pPr>
            <w:r>
              <w:rPr>
                <w:rFonts w:ascii="Arial" w:hAnsi="Arial" w:cs="Arial"/>
                <w:sz w:val="24"/>
                <w:szCs w:val="24"/>
              </w:rPr>
              <w:t>\</w:t>
            </w:r>
          </w:p>
        </w:tc>
        <w:tc>
          <w:tcPr>
            <w:tcW w:w="1523" w:type="dxa"/>
            <w:tcBorders>
              <w:top w:val="single" w:sz="12" w:space="0" w:color="auto"/>
            </w:tcBorders>
          </w:tcPr>
          <w:p w:rsidR="00537F4A" w:rsidRDefault="00537F4A" w:rsidP="00F003C4">
            <w:pPr>
              <w:jc w:val="center"/>
              <w:rPr>
                <w:rFonts w:ascii="Arial" w:hAnsi="Arial" w:cs="Arial"/>
                <w:sz w:val="24"/>
                <w:szCs w:val="24"/>
              </w:rPr>
            </w:pPr>
            <w:proofErr w:type="spellStart"/>
            <w:r>
              <w:rPr>
                <w:rFonts w:ascii="Arial" w:hAnsi="Arial" w:cs="Arial"/>
                <w:sz w:val="24"/>
                <w:szCs w:val="24"/>
              </w:rPr>
              <w:t>Absorbantie</w:t>
            </w:r>
            <w:proofErr w:type="spellEnd"/>
            <w:r>
              <w:rPr>
                <w:rFonts w:ascii="Arial" w:hAnsi="Arial" w:cs="Arial"/>
                <w:sz w:val="24"/>
                <w:szCs w:val="24"/>
              </w:rPr>
              <w:t xml:space="preserve"> VRIJ 2</w:t>
            </w:r>
          </w:p>
        </w:tc>
        <w:tc>
          <w:tcPr>
            <w:tcW w:w="1523" w:type="dxa"/>
          </w:tcPr>
          <w:p w:rsidR="00537F4A" w:rsidRDefault="00537F4A" w:rsidP="00F003C4">
            <w:pPr>
              <w:jc w:val="center"/>
              <w:rPr>
                <w:rFonts w:ascii="Arial" w:hAnsi="Arial" w:cs="Arial"/>
                <w:sz w:val="24"/>
                <w:szCs w:val="24"/>
              </w:rPr>
            </w:pPr>
            <w:proofErr w:type="spellStart"/>
            <w:r>
              <w:rPr>
                <w:rFonts w:ascii="Arial" w:hAnsi="Arial" w:cs="Arial"/>
                <w:sz w:val="24"/>
                <w:szCs w:val="24"/>
              </w:rPr>
              <w:t>Absorbantie</w:t>
            </w:r>
            <w:proofErr w:type="spellEnd"/>
            <w:r>
              <w:rPr>
                <w:rFonts w:ascii="Arial" w:hAnsi="Arial" w:cs="Arial"/>
                <w:sz w:val="24"/>
                <w:szCs w:val="24"/>
              </w:rPr>
              <w:t xml:space="preserve"> VRIJ 3</w:t>
            </w:r>
          </w:p>
        </w:tc>
      </w:tr>
    </w:tbl>
    <w:tbl>
      <w:tblPr>
        <w:tblStyle w:val="TableGrid"/>
        <w:tblpPr w:leftFromText="141" w:rightFromText="141" w:vertAnchor="page" w:horzAnchor="margin" w:tblpY="2986"/>
        <w:tblW w:w="0" w:type="auto"/>
        <w:tblLook w:val="04A0" w:firstRow="1" w:lastRow="0" w:firstColumn="1" w:lastColumn="0" w:noHBand="0" w:noVBand="1"/>
      </w:tblPr>
      <w:tblGrid>
        <w:gridCol w:w="1800"/>
        <w:gridCol w:w="1814"/>
        <w:gridCol w:w="1812"/>
        <w:gridCol w:w="1820"/>
        <w:gridCol w:w="1816"/>
      </w:tblGrid>
      <w:tr w:rsidR="00537F4A" w:rsidTr="009A3431">
        <w:tc>
          <w:tcPr>
            <w:tcW w:w="1800" w:type="dxa"/>
          </w:tcPr>
          <w:p w:rsidR="00537F4A" w:rsidRDefault="00537F4A" w:rsidP="009A3431">
            <w:pPr>
              <w:rPr>
                <w:rFonts w:ascii="Arial" w:hAnsi="Arial" w:cs="Arial"/>
                <w:sz w:val="24"/>
                <w:szCs w:val="24"/>
              </w:rPr>
            </w:pPr>
          </w:p>
        </w:tc>
        <w:tc>
          <w:tcPr>
            <w:tcW w:w="1814" w:type="dxa"/>
          </w:tcPr>
          <w:p w:rsidR="00537F4A" w:rsidRDefault="00537F4A" w:rsidP="009A3431">
            <w:pPr>
              <w:rPr>
                <w:rFonts w:ascii="Arial" w:hAnsi="Arial" w:cs="Arial"/>
                <w:sz w:val="24"/>
                <w:szCs w:val="24"/>
              </w:rPr>
            </w:pPr>
          </w:p>
        </w:tc>
        <w:tc>
          <w:tcPr>
            <w:tcW w:w="1812" w:type="dxa"/>
          </w:tcPr>
          <w:p w:rsidR="00537F4A" w:rsidRDefault="00537F4A" w:rsidP="009A3431">
            <w:pPr>
              <w:jc w:val="center"/>
              <w:rPr>
                <w:rFonts w:ascii="Arial" w:hAnsi="Arial" w:cs="Arial"/>
                <w:sz w:val="24"/>
                <w:szCs w:val="24"/>
              </w:rPr>
            </w:pPr>
            <w:r>
              <w:rPr>
                <w:rFonts w:ascii="Arial" w:hAnsi="Arial" w:cs="Arial"/>
                <w:sz w:val="24"/>
                <w:szCs w:val="24"/>
              </w:rPr>
              <w:t>RBBR</w:t>
            </w:r>
          </w:p>
        </w:tc>
        <w:tc>
          <w:tcPr>
            <w:tcW w:w="1820" w:type="dxa"/>
          </w:tcPr>
          <w:p w:rsidR="00537F4A" w:rsidRDefault="00537F4A" w:rsidP="009A3431">
            <w:pPr>
              <w:jc w:val="center"/>
              <w:rPr>
                <w:rFonts w:ascii="Arial" w:hAnsi="Arial" w:cs="Arial"/>
                <w:sz w:val="24"/>
                <w:szCs w:val="24"/>
              </w:rPr>
            </w:pPr>
            <w:proofErr w:type="spellStart"/>
            <w:r>
              <w:rPr>
                <w:rFonts w:ascii="Arial" w:hAnsi="Arial" w:cs="Arial"/>
                <w:sz w:val="24"/>
                <w:szCs w:val="24"/>
              </w:rPr>
              <w:t>Laccase</w:t>
            </w:r>
            <w:proofErr w:type="spellEnd"/>
          </w:p>
        </w:tc>
        <w:tc>
          <w:tcPr>
            <w:tcW w:w="1816" w:type="dxa"/>
          </w:tcPr>
          <w:p w:rsidR="00537F4A" w:rsidRDefault="00537F4A" w:rsidP="009A3431">
            <w:pPr>
              <w:jc w:val="center"/>
              <w:rPr>
                <w:rFonts w:ascii="Arial" w:hAnsi="Arial" w:cs="Arial"/>
                <w:sz w:val="24"/>
                <w:szCs w:val="24"/>
              </w:rPr>
            </w:pPr>
            <w:r>
              <w:rPr>
                <w:rFonts w:ascii="Arial" w:hAnsi="Arial" w:cs="Arial"/>
                <w:sz w:val="24"/>
                <w:szCs w:val="24"/>
              </w:rPr>
              <w:t>Bodem</w:t>
            </w:r>
          </w:p>
        </w:tc>
      </w:tr>
      <w:tr w:rsidR="00537F4A" w:rsidTr="009A3431">
        <w:tc>
          <w:tcPr>
            <w:tcW w:w="1800" w:type="dxa"/>
            <w:vMerge w:val="restart"/>
            <w:vAlign w:val="center"/>
          </w:tcPr>
          <w:p w:rsidR="00537F4A" w:rsidRDefault="00537F4A" w:rsidP="009A3431">
            <w:pPr>
              <w:jc w:val="center"/>
              <w:rPr>
                <w:rFonts w:ascii="Arial" w:hAnsi="Arial" w:cs="Arial"/>
                <w:sz w:val="24"/>
                <w:szCs w:val="24"/>
              </w:rPr>
            </w:pPr>
            <w:r>
              <w:rPr>
                <w:rFonts w:ascii="Arial" w:hAnsi="Arial" w:cs="Arial"/>
                <w:sz w:val="24"/>
                <w:szCs w:val="24"/>
              </w:rPr>
              <w:t>∆t = x</w:t>
            </w:r>
          </w:p>
        </w:tc>
        <w:tc>
          <w:tcPr>
            <w:tcW w:w="1814" w:type="dxa"/>
          </w:tcPr>
          <w:p w:rsidR="00537F4A" w:rsidRDefault="00537F4A" w:rsidP="009A3431">
            <w:pPr>
              <w:jc w:val="center"/>
              <w:rPr>
                <w:rFonts w:ascii="Arial" w:hAnsi="Arial" w:cs="Arial"/>
                <w:sz w:val="24"/>
                <w:szCs w:val="24"/>
              </w:rPr>
            </w:pPr>
            <w:r>
              <w:rPr>
                <w:rFonts w:ascii="Arial" w:hAnsi="Arial" w:cs="Arial"/>
                <w:sz w:val="24"/>
                <w:szCs w:val="24"/>
              </w:rPr>
              <w:t>Rep 1</w:t>
            </w:r>
          </w:p>
        </w:tc>
        <w:tc>
          <w:tcPr>
            <w:tcW w:w="1812" w:type="dxa"/>
          </w:tcPr>
          <w:p w:rsidR="00537F4A" w:rsidRDefault="00537F4A" w:rsidP="009A3431">
            <w:pPr>
              <w:jc w:val="center"/>
              <w:rPr>
                <w:rFonts w:ascii="Arial" w:hAnsi="Arial" w:cs="Arial"/>
                <w:sz w:val="24"/>
                <w:szCs w:val="24"/>
              </w:rPr>
            </w:pPr>
            <w:r>
              <w:rPr>
                <w:rFonts w:ascii="Arial" w:hAnsi="Arial" w:cs="Arial"/>
                <w:sz w:val="24"/>
                <w:szCs w:val="24"/>
              </w:rPr>
              <w:t>X</w:t>
            </w:r>
          </w:p>
        </w:tc>
        <w:tc>
          <w:tcPr>
            <w:tcW w:w="1820" w:type="dxa"/>
          </w:tcPr>
          <w:p w:rsidR="00537F4A" w:rsidRDefault="00537F4A" w:rsidP="009A3431">
            <w:pPr>
              <w:jc w:val="center"/>
              <w:rPr>
                <w:rFonts w:ascii="Arial" w:hAnsi="Arial" w:cs="Arial"/>
                <w:sz w:val="24"/>
                <w:szCs w:val="24"/>
              </w:rPr>
            </w:pPr>
            <w:r>
              <w:rPr>
                <w:rFonts w:ascii="Arial" w:hAnsi="Arial" w:cs="Arial"/>
                <w:sz w:val="24"/>
                <w:szCs w:val="24"/>
              </w:rPr>
              <w:t>X</w:t>
            </w:r>
          </w:p>
        </w:tc>
        <w:tc>
          <w:tcPr>
            <w:tcW w:w="1816" w:type="dxa"/>
          </w:tcPr>
          <w:p w:rsidR="00537F4A" w:rsidRDefault="00537F4A" w:rsidP="009A3431">
            <w:pPr>
              <w:jc w:val="center"/>
              <w:rPr>
                <w:rFonts w:ascii="Arial" w:hAnsi="Arial" w:cs="Arial"/>
                <w:sz w:val="24"/>
                <w:szCs w:val="24"/>
              </w:rPr>
            </w:pPr>
            <w:r>
              <w:rPr>
                <w:rFonts w:ascii="Arial" w:hAnsi="Arial" w:cs="Arial"/>
                <w:sz w:val="24"/>
                <w:szCs w:val="24"/>
              </w:rPr>
              <w:t>X</w:t>
            </w:r>
          </w:p>
        </w:tc>
      </w:tr>
      <w:tr w:rsidR="00537F4A" w:rsidTr="009A3431">
        <w:tc>
          <w:tcPr>
            <w:tcW w:w="1800" w:type="dxa"/>
            <w:vMerge/>
            <w:vAlign w:val="center"/>
          </w:tcPr>
          <w:p w:rsidR="00537F4A" w:rsidRDefault="00537F4A" w:rsidP="009A3431">
            <w:pPr>
              <w:jc w:val="center"/>
              <w:rPr>
                <w:rFonts w:ascii="Arial" w:hAnsi="Arial" w:cs="Arial"/>
                <w:sz w:val="24"/>
                <w:szCs w:val="24"/>
              </w:rPr>
            </w:pPr>
          </w:p>
        </w:tc>
        <w:tc>
          <w:tcPr>
            <w:tcW w:w="1814" w:type="dxa"/>
          </w:tcPr>
          <w:p w:rsidR="00537F4A" w:rsidRDefault="00537F4A" w:rsidP="009A3431">
            <w:pPr>
              <w:jc w:val="center"/>
              <w:rPr>
                <w:rFonts w:ascii="Arial" w:hAnsi="Arial" w:cs="Arial"/>
                <w:sz w:val="24"/>
                <w:szCs w:val="24"/>
              </w:rPr>
            </w:pPr>
            <w:r>
              <w:rPr>
                <w:rFonts w:ascii="Arial" w:hAnsi="Arial" w:cs="Arial"/>
                <w:sz w:val="24"/>
                <w:szCs w:val="24"/>
              </w:rPr>
              <w:t>Rep 2</w:t>
            </w:r>
          </w:p>
        </w:tc>
        <w:tc>
          <w:tcPr>
            <w:tcW w:w="1812" w:type="dxa"/>
          </w:tcPr>
          <w:p w:rsidR="00537F4A" w:rsidRDefault="00537F4A" w:rsidP="009A3431">
            <w:pPr>
              <w:jc w:val="center"/>
              <w:rPr>
                <w:rFonts w:ascii="Arial" w:hAnsi="Arial" w:cs="Arial"/>
                <w:sz w:val="24"/>
                <w:szCs w:val="24"/>
              </w:rPr>
            </w:pPr>
            <w:r>
              <w:rPr>
                <w:rFonts w:ascii="Arial" w:hAnsi="Arial" w:cs="Arial"/>
                <w:sz w:val="24"/>
                <w:szCs w:val="24"/>
              </w:rPr>
              <w:t>X</w:t>
            </w:r>
          </w:p>
        </w:tc>
        <w:tc>
          <w:tcPr>
            <w:tcW w:w="1820" w:type="dxa"/>
          </w:tcPr>
          <w:p w:rsidR="00537F4A" w:rsidRDefault="00537F4A" w:rsidP="009A3431">
            <w:pPr>
              <w:jc w:val="center"/>
              <w:rPr>
                <w:rFonts w:ascii="Arial" w:hAnsi="Arial" w:cs="Arial"/>
                <w:sz w:val="24"/>
                <w:szCs w:val="24"/>
              </w:rPr>
            </w:pPr>
            <w:r>
              <w:rPr>
                <w:rFonts w:ascii="Arial" w:hAnsi="Arial" w:cs="Arial"/>
                <w:sz w:val="24"/>
                <w:szCs w:val="24"/>
              </w:rPr>
              <w:t>X</w:t>
            </w:r>
          </w:p>
        </w:tc>
        <w:tc>
          <w:tcPr>
            <w:tcW w:w="1816" w:type="dxa"/>
          </w:tcPr>
          <w:p w:rsidR="00537F4A" w:rsidRDefault="00537F4A" w:rsidP="009A3431">
            <w:pPr>
              <w:jc w:val="center"/>
              <w:rPr>
                <w:rFonts w:ascii="Arial" w:hAnsi="Arial" w:cs="Arial"/>
                <w:sz w:val="24"/>
                <w:szCs w:val="24"/>
              </w:rPr>
            </w:pPr>
            <w:r>
              <w:rPr>
                <w:rFonts w:ascii="Arial" w:hAnsi="Arial" w:cs="Arial"/>
                <w:sz w:val="24"/>
                <w:szCs w:val="24"/>
              </w:rPr>
              <w:t>X</w:t>
            </w:r>
          </w:p>
        </w:tc>
      </w:tr>
      <w:tr w:rsidR="00537F4A" w:rsidTr="009A3431">
        <w:tc>
          <w:tcPr>
            <w:tcW w:w="1800" w:type="dxa"/>
            <w:vMerge/>
          </w:tcPr>
          <w:p w:rsidR="00537F4A" w:rsidRDefault="00537F4A" w:rsidP="009A3431">
            <w:pPr>
              <w:rPr>
                <w:rFonts w:ascii="Arial" w:hAnsi="Arial" w:cs="Arial"/>
                <w:sz w:val="24"/>
                <w:szCs w:val="24"/>
              </w:rPr>
            </w:pPr>
          </w:p>
        </w:tc>
        <w:tc>
          <w:tcPr>
            <w:tcW w:w="1814" w:type="dxa"/>
          </w:tcPr>
          <w:p w:rsidR="00537F4A" w:rsidRDefault="00537F4A" w:rsidP="009A3431">
            <w:pPr>
              <w:jc w:val="center"/>
              <w:rPr>
                <w:rFonts w:ascii="Arial" w:hAnsi="Arial" w:cs="Arial"/>
                <w:sz w:val="24"/>
                <w:szCs w:val="24"/>
              </w:rPr>
            </w:pPr>
            <w:r>
              <w:rPr>
                <w:rFonts w:ascii="Arial" w:hAnsi="Arial" w:cs="Arial"/>
                <w:sz w:val="24"/>
                <w:szCs w:val="24"/>
              </w:rPr>
              <w:t>Rep 3</w:t>
            </w:r>
          </w:p>
        </w:tc>
        <w:tc>
          <w:tcPr>
            <w:tcW w:w="1812" w:type="dxa"/>
          </w:tcPr>
          <w:p w:rsidR="00537F4A" w:rsidRDefault="00537F4A" w:rsidP="009A3431">
            <w:pPr>
              <w:jc w:val="center"/>
              <w:rPr>
                <w:rFonts w:ascii="Arial" w:hAnsi="Arial" w:cs="Arial"/>
                <w:sz w:val="24"/>
                <w:szCs w:val="24"/>
              </w:rPr>
            </w:pPr>
            <w:r>
              <w:rPr>
                <w:rFonts w:ascii="Arial" w:hAnsi="Arial" w:cs="Arial"/>
                <w:sz w:val="24"/>
                <w:szCs w:val="24"/>
              </w:rPr>
              <w:t>X</w:t>
            </w:r>
          </w:p>
        </w:tc>
        <w:tc>
          <w:tcPr>
            <w:tcW w:w="1820" w:type="dxa"/>
          </w:tcPr>
          <w:p w:rsidR="00537F4A" w:rsidRDefault="00537F4A" w:rsidP="009A3431">
            <w:pPr>
              <w:jc w:val="center"/>
              <w:rPr>
                <w:rFonts w:ascii="Arial" w:hAnsi="Arial" w:cs="Arial"/>
                <w:sz w:val="24"/>
                <w:szCs w:val="24"/>
              </w:rPr>
            </w:pPr>
            <w:r>
              <w:rPr>
                <w:rFonts w:ascii="Arial" w:hAnsi="Arial" w:cs="Arial"/>
                <w:sz w:val="24"/>
                <w:szCs w:val="24"/>
              </w:rPr>
              <w:t>X</w:t>
            </w:r>
          </w:p>
        </w:tc>
        <w:tc>
          <w:tcPr>
            <w:tcW w:w="1816" w:type="dxa"/>
          </w:tcPr>
          <w:p w:rsidR="00537F4A" w:rsidRDefault="00537F4A" w:rsidP="009A3431">
            <w:pPr>
              <w:jc w:val="center"/>
              <w:rPr>
                <w:rFonts w:ascii="Arial" w:hAnsi="Arial" w:cs="Arial"/>
                <w:sz w:val="24"/>
                <w:szCs w:val="24"/>
              </w:rPr>
            </w:pPr>
            <w:r>
              <w:rPr>
                <w:rFonts w:ascii="Arial" w:hAnsi="Arial" w:cs="Arial"/>
                <w:sz w:val="24"/>
                <w:szCs w:val="24"/>
              </w:rPr>
              <w:t>X</w:t>
            </w:r>
          </w:p>
        </w:tc>
      </w:tr>
      <w:tr w:rsidR="00537F4A" w:rsidTr="009A3431">
        <w:tc>
          <w:tcPr>
            <w:tcW w:w="1800" w:type="dxa"/>
            <w:vMerge/>
          </w:tcPr>
          <w:p w:rsidR="00537F4A" w:rsidRDefault="00537F4A" w:rsidP="009A3431">
            <w:pPr>
              <w:rPr>
                <w:rFonts w:ascii="Arial" w:hAnsi="Arial" w:cs="Arial"/>
                <w:sz w:val="24"/>
                <w:szCs w:val="24"/>
              </w:rPr>
            </w:pPr>
          </w:p>
        </w:tc>
        <w:tc>
          <w:tcPr>
            <w:tcW w:w="1814" w:type="dxa"/>
          </w:tcPr>
          <w:p w:rsidR="00537F4A" w:rsidRDefault="00537F4A" w:rsidP="009A3431">
            <w:pPr>
              <w:jc w:val="center"/>
              <w:rPr>
                <w:rFonts w:ascii="Arial" w:hAnsi="Arial" w:cs="Arial"/>
                <w:sz w:val="24"/>
                <w:szCs w:val="24"/>
              </w:rPr>
            </w:pPr>
            <w:r>
              <w:rPr>
                <w:rFonts w:ascii="Arial" w:hAnsi="Arial" w:cs="Arial"/>
                <w:sz w:val="24"/>
                <w:szCs w:val="24"/>
              </w:rPr>
              <w:t>Blanco</w:t>
            </w:r>
          </w:p>
        </w:tc>
        <w:tc>
          <w:tcPr>
            <w:tcW w:w="1812" w:type="dxa"/>
          </w:tcPr>
          <w:p w:rsidR="00537F4A" w:rsidRDefault="00537F4A" w:rsidP="009A3431">
            <w:pPr>
              <w:jc w:val="center"/>
              <w:rPr>
                <w:rFonts w:ascii="Arial" w:hAnsi="Arial" w:cs="Arial"/>
                <w:sz w:val="24"/>
                <w:szCs w:val="24"/>
              </w:rPr>
            </w:pPr>
            <w:r>
              <w:rPr>
                <w:rFonts w:ascii="Arial" w:hAnsi="Arial" w:cs="Arial"/>
                <w:sz w:val="24"/>
                <w:szCs w:val="24"/>
              </w:rPr>
              <w:t>O</w:t>
            </w:r>
          </w:p>
        </w:tc>
        <w:tc>
          <w:tcPr>
            <w:tcW w:w="1820" w:type="dxa"/>
          </w:tcPr>
          <w:p w:rsidR="00537F4A" w:rsidRDefault="00537F4A" w:rsidP="009A3431">
            <w:pPr>
              <w:jc w:val="center"/>
              <w:rPr>
                <w:rFonts w:ascii="Arial" w:hAnsi="Arial" w:cs="Arial"/>
                <w:sz w:val="24"/>
                <w:szCs w:val="24"/>
              </w:rPr>
            </w:pPr>
            <w:r>
              <w:rPr>
                <w:rFonts w:ascii="Arial" w:hAnsi="Arial" w:cs="Arial"/>
                <w:sz w:val="24"/>
                <w:szCs w:val="24"/>
              </w:rPr>
              <w:t>X</w:t>
            </w:r>
          </w:p>
        </w:tc>
        <w:tc>
          <w:tcPr>
            <w:tcW w:w="1816" w:type="dxa"/>
          </w:tcPr>
          <w:p w:rsidR="00537F4A" w:rsidRDefault="00537F4A" w:rsidP="009A3431">
            <w:pPr>
              <w:jc w:val="center"/>
              <w:rPr>
                <w:rFonts w:ascii="Arial" w:hAnsi="Arial" w:cs="Arial"/>
                <w:sz w:val="24"/>
                <w:szCs w:val="24"/>
              </w:rPr>
            </w:pPr>
            <w:r>
              <w:rPr>
                <w:rFonts w:ascii="Arial" w:hAnsi="Arial" w:cs="Arial"/>
                <w:sz w:val="24"/>
                <w:szCs w:val="24"/>
              </w:rPr>
              <w:t>X</w:t>
            </w:r>
          </w:p>
        </w:tc>
      </w:tr>
      <w:tr w:rsidR="00537F4A" w:rsidTr="009A3431">
        <w:tc>
          <w:tcPr>
            <w:tcW w:w="1800" w:type="dxa"/>
          </w:tcPr>
          <w:p w:rsidR="00537F4A" w:rsidRDefault="00537F4A" w:rsidP="009A3431">
            <w:pPr>
              <w:rPr>
                <w:rFonts w:ascii="Arial" w:hAnsi="Arial" w:cs="Arial"/>
                <w:sz w:val="24"/>
                <w:szCs w:val="24"/>
              </w:rPr>
            </w:pPr>
          </w:p>
        </w:tc>
        <w:tc>
          <w:tcPr>
            <w:tcW w:w="1814" w:type="dxa"/>
          </w:tcPr>
          <w:p w:rsidR="00537F4A" w:rsidRDefault="00537F4A" w:rsidP="009A3431">
            <w:pPr>
              <w:jc w:val="center"/>
              <w:rPr>
                <w:rFonts w:ascii="Arial" w:hAnsi="Arial" w:cs="Arial"/>
                <w:sz w:val="24"/>
                <w:szCs w:val="24"/>
              </w:rPr>
            </w:pPr>
            <w:r>
              <w:rPr>
                <w:rFonts w:ascii="Arial" w:hAnsi="Arial" w:cs="Arial"/>
                <w:sz w:val="24"/>
                <w:szCs w:val="24"/>
              </w:rPr>
              <w:t>Ref</w:t>
            </w:r>
          </w:p>
        </w:tc>
        <w:tc>
          <w:tcPr>
            <w:tcW w:w="1812" w:type="dxa"/>
          </w:tcPr>
          <w:p w:rsidR="00537F4A" w:rsidRDefault="00537F4A" w:rsidP="009A3431">
            <w:pPr>
              <w:jc w:val="center"/>
              <w:rPr>
                <w:rFonts w:ascii="Arial" w:hAnsi="Arial" w:cs="Arial"/>
                <w:sz w:val="24"/>
                <w:szCs w:val="24"/>
              </w:rPr>
            </w:pPr>
            <w:r>
              <w:rPr>
                <w:rFonts w:ascii="Arial" w:hAnsi="Arial" w:cs="Arial"/>
                <w:sz w:val="24"/>
                <w:szCs w:val="24"/>
              </w:rPr>
              <w:t>X</w:t>
            </w:r>
          </w:p>
        </w:tc>
        <w:tc>
          <w:tcPr>
            <w:tcW w:w="1820" w:type="dxa"/>
          </w:tcPr>
          <w:p w:rsidR="00537F4A" w:rsidRDefault="00537F4A" w:rsidP="009A3431">
            <w:pPr>
              <w:jc w:val="center"/>
              <w:rPr>
                <w:rFonts w:ascii="Arial" w:hAnsi="Arial" w:cs="Arial"/>
                <w:sz w:val="24"/>
                <w:szCs w:val="24"/>
              </w:rPr>
            </w:pPr>
            <w:r>
              <w:rPr>
                <w:rFonts w:ascii="Arial" w:hAnsi="Arial" w:cs="Arial"/>
                <w:sz w:val="24"/>
                <w:szCs w:val="24"/>
              </w:rPr>
              <w:t>O</w:t>
            </w:r>
          </w:p>
        </w:tc>
        <w:tc>
          <w:tcPr>
            <w:tcW w:w="1816" w:type="dxa"/>
          </w:tcPr>
          <w:p w:rsidR="00537F4A" w:rsidRDefault="00537F4A" w:rsidP="009A3431">
            <w:pPr>
              <w:jc w:val="center"/>
              <w:rPr>
                <w:rFonts w:ascii="Arial" w:hAnsi="Arial" w:cs="Arial"/>
                <w:sz w:val="24"/>
                <w:szCs w:val="24"/>
              </w:rPr>
            </w:pPr>
            <w:r>
              <w:rPr>
                <w:rFonts w:ascii="Arial" w:hAnsi="Arial" w:cs="Arial"/>
                <w:sz w:val="24"/>
                <w:szCs w:val="24"/>
              </w:rPr>
              <w:t>X</w:t>
            </w:r>
          </w:p>
        </w:tc>
      </w:tr>
    </w:tbl>
    <w:p w:rsidR="009A3431" w:rsidRDefault="009A3431" w:rsidP="009A3431">
      <w:pPr>
        <w:pStyle w:val="Caption"/>
        <w:keepNext/>
        <w:rPr>
          <w:lang w:val="nl-NL"/>
        </w:rPr>
      </w:pPr>
      <w:r w:rsidRPr="00537F4A">
        <w:rPr>
          <w:lang w:val="nl-NL"/>
        </w:rPr>
        <w:t xml:space="preserve">Tabel </w:t>
      </w:r>
      <w:r>
        <w:fldChar w:fldCharType="begin"/>
      </w:r>
      <w:r w:rsidRPr="00537F4A">
        <w:rPr>
          <w:lang w:val="nl-NL"/>
        </w:rPr>
        <w:instrText xml:space="preserve"> SEQ Tabel \* ARABIC </w:instrText>
      </w:r>
      <w:r>
        <w:fldChar w:fldCharType="separate"/>
      </w:r>
      <w:r w:rsidR="000E1C49">
        <w:rPr>
          <w:noProof/>
          <w:lang w:val="nl-NL"/>
        </w:rPr>
        <w:t>1</w:t>
      </w:r>
      <w:r>
        <w:fldChar w:fldCharType="end"/>
      </w:r>
      <w:r w:rsidRPr="00537F4A">
        <w:rPr>
          <w:lang w:val="nl-NL"/>
        </w:rPr>
        <w:t> : Overzicht van de opzet van de experimenten</w:t>
      </w:r>
    </w:p>
    <w:p w:rsidR="002A618E" w:rsidRDefault="00F221A6" w:rsidP="002A618E">
      <w:pPr>
        <w:pStyle w:val="Heading1"/>
      </w:pPr>
      <w:r w:rsidRPr="00297ADB">
        <w:br/>
      </w:r>
      <w:bookmarkStart w:id="7" w:name="_Toc483321750"/>
      <w:r w:rsidR="002A618E">
        <w:t>Resultaten</w:t>
      </w:r>
      <w:bookmarkEnd w:id="7"/>
    </w:p>
    <w:p w:rsidR="002A618E" w:rsidRDefault="002A618E" w:rsidP="002A618E">
      <w:pPr>
        <w:pStyle w:val="Heading2"/>
        <w:rPr>
          <w:lang w:val="nl-NL"/>
        </w:rPr>
      </w:pPr>
      <w:bookmarkStart w:id="8" w:name="_Toc483321751"/>
      <w:r>
        <w:rPr>
          <w:lang w:val="nl-NL"/>
        </w:rPr>
        <w:t>Extractierendement</w:t>
      </w:r>
      <w:bookmarkEnd w:id="8"/>
    </w:p>
    <w:p w:rsidR="009A3431" w:rsidRDefault="002A618E" w:rsidP="009A3431">
      <w:pPr>
        <w:jc w:val="both"/>
        <w:rPr>
          <w:lang w:val="nl-NL"/>
        </w:rPr>
      </w:pPr>
      <w:r>
        <w:rPr>
          <w:lang w:val="nl-NL"/>
        </w:rPr>
        <w:t>Tabel 2 geeft de resultaten van de bepaling van het extractierendement. Het hoogste rendement wordt beha</w:t>
      </w:r>
      <w:r w:rsidR="0023590E">
        <w:rPr>
          <w:lang w:val="nl-NL"/>
        </w:rPr>
        <w:t>ald met het solventmengsel 50% e</w:t>
      </w:r>
      <w:r>
        <w:rPr>
          <w:lang w:val="nl-NL"/>
        </w:rPr>
        <w:t>thylacetaat, 10% H</w:t>
      </w:r>
      <w:r w:rsidRPr="002A618E">
        <w:rPr>
          <w:vertAlign w:val="subscript"/>
          <w:lang w:val="nl-NL"/>
        </w:rPr>
        <w:t>2</w:t>
      </w:r>
      <w:r>
        <w:rPr>
          <w:lang w:val="nl-NL"/>
        </w:rPr>
        <w:t>0, 40% Methanol. Dit solvent is gekozen om mee verder te werken. We raden volgende jaren a</w:t>
      </w:r>
      <w:r w:rsidR="009A3431">
        <w:rPr>
          <w:lang w:val="nl-NL"/>
        </w:rPr>
        <w:t>an ook dit solvent te gebruiken.</w:t>
      </w:r>
    </w:p>
    <w:tbl>
      <w:tblPr>
        <w:tblpPr w:leftFromText="141" w:rightFromText="141" w:vertAnchor="page" w:horzAnchor="margin" w:tblpY="933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5"/>
        <w:gridCol w:w="974"/>
        <w:gridCol w:w="727"/>
        <w:gridCol w:w="1701"/>
        <w:gridCol w:w="1559"/>
        <w:gridCol w:w="992"/>
        <w:gridCol w:w="1418"/>
      </w:tblGrid>
      <w:tr w:rsidR="009A3431" w:rsidRPr="002A618E" w:rsidTr="009A3431">
        <w:trPr>
          <w:trHeight w:val="288"/>
        </w:trPr>
        <w:tc>
          <w:tcPr>
            <w:tcW w:w="1555" w:type="dxa"/>
            <w:shd w:val="clear" w:color="auto" w:fill="D5DCE4" w:themeFill="text2" w:themeFillTint="33"/>
            <w:noWrap/>
            <w:vAlign w:val="bottom"/>
            <w:hideMark/>
          </w:tcPr>
          <w:p w:rsidR="009A3431" w:rsidRPr="002A618E" w:rsidRDefault="009A3431" w:rsidP="009A3431">
            <w:pPr>
              <w:spacing w:after="0" w:line="240" w:lineRule="auto"/>
              <w:rPr>
                <w:rFonts w:ascii="Calibri" w:eastAsia="Times New Roman" w:hAnsi="Calibri" w:cs="Calibri"/>
                <w:b/>
                <w:color w:val="000000"/>
                <w:sz w:val="20"/>
                <w:szCs w:val="20"/>
                <w:lang w:eastAsia="fr-FR"/>
              </w:rPr>
            </w:pPr>
            <w:proofErr w:type="spellStart"/>
            <w:r w:rsidRPr="002A618E">
              <w:rPr>
                <w:rFonts w:ascii="Calibri" w:eastAsia="Times New Roman" w:hAnsi="Calibri" w:cs="Calibri"/>
                <w:b/>
                <w:color w:val="000000"/>
                <w:sz w:val="20"/>
                <w:szCs w:val="20"/>
                <w:lang w:eastAsia="fr-FR"/>
              </w:rPr>
              <w:t>Mengsel</w:t>
            </w:r>
            <w:proofErr w:type="spellEnd"/>
          </w:p>
        </w:tc>
        <w:tc>
          <w:tcPr>
            <w:tcW w:w="974" w:type="dxa"/>
            <w:shd w:val="clear" w:color="auto" w:fill="D5DCE4" w:themeFill="text2" w:themeFillTint="33"/>
            <w:noWrap/>
            <w:vAlign w:val="bottom"/>
            <w:hideMark/>
          </w:tcPr>
          <w:p w:rsidR="009A3431" w:rsidRPr="002A618E" w:rsidRDefault="009A3431" w:rsidP="009A3431">
            <w:pPr>
              <w:spacing w:after="0" w:line="240" w:lineRule="auto"/>
              <w:rPr>
                <w:rFonts w:ascii="Calibri" w:eastAsia="Times New Roman" w:hAnsi="Calibri" w:cs="Calibri"/>
                <w:b/>
                <w:color w:val="000000"/>
                <w:sz w:val="20"/>
                <w:szCs w:val="20"/>
                <w:lang w:eastAsia="fr-FR"/>
              </w:rPr>
            </w:pPr>
            <w:r w:rsidRPr="002A618E">
              <w:rPr>
                <w:rFonts w:ascii="Calibri" w:eastAsia="Times New Roman" w:hAnsi="Calibri" w:cs="Calibri"/>
                <w:b/>
                <w:color w:val="000000"/>
                <w:sz w:val="20"/>
                <w:szCs w:val="20"/>
                <w:lang w:eastAsia="fr-FR"/>
              </w:rPr>
              <w:t xml:space="preserve">g </w:t>
            </w:r>
            <w:proofErr w:type="spellStart"/>
            <w:r w:rsidRPr="002A618E">
              <w:rPr>
                <w:rFonts w:ascii="Calibri" w:eastAsia="Times New Roman" w:hAnsi="Calibri" w:cs="Calibri"/>
                <w:b/>
                <w:color w:val="000000"/>
                <w:sz w:val="20"/>
                <w:szCs w:val="20"/>
                <w:lang w:eastAsia="fr-FR"/>
              </w:rPr>
              <w:t>bodem</w:t>
            </w:r>
            <w:proofErr w:type="spellEnd"/>
            <w:r w:rsidRPr="002A618E">
              <w:rPr>
                <w:rFonts w:ascii="Calibri" w:eastAsia="Times New Roman" w:hAnsi="Calibri" w:cs="Calibri"/>
                <w:b/>
                <w:color w:val="000000"/>
                <w:sz w:val="20"/>
                <w:szCs w:val="20"/>
                <w:lang w:eastAsia="fr-FR"/>
              </w:rPr>
              <w:t xml:space="preserve"> </w:t>
            </w:r>
            <w:proofErr w:type="spellStart"/>
            <w:r w:rsidRPr="002A618E">
              <w:rPr>
                <w:rFonts w:ascii="Calibri" w:eastAsia="Times New Roman" w:hAnsi="Calibri" w:cs="Calibri"/>
                <w:b/>
                <w:color w:val="000000"/>
                <w:sz w:val="20"/>
                <w:szCs w:val="20"/>
                <w:lang w:eastAsia="fr-FR"/>
              </w:rPr>
              <w:t>staal</w:t>
            </w:r>
            <w:proofErr w:type="spellEnd"/>
          </w:p>
        </w:tc>
        <w:tc>
          <w:tcPr>
            <w:tcW w:w="727" w:type="dxa"/>
            <w:shd w:val="clear" w:color="auto" w:fill="D5DCE4" w:themeFill="text2" w:themeFillTint="33"/>
            <w:noWrap/>
            <w:vAlign w:val="bottom"/>
            <w:hideMark/>
          </w:tcPr>
          <w:p w:rsidR="009A3431" w:rsidRPr="002A618E" w:rsidRDefault="009A3431" w:rsidP="009A3431">
            <w:pPr>
              <w:spacing w:after="0" w:line="240" w:lineRule="auto"/>
              <w:rPr>
                <w:rFonts w:ascii="Calibri" w:eastAsia="Times New Roman" w:hAnsi="Calibri" w:cs="Calibri"/>
                <w:b/>
                <w:color w:val="000000"/>
                <w:sz w:val="20"/>
                <w:szCs w:val="20"/>
                <w:lang w:eastAsia="fr-FR"/>
              </w:rPr>
            </w:pPr>
            <w:r w:rsidRPr="002A618E">
              <w:rPr>
                <w:rFonts w:ascii="Calibri" w:eastAsia="Times New Roman" w:hAnsi="Calibri" w:cs="Calibri"/>
                <w:b/>
                <w:color w:val="000000"/>
                <w:sz w:val="20"/>
                <w:szCs w:val="20"/>
                <w:lang w:eastAsia="fr-FR"/>
              </w:rPr>
              <w:t>OD</w:t>
            </w:r>
          </w:p>
        </w:tc>
        <w:tc>
          <w:tcPr>
            <w:tcW w:w="1701" w:type="dxa"/>
            <w:shd w:val="clear" w:color="auto" w:fill="D5DCE4" w:themeFill="text2" w:themeFillTint="33"/>
            <w:noWrap/>
            <w:vAlign w:val="bottom"/>
            <w:hideMark/>
          </w:tcPr>
          <w:p w:rsidR="009A3431" w:rsidRPr="002A618E" w:rsidRDefault="009A3431" w:rsidP="009A3431">
            <w:pPr>
              <w:spacing w:after="0" w:line="240" w:lineRule="auto"/>
              <w:rPr>
                <w:rFonts w:ascii="Calibri" w:eastAsia="Times New Roman" w:hAnsi="Calibri" w:cs="Calibri"/>
                <w:b/>
                <w:color w:val="000000"/>
                <w:sz w:val="20"/>
                <w:szCs w:val="20"/>
                <w:lang w:val="nl-NL" w:eastAsia="fr-FR"/>
              </w:rPr>
            </w:pPr>
            <w:r w:rsidRPr="002A618E">
              <w:rPr>
                <w:rFonts w:ascii="Calibri" w:eastAsia="Times New Roman" w:hAnsi="Calibri" w:cs="Calibri"/>
                <w:b/>
                <w:color w:val="000000"/>
                <w:sz w:val="20"/>
                <w:szCs w:val="20"/>
                <w:lang w:val="nl-NL" w:eastAsia="fr-FR"/>
              </w:rPr>
              <w:t>Beginconcentratie (g RBBR/ g bodem)</w:t>
            </w:r>
          </w:p>
        </w:tc>
        <w:tc>
          <w:tcPr>
            <w:tcW w:w="1559" w:type="dxa"/>
            <w:shd w:val="clear" w:color="auto" w:fill="D5DCE4" w:themeFill="text2" w:themeFillTint="33"/>
            <w:noWrap/>
            <w:vAlign w:val="bottom"/>
            <w:hideMark/>
          </w:tcPr>
          <w:p w:rsidR="009A3431" w:rsidRPr="002A618E" w:rsidRDefault="009A3431" w:rsidP="009A3431">
            <w:pPr>
              <w:spacing w:after="0" w:line="240" w:lineRule="auto"/>
              <w:rPr>
                <w:rFonts w:ascii="Calibri" w:eastAsia="Times New Roman" w:hAnsi="Calibri" w:cs="Calibri"/>
                <w:b/>
                <w:color w:val="000000"/>
                <w:sz w:val="20"/>
                <w:szCs w:val="20"/>
                <w:lang w:val="nl-NL" w:eastAsia="fr-FR"/>
              </w:rPr>
            </w:pPr>
            <w:r w:rsidRPr="002A618E">
              <w:rPr>
                <w:rFonts w:ascii="Calibri" w:eastAsia="Times New Roman" w:hAnsi="Calibri" w:cs="Calibri"/>
                <w:b/>
                <w:color w:val="000000"/>
                <w:sz w:val="20"/>
                <w:szCs w:val="20"/>
                <w:lang w:val="nl-NL" w:eastAsia="fr-FR"/>
              </w:rPr>
              <w:t>Eindhoeveelheid (g RBBR/ g bodem)</w:t>
            </w:r>
          </w:p>
        </w:tc>
        <w:tc>
          <w:tcPr>
            <w:tcW w:w="992" w:type="dxa"/>
            <w:shd w:val="clear" w:color="auto" w:fill="D5DCE4" w:themeFill="text2" w:themeFillTint="33"/>
            <w:noWrap/>
            <w:vAlign w:val="bottom"/>
            <w:hideMark/>
          </w:tcPr>
          <w:p w:rsidR="009A3431" w:rsidRPr="002A618E" w:rsidRDefault="009A3431" w:rsidP="009A3431">
            <w:pPr>
              <w:spacing w:after="0" w:line="240" w:lineRule="auto"/>
              <w:rPr>
                <w:rFonts w:ascii="Calibri" w:eastAsia="Times New Roman" w:hAnsi="Calibri" w:cs="Calibri"/>
                <w:b/>
                <w:color w:val="000000"/>
                <w:lang w:eastAsia="fr-FR"/>
              </w:rPr>
            </w:pPr>
            <w:proofErr w:type="spellStart"/>
            <w:r w:rsidRPr="002A618E">
              <w:rPr>
                <w:rFonts w:ascii="Calibri" w:eastAsia="Times New Roman" w:hAnsi="Calibri" w:cs="Calibri"/>
                <w:b/>
                <w:color w:val="000000"/>
                <w:lang w:eastAsia="fr-FR"/>
              </w:rPr>
              <w:t>ijklijn</w:t>
            </w:r>
            <w:proofErr w:type="spellEnd"/>
          </w:p>
        </w:tc>
        <w:tc>
          <w:tcPr>
            <w:tcW w:w="1418" w:type="dxa"/>
            <w:shd w:val="clear" w:color="auto" w:fill="D5DCE4" w:themeFill="text2" w:themeFillTint="33"/>
            <w:noWrap/>
            <w:vAlign w:val="bottom"/>
            <w:hideMark/>
          </w:tcPr>
          <w:p w:rsidR="009A3431" w:rsidRPr="002A618E" w:rsidRDefault="009A3431" w:rsidP="009A3431">
            <w:pPr>
              <w:spacing w:after="0" w:line="240" w:lineRule="auto"/>
              <w:rPr>
                <w:rFonts w:ascii="Calibri" w:eastAsia="Times New Roman" w:hAnsi="Calibri" w:cs="Calibri"/>
                <w:b/>
                <w:color w:val="000000"/>
                <w:lang w:eastAsia="fr-FR"/>
              </w:rPr>
            </w:pPr>
            <w:r w:rsidRPr="002A618E">
              <w:rPr>
                <w:rFonts w:ascii="Calibri" w:eastAsia="Times New Roman" w:hAnsi="Calibri" w:cs="Calibri"/>
                <w:b/>
                <w:color w:val="000000"/>
                <w:lang w:eastAsia="fr-FR"/>
              </w:rPr>
              <w:t>Rendement</w:t>
            </w:r>
          </w:p>
        </w:tc>
      </w:tr>
      <w:tr w:rsidR="009A3431" w:rsidRPr="002A618E" w:rsidTr="009A3431">
        <w:trPr>
          <w:trHeight w:val="288"/>
        </w:trPr>
        <w:tc>
          <w:tcPr>
            <w:tcW w:w="1555"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H</w:t>
            </w:r>
            <w:r w:rsidRPr="002A618E">
              <w:rPr>
                <w:rFonts w:ascii="Calibri" w:eastAsia="Times New Roman" w:hAnsi="Calibri" w:cs="Calibri"/>
                <w:color w:val="000000"/>
                <w:sz w:val="20"/>
                <w:szCs w:val="20"/>
                <w:vertAlign w:val="subscript"/>
                <w:lang w:eastAsia="fr-FR"/>
              </w:rPr>
              <w:t>2</w:t>
            </w:r>
            <w:r w:rsidRPr="002A618E">
              <w:rPr>
                <w:rFonts w:ascii="Calibri" w:eastAsia="Times New Roman" w:hAnsi="Calibri" w:cs="Calibri"/>
                <w:color w:val="000000"/>
                <w:sz w:val="20"/>
                <w:szCs w:val="20"/>
                <w:lang w:eastAsia="fr-FR"/>
              </w:rPr>
              <w:t>0/</w:t>
            </w:r>
            <w:proofErr w:type="spellStart"/>
            <w:r w:rsidRPr="002A618E">
              <w:rPr>
                <w:rFonts w:ascii="Calibri" w:eastAsia="Times New Roman" w:hAnsi="Calibri" w:cs="Calibri"/>
                <w:color w:val="000000"/>
                <w:sz w:val="20"/>
                <w:szCs w:val="20"/>
                <w:lang w:eastAsia="fr-FR"/>
              </w:rPr>
              <w:t>MetOH</w:t>
            </w:r>
            <w:proofErr w:type="spellEnd"/>
            <w:r>
              <w:rPr>
                <w:rFonts w:ascii="Calibri" w:eastAsia="Times New Roman" w:hAnsi="Calibri" w:cs="Calibri"/>
                <w:color w:val="000000"/>
                <w:sz w:val="20"/>
                <w:szCs w:val="20"/>
                <w:lang w:eastAsia="fr-FR"/>
              </w:rPr>
              <w:t xml:space="preserve"> (70/30)</w:t>
            </w:r>
          </w:p>
        </w:tc>
        <w:tc>
          <w:tcPr>
            <w:tcW w:w="974"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7.79</w:t>
            </w:r>
          </w:p>
        </w:tc>
        <w:tc>
          <w:tcPr>
            <w:tcW w:w="727"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0.648</w:t>
            </w:r>
          </w:p>
        </w:tc>
        <w:tc>
          <w:tcPr>
            <w:tcW w:w="1701"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0.00015</w:t>
            </w:r>
          </w:p>
        </w:tc>
        <w:tc>
          <w:tcPr>
            <w:tcW w:w="1559"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9.13E-05</w:t>
            </w:r>
          </w:p>
        </w:tc>
        <w:tc>
          <w:tcPr>
            <w:tcW w:w="992"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lang w:eastAsia="fr-FR"/>
              </w:rPr>
            </w:pPr>
            <w:r w:rsidRPr="002A618E">
              <w:rPr>
                <w:rFonts w:ascii="Calibri" w:eastAsia="Times New Roman" w:hAnsi="Calibri" w:cs="Calibri"/>
                <w:color w:val="000000"/>
                <w:lang w:eastAsia="fr-FR"/>
              </w:rPr>
              <w:t>9.212x-0.0073</w:t>
            </w:r>
          </w:p>
        </w:tc>
        <w:tc>
          <w:tcPr>
            <w:tcW w:w="1418"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lang w:eastAsia="fr-FR"/>
              </w:rPr>
            </w:pPr>
            <w:r w:rsidRPr="002A618E">
              <w:rPr>
                <w:rFonts w:ascii="Calibri" w:eastAsia="Times New Roman" w:hAnsi="Calibri" w:cs="Calibri"/>
                <w:color w:val="000000"/>
                <w:lang w:eastAsia="fr-FR"/>
              </w:rPr>
              <w:t>0.61</w:t>
            </w:r>
          </w:p>
        </w:tc>
      </w:tr>
      <w:tr w:rsidR="009A3431" w:rsidRPr="0023590E" w:rsidTr="009A3431">
        <w:trPr>
          <w:trHeight w:val="288"/>
        </w:trPr>
        <w:tc>
          <w:tcPr>
            <w:tcW w:w="1555"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H</w:t>
            </w:r>
            <w:r w:rsidRPr="002A618E">
              <w:rPr>
                <w:rFonts w:ascii="Calibri" w:eastAsia="Times New Roman" w:hAnsi="Calibri" w:cs="Calibri"/>
                <w:color w:val="000000"/>
                <w:sz w:val="20"/>
                <w:szCs w:val="20"/>
                <w:vertAlign w:val="subscript"/>
                <w:lang w:val="de-DE" w:eastAsia="fr-FR"/>
              </w:rPr>
              <w:t>2</w:t>
            </w:r>
            <w:r w:rsidRPr="002A618E">
              <w:rPr>
                <w:rFonts w:ascii="Calibri" w:eastAsia="Times New Roman" w:hAnsi="Calibri" w:cs="Calibri"/>
                <w:color w:val="000000"/>
                <w:sz w:val="20"/>
                <w:szCs w:val="20"/>
                <w:lang w:val="de-DE" w:eastAsia="fr-FR"/>
              </w:rPr>
              <w:t>0/</w:t>
            </w:r>
            <w:proofErr w:type="spellStart"/>
            <w:r w:rsidRPr="002A618E">
              <w:rPr>
                <w:rFonts w:ascii="Calibri" w:eastAsia="Times New Roman" w:hAnsi="Calibri" w:cs="Calibri"/>
                <w:color w:val="000000"/>
                <w:sz w:val="20"/>
                <w:szCs w:val="20"/>
                <w:lang w:val="de-DE" w:eastAsia="fr-FR"/>
              </w:rPr>
              <w:t>MetOH</w:t>
            </w:r>
            <w:proofErr w:type="spellEnd"/>
            <w:r w:rsidRPr="0023590E">
              <w:rPr>
                <w:rFonts w:ascii="Calibri" w:eastAsia="Times New Roman" w:hAnsi="Calibri" w:cs="Calibri"/>
                <w:color w:val="000000"/>
                <w:sz w:val="20"/>
                <w:szCs w:val="20"/>
                <w:lang w:val="de-DE" w:eastAsia="fr-FR"/>
              </w:rPr>
              <w:t xml:space="preserve"> (70 </w:t>
            </w:r>
            <w:r>
              <w:rPr>
                <w:rFonts w:ascii="Calibri" w:eastAsia="Times New Roman" w:hAnsi="Calibri" w:cs="Calibri"/>
                <w:color w:val="000000"/>
                <w:sz w:val="20"/>
                <w:szCs w:val="20"/>
                <w:lang w:val="de-DE" w:eastAsia="fr-FR"/>
              </w:rPr>
              <w:t>/30)</w:t>
            </w:r>
          </w:p>
        </w:tc>
        <w:tc>
          <w:tcPr>
            <w:tcW w:w="974"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8</w:t>
            </w:r>
            <w:r w:rsidRPr="0023590E">
              <w:rPr>
                <w:rFonts w:ascii="Calibri" w:eastAsia="Times New Roman" w:hAnsi="Calibri" w:cs="Calibri"/>
                <w:color w:val="000000"/>
                <w:sz w:val="20"/>
                <w:szCs w:val="20"/>
                <w:lang w:val="de-DE" w:eastAsia="fr-FR"/>
              </w:rPr>
              <w:t>.00</w:t>
            </w:r>
          </w:p>
        </w:tc>
        <w:tc>
          <w:tcPr>
            <w:tcW w:w="727"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0.771</w:t>
            </w:r>
          </w:p>
        </w:tc>
        <w:tc>
          <w:tcPr>
            <w:tcW w:w="1701"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0.00015</w:t>
            </w:r>
          </w:p>
        </w:tc>
        <w:tc>
          <w:tcPr>
            <w:tcW w:w="1559"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1.06E-04</w:t>
            </w:r>
          </w:p>
        </w:tc>
        <w:tc>
          <w:tcPr>
            <w:tcW w:w="992"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lang w:val="de-DE" w:eastAsia="fr-FR"/>
              </w:rPr>
            </w:pPr>
            <w:r w:rsidRPr="002A618E">
              <w:rPr>
                <w:rFonts w:ascii="Calibri" w:eastAsia="Times New Roman" w:hAnsi="Calibri" w:cs="Calibri"/>
                <w:color w:val="000000"/>
                <w:lang w:val="de-DE" w:eastAsia="fr-FR"/>
              </w:rPr>
              <w:t>9.212x-0.0073</w:t>
            </w:r>
          </w:p>
        </w:tc>
        <w:tc>
          <w:tcPr>
            <w:tcW w:w="1418"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lang w:val="de-DE" w:eastAsia="fr-FR"/>
              </w:rPr>
            </w:pPr>
            <w:r w:rsidRPr="002A618E">
              <w:rPr>
                <w:rFonts w:ascii="Calibri" w:eastAsia="Times New Roman" w:hAnsi="Calibri" w:cs="Calibri"/>
                <w:color w:val="000000"/>
                <w:lang w:val="de-DE" w:eastAsia="fr-FR"/>
              </w:rPr>
              <w:t>0.70</w:t>
            </w:r>
          </w:p>
        </w:tc>
      </w:tr>
      <w:tr w:rsidR="009A3431" w:rsidRPr="0023590E" w:rsidTr="009A3431">
        <w:trPr>
          <w:trHeight w:val="288"/>
        </w:trPr>
        <w:tc>
          <w:tcPr>
            <w:tcW w:w="1555"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EA/H</w:t>
            </w:r>
            <w:r w:rsidRPr="002A618E">
              <w:rPr>
                <w:rFonts w:ascii="Calibri" w:eastAsia="Times New Roman" w:hAnsi="Calibri" w:cs="Calibri"/>
                <w:color w:val="000000"/>
                <w:sz w:val="20"/>
                <w:szCs w:val="20"/>
                <w:vertAlign w:val="subscript"/>
                <w:lang w:val="de-DE" w:eastAsia="fr-FR"/>
              </w:rPr>
              <w:t>2</w:t>
            </w:r>
            <w:r w:rsidRPr="002A618E">
              <w:rPr>
                <w:rFonts w:ascii="Calibri" w:eastAsia="Times New Roman" w:hAnsi="Calibri" w:cs="Calibri"/>
                <w:color w:val="000000"/>
                <w:sz w:val="20"/>
                <w:szCs w:val="20"/>
                <w:lang w:val="de-DE" w:eastAsia="fr-FR"/>
              </w:rPr>
              <w:t>0/</w:t>
            </w:r>
            <w:proofErr w:type="spellStart"/>
            <w:r w:rsidRPr="002A618E">
              <w:rPr>
                <w:rFonts w:ascii="Calibri" w:eastAsia="Times New Roman" w:hAnsi="Calibri" w:cs="Calibri"/>
                <w:color w:val="000000"/>
                <w:sz w:val="20"/>
                <w:szCs w:val="20"/>
                <w:lang w:val="de-DE" w:eastAsia="fr-FR"/>
              </w:rPr>
              <w:t>MetOH</w:t>
            </w:r>
            <w:proofErr w:type="spellEnd"/>
            <w:r>
              <w:rPr>
                <w:rFonts w:ascii="Calibri" w:eastAsia="Times New Roman" w:hAnsi="Calibri" w:cs="Calibri"/>
                <w:color w:val="000000"/>
                <w:sz w:val="20"/>
                <w:szCs w:val="20"/>
                <w:lang w:val="de-DE" w:eastAsia="fr-FR"/>
              </w:rPr>
              <w:t xml:space="preserve"> (50/10/40)</w:t>
            </w:r>
          </w:p>
        </w:tc>
        <w:tc>
          <w:tcPr>
            <w:tcW w:w="974"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7.96</w:t>
            </w:r>
          </w:p>
        </w:tc>
        <w:tc>
          <w:tcPr>
            <w:tcW w:w="727"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0.515</w:t>
            </w:r>
          </w:p>
        </w:tc>
        <w:tc>
          <w:tcPr>
            <w:tcW w:w="1701"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0.00015</w:t>
            </w:r>
          </w:p>
        </w:tc>
        <w:tc>
          <w:tcPr>
            <w:tcW w:w="1559"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1.23E-04</w:t>
            </w:r>
          </w:p>
        </w:tc>
        <w:tc>
          <w:tcPr>
            <w:tcW w:w="992"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lang w:val="de-DE" w:eastAsia="fr-FR"/>
              </w:rPr>
            </w:pPr>
            <w:r w:rsidRPr="002A618E">
              <w:rPr>
                <w:rFonts w:ascii="Calibri" w:eastAsia="Times New Roman" w:hAnsi="Calibri" w:cs="Calibri"/>
                <w:color w:val="000000"/>
                <w:lang w:val="de-DE" w:eastAsia="fr-FR"/>
              </w:rPr>
              <w:t>5.3005x-0.0045</w:t>
            </w:r>
          </w:p>
        </w:tc>
        <w:tc>
          <w:tcPr>
            <w:tcW w:w="1418" w:type="dxa"/>
            <w:shd w:val="clear" w:color="auto" w:fill="auto"/>
            <w:noWrap/>
            <w:vAlign w:val="bottom"/>
            <w:hideMark/>
          </w:tcPr>
          <w:p w:rsidR="009A3431" w:rsidRPr="009A3431" w:rsidRDefault="009A3431" w:rsidP="009A3431">
            <w:pPr>
              <w:spacing w:after="0" w:line="240" w:lineRule="auto"/>
              <w:jc w:val="right"/>
              <w:rPr>
                <w:rFonts w:ascii="Calibri" w:eastAsia="Times New Roman" w:hAnsi="Calibri" w:cs="Calibri"/>
                <w:b/>
                <w:color w:val="000000"/>
                <w:lang w:val="de-DE" w:eastAsia="fr-FR"/>
              </w:rPr>
            </w:pPr>
            <w:r w:rsidRPr="009A3431">
              <w:rPr>
                <w:rFonts w:ascii="Calibri" w:eastAsia="Times New Roman" w:hAnsi="Calibri" w:cs="Calibri"/>
                <w:b/>
                <w:color w:val="000000"/>
                <w:lang w:val="de-DE" w:eastAsia="fr-FR"/>
              </w:rPr>
              <w:t>0.82</w:t>
            </w:r>
          </w:p>
        </w:tc>
      </w:tr>
      <w:tr w:rsidR="009A3431" w:rsidRPr="002A618E" w:rsidTr="009A3431">
        <w:trPr>
          <w:trHeight w:val="288"/>
        </w:trPr>
        <w:tc>
          <w:tcPr>
            <w:tcW w:w="1555"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EA/H</w:t>
            </w:r>
            <w:r w:rsidRPr="002A618E">
              <w:rPr>
                <w:rFonts w:ascii="Calibri" w:eastAsia="Times New Roman" w:hAnsi="Calibri" w:cs="Calibri"/>
                <w:color w:val="000000"/>
                <w:sz w:val="20"/>
                <w:szCs w:val="20"/>
                <w:vertAlign w:val="subscript"/>
                <w:lang w:val="de-DE" w:eastAsia="fr-FR"/>
              </w:rPr>
              <w:t>2</w:t>
            </w:r>
            <w:r w:rsidRPr="002A618E">
              <w:rPr>
                <w:rFonts w:ascii="Calibri" w:eastAsia="Times New Roman" w:hAnsi="Calibri" w:cs="Calibri"/>
                <w:color w:val="000000"/>
                <w:sz w:val="20"/>
                <w:szCs w:val="20"/>
                <w:lang w:val="de-DE" w:eastAsia="fr-FR"/>
              </w:rPr>
              <w:t>0/</w:t>
            </w:r>
            <w:proofErr w:type="spellStart"/>
            <w:r w:rsidRPr="002A618E">
              <w:rPr>
                <w:rFonts w:ascii="Calibri" w:eastAsia="Times New Roman" w:hAnsi="Calibri" w:cs="Calibri"/>
                <w:color w:val="000000"/>
                <w:sz w:val="20"/>
                <w:szCs w:val="20"/>
                <w:lang w:val="de-DE" w:eastAsia="fr-FR"/>
              </w:rPr>
              <w:t>MetOH</w:t>
            </w:r>
            <w:proofErr w:type="spellEnd"/>
            <w:r>
              <w:rPr>
                <w:rFonts w:ascii="Calibri" w:eastAsia="Times New Roman" w:hAnsi="Calibri" w:cs="Calibri"/>
                <w:color w:val="000000"/>
                <w:sz w:val="20"/>
                <w:szCs w:val="20"/>
                <w:lang w:val="de-DE" w:eastAsia="fr-FR"/>
              </w:rPr>
              <w:t xml:space="preserve"> (50/10/40)</w:t>
            </w:r>
          </w:p>
        </w:tc>
        <w:tc>
          <w:tcPr>
            <w:tcW w:w="974"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val="de-DE" w:eastAsia="fr-FR"/>
              </w:rPr>
            </w:pPr>
            <w:r w:rsidRPr="002A618E">
              <w:rPr>
                <w:rFonts w:ascii="Calibri" w:eastAsia="Times New Roman" w:hAnsi="Calibri" w:cs="Calibri"/>
                <w:color w:val="000000"/>
                <w:sz w:val="20"/>
                <w:szCs w:val="20"/>
                <w:lang w:val="de-DE" w:eastAsia="fr-FR"/>
              </w:rPr>
              <w:t>7.92</w:t>
            </w:r>
          </w:p>
        </w:tc>
        <w:tc>
          <w:tcPr>
            <w:tcW w:w="727"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0.478</w:t>
            </w:r>
          </w:p>
        </w:tc>
        <w:tc>
          <w:tcPr>
            <w:tcW w:w="1701"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0.00015</w:t>
            </w:r>
          </w:p>
        </w:tc>
        <w:tc>
          <w:tcPr>
            <w:tcW w:w="1559"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1.15E-04</w:t>
            </w:r>
          </w:p>
        </w:tc>
        <w:tc>
          <w:tcPr>
            <w:tcW w:w="992"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lang w:eastAsia="fr-FR"/>
              </w:rPr>
            </w:pPr>
            <w:r w:rsidRPr="002A618E">
              <w:rPr>
                <w:rFonts w:ascii="Calibri" w:eastAsia="Times New Roman" w:hAnsi="Calibri" w:cs="Calibri"/>
                <w:color w:val="000000"/>
                <w:lang w:eastAsia="fr-FR"/>
              </w:rPr>
              <w:t>5.3005x-0.0045</w:t>
            </w:r>
          </w:p>
        </w:tc>
        <w:tc>
          <w:tcPr>
            <w:tcW w:w="1418" w:type="dxa"/>
            <w:shd w:val="clear" w:color="auto" w:fill="auto"/>
            <w:noWrap/>
            <w:vAlign w:val="bottom"/>
            <w:hideMark/>
          </w:tcPr>
          <w:p w:rsidR="009A3431" w:rsidRPr="009A3431" w:rsidRDefault="009A3431" w:rsidP="009A3431">
            <w:pPr>
              <w:spacing w:after="0" w:line="240" w:lineRule="auto"/>
              <w:jc w:val="right"/>
              <w:rPr>
                <w:rFonts w:ascii="Calibri" w:eastAsia="Times New Roman" w:hAnsi="Calibri" w:cs="Calibri"/>
                <w:b/>
                <w:color w:val="000000"/>
                <w:lang w:eastAsia="fr-FR"/>
              </w:rPr>
            </w:pPr>
            <w:r w:rsidRPr="009A3431">
              <w:rPr>
                <w:rFonts w:ascii="Calibri" w:eastAsia="Times New Roman" w:hAnsi="Calibri" w:cs="Calibri"/>
                <w:b/>
                <w:color w:val="000000"/>
                <w:lang w:eastAsia="fr-FR"/>
              </w:rPr>
              <w:t>0.77</w:t>
            </w:r>
          </w:p>
        </w:tc>
      </w:tr>
      <w:tr w:rsidR="009A3431" w:rsidRPr="002A618E" w:rsidTr="009A3431">
        <w:trPr>
          <w:trHeight w:val="288"/>
        </w:trPr>
        <w:tc>
          <w:tcPr>
            <w:tcW w:w="1555"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sz w:val="20"/>
                <w:szCs w:val="20"/>
                <w:lang w:eastAsia="fr-FR"/>
              </w:rPr>
            </w:pPr>
            <w:proofErr w:type="spellStart"/>
            <w:r w:rsidRPr="002A618E">
              <w:rPr>
                <w:rFonts w:ascii="Calibri" w:eastAsia="Times New Roman" w:hAnsi="Calibri" w:cs="Calibri"/>
                <w:color w:val="000000"/>
                <w:sz w:val="20"/>
                <w:szCs w:val="20"/>
                <w:lang w:eastAsia="fr-FR"/>
              </w:rPr>
              <w:t>MetOH</w:t>
            </w:r>
            <w:proofErr w:type="spellEnd"/>
          </w:p>
        </w:tc>
        <w:tc>
          <w:tcPr>
            <w:tcW w:w="974"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7.96</w:t>
            </w:r>
          </w:p>
        </w:tc>
        <w:tc>
          <w:tcPr>
            <w:tcW w:w="727"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0.299</w:t>
            </w:r>
          </w:p>
        </w:tc>
        <w:tc>
          <w:tcPr>
            <w:tcW w:w="1701"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0.00015</w:t>
            </w:r>
          </w:p>
        </w:tc>
        <w:tc>
          <w:tcPr>
            <w:tcW w:w="1559"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4.88E-05</w:t>
            </w:r>
          </w:p>
        </w:tc>
        <w:tc>
          <w:tcPr>
            <w:tcW w:w="992"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lang w:eastAsia="fr-FR"/>
              </w:rPr>
            </w:pPr>
            <w:r w:rsidRPr="002A618E">
              <w:rPr>
                <w:rFonts w:ascii="Calibri" w:eastAsia="Times New Roman" w:hAnsi="Calibri" w:cs="Calibri"/>
                <w:color w:val="000000"/>
                <w:lang w:eastAsia="fr-FR"/>
              </w:rPr>
              <w:t>5.7415x+0.0762</w:t>
            </w:r>
          </w:p>
        </w:tc>
        <w:tc>
          <w:tcPr>
            <w:tcW w:w="1418"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lang w:eastAsia="fr-FR"/>
              </w:rPr>
            </w:pPr>
            <w:r w:rsidRPr="002A618E">
              <w:rPr>
                <w:rFonts w:ascii="Calibri" w:eastAsia="Times New Roman" w:hAnsi="Calibri" w:cs="Calibri"/>
                <w:color w:val="000000"/>
                <w:lang w:eastAsia="fr-FR"/>
              </w:rPr>
              <w:t>0.33</w:t>
            </w:r>
          </w:p>
        </w:tc>
      </w:tr>
      <w:tr w:rsidR="009A3431" w:rsidRPr="002A618E" w:rsidTr="009A3431">
        <w:trPr>
          <w:trHeight w:val="288"/>
        </w:trPr>
        <w:tc>
          <w:tcPr>
            <w:tcW w:w="1555"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sz w:val="20"/>
                <w:szCs w:val="20"/>
                <w:lang w:eastAsia="fr-FR"/>
              </w:rPr>
            </w:pPr>
            <w:proofErr w:type="spellStart"/>
            <w:r w:rsidRPr="002A618E">
              <w:rPr>
                <w:rFonts w:ascii="Calibri" w:eastAsia="Times New Roman" w:hAnsi="Calibri" w:cs="Calibri"/>
                <w:color w:val="000000"/>
                <w:sz w:val="20"/>
                <w:szCs w:val="20"/>
                <w:lang w:eastAsia="fr-FR"/>
              </w:rPr>
              <w:t>MetOH</w:t>
            </w:r>
            <w:proofErr w:type="spellEnd"/>
          </w:p>
        </w:tc>
        <w:tc>
          <w:tcPr>
            <w:tcW w:w="974"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8.29</w:t>
            </w:r>
          </w:p>
        </w:tc>
        <w:tc>
          <w:tcPr>
            <w:tcW w:w="727"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0.34</w:t>
            </w:r>
          </w:p>
        </w:tc>
        <w:tc>
          <w:tcPr>
            <w:tcW w:w="1701"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0.00015</w:t>
            </w:r>
          </w:p>
        </w:tc>
        <w:tc>
          <w:tcPr>
            <w:tcW w:w="1559"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sz w:val="20"/>
                <w:szCs w:val="20"/>
                <w:lang w:eastAsia="fr-FR"/>
              </w:rPr>
            </w:pPr>
            <w:r w:rsidRPr="002A618E">
              <w:rPr>
                <w:rFonts w:ascii="Calibri" w:eastAsia="Times New Roman" w:hAnsi="Calibri" w:cs="Calibri"/>
                <w:color w:val="000000"/>
                <w:sz w:val="20"/>
                <w:szCs w:val="20"/>
                <w:lang w:eastAsia="fr-FR"/>
              </w:rPr>
              <w:t>5.54E-05</w:t>
            </w:r>
          </w:p>
        </w:tc>
        <w:tc>
          <w:tcPr>
            <w:tcW w:w="992" w:type="dxa"/>
            <w:shd w:val="clear" w:color="auto" w:fill="auto"/>
            <w:noWrap/>
            <w:vAlign w:val="bottom"/>
            <w:hideMark/>
          </w:tcPr>
          <w:p w:rsidR="009A3431" w:rsidRPr="002A618E" w:rsidRDefault="009A3431" w:rsidP="009A3431">
            <w:pPr>
              <w:spacing w:after="0" w:line="240" w:lineRule="auto"/>
              <w:rPr>
                <w:rFonts w:ascii="Calibri" w:eastAsia="Times New Roman" w:hAnsi="Calibri" w:cs="Calibri"/>
                <w:color w:val="000000"/>
                <w:lang w:eastAsia="fr-FR"/>
              </w:rPr>
            </w:pPr>
            <w:r w:rsidRPr="002A618E">
              <w:rPr>
                <w:rFonts w:ascii="Calibri" w:eastAsia="Times New Roman" w:hAnsi="Calibri" w:cs="Calibri"/>
                <w:color w:val="000000"/>
                <w:lang w:eastAsia="fr-FR"/>
              </w:rPr>
              <w:t>5.7415x+0.0763</w:t>
            </w:r>
          </w:p>
        </w:tc>
        <w:tc>
          <w:tcPr>
            <w:tcW w:w="1418" w:type="dxa"/>
            <w:shd w:val="clear" w:color="auto" w:fill="auto"/>
            <w:noWrap/>
            <w:vAlign w:val="bottom"/>
            <w:hideMark/>
          </w:tcPr>
          <w:p w:rsidR="009A3431" w:rsidRPr="002A618E" w:rsidRDefault="009A3431" w:rsidP="009A3431">
            <w:pPr>
              <w:spacing w:after="0" w:line="240" w:lineRule="auto"/>
              <w:jc w:val="right"/>
              <w:rPr>
                <w:rFonts w:ascii="Calibri" w:eastAsia="Times New Roman" w:hAnsi="Calibri" w:cs="Calibri"/>
                <w:color w:val="000000"/>
                <w:lang w:eastAsia="fr-FR"/>
              </w:rPr>
            </w:pPr>
            <w:r w:rsidRPr="002A618E">
              <w:rPr>
                <w:rFonts w:ascii="Calibri" w:eastAsia="Times New Roman" w:hAnsi="Calibri" w:cs="Calibri"/>
                <w:color w:val="000000"/>
                <w:lang w:eastAsia="fr-FR"/>
              </w:rPr>
              <w:t>0.37</w:t>
            </w:r>
          </w:p>
        </w:tc>
      </w:tr>
    </w:tbl>
    <w:p w:rsidR="009A3431" w:rsidRPr="0023590E" w:rsidRDefault="009A3431" w:rsidP="009A3431">
      <w:pPr>
        <w:pStyle w:val="Caption"/>
        <w:keepNext/>
        <w:rPr>
          <w:lang w:val="nl-NL"/>
        </w:rPr>
      </w:pPr>
      <w:r w:rsidRPr="0023590E">
        <w:rPr>
          <w:lang w:val="nl-NL"/>
        </w:rPr>
        <w:t xml:space="preserve">Tabel </w:t>
      </w:r>
      <w:r>
        <w:fldChar w:fldCharType="begin"/>
      </w:r>
      <w:r w:rsidRPr="0023590E">
        <w:rPr>
          <w:lang w:val="nl-NL"/>
        </w:rPr>
        <w:instrText xml:space="preserve"> SEQ Tabel \* ARABIC </w:instrText>
      </w:r>
      <w:r>
        <w:fldChar w:fldCharType="separate"/>
      </w:r>
      <w:r w:rsidR="000E1C49">
        <w:rPr>
          <w:noProof/>
          <w:lang w:val="nl-NL"/>
        </w:rPr>
        <w:t>2</w:t>
      </w:r>
      <w:r>
        <w:fldChar w:fldCharType="end"/>
      </w:r>
      <w:r w:rsidRPr="0023590E">
        <w:rPr>
          <w:lang w:val="nl-NL"/>
        </w:rPr>
        <w:t> : Resultaten extractierendement. EA staat voor ethyl</w:t>
      </w:r>
      <w:r>
        <w:rPr>
          <w:lang w:val="nl-NL"/>
        </w:rPr>
        <w:t xml:space="preserve">acetaat, </w:t>
      </w:r>
      <w:proofErr w:type="spellStart"/>
      <w:r>
        <w:rPr>
          <w:lang w:val="nl-NL"/>
        </w:rPr>
        <w:t>MetOH</w:t>
      </w:r>
      <w:proofErr w:type="spellEnd"/>
      <w:r>
        <w:rPr>
          <w:lang w:val="nl-NL"/>
        </w:rPr>
        <w:t xml:space="preserve"> voor methanol.</w:t>
      </w:r>
    </w:p>
    <w:p w:rsidR="009A3431" w:rsidRDefault="009A3431" w:rsidP="002A618E">
      <w:pPr>
        <w:pStyle w:val="Caption"/>
        <w:keepNext/>
        <w:rPr>
          <w:lang w:val="nl-NL"/>
        </w:rPr>
      </w:pPr>
    </w:p>
    <w:p w:rsidR="002A618E" w:rsidRDefault="002A618E" w:rsidP="002A618E">
      <w:pPr>
        <w:rPr>
          <w:lang w:val="nl-NL"/>
        </w:rPr>
      </w:pPr>
    </w:p>
    <w:p w:rsidR="005D4C38" w:rsidRDefault="005D4C38" w:rsidP="005D4C38">
      <w:pPr>
        <w:rPr>
          <w:lang w:val="nl-NL"/>
        </w:rPr>
      </w:pPr>
    </w:p>
    <w:p w:rsidR="0023590E" w:rsidRDefault="0023590E" w:rsidP="0023590E">
      <w:pPr>
        <w:pStyle w:val="Heading2"/>
        <w:rPr>
          <w:vertAlign w:val="subscript"/>
          <w:lang w:val="nl-NL"/>
        </w:rPr>
      </w:pPr>
      <w:bookmarkStart w:id="9" w:name="_Toc483321752"/>
      <w:r>
        <w:rPr>
          <w:lang w:val="nl-NL"/>
        </w:rPr>
        <w:lastRenderedPageBreak/>
        <w:t>Invloed O</w:t>
      </w:r>
      <w:r w:rsidRPr="0023590E">
        <w:rPr>
          <w:vertAlign w:val="subscript"/>
          <w:lang w:val="nl-NL"/>
        </w:rPr>
        <w:t>2</w:t>
      </w:r>
      <w:bookmarkEnd w:id="9"/>
    </w:p>
    <w:p w:rsidR="005D4C38" w:rsidRDefault="005D4C38" w:rsidP="005D4C38">
      <w:pPr>
        <w:rPr>
          <w:lang w:val="nl-NL"/>
        </w:rPr>
      </w:pPr>
      <w:r>
        <w:rPr>
          <w:noProof/>
          <w:lang w:val="en-US"/>
        </w:rPr>
        <w:drawing>
          <wp:inline distT="0" distB="0" distL="0" distR="0" wp14:anchorId="75E4122C" wp14:editId="499A141A">
            <wp:extent cx="4619625" cy="27432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4C38" w:rsidRPr="005D4C38" w:rsidRDefault="005D4C38" w:rsidP="005D4C38">
      <w:pPr>
        <w:jc w:val="both"/>
        <w:rPr>
          <w:lang w:val="nl-NL"/>
        </w:rPr>
      </w:pPr>
      <w:r>
        <w:rPr>
          <w:lang w:val="nl-NL"/>
        </w:rPr>
        <w:t xml:space="preserve">De resultaten bij het experiment met extra zuurstof (omroeren) hebben hele grote foutenvlaggen omdat er negatieve waarden voor de afbraak werden bekomen bij sommige replica’s. Hierdoor kan men moeilijk besluiten trekken omtrent deze proef. </w:t>
      </w:r>
      <w:r w:rsidR="009A28D3">
        <w:rPr>
          <w:lang w:val="nl-NL"/>
        </w:rPr>
        <w:t xml:space="preserve">Aangezien het twee weken op rij ‘toevallig’ bij de bak met extra zuurstof gebeurde, is het vermoedelijk niet gewoon te wijten aan een fout in de extractie (gebeurde steeds door andere personen), maar lagen de gemeten eindconcentraties gewoon zeer dicht bij de beginconcentraties. De negatief verkregen resultaten kan men dus gewoon als geen afbraak beschouwen. Men zou kunnen concluderen dat roeren of meer zuurstof dus zorgt voor minder afbraak. Een plausibelere uitleg is dat de bak waarin geroerd werd altijd boven de andere bakken stond en hierdoor sneller uitdroogde. Dit effect werd versterkt door het omroeren. Een te droge bodem vermindert mogelijk het contact tussen </w:t>
      </w:r>
      <w:proofErr w:type="spellStart"/>
      <w:r w:rsidR="009A28D3">
        <w:rPr>
          <w:lang w:val="nl-NL"/>
        </w:rPr>
        <w:t>laccase</w:t>
      </w:r>
      <w:proofErr w:type="spellEnd"/>
      <w:r w:rsidR="009A28D3">
        <w:rPr>
          <w:lang w:val="nl-NL"/>
        </w:rPr>
        <w:t xml:space="preserve"> en RBBR. Mogelijk onderzoek voor volgende jaren kan zijn om de activiteit van </w:t>
      </w:r>
      <w:proofErr w:type="spellStart"/>
      <w:r w:rsidR="009A28D3">
        <w:rPr>
          <w:lang w:val="nl-NL"/>
        </w:rPr>
        <w:t>laccase</w:t>
      </w:r>
      <w:proofErr w:type="spellEnd"/>
      <w:r w:rsidR="009A28D3">
        <w:rPr>
          <w:lang w:val="nl-NL"/>
        </w:rPr>
        <w:t xml:space="preserve"> te bepalen bij verschillende vochtgehaltes. </w:t>
      </w:r>
      <w:r>
        <w:rPr>
          <w:lang w:val="nl-NL"/>
        </w:rPr>
        <w:t xml:space="preserve">Het is wel duidelijk dat er na een langere tijd (14 dagen) meer afbraak heeft plaatsgevonden. </w:t>
      </w:r>
    </w:p>
    <w:p w:rsidR="0023590E" w:rsidRDefault="0023590E" w:rsidP="0023590E">
      <w:pPr>
        <w:pStyle w:val="Heading2"/>
        <w:rPr>
          <w:lang w:val="nl-NL"/>
        </w:rPr>
      </w:pPr>
      <w:bookmarkStart w:id="10" w:name="_Toc483321753"/>
      <w:r>
        <w:rPr>
          <w:lang w:val="nl-NL"/>
        </w:rPr>
        <w:t>Activiteit</w:t>
      </w:r>
      <w:bookmarkEnd w:id="10"/>
    </w:p>
    <w:p w:rsidR="0023590E" w:rsidRDefault="005D4C38" w:rsidP="0023590E">
      <w:pPr>
        <w:rPr>
          <w:lang w:val="nl-NL"/>
        </w:rPr>
      </w:pPr>
      <w:r>
        <w:rPr>
          <w:noProof/>
          <w:lang w:val="en-US"/>
        </w:rPr>
        <w:drawing>
          <wp:inline distT="0" distB="0" distL="0" distR="0" wp14:anchorId="3701F580" wp14:editId="6133F0FC">
            <wp:extent cx="4657725" cy="26479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05A86" w:rsidRDefault="00105A86" w:rsidP="00105A86">
      <w:pPr>
        <w:jc w:val="both"/>
        <w:rPr>
          <w:lang w:val="nl-NL"/>
        </w:rPr>
      </w:pPr>
      <w:r>
        <w:rPr>
          <w:lang w:val="nl-NL"/>
        </w:rPr>
        <w:lastRenderedPageBreak/>
        <w:t>Na 3 dagen is er nog geen afbraak. Na 7 dagen zien we wel afbraak en vanaf 10 dagen is de afbraak constant (binnen de standaarddeviaties), dat wil zeggen: er wordt geen RBBR meer afgebroken. We raden dus aan om het experiment niet langer dan 14 dagen te laten duren, omdat het enzym dan niet meer actief is.</w:t>
      </w:r>
    </w:p>
    <w:p w:rsidR="009A28D3" w:rsidRPr="0023590E" w:rsidRDefault="00105A86" w:rsidP="00105A86">
      <w:pPr>
        <w:jc w:val="both"/>
        <w:rPr>
          <w:lang w:val="nl-NL"/>
        </w:rPr>
      </w:pPr>
      <w:r>
        <w:rPr>
          <w:lang w:val="nl-NL"/>
        </w:rPr>
        <w:t xml:space="preserve">Wat opvalt bij zowel het experiment met zuurstof als het activiteit experiment, is dat de referentie altijd hoger ligt dan de stalen. Dit zou betekenen dat de bodem zelf meer afbreekt dan </w:t>
      </w:r>
      <w:proofErr w:type="spellStart"/>
      <w:r>
        <w:rPr>
          <w:lang w:val="nl-NL"/>
        </w:rPr>
        <w:t>laccase</w:t>
      </w:r>
      <w:proofErr w:type="spellEnd"/>
      <w:r>
        <w:rPr>
          <w:lang w:val="nl-NL"/>
        </w:rPr>
        <w:t xml:space="preserve"> of </w:t>
      </w:r>
      <w:proofErr w:type="spellStart"/>
      <w:r>
        <w:rPr>
          <w:lang w:val="nl-NL"/>
        </w:rPr>
        <w:t>laccase</w:t>
      </w:r>
      <w:proofErr w:type="spellEnd"/>
      <w:r>
        <w:rPr>
          <w:lang w:val="nl-NL"/>
        </w:rPr>
        <w:t xml:space="preserve"> </w:t>
      </w:r>
      <w:proofErr w:type="spellStart"/>
      <w:r>
        <w:rPr>
          <w:lang w:val="nl-NL"/>
        </w:rPr>
        <w:t>inhibeert</w:t>
      </w:r>
      <w:proofErr w:type="spellEnd"/>
      <w:r>
        <w:rPr>
          <w:lang w:val="nl-NL"/>
        </w:rPr>
        <w:t xml:space="preserve">. Dit lijkt erg onwaarschijnlijk, maar binnen dit onderzoek hebben we geen andere verklaringen gevonden. Dit was het eerste jaar dat het experiment op grotere schaal is uitgevoerd, dat wil zeggen in bakken van 250 à 500 g </w:t>
      </w:r>
      <w:proofErr w:type="spellStart"/>
      <w:r>
        <w:rPr>
          <w:lang w:val="nl-NL"/>
        </w:rPr>
        <w:t>ipv</w:t>
      </w:r>
      <w:proofErr w:type="spellEnd"/>
      <w:r>
        <w:rPr>
          <w:lang w:val="nl-NL"/>
        </w:rPr>
        <w:t xml:space="preserve"> in erlenmeyers met 8 g bodem. </w:t>
      </w:r>
      <w:r w:rsidR="009A3431">
        <w:rPr>
          <w:lang w:val="nl-NL"/>
        </w:rPr>
        <w:t>We kunnen volgende jaren aanraden om goed na te denken over de opzet van de grotere schaal en er zeker voor te zorgen dat alle compartimenten gelijk zijn.</w:t>
      </w:r>
    </w:p>
    <w:p w:rsidR="0023590E" w:rsidRDefault="0023590E" w:rsidP="0023590E">
      <w:pPr>
        <w:pStyle w:val="Heading1"/>
      </w:pPr>
      <w:bookmarkStart w:id="11" w:name="_Toc483321754"/>
      <w:r>
        <w:t>Tips voor vervolgonderzoek</w:t>
      </w:r>
      <w:bookmarkEnd w:id="11"/>
    </w:p>
    <w:p w:rsidR="00CF155F" w:rsidRDefault="009A3431" w:rsidP="00CF155F">
      <w:pPr>
        <w:pStyle w:val="ListParagraph"/>
        <w:numPr>
          <w:ilvl w:val="0"/>
          <w:numId w:val="1"/>
        </w:numPr>
        <w:jc w:val="both"/>
        <w:rPr>
          <w:lang w:val="nl-NL"/>
        </w:rPr>
      </w:pPr>
      <w:r>
        <w:rPr>
          <w:lang w:val="nl-NL"/>
        </w:rPr>
        <w:t>Men kan</w:t>
      </w:r>
      <w:r w:rsidR="00CF155F" w:rsidRPr="00CF155F">
        <w:rPr>
          <w:lang w:val="nl-NL"/>
        </w:rPr>
        <w:t xml:space="preserve"> het verwijderen van de chloroform met de scheitrechter misschien beter na het centrifugeren doen. Op die manier zit de bodem niet helemaal vermengd met de chloroform en de RBBR en hoeft men niet alle bodem in de scheitrechter te doen (dit leidt vaak tot verstoppen van de scheitrechter). We raden aan om eens te testen hoe de extractiemethode verloopt als men deze twee stappen omdraait. Hiervoor zijn wel glazen buizen nodig i.p.v. plastic </w:t>
      </w:r>
      <w:proofErr w:type="spellStart"/>
      <w:r w:rsidR="00CF155F" w:rsidRPr="00CF155F">
        <w:rPr>
          <w:lang w:val="nl-NL"/>
        </w:rPr>
        <w:t>falconbuizen</w:t>
      </w:r>
      <w:proofErr w:type="spellEnd"/>
      <w:r w:rsidR="00CF155F" w:rsidRPr="00CF155F">
        <w:rPr>
          <w:lang w:val="nl-NL"/>
        </w:rPr>
        <w:t xml:space="preserve"> omdat chloroform  plastic doet ‘smelten’.</w:t>
      </w:r>
    </w:p>
    <w:p w:rsidR="0023590E" w:rsidRDefault="0023590E" w:rsidP="00CF155F">
      <w:pPr>
        <w:pStyle w:val="ListParagraph"/>
        <w:numPr>
          <w:ilvl w:val="0"/>
          <w:numId w:val="1"/>
        </w:numPr>
        <w:jc w:val="both"/>
        <w:rPr>
          <w:lang w:val="nl-NL"/>
        </w:rPr>
      </w:pPr>
      <w:r>
        <w:rPr>
          <w:lang w:val="nl-NL"/>
        </w:rPr>
        <w:t xml:space="preserve">Indien er geen grote </w:t>
      </w:r>
      <w:proofErr w:type="spellStart"/>
      <w:r>
        <w:rPr>
          <w:lang w:val="nl-NL"/>
        </w:rPr>
        <w:t>soniceerder</w:t>
      </w:r>
      <w:proofErr w:type="spellEnd"/>
      <w:r>
        <w:rPr>
          <w:lang w:val="nl-NL"/>
        </w:rPr>
        <w:t xml:space="preserve"> beschikbaar is, </w:t>
      </w:r>
      <w:r w:rsidRPr="0023590E">
        <w:rPr>
          <w:lang w:val="nl-NL"/>
        </w:rPr>
        <w:t xml:space="preserve">kan </w:t>
      </w:r>
      <w:r>
        <w:rPr>
          <w:lang w:val="nl-NL"/>
        </w:rPr>
        <w:t xml:space="preserve">men </w:t>
      </w:r>
      <w:r w:rsidRPr="0023590E">
        <w:rPr>
          <w:lang w:val="nl-NL"/>
        </w:rPr>
        <w:t xml:space="preserve">de bodem best direct afwegen in een erlenmeyer van 50 </w:t>
      </w:r>
      <w:proofErr w:type="spellStart"/>
      <w:r w:rsidRPr="0023590E">
        <w:rPr>
          <w:lang w:val="nl-NL"/>
        </w:rPr>
        <w:t>mL</w:t>
      </w:r>
      <w:proofErr w:type="spellEnd"/>
      <w:r w:rsidRPr="0023590E">
        <w:rPr>
          <w:lang w:val="nl-NL"/>
        </w:rPr>
        <w:t xml:space="preserve"> (</w:t>
      </w:r>
      <w:proofErr w:type="spellStart"/>
      <w:r w:rsidRPr="0023590E">
        <w:rPr>
          <w:lang w:val="nl-NL"/>
        </w:rPr>
        <w:t>ipv</w:t>
      </w:r>
      <w:proofErr w:type="spellEnd"/>
      <w:r w:rsidRPr="0023590E">
        <w:rPr>
          <w:lang w:val="nl-NL"/>
        </w:rPr>
        <w:t xml:space="preserve"> 100 </w:t>
      </w:r>
      <w:proofErr w:type="spellStart"/>
      <w:r w:rsidRPr="0023590E">
        <w:rPr>
          <w:lang w:val="nl-NL"/>
        </w:rPr>
        <w:t>mL</w:t>
      </w:r>
      <w:proofErr w:type="spellEnd"/>
      <w:r w:rsidRPr="0023590E">
        <w:rPr>
          <w:lang w:val="nl-NL"/>
        </w:rPr>
        <w:t xml:space="preserve">) en daar de verschillende </w:t>
      </w:r>
      <w:proofErr w:type="spellStart"/>
      <w:r w:rsidRPr="0023590E">
        <w:rPr>
          <w:lang w:val="nl-NL"/>
        </w:rPr>
        <w:t>solventen</w:t>
      </w:r>
      <w:proofErr w:type="spellEnd"/>
      <w:r w:rsidRPr="0023590E">
        <w:rPr>
          <w:lang w:val="nl-NL"/>
        </w:rPr>
        <w:t xml:space="preserve"> bij doen. Zo geraken er meer dan 2 erlenmeyers tegelijk in de </w:t>
      </w:r>
      <w:proofErr w:type="spellStart"/>
      <w:r w:rsidRPr="0023590E">
        <w:rPr>
          <w:lang w:val="nl-NL"/>
        </w:rPr>
        <w:t>soniceerder</w:t>
      </w:r>
      <w:proofErr w:type="spellEnd"/>
      <w:r w:rsidRPr="0023590E">
        <w:rPr>
          <w:lang w:val="nl-NL"/>
        </w:rPr>
        <w:t xml:space="preserve">. </w:t>
      </w:r>
    </w:p>
    <w:p w:rsidR="00CF155F" w:rsidRPr="0023590E" w:rsidRDefault="00CF155F" w:rsidP="00CF155F">
      <w:pPr>
        <w:pStyle w:val="ListParagraph"/>
        <w:numPr>
          <w:ilvl w:val="0"/>
          <w:numId w:val="1"/>
        </w:numPr>
        <w:jc w:val="both"/>
        <w:rPr>
          <w:lang w:val="nl-NL"/>
        </w:rPr>
      </w:pPr>
      <w:r w:rsidRPr="00CF155F">
        <w:rPr>
          <w:lang w:val="nl-NL"/>
        </w:rPr>
        <w:t>Bij het scheiden met de scheitrechters goed opletten dat er niet mee van de blauwe fase in het kraantje komt/mee eruit wa</w:t>
      </w:r>
      <w:r w:rsidR="009A3431">
        <w:rPr>
          <w:lang w:val="nl-NL"/>
        </w:rPr>
        <w:t>nt dan is deze druppel kwijt. H</w:t>
      </w:r>
      <w:r w:rsidRPr="00CF155F">
        <w:rPr>
          <w:lang w:val="nl-NL"/>
        </w:rPr>
        <w:t>et is beter een hele druppel chloroform o</w:t>
      </w:r>
      <w:r w:rsidR="009A3431">
        <w:rPr>
          <w:lang w:val="nl-NL"/>
        </w:rPr>
        <w:t>v</w:t>
      </w:r>
      <w:r w:rsidRPr="00CF155F">
        <w:rPr>
          <w:lang w:val="nl-NL"/>
        </w:rPr>
        <w:t>er te houden die wel zal verdampen dan een halve druppel blauw</w:t>
      </w:r>
      <w:r w:rsidR="009A3431">
        <w:rPr>
          <w:lang w:val="nl-NL"/>
        </w:rPr>
        <w:t>e</w:t>
      </w:r>
      <w:r w:rsidRPr="00CF155F">
        <w:rPr>
          <w:lang w:val="nl-NL"/>
        </w:rPr>
        <w:t xml:space="preserve"> fase te verliezen!</w:t>
      </w:r>
    </w:p>
    <w:p w:rsidR="0023590E" w:rsidRPr="0023590E" w:rsidRDefault="0023590E" w:rsidP="009A3431">
      <w:pPr>
        <w:pStyle w:val="ListParagraph"/>
        <w:numPr>
          <w:ilvl w:val="0"/>
          <w:numId w:val="1"/>
        </w:numPr>
        <w:jc w:val="both"/>
        <w:rPr>
          <w:lang w:val="nl-NL"/>
        </w:rPr>
      </w:pPr>
      <w:r>
        <w:rPr>
          <w:lang w:val="nl-NL"/>
        </w:rPr>
        <w:t>M</w:t>
      </w:r>
      <w:r w:rsidRPr="0023590E">
        <w:rPr>
          <w:lang w:val="nl-NL"/>
        </w:rPr>
        <w:t xml:space="preserve">aak RBBR en </w:t>
      </w:r>
      <w:proofErr w:type="spellStart"/>
      <w:r w:rsidRPr="0023590E">
        <w:rPr>
          <w:lang w:val="nl-NL"/>
        </w:rPr>
        <w:t>Laccase</w:t>
      </w:r>
      <w:proofErr w:type="spellEnd"/>
      <w:r w:rsidRPr="0023590E">
        <w:rPr>
          <w:lang w:val="nl-NL"/>
        </w:rPr>
        <w:t xml:space="preserve"> oplossing geconcentreerd genoeg om je bodem niet in een moeras t</w:t>
      </w:r>
      <w:r>
        <w:rPr>
          <w:lang w:val="nl-NL"/>
        </w:rPr>
        <w:t>e veranderen bij het toevoegen. Probeer niet meer dan 100 mL vloeistof per kg bodem toe te voegen.</w:t>
      </w:r>
      <w:r w:rsidRPr="0023590E">
        <w:rPr>
          <w:lang w:val="nl-NL"/>
        </w:rPr>
        <w:t xml:space="preserve"> Bovendien zou dezelfde hoeveelheid water moeten toegevoegd worden aan de blanco en referentie, zodat het totaal volume toegevoegde vloeistof steeds gelijk is.</w:t>
      </w:r>
    </w:p>
    <w:p w:rsidR="0023590E" w:rsidRDefault="0023590E" w:rsidP="009A3431">
      <w:pPr>
        <w:pStyle w:val="ListParagraph"/>
        <w:numPr>
          <w:ilvl w:val="0"/>
          <w:numId w:val="1"/>
        </w:numPr>
        <w:jc w:val="both"/>
        <w:rPr>
          <w:lang w:val="nl-NL"/>
        </w:rPr>
      </w:pPr>
      <w:r w:rsidRPr="0023590E">
        <w:rPr>
          <w:lang w:val="nl-NL"/>
        </w:rPr>
        <w:t xml:space="preserve">Maak al je stalen, referenties en blanco even groot en voeg dan gewoon overal evenveel RBBR en </w:t>
      </w:r>
      <w:proofErr w:type="spellStart"/>
      <w:r w:rsidRPr="0023590E">
        <w:rPr>
          <w:lang w:val="nl-NL"/>
        </w:rPr>
        <w:t>Laccase</w:t>
      </w:r>
      <w:proofErr w:type="spellEnd"/>
      <w:r w:rsidRPr="0023590E">
        <w:rPr>
          <w:lang w:val="nl-NL"/>
        </w:rPr>
        <w:t xml:space="preserve"> toe. (Bijvoorbeeld  alle stalen 500 g en dan overal 10 mL RBBR-oplossing en 10 </w:t>
      </w:r>
      <w:proofErr w:type="spellStart"/>
      <w:r w:rsidRPr="0023590E">
        <w:rPr>
          <w:lang w:val="nl-NL"/>
        </w:rPr>
        <w:t>mL</w:t>
      </w:r>
      <w:proofErr w:type="spellEnd"/>
      <w:r w:rsidRPr="0023590E">
        <w:rPr>
          <w:lang w:val="nl-NL"/>
        </w:rPr>
        <w:t xml:space="preserve"> </w:t>
      </w:r>
      <w:proofErr w:type="spellStart"/>
      <w:r w:rsidRPr="0023590E">
        <w:rPr>
          <w:lang w:val="nl-NL"/>
        </w:rPr>
        <w:t>Laccase</w:t>
      </w:r>
      <w:proofErr w:type="spellEnd"/>
      <w:r w:rsidRPr="0023590E">
        <w:rPr>
          <w:lang w:val="nl-NL"/>
        </w:rPr>
        <w:t xml:space="preserve"> aan toevoegen) Dat bespaart berekeningen achteraf.</w:t>
      </w:r>
    </w:p>
    <w:p w:rsidR="0023590E" w:rsidRDefault="0023590E" w:rsidP="009A3431">
      <w:pPr>
        <w:pStyle w:val="ListParagraph"/>
        <w:numPr>
          <w:ilvl w:val="0"/>
          <w:numId w:val="1"/>
        </w:numPr>
        <w:jc w:val="both"/>
        <w:rPr>
          <w:lang w:val="nl-NL"/>
        </w:rPr>
      </w:pPr>
      <w:r>
        <w:rPr>
          <w:lang w:val="nl-NL"/>
        </w:rPr>
        <w:t>Probeer een manier te verzinnen o</w:t>
      </w:r>
      <w:r w:rsidRPr="0023590E">
        <w:rPr>
          <w:lang w:val="nl-NL"/>
        </w:rPr>
        <w:t xml:space="preserve">m water op een constante en homogene manier toe te voegen aan de bodem. </w:t>
      </w:r>
      <w:r>
        <w:rPr>
          <w:lang w:val="nl-NL"/>
        </w:rPr>
        <w:t xml:space="preserve">De bodem droogt namelijk snel uit. Als men gewoon water over de bodem kapt, dan kan er uitloging plaatsvinden </w:t>
      </w:r>
      <w:r w:rsidRPr="0023590E">
        <w:rPr>
          <w:lang w:val="nl-NL"/>
        </w:rPr>
        <w:t>naar de bodem van de bak bij het toevoegen van water.</w:t>
      </w:r>
    </w:p>
    <w:p w:rsidR="0023590E" w:rsidRDefault="0023590E" w:rsidP="009A3431">
      <w:pPr>
        <w:pStyle w:val="ListParagraph"/>
        <w:numPr>
          <w:ilvl w:val="0"/>
          <w:numId w:val="1"/>
        </w:numPr>
        <w:jc w:val="both"/>
        <w:rPr>
          <w:lang w:val="nl-NL"/>
        </w:rPr>
      </w:pPr>
      <w:r w:rsidRPr="0023590E">
        <w:rPr>
          <w:lang w:val="nl-NL"/>
        </w:rPr>
        <w:t>De piek van RBBR verschuift bij afbraak. Hier op letten bij het nemen van de spectra.</w:t>
      </w:r>
    </w:p>
    <w:p w:rsidR="00CF155F" w:rsidRPr="00CF155F" w:rsidRDefault="00CF155F" w:rsidP="009A3431">
      <w:pPr>
        <w:pStyle w:val="ListParagraph"/>
        <w:numPr>
          <w:ilvl w:val="0"/>
          <w:numId w:val="1"/>
        </w:numPr>
        <w:jc w:val="both"/>
        <w:rPr>
          <w:lang w:val="nl-NL"/>
        </w:rPr>
      </w:pPr>
      <w:r w:rsidRPr="00CF155F">
        <w:rPr>
          <w:lang w:val="nl-NL"/>
        </w:rPr>
        <w:t>Beter met “buizen/ringen” werken i.p.v. parafilm om 1 bak op te delen in verschillende compartimenten. Hierdoor kan men ook een “dikkere laag” bekomen waardoor er minder uitdroging optreedt (nu was de bodemlaag vrij dun telkens.)</w:t>
      </w:r>
    </w:p>
    <w:p w:rsidR="00F221A6" w:rsidRPr="009A3431" w:rsidRDefault="00CF155F" w:rsidP="009A3431">
      <w:pPr>
        <w:pStyle w:val="ListParagraph"/>
        <w:numPr>
          <w:ilvl w:val="0"/>
          <w:numId w:val="1"/>
        </w:numPr>
        <w:jc w:val="both"/>
        <w:rPr>
          <w:lang w:val="nl-NL"/>
        </w:rPr>
      </w:pPr>
      <w:r w:rsidRPr="009A3431">
        <w:rPr>
          <w:lang w:val="nl-NL"/>
        </w:rPr>
        <w:t>Bij het opzetten van het experiment meteen ook de beginconcentraties meten d.m.v. extracties.</w:t>
      </w:r>
      <w:r w:rsidR="00F221A6" w:rsidRPr="009A3431">
        <w:rPr>
          <w:lang w:val="nl-NL"/>
        </w:rPr>
        <w:br/>
      </w:r>
    </w:p>
    <w:sectPr w:rsidR="00F221A6" w:rsidRPr="009A3431" w:rsidSect="007B54D4">
      <w:footerReference w:type="first" r:id="rId12"/>
      <w:pgSz w:w="11906" w:h="16838"/>
      <w:pgMar w:top="1417" w:right="1417" w:bottom="1417" w:left="1417"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807" w:rsidRDefault="00A46807" w:rsidP="0023590E">
      <w:pPr>
        <w:spacing w:after="0" w:line="240" w:lineRule="auto"/>
      </w:pPr>
      <w:r>
        <w:separator/>
      </w:r>
    </w:p>
  </w:endnote>
  <w:endnote w:type="continuationSeparator" w:id="0">
    <w:p w:rsidR="00A46807" w:rsidRDefault="00A46807" w:rsidP="0023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806183"/>
      <w:docPartObj>
        <w:docPartGallery w:val="Page Numbers (Bottom of Page)"/>
        <w:docPartUnique/>
      </w:docPartObj>
    </w:sdtPr>
    <w:sdtEndPr/>
    <w:sdtContent>
      <w:p w:rsidR="007B54D4" w:rsidRDefault="007B54D4">
        <w:pPr>
          <w:pStyle w:val="Footer"/>
        </w:pPr>
        <w:r>
          <w:fldChar w:fldCharType="begin"/>
        </w:r>
        <w:r>
          <w:instrText>PAGE   \* MERGEFORMAT</w:instrText>
        </w:r>
        <w:r>
          <w:fldChar w:fldCharType="separate"/>
        </w:r>
        <w:r w:rsidR="000E1C49" w:rsidRPr="000E1C49">
          <w:rPr>
            <w:noProof/>
            <w:lang w:val="nl-NL"/>
          </w:rPr>
          <w:t>6</w:t>
        </w:r>
        <w:r>
          <w:fldChar w:fldCharType="end"/>
        </w:r>
      </w:p>
    </w:sdtContent>
  </w:sdt>
  <w:p w:rsidR="0023590E" w:rsidRDefault="002359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4D4" w:rsidRDefault="007B54D4">
    <w:pPr>
      <w:pStyle w:val="Footer"/>
    </w:pPr>
  </w:p>
  <w:p w:rsidR="0023590E" w:rsidRDefault="0023590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567598"/>
      <w:docPartObj>
        <w:docPartGallery w:val="Page Numbers (Bottom of Page)"/>
        <w:docPartUnique/>
      </w:docPartObj>
    </w:sdtPr>
    <w:sdtEndPr/>
    <w:sdtContent>
      <w:p w:rsidR="007B54D4" w:rsidRDefault="007B54D4">
        <w:pPr>
          <w:pStyle w:val="Footer"/>
        </w:pPr>
        <w:r>
          <w:fldChar w:fldCharType="begin"/>
        </w:r>
        <w:r>
          <w:instrText>PAGE   \* MERGEFORMAT</w:instrText>
        </w:r>
        <w:r>
          <w:fldChar w:fldCharType="separate"/>
        </w:r>
        <w:r w:rsidR="000E1C49" w:rsidRPr="000E1C49">
          <w:rPr>
            <w:noProof/>
            <w:lang w:val="nl-NL"/>
          </w:rPr>
          <w:t>2</w:t>
        </w:r>
        <w:r>
          <w:fldChar w:fldCharType="end"/>
        </w:r>
      </w:p>
    </w:sdtContent>
  </w:sdt>
  <w:p w:rsidR="007B54D4" w:rsidRDefault="007B54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807" w:rsidRDefault="00A46807" w:rsidP="0023590E">
      <w:pPr>
        <w:spacing w:after="0" w:line="240" w:lineRule="auto"/>
      </w:pPr>
      <w:r>
        <w:separator/>
      </w:r>
    </w:p>
  </w:footnote>
  <w:footnote w:type="continuationSeparator" w:id="0">
    <w:p w:rsidR="00A46807" w:rsidRDefault="00A46807" w:rsidP="00235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57F8A"/>
    <w:multiLevelType w:val="multilevel"/>
    <w:tmpl w:val="5548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75AE7"/>
    <w:multiLevelType w:val="hybridMultilevel"/>
    <w:tmpl w:val="DF2051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A6"/>
    <w:rsid w:val="000E1C49"/>
    <w:rsid w:val="00105A86"/>
    <w:rsid w:val="0023590E"/>
    <w:rsid w:val="00297ADB"/>
    <w:rsid w:val="002A618E"/>
    <w:rsid w:val="004C75E1"/>
    <w:rsid w:val="00537F4A"/>
    <w:rsid w:val="005D4C38"/>
    <w:rsid w:val="007020B2"/>
    <w:rsid w:val="007B54D4"/>
    <w:rsid w:val="008D686B"/>
    <w:rsid w:val="009A28D3"/>
    <w:rsid w:val="009A3431"/>
    <w:rsid w:val="00A46807"/>
    <w:rsid w:val="00C2337D"/>
    <w:rsid w:val="00C5289F"/>
    <w:rsid w:val="00CF155F"/>
    <w:rsid w:val="00D97787"/>
    <w:rsid w:val="00F221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5BE4"/>
  <w15:chartTrackingRefBased/>
  <w15:docId w15:val="{195CD0B0-DD55-4164-8289-BE185E28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89F"/>
  </w:style>
  <w:style w:type="paragraph" w:styleId="Heading1">
    <w:name w:val="heading 1"/>
    <w:basedOn w:val="Normal"/>
    <w:next w:val="Normal"/>
    <w:link w:val="Heading1Char"/>
    <w:uiPriority w:val="9"/>
    <w:qFormat/>
    <w:rsid w:val="007020B2"/>
    <w:pPr>
      <w:outlineLvl w:val="0"/>
    </w:pPr>
    <w:rPr>
      <w:rFonts w:ascii="Calibri" w:hAnsi="Calibri"/>
      <w:b/>
      <w:smallCaps/>
      <w:sz w:val="24"/>
      <w:lang w:val="nl-NL"/>
    </w:rPr>
  </w:style>
  <w:style w:type="paragraph" w:styleId="Heading2">
    <w:name w:val="heading 2"/>
    <w:basedOn w:val="Normal"/>
    <w:next w:val="Normal"/>
    <w:link w:val="Heading2Char"/>
    <w:uiPriority w:val="9"/>
    <w:unhideWhenUsed/>
    <w:qFormat/>
    <w:rsid w:val="00297ADB"/>
    <w:pPr>
      <w:keepNext/>
      <w:keepLines/>
      <w:spacing w:before="40" w:after="0"/>
      <w:outlineLvl w:val="1"/>
    </w:pPr>
    <w:rPr>
      <w:rFonts w:asciiTheme="majorHAnsi" w:eastAsiaTheme="majorEastAsia" w:hAnsiTheme="majorHAnsi" w:cstheme="majorBidi"/>
      <w:b/>
      <w:small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21A6"/>
    <w:pPr>
      <w:spacing w:before="240" w:after="240" w:line="240" w:lineRule="auto"/>
      <w:contextualSpacing/>
      <w:jc w:val="center"/>
    </w:pPr>
    <w:rPr>
      <w:rFonts w:asciiTheme="majorHAnsi" w:eastAsiaTheme="majorEastAsia" w:hAnsiTheme="majorHAnsi" w:cstheme="majorBidi"/>
      <w:smallCaps/>
      <w:spacing w:val="-10"/>
      <w:kern w:val="28"/>
      <w:sz w:val="56"/>
      <w:szCs w:val="56"/>
      <w:u w:val="single"/>
    </w:rPr>
  </w:style>
  <w:style w:type="character" w:customStyle="1" w:styleId="TitleChar">
    <w:name w:val="Title Char"/>
    <w:basedOn w:val="DefaultParagraphFont"/>
    <w:link w:val="Title"/>
    <w:uiPriority w:val="10"/>
    <w:rsid w:val="00F221A6"/>
    <w:rPr>
      <w:rFonts w:asciiTheme="majorHAnsi" w:eastAsiaTheme="majorEastAsia" w:hAnsiTheme="majorHAnsi" w:cstheme="majorBidi"/>
      <w:smallCaps/>
      <w:spacing w:val="-10"/>
      <w:kern w:val="28"/>
      <w:sz w:val="56"/>
      <w:szCs w:val="56"/>
      <w:u w:val="single"/>
    </w:rPr>
  </w:style>
  <w:style w:type="paragraph" w:styleId="Subtitle">
    <w:name w:val="Subtitle"/>
    <w:basedOn w:val="Normal"/>
    <w:next w:val="Normal"/>
    <w:link w:val="SubtitleChar"/>
    <w:uiPriority w:val="11"/>
    <w:qFormat/>
    <w:rsid w:val="00F221A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21A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20B2"/>
    <w:rPr>
      <w:rFonts w:ascii="Calibri" w:hAnsi="Calibri"/>
      <w:b/>
      <w:smallCaps/>
      <w:sz w:val="24"/>
      <w:lang w:val="nl-NL"/>
    </w:rPr>
  </w:style>
  <w:style w:type="character" w:customStyle="1" w:styleId="Heading2Char">
    <w:name w:val="Heading 2 Char"/>
    <w:basedOn w:val="DefaultParagraphFont"/>
    <w:link w:val="Heading2"/>
    <w:uiPriority w:val="9"/>
    <w:rsid w:val="00297ADB"/>
    <w:rPr>
      <w:rFonts w:asciiTheme="majorHAnsi" w:eastAsiaTheme="majorEastAsia" w:hAnsiTheme="majorHAnsi" w:cstheme="majorBidi"/>
      <w:b/>
      <w:smallCaps/>
      <w:szCs w:val="26"/>
    </w:rPr>
  </w:style>
  <w:style w:type="table" w:styleId="TableGrid">
    <w:name w:val="Table Grid"/>
    <w:basedOn w:val="TableNormal"/>
    <w:uiPriority w:val="59"/>
    <w:rsid w:val="00537F4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7F4A"/>
    <w:pPr>
      <w:spacing w:line="240" w:lineRule="auto"/>
    </w:pPr>
    <w:rPr>
      <w:i/>
      <w:iCs/>
      <w:color w:val="44546A" w:themeColor="text2"/>
      <w:sz w:val="18"/>
      <w:szCs w:val="18"/>
    </w:rPr>
  </w:style>
  <w:style w:type="paragraph" w:styleId="ListParagraph">
    <w:name w:val="List Paragraph"/>
    <w:basedOn w:val="Normal"/>
    <w:uiPriority w:val="34"/>
    <w:qFormat/>
    <w:rsid w:val="0023590E"/>
    <w:pPr>
      <w:ind w:left="720"/>
      <w:contextualSpacing/>
    </w:pPr>
  </w:style>
  <w:style w:type="paragraph" w:styleId="Header">
    <w:name w:val="header"/>
    <w:basedOn w:val="Normal"/>
    <w:link w:val="HeaderChar"/>
    <w:uiPriority w:val="99"/>
    <w:unhideWhenUsed/>
    <w:rsid w:val="002359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590E"/>
  </w:style>
  <w:style w:type="paragraph" w:styleId="Footer">
    <w:name w:val="footer"/>
    <w:basedOn w:val="Normal"/>
    <w:link w:val="FooterChar"/>
    <w:uiPriority w:val="99"/>
    <w:unhideWhenUsed/>
    <w:rsid w:val="002359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590E"/>
  </w:style>
  <w:style w:type="paragraph" w:styleId="TOCHeading">
    <w:name w:val="TOC Heading"/>
    <w:basedOn w:val="Heading1"/>
    <w:next w:val="Normal"/>
    <w:uiPriority w:val="39"/>
    <w:unhideWhenUsed/>
    <w:qFormat/>
    <w:rsid w:val="007B54D4"/>
    <w:pPr>
      <w:keepNext/>
      <w:keepLines/>
      <w:spacing w:before="240" w:after="0" w:line="259" w:lineRule="auto"/>
      <w:outlineLvl w:val="9"/>
    </w:pPr>
    <w:rPr>
      <w:rFonts w:asciiTheme="majorHAnsi" w:eastAsiaTheme="majorEastAsia" w:hAnsiTheme="majorHAnsi" w:cstheme="majorBidi"/>
      <w:b w:val="0"/>
      <w:smallCaps w:val="0"/>
      <w:color w:val="2E74B5" w:themeColor="accent1" w:themeShade="BF"/>
      <w:sz w:val="32"/>
      <w:szCs w:val="32"/>
      <w:lang w:val="fr-FR" w:eastAsia="fr-FR"/>
    </w:rPr>
  </w:style>
  <w:style w:type="paragraph" w:styleId="TOC1">
    <w:name w:val="toc 1"/>
    <w:basedOn w:val="Normal"/>
    <w:next w:val="Normal"/>
    <w:autoRedefine/>
    <w:uiPriority w:val="39"/>
    <w:unhideWhenUsed/>
    <w:rsid w:val="007B54D4"/>
    <w:pPr>
      <w:spacing w:after="100"/>
    </w:pPr>
  </w:style>
  <w:style w:type="paragraph" w:styleId="TOC2">
    <w:name w:val="toc 2"/>
    <w:basedOn w:val="Normal"/>
    <w:next w:val="Normal"/>
    <w:autoRedefine/>
    <w:uiPriority w:val="39"/>
    <w:unhideWhenUsed/>
    <w:rsid w:val="007B54D4"/>
    <w:pPr>
      <w:spacing w:after="100"/>
      <w:ind w:left="220"/>
    </w:pPr>
  </w:style>
  <w:style w:type="character" w:styleId="Hyperlink">
    <w:name w:val="Hyperlink"/>
    <w:basedOn w:val="DefaultParagraphFont"/>
    <w:uiPriority w:val="99"/>
    <w:unhideWhenUsed/>
    <w:rsid w:val="007B54D4"/>
    <w:rPr>
      <w:color w:val="0563C1" w:themeColor="hyperlink"/>
      <w:u w:val="single"/>
    </w:rPr>
  </w:style>
  <w:style w:type="paragraph" w:styleId="BalloonText">
    <w:name w:val="Balloon Text"/>
    <w:basedOn w:val="Normal"/>
    <w:link w:val="BalloonTextChar"/>
    <w:uiPriority w:val="99"/>
    <w:semiHidden/>
    <w:unhideWhenUsed/>
    <w:rsid w:val="009A34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4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351886">
      <w:bodyDiv w:val="1"/>
      <w:marLeft w:val="0"/>
      <w:marRight w:val="0"/>
      <w:marTop w:val="0"/>
      <w:marBottom w:val="0"/>
      <w:divBdr>
        <w:top w:val="none" w:sz="0" w:space="0" w:color="auto"/>
        <w:left w:val="none" w:sz="0" w:space="0" w:color="auto"/>
        <w:bottom w:val="none" w:sz="0" w:space="0" w:color="auto"/>
        <w:right w:val="none" w:sz="0" w:space="0" w:color="auto"/>
      </w:divBdr>
    </w:div>
    <w:div w:id="2052538398">
      <w:bodyDiv w:val="1"/>
      <w:marLeft w:val="0"/>
      <w:marRight w:val="0"/>
      <w:marTop w:val="0"/>
      <w:marBottom w:val="0"/>
      <w:divBdr>
        <w:top w:val="none" w:sz="0" w:space="0" w:color="auto"/>
        <w:left w:val="none" w:sz="0" w:space="0" w:color="auto"/>
        <w:bottom w:val="none" w:sz="0" w:space="0" w:color="auto"/>
        <w:right w:val="none" w:sz="0" w:space="0" w:color="auto"/>
      </w:divBdr>
      <w:divsChild>
        <w:div w:id="2060283647">
          <w:marLeft w:val="0"/>
          <w:marRight w:val="0"/>
          <w:marTop w:val="0"/>
          <w:marBottom w:val="420"/>
          <w:divBdr>
            <w:top w:val="none" w:sz="0" w:space="0" w:color="auto"/>
            <w:left w:val="none" w:sz="0" w:space="0" w:color="auto"/>
            <w:bottom w:val="none" w:sz="0" w:space="0" w:color="auto"/>
            <w:right w:val="none" w:sz="0" w:space="0" w:color="auto"/>
          </w:divBdr>
        </w:div>
        <w:div w:id="1730104080">
          <w:marLeft w:val="0"/>
          <w:marRight w:val="0"/>
          <w:marTop w:val="0"/>
          <w:marBottom w:val="420"/>
          <w:divBdr>
            <w:top w:val="none" w:sz="0" w:space="0" w:color="auto"/>
            <w:left w:val="none" w:sz="0" w:space="0" w:color="auto"/>
            <w:bottom w:val="none" w:sz="0" w:space="0" w:color="auto"/>
            <w:right w:val="none" w:sz="0" w:space="0" w:color="auto"/>
          </w:divBdr>
        </w:div>
        <w:div w:id="1136025712">
          <w:marLeft w:val="0"/>
          <w:marRight w:val="0"/>
          <w:marTop w:val="0"/>
          <w:marBottom w:val="420"/>
          <w:divBdr>
            <w:top w:val="none" w:sz="0" w:space="0" w:color="auto"/>
            <w:left w:val="none" w:sz="0" w:space="0" w:color="auto"/>
            <w:bottom w:val="none" w:sz="0" w:space="0" w:color="auto"/>
            <w:right w:val="none" w:sz="0" w:space="0" w:color="auto"/>
          </w:divBdr>
        </w:div>
        <w:div w:id="1021051132">
          <w:marLeft w:val="0"/>
          <w:marRight w:val="0"/>
          <w:marTop w:val="0"/>
          <w:marBottom w:val="4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Effect zuurstof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Met extra zuurstof</c:v>
          </c:tx>
          <c:spPr>
            <a:solidFill>
              <a:schemeClr val="accent1"/>
            </a:solidFill>
            <a:ln>
              <a:noFill/>
            </a:ln>
            <a:effectLst/>
          </c:spPr>
          <c:invertIfNegative val="0"/>
          <c:errBars>
            <c:errBarType val="both"/>
            <c:errValType val="cust"/>
            <c:noEndCap val="0"/>
            <c:plus>
              <c:numRef>
                <c:f>'[Bodemopdracht_finaal.xlsx]Juiste berekening'!$AG$38,'[Bodemopdracht_finaal.xlsx]Juiste berekening'!$AI$38</c:f>
                <c:numCache>
                  <c:formatCode>General</c:formatCode>
                  <c:ptCount val="2"/>
                  <c:pt idx="0">
                    <c:v>3.8509758974942708E-2</c:v>
                  </c:pt>
                  <c:pt idx="1">
                    <c:v>3.3404499120666301E-2</c:v>
                  </c:pt>
                </c:numCache>
              </c:numRef>
            </c:plus>
            <c:minus>
              <c:numRef>
                <c:f>'[Bodemopdracht_finaal.xlsx]Juiste berekening'!$AG$38,'[Bodemopdracht_finaal.xlsx]Juiste berekening'!$AI$38</c:f>
                <c:numCache>
                  <c:formatCode>General</c:formatCode>
                  <c:ptCount val="2"/>
                  <c:pt idx="0">
                    <c:v>3.8509758974942708E-2</c:v>
                  </c:pt>
                  <c:pt idx="1">
                    <c:v>3.3404499120666301E-2</c:v>
                  </c:pt>
                </c:numCache>
              </c:numRef>
            </c:minus>
            <c:spPr>
              <a:noFill/>
              <a:ln w="9525" cap="flat" cmpd="sng" algn="ctr">
                <a:solidFill>
                  <a:schemeClr val="tx1">
                    <a:lumMod val="65000"/>
                    <a:lumOff val="35000"/>
                  </a:schemeClr>
                </a:solidFill>
                <a:round/>
              </a:ln>
              <a:effectLst/>
            </c:spPr>
          </c:errBars>
          <c:cat>
            <c:numRef>
              <c:f>'[Bodemopdracht_finaal.xlsx]Juiste berekening'!$AG$24,'[Bodemopdracht_finaal.xlsx]Juiste berekening'!$AI$24</c:f>
              <c:numCache>
                <c:formatCode>General</c:formatCode>
                <c:ptCount val="2"/>
                <c:pt idx="0">
                  <c:v>7</c:v>
                </c:pt>
                <c:pt idx="1">
                  <c:v>14</c:v>
                </c:pt>
              </c:numCache>
            </c:numRef>
          </c:cat>
          <c:val>
            <c:numRef>
              <c:f>'[Bodemopdracht_finaal.xlsx]Juiste berekening'!$AG$36,'[Bodemopdracht_finaal.xlsx]Juiste berekening'!$AI$36</c:f>
              <c:numCache>
                <c:formatCode>0.0000000000</c:formatCode>
                <c:ptCount val="2"/>
                <c:pt idx="0" formatCode="General">
                  <c:v>1.229947899795108E-2</c:v>
                </c:pt>
                <c:pt idx="1">
                  <c:v>1.7229075341070016E-2</c:v>
                </c:pt>
              </c:numCache>
            </c:numRef>
          </c:val>
          <c:extLst>
            <c:ext xmlns:c16="http://schemas.microsoft.com/office/drawing/2014/chart" uri="{C3380CC4-5D6E-409C-BE32-E72D297353CC}">
              <c16:uniqueId val="{00000000-DB11-4BB7-B832-ABE37FD07597}"/>
            </c:ext>
          </c:extLst>
        </c:ser>
        <c:ser>
          <c:idx val="1"/>
          <c:order val="1"/>
          <c:tx>
            <c:v>Referentie met extra zuurstof</c:v>
          </c:tx>
          <c:spPr>
            <a:solidFill>
              <a:schemeClr val="accent2"/>
            </a:solidFill>
            <a:ln>
              <a:noFill/>
            </a:ln>
            <a:effectLst/>
          </c:spPr>
          <c:invertIfNegative val="0"/>
          <c:cat>
            <c:numRef>
              <c:f>'[Bodemopdracht_finaal.xlsx]Juiste berekening'!$AG$24,'[Bodemopdracht_finaal.xlsx]Juiste berekening'!$AI$24</c:f>
              <c:numCache>
                <c:formatCode>General</c:formatCode>
                <c:ptCount val="2"/>
                <c:pt idx="0">
                  <c:v>7</c:v>
                </c:pt>
                <c:pt idx="1">
                  <c:v>14</c:v>
                </c:pt>
              </c:numCache>
            </c:numRef>
          </c:cat>
          <c:val>
            <c:numRef>
              <c:f>'[Bodemopdracht_finaal.xlsx]Juiste berekening'!$AG$37,'[Bodemopdracht_finaal.xlsx]Juiste berekening'!$AI$37</c:f>
              <c:numCache>
                <c:formatCode>0.0000000000</c:formatCode>
                <c:ptCount val="2"/>
                <c:pt idx="0">
                  <c:v>5.2624709580614965E-2</c:v>
                </c:pt>
                <c:pt idx="1">
                  <c:v>6.3255266472973595E-2</c:v>
                </c:pt>
              </c:numCache>
            </c:numRef>
          </c:val>
          <c:extLst>
            <c:ext xmlns:c16="http://schemas.microsoft.com/office/drawing/2014/chart" uri="{C3380CC4-5D6E-409C-BE32-E72D297353CC}">
              <c16:uniqueId val="{00000001-DB11-4BB7-B832-ABE37FD07597}"/>
            </c:ext>
          </c:extLst>
        </c:ser>
        <c:ser>
          <c:idx val="2"/>
          <c:order val="2"/>
          <c:tx>
            <c:v>zonder extra zuurstof</c:v>
          </c:tx>
          <c:spPr>
            <a:solidFill>
              <a:schemeClr val="accent3"/>
            </a:solidFill>
            <a:ln>
              <a:noFill/>
            </a:ln>
            <a:effectLst/>
          </c:spPr>
          <c:invertIfNegative val="0"/>
          <c:errBars>
            <c:errBarType val="both"/>
            <c:errValType val="cust"/>
            <c:noEndCap val="0"/>
            <c:plus>
              <c:numRef>
                <c:f>'[Bodemopdracht_finaal.xlsx]Juiste berekening'!$AG$31,'[Bodemopdracht_finaal.xlsx]Juiste berekening'!$AI$31</c:f>
                <c:numCache>
                  <c:formatCode>General</c:formatCode>
                  <c:ptCount val="2"/>
                  <c:pt idx="0">
                    <c:v>2.5944088578188449E-3</c:v>
                  </c:pt>
                  <c:pt idx="1">
                    <c:v>4.6220097096471551E-3</c:v>
                  </c:pt>
                </c:numCache>
              </c:numRef>
            </c:plus>
            <c:minus>
              <c:numRef>
                <c:f>'[Bodemopdracht_finaal.xlsx]Juiste berekening'!$AG$31,'[Bodemopdracht_finaal.xlsx]Juiste berekening'!$AI$31</c:f>
                <c:numCache>
                  <c:formatCode>General</c:formatCode>
                  <c:ptCount val="2"/>
                  <c:pt idx="0">
                    <c:v>2.5944088578188449E-3</c:v>
                  </c:pt>
                  <c:pt idx="1">
                    <c:v>4.6220097096471551E-3</c:v>
                  </c:pt>
                </c:numCache>
              </c:numRef>
            </c:minus>
            <c:spPr>
              <a:noFill/>
              <a:ln w="9525" cap="flat" cmpd="sng" algn="ctr">
                <a:solidFill>
                  <a:schemeClr val="tx1">
                    <a:lumMod val="65000"/>
                    <a:lumOff val="35000"/>
                  </a:schemeClr>
                </a:solidFill>
                <a:round/>
              </a:ln>
              <a:effectLst/>
            </c:spPr>
          </c:errBars>
          <c:cat>
            <c:numRef>
              <c:f>'[Bodemopdracht_finaal.xlsx]Juiste berekening'!$AG$24,'[Bodemopdracht_finaal.xlsx]Juiste berekening'!$AI$24</c:f>
              <c:numCache>
                <c:formatCode>General</c:formatCode>
                <c:ptCount val="2"/>
                <c:pt idx="0">
                  <c:v>7</c:v>
                </c:pt>
                <c:pt idx="1">
                  <c:v>14</c:v>
                </c:pt>
              </c:numCache>
            </c:numRef>
          </c:cat>
          <c:val>
            <c:numRef>
              <c:f>'[Bodemopdracht_finaal.xlsx]Juiste berekening'!$AG$29,'[Bodemopdracht_finaal.xlsx]Juiste berekening'!$AI$29</c:f>
              <c:numCache>
                <c:formatCode>General</c:formatCode>
                <c:ptCount val="2"/>
                <c:pt idx="0">
                  <c:v>2.6525388274086334E-2</c:v>
                </c:pt>
                <c:pt idx="1">
                  <c:v>6.5282420246714684E-2</c:v>
                </c:pt>
              </c:numCache>
            </c:numRef>
          </c:val>
          <c:extLst>
            <c:ext xmlns:c16="http://schemas.microsoft.com/office/drawing/2014/chart" uri="{C3380CC4-5D6E-409C-BE32-E72D297353CC}">
              <c16:uniqueId val="{00000002-DB11-4BB7-B832-ABE37FD07597}"/>
            </c:ext>
          </c:extLst>
        </c:ser>
        <c:ser>
          <c:idx val="3"/>
          <c:order val="3"/>
          <c:tx>
            <c:v>Referentie zonder extra zuurstof</c:v>
          </c:tx>
          <c:spPr>
            <a:solidFill>
              <a:schemeClr val="accent4"/>
            </a:solidFill>
            <a:ln>
              <a:noFill/>
            </a:ln>
            <a:effectLst/>
          </c:spPr>
          <c:invertIfNegative val="0"/>
          <c:cat>
            <c:numRef>
              <c:f>'[Bodemopdracht_finaal.xlsx]Juiste berekening'!$AG$24,'[Bodemopdracht_finaal.xlsx]Juiste berekening'!$AI$24</c:f>
              <c:numCache>
                <c:formatCode>General</c:formatCode>
                <c:ptCount val="2"/>
                <c:pt idx="0">
                  <c:v>7</c:v>
                </c:pt>
                <c:pt idx="1">
                  <c:v>14</c:v>
                </c:pt>
              </c:numCache>
            </c:numRef>
          </c:cat>
          <c:val>
            <c:numRef>
              <c:f>'[Bodemopdracht_finaal.xlsx]Juiste berekening'!$AG$30,'[Bodemopdracht_finaal.xlsx]Juiste berekening'!$AI$30</c:f>
              <c:numCache>
                <c:formatCode>0.0000000000</c:formatCode>
                <c:ptCount val="2"/>
                <c:pt idx="0">
                  <c:v>4.1867809955633634E-2</c:v>
                </c:pt>
                <c:pt idx="1">
                  <c:v>8.8097062527085102E-2</c:v>
                </c:pt>
              </c:numCache>
            </c:numRef>
          </c:val>
          <c:extLst>
            <c:ext xmlns:c16="http://schemas.microsoft.com/office/drawing/2014/chart" uri="{C3380CC4-5D6E-409C-BE32-E72D297353CC}">
              <c16:uniqueId val="{00000003-DB11-4BB7-B832-ABE37FD07597}"/>
            </c:ext>
          </c:extLst>
        </c:ser>
        <c:dLbls>
          <c:showLegendKey val="0"/>
          <c:showVal val="0"/>
          <c:showCatName val="0"/>
          <c:showSerName val="0"/>
          <c:showPercent val="0"/>
          <c:showBubbleSize val="0"/>
        </c:dLbls>
        <c:gapWidth val="219"/>
        <c:overlap val="-27"/>
        <c:axId val="2084185304"/>
        <c:axId val="2084191736"/>
      </c:barChart>
      <c:catAx>
        <c:axId val="2084185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Tijd (d)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191736"/>
        <c:crosses val="autoZero"/>
        <c:auto val="1"/>
        <c:lblAlgn val="ctr"/>
        <c:lblOffset val="100"/>
        <c:noMultiLvlLbl val="0"/>
      </c:catAx>
      <c:valAx>
        <c:axId val="20841917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Afbraak (mg RBBR/g bodem)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185304"/>
        <c:crosses val="autoZero"/>
        <c:crossBetween val="between"/>
      </c:valAx>
      <c:spPr>
        <a:noFill/>
        <a:ln>
          <a:noFill/>
        </a:ln>
        <a:effectLst/>
      </c:spPr>
    </c:plotArea>
    <c:legend>
      <c:legendPos val="r"/>
      <c:layout>
        <c:manualLayout>
          <c:xMode val="edge"/>
          <c:yMode val="edge"/>
          <c:x val="0.60906653678599454"/>
          <c:y val="0.30344670457859435"/>
          <c:w val="0.37443861785318078"/>
          <c:h val="0.51389326334208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Laccase</a:t>
            </a:r>
            <a:r>
              <a:rPr lang="nl-BE" baseline="0"/>
              <a:t> activiteit</a:t>
            </a:r>
            <a:endParaRPr lang="nl-B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Bak A</c:v>
          </c:tx>
          <c:spPr>
            <a:solidFill>
              <a:schemeClr val="accent1"/>
            </a:solidFill>
            <a:ln>
              <a:noFill/>
            </a:ln>
            <a:effectLst/>
          </c:spPr>
          <c:invertIfNegative val="0"/>
          <c:errBars>
            <c:errBarType val="both"/>
            <c:errValType val="cust"/>
            <c:noEndCap val="0"/>
            <c:plus>
              <c:numRef>
                <c:f>'[Bodemopdracht_finaal.xlsx]Juiste berekening'!$AF$31:$AI$31</c:f>
                <c:numCache>
                  <c:formatCode>General</c:formatCode>
                  <c:ptCount val="4"/>
                  <c:pt idx="0">
                    <c:v>5.210903933934502E-3</c:v>
                  </c:pt>
                  <c:pt idx="1">
                    <c:v>2.5944088578188449E-3</c:v>
                  </c:pt>
                  <c:pt idx="2">
                    <c:v>1.0042284021559796E-2</c:v>
                  </c:pt>
                  <c:pt idx="3">
                    <c:v>4.6220097096471551E-3</c:v>
                  </c:pt>
                </c:numCache>
              </c:numRef>
            </c:plus>
            <c:minus>
              <c:numRef>
                <c:f>'[Bodemopdracht_finaal.xlsx]Juiste berekening'!$AF$31:$AI$31</c:f>
                <c:numCache>
                  <c:formatCode>General</c:formatCode>
                  <c:ptCount val="4"/>
                  <c:pt idx="0">
                    <c:v>5.210903933934502E-3</c:v>
                  </c:pt>
                  <c:pt idx="1">
                    <c:v>2.5944088578188449E-3</c:v>
                  </c:pt>
                  <c:pt idx="2">
                    <c:v>1.0042284021559796E-2</c:v>
                  </c:pt>
                  <c:pt idx="3">
                    <c:v>4.6220097096471551E-3</c:v>
                  </c:pt>
                </c:numCache>
              </c:numRef>
            </c:minus>
            <c:spPr>
              <a:noFill/>
              <a:ln w="9525" cap="flat" cmpd="sng" algn="ctr">
                <a:solidFill>
                  <a:schemeClr val="tx1">
                    <a:lumMod val="65000"/>
                    <a:lumOff val="35000"/>
                  </a:schemeClr>
                </a:solidFill>
                <a:round/>
              </a:ln>
              <a:effectLst/>
            </c:spPr>
          </c:errBars>
          <c:cat>
            <c:numRef>
              <c:f>'[Bodemopdracht_finaal.xlsx]Juiste berekening'!$AF$24:$AI$24</c:f>
              <c:numCache>
                <c:formatCode>General</c:formatCode>
                <c:ptCount val="4"/>
                <c:pt idx="0">
                  <c:v>3</c:v>
                </c:pt>
                <c:pt idx="1">
                  <c:v>7</c:v>
                </c:pt>
                <c:pt idx="2">
                  <c:v>10</c:v>
                </c:pt>
                <c:pt idx="3">
                  <c:v>14</c:v>
                </c:pt>
              </c:numCache>
            </c:numRef>
          </c:cat>
          <c:val>
            <c:numRef>
              <c:f>'[Bodemopdracht_finaal.xlsx]Juiste berekening'!$AF$29:$AI$29</c:f>
              <c:numCache>
                <c:formatCode>General</c:formatCode>
                <c:ptCount val="4"/>
                <c:pt idx="0">
                  <c:v>7.1888995847313453E-6</c:v>
                </c:pt>
                <c:pt idx="1">
                  <c:v>2.6525388274086334E-2</c:v>
                </c:pt>
                <c:pt idx="2">
                  <c:v>7.6716740125928704E-2</c:v>
                </c:pt>
                <c:pt idx="3">
                  <c:v>6.5282420246714684E-2</c:v>
                </c:pt>
              </c:numCache>
            </c:numRef>
          </c:val>
          <c:extLst>
            <c:ext xmlns:c16="http://schemas.microsoft.com/office/drawing/2014/chart" uri="{C3380CC4-5D6E-409C-BE32-E72D297353CC}">
              <c16:uniqueId val="{00000000-DD12-4CAE-8C5C-683691786D15}"/>
            </c:ext>
          </c:extLst>
        </c:ser>
        <c:ser>
          <c:idx val="1"/>
          <c:order val="1"/>
          <c:tx>
            <c:v>Referentie</c:v>
          </c:tx>
          <c:spPr>
            <a:solidFill>
              <a:schemeClr val="accent2"/>
            </a:solidFill>
            <a:ln>
              <a:noFill/>
            </a:ln>
            <a:effectLst/>
          </c:spPr>
          <c:invertIfNegative val="0"/>
          <c:cat>
            <c:numRef>
              <c:f>'[Bodemopdracht_finaal.xlsx]Juiste berekening'!$AF$24:$AI$24</c:f>
              <c:numCache>
                <c:formatCode>General</c:formatCode>
                <c:ptCount val="4"/>
                <c:pt idx="0">
                  <c:v>3</c:v>
                </c:pt>
                <c:pt idx="1">
                  <c:v>7</c:v>
                </c:pt>
                <c:pt idx="2">
                  <c:v>10</c:v>
                </c:pt>
                <c:pt idx="3">
                  <c:v>14</c:v>
                </c:pt>
              </c:numCache>
            </c:numRef>
          </c:cat>
          <c:val>
            <c:numRef>
              <c:f>'[Bodemopdracht_finaal.xlsx]Juiste berekening'!$AF$30:$AI$30</c:f>
              <c:numCache>
                <c:formatCode>0.0000000000</c:formatCode>
                <c:ptCount val="4"/>
                <c:pt idx="0">
                  <c:v>4.5002405252593539E-2</c:v>
                </c:pt>
                <c:pt idx="1">
                  <c:v>4.1867809955633634E-2</c:v>
                </c:pt>
                <c:pt idx="2">
                  <c:v>8.299506120422552E-2</c:v>
                </c:pt>
                <c:pt idx="3">
                  <c:v>8.8097062527085102E-2</c:v>
                </c:pt>
              </c:numCache>
            </c:numRef>
          </c:val>
          <c:extLst>
            <c:ext xmlns:c16="http://schemas.microsoft.com/office/drawing/2014/chart" uri="{C3380CC4-5D6E-409C-BE32-E72D297353CC}">
              <c16:uniqueId val="{00000001-DD12-4CAE-8C5C-683691786D15}"/>
            </c:ext>
          </c:extLst>
        </c:ser>
        <c:dLbls>
          <c:showLegendKey val="0"/>
          <c:showVal val="0"/>
          <c:showCatName val="0"/>
          <c:showSerName val="0"/>
          <c:showPercent val="0"/>
          <c:showBubbleSize val="0"/>
        </c:dLbls>
        <c:gapWidth val="219"/>
        <c:overlap val="-27"/>
        <c:axId val="2085129048"/>
        <c:axId val="2081544056"/>
      </c:barChart>
      <c:catAx>
        <c:axId val="2085129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Tijd</a:t>
                </a:r>
                <a:r>
                  <a:rPr lang="nl-BE" baseline="0"/>
                  <a:t> (d)</a:t>
                </a:r>
                <a:endParaRPr lang="nl-B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544056"/>
        <c:crosses val="autoZero"/>
        <c:auto val="1"/>
        <c:lblAlgn val="ctr"/>
        <c:lblOffset val="100"/>
        <c:noMultiLvlLbl val="0"/>
      </c:catAx>
      <c:valAx>
        <c:axId val="208154405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Afbraak</a:t>
                </a:r>
                <a:r>
                  <a:rPr lang="nl-BE" baseline="0"/>
                  <a:t> (mg RBBR/g bodem)</a:t>
                </a:r>
                <a:endParaRPr lang="nl-B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5129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8E7C0C80-4933-4DD2-A882-5DEBBBAD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1400</Words>
  <Characters>7983</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van den oever</dc:creator>
  <cp:keywords/>
  <dc:description/>
  <cp:lastModifiedBy>van den Oever Anne</cp:lastModifiedBy>
  <cp:revision>2</cp:revision>
  <cp:lastPrinted>2017-05-23T15:03:00Z</cp:lastPrinted>
  <dcterms:created xsi:type="dcterms:W3CDTF">2017-05-23T15:05:00Z</dcterms:created>
  <dcterms:modified xsi:type="dcterms:W3CDTF">2017-05-23T15:05:00Z</dcterms:modified>
</cp:coreProperties>
</file>