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37E" w:rsidRDefault="0086490E">
      <w:pPr>
        <w:rPr>
          <w:b/>
          <w:sz w:val="36"/>
          <w:szCs w:val="36"/>
          <w:u w:val="single"/>
        </w:rPr>
      </w:pPr>
      <w:r w:rsidRPr="0086490E">
        <w:rPr>
          <w:b/>
          <w:sz w:val="36"/>
          <w:szCs w:val="36"/>
          <w:u w:val="single"/>
        </w:rPr>
        <w:t>Verzamelen en voorstellen van geografische informatie</w:t>
      </w:r>
    </w:p>
    <w:p w:rsidR="00B2634C" w:rsidRDefault="00B2634C" w:rsidP="00B2634C">
      <w:pPr>
        <w:pStyle w:val="Kop1"/>
        <w:rPr>
          <w:rFonts w:asciiTheme="minorHAnsi" w:hAnsiTheme="minorHAnsi"/>
          <w:color w:val="auto"/>
          <w:sz w:val="24"/>
          <w:szCs w:val="24"/>
          <w:u w:val="single"/>
        </w:rPr>
      </w:pPr>
      <w:r>
        <w:rPr>
          <w:rFonts w:asciiTheme="minorHAnsi" w:hAnsiTheme="minorHAnsi"/>
          <w:color w:val="auto"/>
          <w:sz w:val="24"/>
          <w:szCs w:val="24"/>
          <w:u w:val="single"/>
        </w:rPr>
        <w:t xml:space="preserve">Inleiding en </w:t>
      </w:r>
      <w:r w:rsidRPr="00B2634C">
        <w:rPr>
          <w:rFonts w:asciiTheme="minorHAnsi" w:hAnsiTheme="minorHAnsi"/>
          <w:color w:val="auto"/>
          <w:sz w:val="24"/>
          <w:szCs w:val="24"/>
          <w:u w:val="single"/>
        </w:rPr>
        <w:t>doelstellingen</w:t>
      </w:r>
    </w:p>
    <w:p w:rsidR="00B2634C" w:rsidRPr="00B2634C" w:rsidRDefault="00B2634C" w:rsidP="00B2634C">
      <w:r>
        <w:t>In dit experiment wordt onderzocht of Weegbree (</w:t>
      </w:r>
      <w:proofErr w:type="spellStart"/>
      <w:r>
        <w:rPr>
          <w:i/>
        </w:rPr>
        <w:t>Plantago</w:t>
      </w:r>
      <w:proofErr w:type="spellEnd"/>
      <w:r>
        <w:t xml:space="preserve">) een geschikte </w:t>
      </w:r>
      <w:proofErr w:type="spellStart"/>
      <w:r>
        <w:t>bio-indicator</w:t>
      </w:r>
      <w:proofErr w:type="spellEnd"/>
      <w:r>
        <w:t xml:space="preserve"> is voor de luchtkwaliteit. Hiervoor worden stalen genomen op verschillende locaties in en rond de stad Antwerpen. Het aantal open en gesloten huidmondjes wordt dan bepaald voor elke staal. Ieder groepje kiest dan een mogelijke correlatie om uit te werken. Als indicator voor de luchtkwaliteit werd de verkeersintensiteit bepaald.</w:t>
      </w:r>
    </w:p>
    <w:p w:rsidR="00B2634C" w:rsidRPr="00B2634C" w:rsidRDefault="00B2634C" w:rsidP="00B2634C">
      <w:pPr>
        <w:pStyle w:val="Kop1"/>
        <w:rPr>
          <w:rFonts w:asciiTheme="minorHAnsi" w:hAnsiTheme="minorHAnsi"/>
          <w:color w:val="auto"/>
          <w:sz w:val="24"/>
          <w:szCs w:val="24"/>
          <w:u w:val="single"/>
        </w:rPr>
      </w:pPr>
      <w:r w:rsidRPr="00B2634C">
        <w:rPr>
          <w:rFonts w:asciiTheme="minorHAnsi" w:hAnsiTheme="minorHAnsi"/>
          <w:color w:val="auto"/>
          <w:sz w:val="24"/>
          <w:szCs w:val="24"/>
          <w:u w:val="single"/>
        </w:rPr>
        <w:t xml:space="preserve">Materiaal en methoden </w:t>
      </w:r>
    </w:p>
    <w:p w:rsidR="00B2634C" w:rsidRDefault="00B2634C" w:rsidP="00B2634C">
      <w:pPr>
        <w:jc w:val="both"/>
      </w:pPr>
      <w:r>
        <w:t xml:space="preserve">Gedurende het voorjaar werden op verschillende locaties in de stad Antwerpen stalen weegbree genomen. </w:t>
      </w:r>
      <w:r w:rsidR="005403FB">
        <w:t>De bedoeling was dat elke staat op ongeveer 5 km van andere staalnamen genomen werden. Dit was echter niet mogelijk omdat locaties van andere groepjes nog niet bekend was.</w:t>
      </w:r>
      <w:r>
        <w:t xml:space="preserve"> </w:t>
      </w:r>
      <w:r w:rsidR="005403FB">
        <w:t>De verschillende parameters die bepaald werden, waren de coördinaten, tijdstip, weer, temperatuur, landgebruik, bodemsoort, vegetatietype en verkeersintensiteit.</w:t>
      </w:r>
    </w:p>
    <w:p w:rsidR="00B2634C" w:rsidRDefault="00B2634C" w:rsidP="00B2634C">
      <w:pPr>
        <w:jc w:val="both"/>
      </w:pPr>
      <w:r>
        <w:t xml:space="preserve">Deze gegevens werden opgeslagen in een tabel m.b.v. “Google </w:t>
      </w:r>
      <w:proofErr w:type="spellStart"/>
      <w:r>
        <w:t>Fusion</w:t>
      </w:r>
      <w:proofErr w:type="spellEnd"/>
      <w:r>
        <w:t xml:space="preserve"> Tables” en kunnen worden gebruikt voor het karteren van de resultaten of voor het verklaren van bepaalde anomalieën. De verkeersin</w:t>
      </w:r>
      <w:r w:rsidR="001169C8">
        <w:t xml:space="preserve">tensiteit werd bepaald door het verkeer te tellen </w:t>
      </w:r>
      <w:proofErr w:type="spellStart"/>
      <w:r w:rsidR="001169C8">
        <w:t>gedurdende</w:t>
      </w:r>
      <w:proofErr w:type="spellEnd"/>
      <w:r>
        <w:t xml:space="preserve"> 10 minuten. Hierbij werden drie categorieën gehanteerd, namel</w:t>
      </w:r>
      <w:r w:rsidR="001169C8">
        <w:t>ijk bromfietsen en scooters, moto’s en auto’s en vrachtverkeer</w:t>
      </w:r>
      <w:r w:rsidR="005403FB">
        <w:t xml:space="preserve">. De </w:t>
      </w:r>
      <w:r>
        <w:t xml:space="preserve">locaties van de staalnamen worden weergegeven in figuur 1. </w:t>
      </w:r>
    </w:p>
    <w:p w:rsidR="00B2634C" w:rsidRDefault="001169C8" w:rsidP="00B2634C">
      <w:pPr>
        <w:keepNext/>
        <w:jc w:val="center"/>
      </w:pPr>
      <w:r>
        <w:rPr>
          <w:noProof/>
          <w:lang w:eastAsia="nl-BE"/>
        </w:rPr>
        <w:drawing>
          <wp:inline distT="0" distB="0" distL="0" distR="0">
            <wp:extent cx="1638300" cy="1618608"/>
            <wp:effectExtent l="19050" t="0" r="0" b="0"/>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639539" cy="1619832"/>
                    </a:xfrm>
                    <a:prstGeom prst="rect">
                      <a:avLst/>
                    </a:prstGeom>
                    <a:noFill/>
                    <a:ln w="9525">
                      <a:noFill/>
                      <a:miter lim="800000"/>
                      <a:headEnd/>
                      <a:tailEnd/>
                    </a:ln>
                  </pic:spPr>
                </pic:pic>
              </a:graphicData>
            </a:graphic>
          </wp:inline>
        </w:drawing>
      </w:r>
    </w:p>
    <w:p w:rsidR="00B2634C" w:rsidRDefault="00B2634C" w:rsidP="001169C8">
      <w:pPr>
        <w:jc w:val="center"/>
      </w:pPr>
      <w:r w:rsidRPr="001169C8">
        <w:rPr>
          <w:b/>
        </w:rPr>
        <w:t xml:space="preserve">Figuur </w:t>
      </w:r>
      <w:r w:rsidRPr="001169C8">
        <w:rPr>
          <w:b/>
        </w:rPr>
        <w:fldChar w:fldCharType="begin"/>
      </w:r>
      <w:r w:rsidRPr="001169C8">
        <w:rPr>
          <w:b/>
        </w:rPr>
        <w:instrText xml:space="preserve"> SEQ Figuur \* ARABIC </w:instrText>
      </w:r>
      <w:r w:rsidRPr="001169C8">
        <w:rPr>
          <w:b/>
        </w:rPr>
        <w:fldChar w:fldCharType="separate"/>
      </w:r>
      <w:r w:rsidRPr="001169C8">
        <w:rPr>
          <w:b/>
        </w:rPr>
        <w:t>1</w:t>
      </w:r>
      <w:r w:rsidRPr="001169C8">
        <w:rPr>
          <w:b/>
        </w:rPr>
        <w:fldChar w:fldCharType="end"/>
      </w:r>
      <w:r w:rsidR="001169C8">
        <w:rPr>
          <w:b/>
        </w:rPr>
        <w:t>:</w:t>
      </w:r>
      <w:r>
        <w:t xml:space="preserve"> Spreiding van de locaties voor </w:t>
      </w:r>
      <w:proofErr w:type="spellStart"/>
      <w:r>
        <w:t>staalname</w:t>
      </w:r>
      <w:proofErr w:type="spellEnd"/>
    </w:p>
    <w:p w:rsidR="00B2634C" w:rsidRDefault="001169C8" w:rsidP="00B2634C">
      <w:r>
        <w:t xml:space="preserve">Het protocol dat voor de eigenlijke </w:t>
      </w:r>
      <w:proofErr w:type="spellStart"/>
      <w:r>
        <w:t>staalname</w:t>
      </w:r>
      <w:proofErr w:type="spellEnd"/>
      <w:r>
        <w:t xml:space="preserve"> werd gebruikt, is terug te vinden in het </w:t>
      </w:r>
      <w:proofErr w:type="spellStart"/>
      <w:r>
        <w:t>laboschrift</w:t>
      </w:r>
      <w:proofErr w:type="spellEnd"/>
      <w:r>
        <w:t>.</w:t>
      </w:r>
    </w:p>
    <w:p w:rsidR="00B2634C" w:rsidRPr="001169C8" w:rsidRDefault="001169C8">
      <w:r>
        <w:t>De gegevens van alle groepjes</w:t>
      </w:r>
      <w:r w:rsidR="00B2634C">
        <w:t xml:space="preserve"> kunnen worden nagekeken in </w:t>
      </w:r>
      <w:r>
        <w:t xml:space="preserve">de </w:t>
      </w:r>
      <w:proofErr w:type="spellStart"/>
      <w:r w:rsidR="00B2634C">
        <w:t>fusion</w:t>
      </w:r>
      <w:proofErr w:type="spellEnd"/>
      <w:r w:rsidR="00B2634C">
        <w:t xml:space="preserve"> </w:t>
      </w:r>
      <w:proofErr w:type="spellStart"/>
      <w:r w:rsidR="00B2634C">
        <w:t>table</w:t>
      </w:r>
      <w:proofErr w:type="spellEnd"/>
      <w:r w:rsidR="00B2634C">
        <w:t xml:space="preserve"> via volgende link: </w:t>
      </w:r>
      <w:hyperlink r:id="rId6" w:history="1">
        <w:r w:rsidR="00B2634C" w:rsidRPr="00E0416C">
          <w:rPr>
            <w:rStyle w:val="Hyperlink"/>
          </w:rPr>
          <w:t>http://www.google.com/fusiontables/DataSource?snapid=S479420WdKS</w:t>
        </w:r>
      </w:hyperlink>
      <w:r w:rsidR="00B2634C">
        <w:t xml:space="preserve"> </w:t>
      </w:r>
    </w:p>
    <w:p w:rsidR="001169C8" w:rsidRDefault="001169C8">
      <w:pPr>
        <w:rPr>
          <w:b/>
          <w:sz w:val="24"/>
          <w:szCs w:val="24"/>
          <w:u w:val="single"/>
        </w:rPr>
      </w:pPr>
      <w:r>
        <w:rPr>
          <w:b/>
          <w:sz w:val="24"/>
          <w:szCs w:val="24"/>
          <w:u w:val="single"/>
        </w:rPr>
        <w:br w:type="page"/>
      </w:r>
    </w:p>
    <w:p w:rsidR="0086490E" w:rsidRPr="00B2634C" w:rsidRDefault="0086490E">
      <w:pPr>
        <w:rPr>
          <w:b/>
          <w:sz w:val="24"/>
          <w:szCs w:val="24"/>
          <w:u w:val="single"/>
        </w:rPr>
      </w:pPr>
      <w:r w:rsidRPr="00B2634C">
        <w:rPr>
          <w:b/>
          <w:sz w:val="24"/>
          <w:szCs w:val="24"/>
          <w:u w:val="single"/>
        </w:rPr>
        <w:lastRenderedPageBreak/>
        <w:t>Gebruikte data en resultaten</w:t>
      </w:r>
    </w:p>
    <w:p w:rsidR="0086490E" w:rsidRDefault="0086490E">
      <w:r>
        <w:t>Hier wordt gekeken naar een mogelijke correlatie tussen het aantal open en gesloten huidmondjes op de bovenkant van een blad van Weegbree. De gebruikte metingen staan in Tabel 1.</w:t>
      </w:r>
      <w:r w:rsidR="001169C8">
        <w:t xml:space="preserve"> Figuur 2</w:t>
      </w:r>
      <w:r>
        <w:t xml:space="preserve"> geeft deze resultaten weer in een grafiek.</w:t>
      </w:r>
    </w:p>
    <w:p w:rsidR="0086490E" w:rsidRPr="0086490E" w:rsidRDefault="0086490E">
      <w:r w:rsidRPr="0086490E">
        <w:rPr>
          <w:b/>
        </w:rPr>
        <w:t>Tabel 1:</w:t>
      </w:r>
      <w:r>
        <w:rPr>
          <w:b/>
        </w:rPr>
        <w:t xml:space="preserve"> </w:t>
      </w:r>
      <w:r>
        <w:t>Metingen aantal auto’s, open en gesloten huidmondjes aan bovenkant Weegbree.</w:t>
      </w:r>
    </w:p>
    <w:tbl>
      <w:tblPr>
        <w:tblW w:w="43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104"/>
        <w:gridCol w:w="1491"/>
        <w:gridCol w:w="1725"/>
      </w:tblGrid>
      <w:tr w:rsidR="0086490E" w:rsidRPr="0086490E" w:rsidTr="001169C8">
        <w:trPr>
          <w:trHeight w:val="290"/>
        </w:trPr>
        <w:tc>
          <w:tcPr>
            <w:tcW w:w="1104" w:type="dxa"/>
            <w:shd w:val="clear" w:color="auto" w:fill="auto"/>
            <w:noWrap/>
            <w:vAlign w:val="bottom"/>
            <w:hideMark/>
          </w:tcPr>
          <w:p w:rsidR="0086490E" w:rsidRPr="0086490E" w:rsidRDefault="0086490E" w:rsidP="0086490E">
            <w:pPr>
              <w:spacing w:after="0" w:line="240" w:lineRule="auto"/>
              <w:rPr>
                <w:rFonts w:eastAsia="Times New Roman" w:cs="Times New Roman"/>
                <w:b/>
                <w:color w:val="000000"/>
                <w:sz w:val="18"/>
                <w:szCs w:val="18"/>
                <w:lang w:eastAsia="nl-BE"/>
              </w:rPr>
            </w:pPr>
            <w:r w:rsidRPr="0086490E">
              <w:rPr>
                <w:rFonts w:eastAsia="Times New Roman" w:cs="Times New Roman"/>
                <w:b/>
                <w:color w:val="000000"/>
                <w:sz w:val="18"/>
                <w:szCs w:val="18"/>
                <w:lang w:eastAsia="nl-BE"/>
              </w:rPr>
              <w:t>Aantal auto's</w:t>
            </w:r>
          </w:p>
        </w:tc>
        <w:tc>
          <w:tcPr>
            <w:tcW w:w="1491" w:type="dxa"/>
            <w:shd w:val="clear" w:color="auto" w:fill="auto"/>
            <w:noWrap/>
            <w:vAlign w:val="bottom"/>
            <w:hideMark/>
          </w:tcPr>
          <w:p w:rsidR="0086490E" w:rsidRPr="0086490E" w:rsidRDefault="0086490E" w:rsidP="0086490E">
            <w:pPr>
              <w:spacing w:after="0" w:line="240" w:lineRule="auto"/>
              <w:rPr>
                <w:rFonts w:eastAsia="Times New Roman" w:cs="Times New Roman"/>
                <w:b/>
                <w:color w:val="000000"/>
                <w:sz w:val="18"/>
                <w:szCs w:val="18"/>
                <w:lang w:eastAsia="nl-BE"/>
              </w:rPr>
            </w:pPr>
            <w:r w:rsidRPr="0086490E">
              <w:rPr>
                <w:rFonts w:eastAsia="Times New Roman" w:cs="Times New Roman"/>
                <w:b/>
                <w:color w:val="000000"/>
                <w:sz w:val="18"/>
                <w:szCs w:val="18"/>
                <w:lang w:eastAsia="nl-BE"/>
              </w:rPr>
              <w:t>Huidmondjes open</w:t>
            </w:r>
          </w:p>
        </w:tc>
        <w:tc>
          <w:tcPr>
            <w:tcW w:w="1725" w:type="dxa"/>
            <w:shd w:val="clear" w:color="auto" w:fill="auto"/>
            <w:noWrap/>
            <w:vAlign w:val="bottom"/>
            <w:hideMark/>
          </w:tcPr>
          <w:p w:rsidR="0086490E" w:rsidRPr="0086490E" w:rsidRDefault="0086490E" w:rsidP="0086490E">
            <w:pPr>
              <w:spacing w:after="0" w:line="240" w:lineRule="auto"/>
              <w:rPr>
                <w:rFonts w:eastAsia="Times New Roman" w:cs="Times New Roman"/>
                <w:b/>
                <w:color w:val="000000"/>
                <w:sz w:val="18"/>
                <w:szCs w:val="18"/>
                <w:lang w:eastAsia="nl-BE"/>
              </w:rPr>
            </w:pPr>
            <w:r w:rsidRPr="0086490E">
              <w:rPr>
                <w:rFonts w:eastAsia="Times New Roman" w:cs="Times New Roman"/>
                <w:b/>
                <w:color w:val="000000"/>
                <w:sz w:val="18"/>
                <w:szCs w:val="18"/>
                <w:lang w:eastAsia="nl-BE"/>
              </w:rPr>
              <w:t>Huidmondjes gesloten</w:t>
            </w:r>
          </w:p>
        </w:tc>
      </w:tr>
      <w:tr w:rsidR="0086490E" w:rsidRPr="0086490E" w:rsidTr="001169C8">
        <w:trPr>
          <w:trHeight w:val="290"/>
        </w:trPr>
        <w:tc>
          <w:tcPr>
            <w:tcW w:w="1104"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0</w:t>
            </w:r>
          </w:p>
        </w:tc>
        <w:tc>
          <w:tcPr>
            <w:tcW w:w="1491"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150</w:t>
            </w:r>
          </w:p>
        </w:tc>
        <w:tc>
          <w:tcPr>
            <w:tcW w:w="1725"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2</w:t>
            </w:r>
          </w:p>
        </w:tc>
      </w:tr>
      <w:tr w:rsidR="0086490E" w:rsidRPr="0086490E" w:rsidTr="001169C8">
        <w:trPr>
          <w:trHeight w:val="290"/>
        </w:trPr>
        <w:tc>
          <w:tcPr>
            <w:tcW w:w="1104"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0</w:t>
            </w:r>
          </w:p>
        </w:tc>
        <w:tc>
          <w:tcPr>
            <w:tcW w:w="1491"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21</w:t>
            </w:r>
          </w:p>
        </w:tc>
        <w:tc>
          <w:tcPr>
            <w:tcW w:w="1725"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6</w:t>
            </w:r>
          </w:p>
        </w:tc>
      </w:tr>
      <w:tr w:rsidR="0086490E" w:rsidRPr="0086490E" w:rsidTr="001169C8">
        <w:trPr>
          <w:trHeight w:val="290"/>
        </w:trPr>
        <w:tc>
          <w:tcPr>
            <w:tcW w:w="1104"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0</w:t>
            </w:r>
          </w:p>
        </w:tc>
        <w:tc>
          <w:tcPr>
            <w:tcW w:w="1491"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32</w:t>
            </w:r>
          </w:p>
        </w:tc>
        <w:tc>
          <w:tcPr>
            <w:tcW w:w="1725"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21</w:t>
            </w:r>
          </w:p>
        </w:tc>
      </w:tr>
      <w:tr w:rsidR="0086490E" w:rsidRPr="0086490E" w:rsidTr="001169C8">
        <w:trPr>
          <w:trHeight w:val="290"/>
        </w:trPr>
        <w:tc>
          <w:tcPr>
            <w:tcW w:w="1104"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1</w:t>
            </w:r>
          </w:p>
        </w:tc>
        <w:tc>
          <w:tcPr>
            <w:tcW w:w="1491"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9</w:t>
            </w:r>
          </w:p>
        </w:tc>
        <w:tc>
          <w:tcPr>
            <w:tcW w:w="1725"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59</w:t>
            </w:r>
          </w:p>
        </w:tc>
      </w:tr>
      <w:tr w:rsidR="0086490E" w:rsidRPr="0086490E" w:rsidTr="001169C8">
        <w:trPr>
          <w:trHeight w:val="290"/>
        </w:trPr>
        <w:tc>
          <w:tcPr>
            <w:tcW w:w="1104"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2</w:t>
            </w:r>
          </w:p>
        </w:tc>
        <w:tc>
          <w:tcPr>
            <w:tcW w:w="1491"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288</w:t>
            </w:r>
          </w:p>
        </w:tc>
        <w:tc>
          <w:tcPr>
            <w:tcW w:w="1725"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48</w:t>
            </w:r>
          </w:p>
        </w:tc>
      </w:tr>
      <w:tr w:rsidR="0086490E" w:rsidRPr="0086490E" w:rsidTr="001169C8">
        <w:trPr>
          <w:trHeight w:val="290"/>
        </w:trPr>
        <w:tc>
          <w:tcPr>
            <w:tcW w:w="1104"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7</w:t>
            </w:r>
          </w:p>
        </w:tc>
        <w:tc>
          <w:tcPr>
            <w:tcW w:w="1491"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0</w:t>
            </w:r>
          </w:p>
        </w:tc>
        <w:tc>
          <w:tcPr>
            <w:tcW w:w="1725"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0</w:t>
            </w:r>
          </w:p>
        </w:tc>
      </w:tr>
      <w:tr w:rsidR="0086490E" w:rsidRPr="0086490E" w:rsidTr="001169C8">
        <w:trPr>
          <w:trHeight w:val="290"/>
        </w:trPr>
        <w:tc>
          <w:tcPr>
            <w:tcW w:w="1104"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22</w:t>
            </w:r>
          </w:p>
        </w:tc>
        <w:tc>
          <w:tcPr>
            <w:tcW w:w="1491"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80</w:t>
            </w:r>
          </w:p>
        </w:tc>
        <w:tc>
          <w:tcPr>
            <w:tcW w:w="1725"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2</w:t>
            </w:r>
          </w:p>
        </w:tc>
      </w:tr>
      <w:tr w:rsidR="0086490E" w:rsidRPr="0086490E" w:rsidTr="001169C8">
        <w:trPr>
          <w:trHeight w:val="290"/>
        </w:trPr>
        <w:tc>
          <w:tcPr>
            <w:tcW w:w="1104"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37</w:t>
            </w:r>
          </w:p>
        </w:tc>
        <w:tc>
          <w:tcPr>
            <w:tcW w:w="1491"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0</w:t>
            </w:r>
          </w:p>
        </w:tc>
        <w:tc>
          <w:tcPr>
            <w:tcW w:w="1725"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0</w:t>
            </w:r>
          </w:p>
        </w:tc>
      </w:tr>
      <w:tr w:rsidR="0086490E" w:rsidRPr="0086490E" w:rsidTr="001169C8">
        <w:trPr>
          <w:trHeight w:val="290"/>
        </w:trPr>
        <w:tc>
          <w:tcPr>
            <w:tcW w:w="1104"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39</w:t>
            </w:r>
          </w:p>
        </w:tc>
        <w:tc>
          <w:tcPr>
            <w:tcW w:w="1491"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57</w:t>
            </w:r>
          </w:p>
        </w:tc>
        <w:tc>
          <w:tcPr>
            <w:tcW w:w="1725"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84</w:t>
            </w:r>
          </w:p>
        </w:tc>
      </w:tr>
      <w:tr w:rsidR="0086490E" w:rsidRPr="0086490E" w:rsidTr="001169C8">
        <w:trPr>
          <w:trHeight w:val="290"/>
        </w:trPr>
        <w:tc>
          <w:tcPr>
            <w:tcW w:w="1104"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45</w:t>
            </w:r>
          </w:p>
        </w:tc>
        <w:tc>
          <w:tcPr>
            <w:tcW w:w="1491"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1</w:t>
            </w:r>
          </w:p>
        </w:tc>
        <w:tc>
          <w:tcPr>
            <w:tcW w:w="1725"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15</w:t>
            </w:r>
          </w:p>
        </w:tc>
      </w:tr>
      <w:tr w:rsidR="0086490E" w:rsidRPr="0086490E" w:rsidTr="001169C8">
        <w:trPr>
          <w:trHeight w:val="290"/>
        </w:trPr>
        <w:tc>
          <w:tcPr>
            <w:tcW w:w="1104"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52</w:t>
            </w:r>
          </w:p>
        </w:tc>
        <w:tc>
          <w:tcPr>
            <w:tcW w:w="1491"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0</w:t>
            </w:r>
          </w:p>
        </w:tc>
        <w:tc>
          <w:tcPr>
            <w:tcW w:w="1725"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0</w:t>
            </w:r>
          </w:p>
        </w:tc>
      </w:tr>
      <w:tr w:rsidR="0086490E" w:rsidRPr="0086490E" w:rsidTr="001169C8">
        <w:trPr>
          <w:trHeight w:val="290"/>
        </w:trPr>
        <w:tc>
          <w:tcPr>
            <w:tcW w:w="1104"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52</w:t>
            </w:r>
          </w:p>
        </w:tc>
        <w:tc>
          <w:tcPr>
            <w:tcW w:w="1491"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16</w:t>
            </w:r>
          </w:p>
        </w:tc>
        <w:tc>
          <w:tcPr>
            <w:tcW w:w="1725"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19</w:t>
            </w:r>
          </w:p>
        </w:tc>
      </w:tr>
      <w:tr w:rsidR="0086490E" w:rsidRPr="0086490E" w:rsidTr="001169C8">
        <w:trPr>
          <w:trHeight w:val="290"/>
        </w:trPr>
        <w:tc>
          <w:tcPr>
            <w:tcW w:w="1104"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53</w:t>
            </w:r>
          </w:p>
        </w:tc>
        <w:tc>
          <w:tcPr>
            <w:tcW w:w="1491"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192</w:t>
            </w:r>
          </w:p>
        </w:tc>
        <w:tc>
          <w:tcPr>
            <w:tcW w:w="1725"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64</w:t>
            </w:r>
          </w:p>
        </w:tc>
      </w:tr>
      <w:tr w:rsidR="0086490E" w:rsidRPr="0086490E" w:rsidTr="001169C8">
        <w:trPr>
          <w:trHeight w:val="290"/>
        </w:trPr>
        <w:tc>
          <w:tcPr>
            <w:tcW w:w="1104"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76</w:t>
            </w:r>
          </w:p>
        </w:tc>
        <w:tc>
          <w:tcPr>
            <w:tcW w:w="1491"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20</w:t>
            </w:r>
          </w:p>
        </w:tc>
        <w:tc>
          <w:tcPr>
            <w:tcW w:w="1725"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32</w:t>
            </w:r>
          </w:p>
        </w:tc>
      </w:tr>
      <w:tr w:rsidR="0086490E" w:rsidRPr="0086490E" w:rsidTr="001169C8">
        <w:trPr>
          <w:trHeight w:val="290"/>
        </w:trPr>
        <w:tc>
          <w:tcPr>
            <w:tcW w:w="1104"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80</w:t>
            </w:r>
          </w:p>
        </w:tc>
        <w:tc>
          <w:tcPr>
            <w:tcW w:w="1491"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13</w:t>
            </w:r>
          </w:p>
        </w:tc>
        <w:tc>
          <w:tcPr>
            <w:tcW w:w="1725"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25</w:t>
            </w:r>
          </w:p>
        </w:tc>
      </w:tr>
      <w:tr w:rsidR="0086490E" w:rsidRPr="0086490E" w:rsidTr="001169C8">
        <w:trPr>
          <w:trHeight w:val="290"/>
        </w:trPr>
        <w:tc>
          <w:tcPr>
            <w:tcW w:w="1104"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92</w:t>
            </w:r>
          </w:p>
        </w:tc>
        <w:tc>
          <w:tcPr>
            <w:tcW w:w="1491"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0</w:t>
            </w:r>
          </w:p>
        </w:tc>
        <w:tc>
          <w:tcPr>
            <w:tcW w:w="1725"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0</w:t>
            </w:r>
          </w:p>
        </w:tc>
      </w:tr>
      <w:tr w:rsidR="0086490E" w:rsidRPr="0086490E" w:rsidTr="001169C8">
        <w:trPr>
          <w:trHeight w:val="290"/>
        </w:trPr>
        <w:tc>
          <w:tcPr>
            <w:tcW w:w="1104"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92</w:t>
            </w:r>
          </w:p>
        </w:tc>
        <w:tc>
          <w:tcPr>
            <w:tcW w:w="1491"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21</w:t>
            </w:r>
          </w:p>
        </w:tc>
        <w:tc>
          <w:tcPr>
            <w:tcW w:w="1725"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3</w:t>
            </w:r>
          </w:p>
        </w:tc>
      </w:tr>
      <w:tr w:rsidR="0086490E" w:rsidRPr="0086490E" w:rsidTr="001169C8">
        <w:trPr>
          <w:trHeight w:val="290"/>
        </w:trPr>
        <w:tc>
          <w:tcPr>
            <w:tcW w:w="1104"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103</w:t>
            </w:r>
          </w:p>
        </w:tc>
        <w:tc>
          <w:tcPr>
            <w:tcW w:w="1491"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44</w:t>
            </w:r>
          </w:p>
        </w:tc>
        <w:tc>
          <w:tcPr>
            <w:tcW w:w="1725"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103</w:t>
            </w:r>
          </w:p>
        </w:tc>
      </w:tr>
      <w:tr w:rsidR="0086490E" w:rsidRPr="0086490E" w:rsidTr="001169C8">
        <w:trPr>
          <w:trHeight w:val="290"/>
        </w:trPr>
        <w:tc>
          <w:tcPr>
            <w:tcW w:w="1104"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116</w:t>
            </w:r>
          </w:p>
        </w:tc>
        <w:tc>
          <w:tcPr>
            <w:tcW w:w="1491"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0</w:t>
            </w:r>
          </w:p>
        </w:tc>
        <w:tc>
          <w:tcPr>
            <w:tcW w:w="1725"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0</w:t>
            </w:r>
          </w:p>
        </w:tc>
      </w:tr>
      <w:tr w:rsidR="0086490E" w:rsidRPr="0086490E" w:rsidTr="001169C8">
        <w:trPr>
          <w:trHeight w:val="290"/>
        </w:trPr>
        <w:tc>
          <w:tcPr>
            <w:tcW w:w="1104"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130</w:t>
            </w:r>
          </w:p>
        </w:tc>
        <w:tc>
          <w:tcPr>
            <w:tcW w:w="1491"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29</w:t>
            </w:r>
          </w:p>
        </w:tc>
        <w:tc>
          <w:tcPr>
            <w:tcW w:w="1725"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12</w:t>
            </w:r>
          </w:p>
        </w:tc>
      </w:tr>
      <w:tr w:rsidR="0086490E" w:rsidRPr="0086490E" w:rsidTr="001169C8">
        <w:trPr>
          <w:trHeight w:val="290"/>
        </w:trPr>
        <w:tc>
          <w:tcPr>
            <w:tcW w:w="1104"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158</w:t>
            </w:r>
          </w:p>
        </w:tc>
        <w:tc>
          <w:tcPr>
            <w:tcW w:w="1491"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0</w:t>
            </w:r>
          </w:p>
        </w:tc>
        <w:tc>
          <w:tcPr>
            <w:tcW w:w="1725"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0</w:t>
            </w:r>
          </w:p>
        </w:tc>
      </w:tr>
      <w:tr w:rsidR="0086490E" w:rsidRPr="0086490E" w:rsidTr="001169C8">
        <w:trPr>
          <w:trHeight w:val="290"/>
        </w:trPr>
        <w:tc>
          <w:tcPr>
            <w:tcW w:w="1104"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161</w:t>
            </w:r>
          </w:p>
        </w:tc>
        <w:tc>
          <w:tcPr>
            <w:tcW w:w="1491"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17</w:t>
            </w:r>
          </w:p>
        </w:tc>
        <w:tc>
          <w:tcPr>
            <w:tcW w:w="1725"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23</w:t>
            </w:r>
          </w:p>
        </w:tc>
      </w:tr>
      <w:tr w:rsidR="0086490E" w:rsidRPr="0086490E" w:rsidTr="001169C8">
        <w:trPr>
          <w:trHeight w:val="290"/>
        </w:trPr>
        <w:tc>
          <w:tcPr>
            <w:tcW w:w="1104"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191</w:t>
            </w:r>
          </w:p>
        </w:tc>
        <w:tc>
          <w:tcPr>
            <w:tcW w:w="1491"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99</w:t>
            </w:r>
          </w:p>
        </w:tc>
        <w:tc>
          <w:tcPr>
            <w:tcW w:w="1725"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23</w:t>
            </w:r>
          </w:p>
        </w:tc>
      </w:tr>
      <w:tr w:rsidR="0086490E" w:rsidRPr="0086490E" w:rsidTr="001169C8">
        <w:trPr>
          <w:trHeight w:val="290"/>
        </w:trPr>
        <w:tc>
          <w:tcPr>
            <w:tcW w:w="1104"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217</w:t>
            </w:r>
          </w:p>
        </w:tc>
        <w:tc>
          <w:tcPr>
            <w:tcW w:w="1491"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384</w:t>
            </w:r>
          </w:p>
        </w:tc>
        <w:tc>
          <w:tcPr>
            <w:tcW w:w="1725"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48</w:t>
            </w:r>
          </w:p>
        </w:tc>
      </w:tr>
      <w:tr w:rsidR="0086490E" w:rsidRPr="0086490E" w:rsidTr="001169C8">
        <w:trPr>
          <w:trHeight w:val="290"/>
        </w:trPr>
        <w:tc>
          <w:tcPr>
            <w:tcW w:w="1104"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240</w:t>
            </w:r>
          </w:p>
        </w:tc>
        <w:tc>
          <w:tcPr>
            <w:tcW w:w="1491"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75</w:t>
            </w:r>
          </w:p>
        </w:tc>
        <w:tc>
          <w:tcPr>
            <w:tcW w:w="1725"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15</w:t>
            </w:r>
          </w:p>
        </w:tc>
      </w:tr>
      <w:tr w:rsidR="0086490E" w:rsidRPr="0086490E" w:rsidTr="001169C8">
        <w:trPr>
          <w:trHeight w:val="290"/>
        </w:trPr>
        <w:tc>
          <w:tcPr>
            <w:tcW w:w="1104"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270</w:t>
            </w:r>
          </w:p>
        </w:tc>
        <w:tc>
          <w:tcPr>
            <w:tcW w:w="1491"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266</w:t>
            </w:r>
          </w:p>
        </w:tc>
        <w:tc>
          <w:tcPr>
            <w:tcW w:w="1725"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25</w:t>
            </w:r>
          </w:p>
        </w:tc>
      </w:tr>
      <w:tr w:rsidR="0086490E" w:rsidRPr="0086490E" w:rsidTr="001169C8">
        <w:trPr>
          <w:trHeight w:val="290"/>
        </w:trPr>
        <w:tc>
          <w:tcPr>
            <w:tcW w:w="1104"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281</w:t>
            </w:r>
          </w:p>
        </w:tc>
        <w:tc>
          <w:tcPr>
            <w:tcW w:w="1491"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0</w:t>
            </w:r>
          </w:p>
        </w:tc>
        <w:tc>
          <w:tcPr>
            <w:tcW w:w="1725"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0</w:t>
            </w:r>
          </w:p>
        </w:tc>
      </w:tr>
      <w:tr w:rsidR="0086490E" w:rsidRPr="0086490E" w:rsidTr="001169C8">
        <w:trPr>
          <w:trHeight w:val="290"/>
        </w:trPr>
        <w:tc>
          <w:tcPr>
            <w:tcW w:w="1104"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305</w:t>
            </w:r>
          </w:p>
        </w:tc>
        <w:tc>
          <w:tcPr>
            <w:tcW w:w="1491"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15</w:t>
            </w:r>
          </w:p>
        </w:tc>
        <w:tc>
          <w:tcPr>
            <w:tcW w:w="1725"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122</w:t>
            </w:r>
          </w:p>
        </w:tc>
      </w:tr>
      <w:tr w:rsidR="0086490E" w:rsidRPr="0086490E" w:rsidTr="001169C8">
        <w:trPr>
          <w:trHeight w:val="290"/>
        </w:trPr>
        <w:tc>
          <w:tcPr>
            <w:tcW w:w="1104"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412</w:t>
            </w:r>
          </w:p>
        </w:tc>
        <w:tc>
          <w:tcPr>
            <w:tcW w:w="1491"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21</w:t>
            </w:r>
          </w:p>
        </w:tc>
        <w:tc>
          <w:tcPr>
            <w:tcW w:w="1725" w:type="dxa"/>
            <w:shd w:val="clear" w:color="auto" w:fill="auto"/>
            <w:noWrap/>
            <w:vAlign w:val="bottom"/>
            <w:hideMark/>
          </w:tcPr>
          <w:p w:rsidR="0086490E" w:rsidRPr="0086490E" w:rsidRDefault="0086490E" w:rsidP="0086490E">
            <w:pPr>
              <w:spacing w:after="0" w:line="240" w:lineRule="auto"/>
              <w:jc w:val="right"/>
              <w:rPr>
                <w:rFonts w:eastAsia="Times New Roman" w:cs="Times New Roman"/>
                <w:color w:val="000000"/>
                <w:sz w:val="18"/>
                <w:szCs w:val="18"/>
                <w:lang w:eastAsia="nl-BE"/>
              </w:rPr>
            </w:pPr>
            <w:r w:rsidRPr="0086490E">
              <w:rPr>
                <w:rFonts w:eastAsia="Times New Roman" w:cs="Times New Roman"/>
                <w:color w:val="000000"/>
                <w:sz w:val="18"/>
                <w:szCs w:val="18"/>
                <w:lang w:eastAsia="nl-BE"/>
              </w:rPr>
              <w:t>5</w:t>
            </w:r>
          </w:p>
        </w:tc>
      </w:tr>
    </w:tbl>
    <w:p w:rsidR="0086490E" w:rsidRDefault="0086490E"/>
    <w:p w:rsidR="0086490E" w:rsidRDefault="0086490E">
      <w:r w:rsidRPr="0086490E">
        <w:lastRenderedPageBreak/>
        <w:drawing>
          <wp:inline distT="0" distB="0" distL="0" distR="0">
            <wp:extent cx="3562350" cy="2000250"/>
            <wp:effectExtent l="19050" t="0" r="19050" b="0"/>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6490E" w:rsidRDefault="001169C8">
      <w:r>
        <w:rPr>
          <w:b/>
        </w:rPr>
        <w:t>Figuur 2</w:t>
      </w:r>
      <w:r w:rsidR="0086490E" w:rsidRPr="0086490E">
        <w:rPr>
          <w:b/>
        </w:rPr>
        <w:t>:</w:t>
      </w:r>
      <w:r w:rsidR="0086490E">
        <w:t xml:space="preserve"> Aantal huidmondjes in functie van het aantal auto</w:t>
      </w:r>
      <w:r w:rsidR="00B2634C">
        <w:t>’</w:t>
      </w:r>
      <w:r w:rsidR="0086490E">
        <w:t>s</w:t>
      </w:r>
      <w:r w:rsidR="00B2634C">
        <w:t xml:space="preserve"> aan bovenkant Weegbree</w:t>
      </w:r>
      <w:r w:rsidR="0086490E">
        <w:t>.</w:t>
      </w:r>
    </w:p>
    <w:p w:rsidR="0086490E" w:rsidRPr="00B2634C" w:rsidRDefault="0086490E">
      <w:pPr>
        <w:rPr>
          <w:b/>
          <w:sz w:val="24"/>
          <w:szCs w:val="24"/>
          <w:u w:val="single"/>
        </w:rPr>
      </w:pPr>
      <w:r w:rsidRPr="00B2634C">
        <w:rPr>
          <w:b/>
          <w:sz w:val="24"/>
          <w:szCs w:val="24"/>
          <w:u w:val="single"/>
        </w:rPr>
        <w:t>Bespreking resultaten</w:t>
      </w:r>
    </w:p>
    <w:p w:rsidR="0086490E" w:rsidRDefault="0086490E">
      <w:r>
        <w:t>Uit de grafiek kunnen we concluderen dat er mogelijk meer open huidmondjes zijn wanneer er meer auto’s passeren. De twee achterste pieken zijn namelijk het hoogst. Met zekerheid kan dit echter niet besloten worden. Ook bij twee en 53 auto’s zijn er</w:t>
      </w:r>
      <w:r w:rsidR="00B2634C">
        <w:t xml:space="preserve"> namelijk</w:t>
      </w:r>
      <w:r>
        <w:t xml:space="preserve"> redelijk hoge pieken. </w:t>
      </w:r>
    </w:p>
    <w:p w:rsidR="0086490E" w:rsidRPr="0086490E" w:rsidRDefault="0086490E">
      <w:r>
        <w:t xml:space="preserve">Om de resultaten te verbeteren zou alles uniform uitgevoerd moeten worden door dezelfde personen op dezelfde dag. Zo voorkom je een verkeerde interpretatie van bijvoorbeeld vrachtverkeer en auto’s. Indien alles op dezelfde dag wordt uitgevoerd, zijn er ook minder fluctuaties wat betreft weersomstandigheden en vochtigheid. Dit kan namelijk een invloed hebben op het sluiten van de huidmondjes. Bovendien kan het zijn dat er soms verkeerde plantjes werden gebruikt die wat lijken op Weegbree. </w:t>
      </w:r>
      <w:r w:rsidR="00B2634C">
        <w:t xml:space="preserve">De concentratie van </w:t>
      </w:r>
      <w:proofErr w:type="spellStart"/>
      <w:r w:rsidR="00B2634C">
        <w:t>NOx</w:t>
      </w:r>
      <w:proofErr w:type="spellEnd"/>
      <w:r w:rsidR="00B2634C">
        <w:t xml:space="preserve"> zou een betere indicator zijn voor de luchtvervuiling dan het aantal wagens en dergelijke. Zo zou er eventueel een betere correlatie bekomen kunnen worden.</w:t>
      </w:r>
    </w:p>
    <w:sectPr w:rsidR="0086490E" w:rsidRPr="0086490E" w:rsidSect="007A737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635E8"/>
    <w:multiLevelType w:val="hybridMultilevel"/>
    <w:tmpl w:val="909AF0A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2A4F5B8E"/>
    <w:multiLevelType w:val="hybridMultilevel"/>
    <w:tmpl w:val="7B00284C"/>
    <w:lvl w:ilvl="0" w:tplc="D9761212">
      <w:start w:val="2"/>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59AB4342"/>
    <w:multiLevelType w:val="hybridMultilevel"/>
    <w:tmpl w:val="525CFF16"/>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86490E"/>
    <w:rsid w:val="00062F4A"/>
    <w:rsid w:val="001169C8"/>
    <w:rsid w:val="005403FB"/>
    <w:rsid w:val="007A737E"/>
    <w:rsid w:val="007B4C36"/>
    <w:rsid w:val="0086490E"/>
    <w:rsid w:val="009E6C32"/>
    <w:rsid w:val="009F486B"/>
    <w:rsid w:val="00B2634C"/>
    <w:rsid w:val="00BE583F"/>
    <w:rsid w:val="00CF7A76"/>
    <w:rsid w:val="00DF46DB"/>
    <w:rsid w:val="00F25925"/>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A737E"/>
  </w:style>
  <w:style w:type="paragraph" w:styleId="Kop1">
    <w:name w:val="heading 1"/>
    <w:basedOn w:val="Standaard"/>
    <w:next w:val="Standaard"/>
    <w:link w:val="Kop1Char"/>
    <w:uiPriority w:val="9"/>
    <w:qFormat/>
    <w:rsid w:val="00B263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86490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6490E"/>
    <w:rPr>
      <w:rFonts w:ascii="Tahoma" w:hAnsi="Tahoma" w:cs="Tahoma"/>
      <w:sz w:val="16"/>
      <w:szCs w:val="16"/>
    </w:rPr>
  </w:style>
  <w:style w:type="character" w:customStyle="1" w:styleId="Kop1Char">
    <w:name w:val="Kop 1 Char"/>
    <w:basedOn w:val="Standaardalinea-lettertype"/>
    <w:link w:val="Kop1"/>
    <w:uiPriority w:val="9"/>
    <w:rsid w:val="00B2634C"/>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B2634C"/>
    <w:pPr>
      <w:ind w:left="720"/>
      <w:contextualSpacing/>
    </w:pPr>
  </w:style>
  <w:style w:type="paragraph" w:styleId="Bijschrift">
    <w:name w:val="caption"/>
    <w:basedOn w:val="Standaard"/>
    <w:next w:val="Standaard"/>
    <w:uiPriority w:val="35"/>
    <w:unhideWhenUsed/>
    <w:qFormat/>
    <w:rsid w:val="00B2634C"/>
    <w:pPr>
      <w:spacing w:line="240" w:lineRule="auto"/>
    </w:pPr>
    <w:rPr>
      <w:b/>
      <w:bCs/>
      <w:color w:val="4F81BD" w:themeColor="accent1"/>
      <w:sz w:val="18"/>
      <w:szCs w:val="18"/>
    </w:rPr>
  </w:style>
  <w:style w:type="character" w:styleId="Hyperlink">
    <w:name w:val="Hyperlink"/>
    <w:basedOn w:val="Standaardalinea-lettertype"/>
    <w:uiPriority w:val="99"/>
    <w:unhideWhenUsed/>
    <w:rsid w:val="00B2634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8673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fusiontables/DataSource?snapid=S479420WdK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Map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nl-BE"/>
  <c:chart>
    <c:autoTitleDeleted val="1"/>
    <c:plotArea>
      <c:layout/>
      <c:lineChart>
        <c:grouping val="standard"/>
        <c:ser>
          <c:idx val="0"/>
          <c:order val="0"/>
          <c:tx>
            <c:v>Huidmondjes open</c:v>
          </c:tx>
          <c:marker>
            <c:symbol val="none"/>
          </c:marker>
          <c:cat>
            <c:numRef>
              <c:f>Blad2!$A$2:$A$30</c:f>
              <c:numCache>
                <c:formatCode>0</c:formatCode>
                <c:ptCount val="29"/>
                <c:pt idx="0">
                  <c:v>0</c:v>
                </c:pt>
                <c:pt idx="1">
                  <c:v>0</c:v>
                </c:pt>
                <c:pt idx="2">
                  <c:v>0</c:v>
                </c:pt>
                <c:pt idx="3">
                  <c:v>1</c:v>
                </c:pt>
                <c:pt idx="4">
                  <c:v>2</c:v>
                </c:pt>
                <c:pt idx="5">
                  <c:v>7</c:v>
                </c:pt>
                <c:pt idx="6">
                  <c:v>22</c:v>
                </c:pt>
                <c:pt idx="7">
                  <c:v>37</c:v>
                </c:pt>
                <c:pt idx="8">
                  <c:v>39</c:v>
                </c:pt>
                <c:pt idx="9">
                  <c:v>45</c:v>
                </c:pt>
                <c:pt idx="10">
                  <c:v>52</c:v>
                </c:pt>
                <c:pt idx="11">
                  <c:v>52</c:v>
                </c:pt>
                <c:pt idx="12">
                  <c:v>53</c:v>
                </c:pt>
                <c:pt idx="13">
                  <c:v>76</c:v>
                </c:pt>
                <c:pt idx="14">
                  <c:v>80</c:v>
                </c:pt>
                <c:pt idx="15">
                  <c:v>92</c:v>
                </c:pt>
                <c:pt idx="16">
                  <c:v>92</c:v>
                </c:pt>
                <c:pt idx="17">
                  <c:v>103</c:v>
                </c:pt>
                <c:pt idx="18">
                  <c:v>116</c:v>
                </c:pt>
                <c:pt idx="19">
                  <c:v>130</c:v>
                </c:pt>
                <c:pt idx="20">
                  <c:v>158</c:v>
                </c:pt>
                <c:pt idx="21">
                  <c:v>161</c:v>
                </c:pt>
                <c:pt idx="22">
                  <c:v>191</c:v>
                </c:pt>
                <c:pt idx="23">
                  <c:v>217</c:v>
                </c:pt>
                <c:pt idx="24">
                  <c:v>240</c:v>
                </c:pt>
                <c:pt idx="25">
                  <c:v>270</c:v>
                </c:pt>
                <c:pt idx="26">
                  <c:v>281</c:v>
                </c:pt>
                <c:pt idx="27">
                  <c:v>305</c:v>
                </c:pt>
                <c:pt idx="28">
                  <c:v>412</c:v>
                </c:pt>
              </c:numCache>
            </c:numRef>
          </c:cat>
          <c:val>
            <c:numRef>
              <c:f>Blad2!$B$2:$B$30</c:f>
              <c:numCache>
                <c:formatCode>0</c:formatCode>
                <c:ptCount val="29"/>
                <c:pt idx="0">
                  <c:v>150</c:v>
                </c:pt>
                <c:pt idx="1">
                  <c:v>21</c:v>
                </c:pt>
                <c:pt idx="2">
                  <c:v>32</c:v>
                </c:pt>
                <c:pt idx="3">
                  <c:v>9</c:v>
                </c:pt>
                <c:pt idx="4">
                  <c:v>288</c:v>
                </c:pt>
                <c:pt idx="5">
                  <c:v>0</c:v>
                </c:pt>
                <c:pt idx="6">
                  <c:v>80</c:v>
                </c:pt>
                <c:pt idx="7">
                  <c:v>0</c:v>
                </c:pt>
                <c:pt idx="8">
                  <c:v>57</c:v>
                </c:pt>
                <c:pt idx="9">
                  <c:v>1</c:v>
                </c:pt>
                <c:pt idx="10">
                  <c:v>0</c:v>
                </c:pt>
                <c:pt idx="11">
                  <c:v>16</c:v>
                </c:pt>
                <c:pt idx="12">
                  <c:v>192</c:v>
                </c:pt>
                <c:pt idx="13">
                  <c:v>20</c:v>
                </c:pt>
                <c:pt idx="14">
                  <c:v>13</c:v>
                </c:pt>
                <c:pt idx="15">
                  <c:v>0</c:v>
                </c:pt>
                <c:pt idx="16">
                  <c:v>21</c:v>
                </c:pt>
                <c:pt idx="17">
                  <c:v>44</c:v>
                </c:pt>
                <c:pt idx="18">
                  <c:v>0</c:v>
                </c:pt>
                <c:pt idx="19">
                  <c:v>29</c:v>
                </c:pt>
                <c:pt idx="20">
                  <c:v>0</c:v>
                </c:pt>
                <c:pt idx="21">
                  <c:v>17</c:v>
                </c:pt>
                <c:pt idx="22">
                  <c:v>99</c:v>
                </c:pt>
                <c:pt idx="23">
                  <c:v>384</c:v>
                </c:pt>
                <c:pt idx="24">
                  <c:v>75</c:v>
                </c:pt>
                <c:pt idx="25">
                  <c:v>266</c:v>
                </c:pt>
                <c:pt idx="26">
                  <c:v>0</c:v>
                </c:pt>
                <c:pt idx="27">
                  <c:v>15</c:v>
                </c:pt>
                <c:pt idx="28">
                  <c:v>21</c:v>
                </c:pt>
              </c:numCache>
            </c:numRef>
          </c:val>
        </c:ser>
        <c:ser>
          <c:idx val="1"/>
          <c:order val="1"/>
          <c:tx>
            <c:v>Huidmondjes gesloten</c:v>
          </c:tx>
          <c:marker>
            <c:symbol val="none"/>
          </c:marker>
          <c:cat>
            <c:numRef>
              <c:f>Blad2!$A$2:$A$30</c:f>
              <c:numCache>
                <c:formatCode>0</c:formatCode>
                <c:ptCount val="29"/>
                <c:pt idx="0">
                  <c:v>0</c:v>
                </c:pt>
                <c:pt idx="1">
                  <c:v>0</c:v>
                </c:pt>
                <c:pt idx="2">
                  <c:v>0</c:v>
                </c:pt>
                <c:pt idx="3">
                  <c:v>1</c:v>
                </c:pt>
                <c:pt idx="4">
                  <c:v>2</c:v>
                </c:pt>
                <c:pt idx="5">
                  <c:v>7</c:v>
                </c:pt>
                <c:pt idx="6">
                  <c:v>22</c:v>
                </c:pt>
                <c:pt idx="7">
                  <c:v>37</c:v>
                </c:pt>
                <c:pt idx="8">
                  <c:v>39</c:v>
                </c:pt>
                <c:pt idx="9">
                  <c:v>45</c:v>
                </c:pt>
                <c:pt idx="10">
                  <c:v>52</c:v>
                </c:pt>
                <c:pt idx="11">
                  <c:v>52</c:v>
                </c:pt>
                <c:pt idx="12">
                  <c:v>53</c:v>
                </c:pt>
                <c:pt idx="13">
                  <c:v>76</c:v>
                </c:pt>
                <c:pt idx="14">
                  <c:v>80</c:v>
                </c:pt>
                <c:pt idx="15">
                  <c:v>92</c:v>
                </c:pt>
                <c:pt idx="16">
                  <c:v>92</c:v>
                </c:pt>
                <c:pt idx="17">
                  <c:v>103</c:v>
                </c:pt>
                <c:pt idx="18">
                  <c:v>116</c:v>
                </c:pt>
                <c:pt idx="19">
                  <c:v>130</c:v>
                </c:pt>
                <c:pt idx="20">
                  <c:v>158</c:v>
                </c:pt>
                <c:pt idx="21">
                  <c:v>161</c:v>
                </c:pt>
                <c:pt idx="22">
                  <c:v>191</c:v>
                </c:pt>
                <c:pt idx="23">
                  <c:v>217</c:v>
                </c:pt>
                <c:pt idx="24">
                  <c:v>240</c:v>
                </c:pt>
                <c:pt idx="25">
                  <c:v>270</c:v>
                </c:pt>
                <c:pt idx="26">
                  <c:v>281</c:v>
                </c:pt>
                <c:pt idx="27">
                  <c:v>305</c:v>
                </c:pt>
                <c:pt idx="28">
                  <c:v>412</c:v>
                </c:pt>
              </c:numCache>
            </c:numRef>
          </c:cat>
          <c:val>
            <c:numRef>
              <c:f>Blad2!$C$2:$C$30</c:f>
              <c:numCache>
                <c:formatCode>0</c:formatCode>
                <c:ptCount val="29"/>
                <c:pt idx="0">
                  <c:v>2</c:v>
                </c:pt>
                <c:pt idx="1">
                  <c:v>6</c:v>
                </c:pt>
                <c:pt idx="2">
                  <c:v>21</c:v>
                </c:pt>
                <c:pt idx="3">
                  <c:v>59</c:v>
                </c:pt>
                <c:pt idx="4">
                  <c:v>48</c:v>
                </c:pt>
                <c:pt idx="5">
                  <c:v>0</c:v>
                </c:pt>
                <c:pt idx="6">
                  <c:v>2</c:v>
                </c:pt>
                <c:pt idx="7">
                  <c:v>0</c:v>
                </c:pt>
                <c:pt idx="8">
                  <c:v>84</c:v>
                </c:pt>
                <c:pt idx="9">
                  <c:v>15</c:v>
                </c:pt>
                <c:pt idx="10">
                  <c:v>0</c:v>
                </c:pt>
                <c:pt idx="11">
                  <c:v>19</c:v>
                </c:pt>
                <c:pt idx="12">
                  <c:v>64</c:v>
                </c:pt>
                <c:pt idx="13">
                  <c:v>32</c:v>
                </c:pt>
                <c:pt idx="14">
                  <c:v>25</c:v>
                </c:pt>
                <c:pt idx="15">
                  <c:v>0</c:v>
                </c:pt>
                <c:pt idx="16">
                  <c:v>3</c:v>
                </c:pt>
                <c:pt idx="17">
                  <c:v>103</c:v>
                </c:pt>
                <c:pt idx="18">
                  <c:v>0</c:v>
                </c:pt>
                <c:pt idx="19">
                  <c:v>12</c:v>
                </c:pt>
                <c:pt idx="20">
                  <c:v>0</c:v>
                </c:pt>
                <c:pt idx="21">
                  <c:v>23</c:v>
                </c:pt>
                <c:pt idx="22">
                  <c:v>23</c:v>
                </c:pt>
                <c:pt idx="23">
                  <c:v>48</c:v>
                </c:pt>
                <c:pt idx="24">
                  <c:v>15</c:v>
                </c:pt>
                <c:pt idx="25">
                  <c:v>25</c:v>
                </c:pt>
                <c:pt idx="26">
                  <c:v>0</c:v>
                </c:pt>
                <c:pt idx="27">
                  <c:v>122</c:v>
                </c:pt>
                <c:pt idx="28">
                  <c:v>5</c:v>
                </c:pt>
              </c:numCache>
            </c:numRef>
          </c:val>
        </c:ser>
        <c:marker val="1"/>
        <c:axId val="81828096"/>
        <c:axId val="81847424"/>
      </c:lineChart>
      <c:catAx>
        <c:axId val="81828096"/>
        <c:scaling>
          <c:orientation val="minMax"/>
        </c:scaling>
        <c:axPos val="b"/>
        <c:title>
          <c:tx>
            <c:rich>
              <a:bodyPr/>
              <a:lstStyle/>
              <a:p>
                <a:pPr>
                  <a:defRPr/>
                </a:pPr>
                <a:r>
                  <a:rPr lang="en-US"/>
                  <a:t>Aantal</a:t>
                </a:r>
                <a:r>
                  <a:rPr lang="en-US" baseline="0"/>
                  <a:t> auto's</a:t>
                </a:r>
                <a:endParaRPr lang="en-US"/>
              </a:p>
            </c:rich>
          </c:tx>
        </c:title>
        <c:numFmt formatCode="0" sourceLinked="1"/>
        <c:tickLblPos val="nextTo"/>
        <c:crossAx val="81847424"/>
        <c:crosses val="autoZero"/>
        <c:auto val="1"/>
        <c:lblAlgn val="ctr"/>
        <c:lblOffset val="100"/>
      </c:catAx>
      <c:valAx>
        <c:axId val="81847424"/>
        <c:scaling>
          <c:orientation val="minMax"/>
        </c:scaling>
        <c:axPos val="l"/>
        <c:majorGridlines/>
        <c:title>
          <c:tx>
            <c:rich>
              <a:bodyPr rot="-5400000" vert="horz"/>
              <a:lstStyle/>
              <a:p>
                <a:pPr>
                  <a:defRPr/>
                </a:pPr>
                <a:r>
                  <a:rPr lang="nl-BE"/>
                  <a:t>Aantal</a:t>
                </a:r>
                <a:r>
                  <a:rPr lang="nl-BE" baseline="0"/>
                  <a:t> huidmondjes</a:t>
                </a:r>
                <a:endParaRPr lang="nl-BE"/>
              </a:p>
            </c:rich>
          </c:tx>
        </c:title>
        <c:numFmt formatCode="0" sourceLinked="1"/>
        <c:tickLblPos val="nextTo"/>
        <c:crossAx val="81828096"/>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548</Words>
  <Characters>3018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3559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1</cp:revision>
  <dcterms:created xsi:type="dcterms:W3CDTF">2012-05-21T12:47:00Z</dcterms:created>
  <dcterms:modified xsi:type="dcterms:W3CDTF">2012-05-21T13:40:00Z</dcterms:modified>
</cp:coreProperties>
</file>