
<file path=[Content_Types].xml><?xml version="1.0" encoding="utf-8"?>
<Types xmlns="http://schemas.openxmlformats.org/package/2006/content-types">
  <Override PartName="/customXml/itemProps3.xml" ContentType="application/vnd.openxmlformats-officedocument.customXmlProperties+xml"/>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header16.xml" ContentType="application/vnd.openxmlformats-officedocument.wordprocessingml.header+xml"/>
  <Default Extension="wmf" ContentType="image/x-wmf"/>
  <Override PartName="/word/header14.xml" ContentType="application/vnd.openxmlformats-officedocument.wordprocessingml.header+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12.xml" ContentType="application/vnd.openxmlformats-officedocument.wordprocessingml.header+xml"/>
  <Override PartName="/word/diagrams/drawing4.xml" ContentType="application/vnd.ms-office.drawingml.diagramDrawing+xml"/>
  <Override PartName="/word/diagrams/layout9.xml" ContentType="application/vnd.openxmlformats-officedocument.drawingml.diagramLayout+xml"/>
  <Override PartName="/word/header6.xml" ContentType="application/vnd.openxmlformats-officedocument.wordprocessingml.header+xml"/>
  <Override PartName="/word/header10.xml" ContentType="application/vnd.openxmlformats-officedocument.wordprocessingml.header+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quickStyle7.xml" ContentType="application/vnd.openxmlformats-officedocument.drawingml.diagramStyle+xml"/>
  <Override PartName="/customXml/itemProps6.xml" ContentType="application/vnd.openxmlformats-officedocument.customXmlProperties+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diagrams/layout1.xml" ContentType="application/vnd.openxmlformats-officedocument.drawingml.diagramLayout+xml"/>
  <Override PartName="/word/diagrams/quickStyle3.xml" ContentType="application/vnd.openxmlformats-officedocument.drawingml.diagramStyle+xml"/>
  <Override PartName="/word/diagrams/data6.xml" ContentType="application/vnd.openxmlformats-officedocument.drawingml.diagramData+xml"/>
  <Override PartName="/word/diagrams/colors6.xml" ContentType="application/vnd.openxmlformats-officedocument.drawingml.diagramColor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Override PartName="/word/header15.xml" ContentType="application/vnd.openxmlformats-officedocument.wordprocessingml.header+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header9.xml" ContentType="application/vnd.openxmlformats-officedocument.wordprocessingml.header+xml"/>
  <Override PartName="/word/header13.xml" ContentType="application/vnd.openxmlformats-officedocument.wordprocessingml.header+xml"/>
  <Override PartName="/word/diagrams/drawing3.xml" ContentType="application/vnd.ms-office.drawingml.diagramDrawing+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diagrams/drawing1.xml" ContentType="application/vnd.ms-office.drawingml.diagramDrawing+xml"/>
  <Override PartName="/word/diagrams/layout8.xml" ContentType="application/vnd.openxmlformats-officedocument.drawingml.diagramLayout+xml"/>
  <Override PartName="/word/glossary/document.xml" ContentType="application/vnd.openxmlformats-officedocument.wordprocessingml.document.glossary+xml"/>
  <Override PartName="/word/header5.xml" ContentType="application/vnd.openxmlformats-officedocument.wordprocessingml.header+xml"/>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fontTable.xml" ContentType="application/vnd.openxmlformats-officedocument.wordprocessingml.fontTable+xml"/>
  <Override PartName="/word/glossary/styles.xml" ContentType="application/vnd.openxmlformats-officedocument.wordprocessingml.styl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6F02" w:rsidRDefault="006D2786" w:rsidP="0077385C">
      <w:r w:rsidRPr="006D2786">
        <w:pict>
          <v:line id="_x0000_s2052" style="position:absolute;left:0;text-align:left;z-index:251657216;mso-position-horizontal-relative:page;mso-position-vertical-relative:page" from="70.9pt,80.25pt" to="547.9pt,80.25pt" strokecolor="#34a3dc [3205]">
            <w10:wrap anchorx="page" anchory="page"/>
          </v:line>
        </w:pict>
      </w:r>
    </w:p>
    <w:p w:rsidR="00774878" w:rsidRDefault="00774878" w:rsidP="0077385C"/>
    <w:p w:rsidR="00C76F02" w:rsidRDefault="00C76F02" w:rsidP="0077385C"/>
    <w:p w:rsidR="00603D01" w:rsidRPr="000F336D" w:rsidRDefault="00603D01" w:rsidP="0077385C"/>
    <w:p w:rsidR="00603D01" w:rsidRPr="000F336D" w:rsidRDefault="00603D01" w:rsidP="0077385C"/>
    <w:p w:rsidR="00603D01" w:rsidRPr="000F336D" w:rsidRDefault="00603D01" w:rsidP="0077385C"/>
    <w:p w:rsidR="00603D01" w:rsidRPr="000F336D" w:rsidRDefault="00603D01" w:rsidP="0077385C"/>
    <w:p w:rsidR="00603D01" w:rsidRPr="000F336D" w:rsidRDefault="00603D01" w:rsidP="0077385C"/>
    <w:p w:rsidR="00603D01" w:rsidRPr="000F336D" w:rsidRDefault="00603D01" w:rsidP="0077385C"/>
    <w:p w:rsidR="00603D01" w:rsidRPr="000F336D" w:rsidRDefault="00603D01" w:rsidP="0077385C"/>
    <w:p w:rsidR="00603D01" w:rsidRPr="000F336D" w:rsidRDefault="00603D01" w:rsidP="0077385C"/>
    <w:p w:rsidR="00603D01" w:rsidRPr="000F336D" w:rsidRDefault="00603D01" w:rsidP="0077385C"/>
    <w:p w:rsidR="00603D01" w:rsidRPr="000F336D" w:rsidRDefault="00603D01" w:rsidP="0077385C"/>
    <w:p w:rsidR="00603D01" w:rsidRPr="000F336D" w:rsidRDefault="00603D01" w:rsidP="0077385C"/>
    <w:p w:rsidR="00603D01" w:rsidRPr="000F336D" w:rsidRDefault="00603D01" w:rsidP="0077385C"/>
    <w:p w:rsidR="00603D01" w:rsidRPr="000F336D" w:rsidRDefault="00603D01" w:rsidP="0077385C"/>
    <w:p w:rsidR="003A54FA" w:rsidRPr="000F336D" w:rsidRDefault="00EF071A" w:rsidP="003A54FA">
      <w:r w:rsidRPr="000F336D">
        <w:rPr>
          <w:noProof/>
          <w:lang w:val="nl-BE" w:eastAsia="nl-BE"/>
        </w:rPr>
        <w:drawing>
          <wp:anchor distT="0" distB="0" distL="114300" distR="114300" simplePos="0" relativeHeight="251659264" behindDoc="0" locked="0" layoutInCell="1" allowOverlap="1">
            <wp:simplePos x="0" y="0"/>
            <wp:positionH relativeFrom="page">
              <wp:posOffset>-177165</wp:posOffset>
            </wp:positionH>
            <wp:positionV relativeFrom="page">
              <wp:posOffset>7649210</wp:posOffset>
            </wp:positionV>
            <wp:extent cx="7595235" cy="1984375"/>
            <wp:effectExtent l="19050" t="0" r="5715" b="0"/>
            <wp:wrapSquare wrapText="bothSides"/>
            <wp:docPr id="8" name="Picture 8" descr="kop_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op_cover"/>
                    <pic:cNvPicPr>
                      <a:picLocks noChangeAspect="1" noChangeArrowheads="1"/>
                    </pic:cNvPicPr>
                  </pic:nvPicPr>
                  <pic:blipFill>
                    <a:blip r:embed="rId13" cstate="print"/>
                    <a:srcRect/>
                    <a:stretch>
                      <a:fillRect/>
                    </a:stretch>
                  </pic:blipFill>
                  <pic:spPr bwMode="auto">
                    <a:xfrm>
                      <a:off x="0" y="0"/>
                      <a:ext cx="7595235" cy="1984375"/>
                    </a:xfrm>
                    <a:prstGeom prst="rect">
                      <a:avLst/>
                    </a:prstGeom>
                    <a:noFill/>
                    <a:ln w="9525">
                      <a:noFill/>
                      <a:miter lim="800000"/>
                      <a:headEnd/>
                      <a:tailEnd/>
                    </a:ln>
                  </pic:spPr>
                </pic:pic>
              </a:graphicData>
            </a:graphic>
          </wp:anchor>
        </w:drawing>
      </w:r>
      <w:r w:rsidR="006D2786" w:rsidRPr="006D2786">
        <w:rPr>
          <w:noProof/>
        </w:rPr>
        <w:pict>
          <v:shapetype id="_x0000_t202" coordsize="21600,21600" o:spt="202" path="m,l,21600r21600,l21600,xe">
            <v:stroke joinstyle="miter"/>
            <v:path gradientshapeok="t" o:connecttype="rect"/>
          </v:shapetype>
          <v:shape id="_x0000_s2055" type="#_x0000_t202" style="position:absolute;left:0;text-align:left;margin-left:70.9pt;margin-top:113.4pt;width:455.15pt;height:426.8pt;z-index:251658240;mso-position-horizontal-relative:page;mso-position-vertical-relative:page" stroked="f">
            <v:textbox style="mso-next-textbox:#_x0000_s2055" inset="0,0,0,0">
              <w:txbxContent>
                <w:p w:rsidR="006E4571" w:rsidRDefault="006E4571" w:rsidP="00603D01">
                  <w:pPr>
                    <w:spacing w:line="240" w:lineRule="exact"/>
                    <w:rPr>
                      <w:b/>
                      <w:sz w:val="18"/>
                      <w:lang w:val="en-US"/>
                    </w:rPr>
                  </w:pPr>
                </w:p>
                <w:p w:rsidR="006E4571" w:rsidRPr="001C061E" w:rsidRDefault="006E4571" w:rsidP="00603D01">
                  <w:pPr>
                    <w:spacing w:line="240" w:lineRule="exact"/>
                    <w:rPr>
                      <w:b/>
                      <w:sz w:val="18"/>
                      <w:lang w:val="en-US"/>
                    </w:rPr>
                  </w:pPr>
                </w:p>
                <w:sdt>
                  <w:sdtPr>
                    <w:alias w:val="Project report type"/>
                    <w:tag w:val="Project report type"/>
                    <w:id w:val="24845128"/>
                    <w:lock w:val="sdtLocked"/>
                    <w:showingPlcHdr/>
                    <w:dataBinding w:prefixMappings="xmlns:ns0='http://schemas.microsoft.com/office/2006/metadata/properties' xmlns:ns1='http://www.w3.org/2001/XMLSchema-instance' xmlns:ns2='34207d50-d739-4ebf-bedf-eaa0fe9f9b37' " w:xpath="/ns0:properties[1]/documentManagement[1]/ns2:Project_x0020_report_x0020_type[1]" w:storeItemID="{3D6C812B-03E7-4B05-AB70-20587F12B083}"/>
                    <w:comboBox w:lastValue="">
                      <w:listItem w:value="[Project report type]"/>
                    </w:comboBox>
                  </w:sdtPr>
                  <w:sdtContent>
                    <w:p w:rsidR="006E4571" w:rsidRDefault="006E4571" w:rsidP="00C0541A">
                      <w:r>
                        <w:t xml:space="preserve">     </w:t>
                      </w:r>
                    </w:p>
                  </w:sdtContent>
                </w:sdt>
                <w:p w:rsidR="006E4571" w:rsidRPr="001C061E" w:rsidRDefault="006E4571" w:rsidP="00C0541A"/>
                <w:sdt>
                  <w:sdtPr>
                    <w:rPr>
                      <w:caps/>
                      <w:lang w:val="nl-BE"/>
                    </w:rPr>
                    <w:alias w:val="Title"/>
                    <w:tag w:val="Title"/>
                    <w:id w:val="17648876"/>
                    <w:lock w:val="sdtLocked"/>
                    <w:dataBinding w:prefixMappings="xmlns:ns0='http://purl.org/dc/elements/1.1/' xmlns:ns1='http://schemas.openxmlformats.org/package/2006/metadata/core-properties' " w:xpath="/ns1:coreProperties[1]/ns0:title[1]" w:storeItemID="{6C3C8BC8-F283-45AE-878A-BAB7291924A1}"/>
                    <w:text w:multiLine="1"/>
                  </w:sdtPr>
                  <w:sdtContent>
                    <w:p w:rsidR="006E4571" w:rsidRPr="00C931B8" w:rsidRDefault="00A84E6B" w:rsidP="00961B35">
                      <w:pPr>
                        <w:pStyle w:val="TITELRAPPORT"/>
                        <w:rPr>
                          <w:lang w:val="nl-BE"/>
                        </w:rPr>
                      </w:pPr>
                      <w:r>
                        <w:rPr>
                          <w:caps/>
                          <w:lang w:val="nl-BE"/>
                        </w:rPr>
                        <w:t>Cursus Milieutechnologie - Afval</w:t>
                      </w:r>
                    </w:p>
                  </w:sdtContent>
                </w:sdt>
                <w:p w:rsidR="006E4571" w:rsidRDefault="006E4571" w:rsidP="00960A29"/>
                <w:p w:rsidR="006E4571" w:rsidRPr="00A84E6B" w:rsidRDefault="00A84E6B" w:rsidP="00960A29">
                  <w:pPr>
                    <w:rPr>
                      <w:rFonts w:asciiTheme="majorHAnsi" w:hAnsiTheme="majorHAnsi"/>
                      <w:b/>
                      <w:caps/>
                      <w:color w:val="34A3DC" w:themeColor="accent2"/>
                      <w:sz w:val="44"/>
                      <w:szCs w:val="44"/>
                      <w:lang w:val="nl-BE"/>
                    </w:rPr>
                  </w:pPr>
                  <w:r w:rsidRPr="00A84E6B">
                    <w:rPr>
                      <w:rFonts w:asciiTheme="majorHAnsi" w:hAnsiTheme="majorHAnsi"/>
                      <w:b/>
                      <w:caps/>
                      <w:color w:val="34A3DC" w:themeColor="accent2"/>
                      <w:sz w:val="44"/>
                      <w:szCs w:val="44"/>
                      <w:lang w:val="nl-BE"/>
                    </w:rPr>
                    <w:t>DEEL 1: DUURZAAM MATERIALENBEHEER</w:t>
                  </w:r>
                </w:p>
                <w:p w:rsidR="006E4571" w:rsidRDefault="006E4571" w:rsidP="00960A29"/>
                <w:p w:rsidR="006E4571" w:rsidRPr="00960A29" w:rsidRDefault="006E4571" w:rsidP="00960A29"/>
                <w:sdt>
                  <w:sdtPr>
                    <w:alias w:val="Author"/>
                    <w:tag w:val="Author"/>
                    <w:id w:val="2655877"/>
                    <w:lock w:val="sdtLocked"/>
                    <w:dataBinding w:prefixMappings="xmlns:ns0='http://purl.org/dc/elements/1.1/' xmlns:ns1='http://schemas.openxmlformats.org/package/2006/metadata/core-properties' " w:xpath="/ns1:coreProperties[1]/ns0:creator[1]" w:storeItemID="{6C3C8BC8-F283-45AE-878A-BAB7291924A1}"/>
                    <w:text/>
                  </w:sdtPr>
                  <w:sdtContent>
                    <w:p w:rsidR="006E4571" w:rsidRPr="00221B86" w:rsidRDefault="006E4571" w:rsidP="00221B86">
                      <w:r>
                        <w:rPr>
                          <w:lang w:val="nl-BE"/>
                        </w:rPr>
                        <w:t>Prof. K. Vrancken</w:t>
                      </w:r>
                    </w:p>
                  </w:sdtContent>
                </w:sdt>
                <w:p w:rsidR="006E4571" w:rsidRPr="0053760A" w:rsidRDefault="006E4571" w:rsidP="00603D01">
                  <w:pPr>
                    <w:spacing w:line="240" w:lineRule="exact"/>
                    <w:rPr>
                      <w:sz w:val="18"/>
                    </w:rPr>
                  </w:pPr>
                  <w:r>
                    <w:rPr>
                      <w:sz w:val="18"/>
                    </w:rPr>
                    <w:t xml:space="preserve">Dept. </w:t>
                  </w:r>
                  <w:proofErr w:type="spellStart"/>
                  <w:r>
                    <w:rPr>
                      <w:sz w:val="18"/>
                    </w:rPr>
                    <w:t>Bio-ingenieur</w:t>
                  </w:r>
                  <w:proofErr w:type="spellEnd"/>
                </w:p>
                <w:p w:rsidR="006E4571" w:rsidRPr="0053760A" w:rsidRDefault="006E4571" w:rsidP="00603D01">
                  <w:pPr>
                    <w:spacing w:line="240" w:lineRule="exact"/>
                    <w:rPr>
                      <w:sz w:val="18"/>
                    </w:rPr>
                  </w:pPr>
                  <w:r>
                    <w:rPr>
                      <w:sz w:val="18"/>
                    </w:rPr>
                    <w:t>Universiteit Antwerpen</w:t>
                  </w:r>
                </w:p>
                <w:p w:rsidR="006E4571" w:rsidRPr="0053760A" w:rsidRDefault="006E4571" w:rsidP="00603D01">
                  <w:pPr>
                    <w:spacing w:line="240" w:lineRule="exact"/>
                    <w:rPr>
                      <w:sz w:val="18"/>
                    </w:rPr>
                  </w:pPr>
                </w:p>
                <w:p w:rsidR="006E4571" w:rsidRPr="0077385C" w:rsidRDefault="006E4571" w:rsidP="00603D01">
                  <w:pPr>
                    <w:rPr>
                      <w:sz w:val="18"/>
                      <w:szCs w:val="18"/>
                    </w:rPr>
                  </w:pPr>
                </w:p>
                <w:p w:rsidR="006E4571" w:rsidRPr="0077385C" w:rsidRDefault="006E4571" w:rsidP="00603D01">
                  <w:pPr>
                    <w:rPr>
                      <w:sz w:val="18"/>
                      <w:szCs w:val="18"/>
                    </w:rPr>
                  </w:pPr>
                  <w:r>
                    <w:rPr>
                      <w:sz w:val="18"/>
                      <w:szCs w:val="18"/>
                    </w:rPr>
                    <w:t>2011-2012</w:t>
                  </w:r>
                </w:p>
                <w:p w:rsidR="006E4571" w:rsidRPr="0053760A" w:rsidRDefault="006E4571" w:rsidP="00603D01">
                  <w:pPr>
                    <w:spacing w:line="240" w:lineRule="exact"/>
                    <w:rPr>
                      <w:b/>
                      <w:sz w:val="18"/>
                    </w:rPr>
                  </w:pPr>
                </w:p>
              </w:txbxContent>
            </v:textbox>
            <w10:wrap anchorx="page" anchory="page"/>
          </v:shape>
        </w:pict>
      </w:r>
    </w:p>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9B5EA2" w:rsidRPr="000F336D" w:rsidRDefault="009B5EA2" w:rsidP="003A54FA"/>
    <w:p w:rsidR="009B5EA2" w:rsidRPr="000F336D" w:rsidRDefault="009B5EA2" w:rsidP="003A54FA"/>
    <w:p w:rsidR="009B5EA2" w:rsidRPr="000F336D" w:rsidRDefault="009B5EA2" w:rsidP="003A54FA"/>
    <w:p w:rsidR="009B5EA2" w:rsidRPr="000F336D" w:rsidRDefault="009B5EA2"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DB6D85" w:rsidRPr="000F336D" w:rsidRDefault="00DB6D85" w:rsidP="003A54FA"/>
    <w:p w:rsidR="00DB6D85" w:rsidRPr="000F336D" w:rsidRDefault="00DB6D85" w:rsidP="003A54FA"/>
    <w:p w:rsidR="00DB6D85" w:rsidRDefault="00DB6D85" w:rsidP="003A54FA"/>
    <w:p w:rsidR="00774878" w:rsidRDefault="00774878" w:rsidP="003A54FA"/>
    <w:p w:rsidR="00774878" w:rsidRDefault="00774878" w:rsidP="003A54FA"/>
    <w:p w:rsidR="00774878" w:rsidRDefault="00774878" w:rsidP="003A54FA"/>
    <w:p w:rsidR="00774878" w:rsidRDefault="00774878" w:rsidP="003A54FA"/>
    <w:p w:rsidR="00774878" w:rsidRDefault="00774878" w:rsidP="003A54FA"/>
    <w:p w:rsidR="00774878" w:rsidRDefault="00774878" w:rsidP="003A54FA"/>
    <w:p w:rsidR="00774878" w:rsidRDefault="00774878" w:rsidP="003A54FA"/>
    <w:p w:rsidR="00774878" w:rsidRDefault="00774878" w:rsidP="003A54FA"/>
    <w:p w:rsidR="00774878" w:rsidRPr="000F336D" w:rsidRDefault="00774878" w:rsidP="003A54FA"/>
    <w:p w:rsidR="00DB6D85" w:rsidRPr="000F336D" w:rsidRDefault="00DB6D85" w:rsidP="003A54FA"/>
    <w:p w:rsidR="00DB6D85" w:rsidRPr="000F336D" w:rsidRDefault="00DB6D85" w:rsidP="003A54FA"/>
    <w:p w:rsidR="00DB6D85" w:rsidRPr="000F336D" w:rsidRDefault="00DB6D85" w:rsidP="003A54FA"/>
    <w:p w:rsidR="00DB6D85" w:rsidRPr="000F336D" w:rsidRDefault="00DB6D85" w:rsidP="003A54FA"/>
    <w:p w:rsidR="00DB6D85" w:rsidRPr="000F336D" w:rsidRDefault="00DB6D85" w:rsidP="003A54FA"/>
    <w:p w:rsidR="00DB6D85" w:rsidRPr="000F336D" w:rsidRDefault="00DB6D85" w:rsidP="003A54FA"/>
    <w:p w:rsidR="00DB6D85" w:rsidRPr="000F336D" w:rsidRDefault="00DB6D85" w:rsidP="003A54FA"/>
    <w:p w:rsidR="00DB6D85" w:rsidRPr="000F336D" w:rsidRDefault="00DB6D85" w:rsidP="003A54FA"/>
    <w:p w:rsidR="00DB6D85" w:rsidRPr="000F336D" w:rsidRDefault="00DB6D85" w:rsidP="003A54FA"/>
    <w:p w:rsidR="00DB6D85" w:rsidRPr="000F336D" w:rsidRDefault="00DB6D85" w:rsidP="003A54FA"/>
    <w:p w:rsidR="00772160" w:rsidRPr="000F336D" w:rsidRDefault="00772160" w:rsidP="003A54FA"/>
    <w:p w:rsidR="00772160" w:rsidRPr="000F336D" w:rsidRDefault="00772160" w:rsidP="003A54FA"/>
    <w:p w:rsidR="003A54FA" w:rsidRDefault="003A54FA" w:rsidP="003A54FA"/>
    <w:p w:rsidR="00771AF3" w:rsidRDefault="00771AF3" w:rsidP="003A54FA"/>
    <w:p w:rsidR="00771AF3" w:rsidRDefault="00771AF3" w:rsidP="003A54FA"/>
    <w:p w:rsidR="00771AF3" w:rsidRDefault="00771AF3" w:rsidP="003A54FA"/>
    <w:p w:rsidR="00771AF3" w:rsidRDefault="00771AF3" w:rsidP="003A54FA"/>
    <w:p w:rsidR="00771AF3" w:rsidRDefault="00771AF3" w:rsidP="003A54FA"/>
    <w:p w:rsidR="00771AF3" w:rsidRDefault="00771AF3" w:rsidP="003A54FA"/>
    <w:p w:rsidR="00774878" w:rsidRDefault="00774878" w:rsidP="003A54FA"/>
    <w:p w:rsidR="00774878" w:rsidRDefault="00774878" w:rsidP="003A54FA"/>
    <w:p w:rsidR="00774878" w:rsidRDefault="00774878" w:rsidP="003A54FA"/>
    <w:p w:rsidR="00774878" w:rsidRDefault="00774878" w:rsidP="003A54FA"/>
    <w:p w:rsidR="00774878" w:rsidRDefault="00774878" w:rsidP="003A54FA"/>
    <w:p w:rsidR="00774878" w:rsidRDefault="00774878" w:rsidP="003A54FA"/>
    <w:p w:rsidR="00774878" w:rsidRDefault="00774878" w:rsidP="003A54FA"/>
    <w:p w:rsidR="00774878" w:rsidRDefault="00774878" w:rsidP="003A54FA"/>
    <w:p w:rsidR="0008680C" w:rsidRDefault="00917566" w:rsidP="00FF4B01">
      <w:pPr>
        <w:pStyle w:val="Disclaimer"/>
        <w:rPr>
          <w:lang w:val="nl-BE"/>
        </w:rPr>
      </w:pPr>
      <w:r w:rsidRPr="001C061E">
        <w:rPr>
          <w:lang w:val="nl-BE"/>
        </w:rPr>
        <w:t xml:space="preserve">Alle rechten, waaronder het auteursrecht, op de informatie vermeld in dit document berusten bij de Vlaamse Instelling voor Technologisch Onderzoek NV (“VITO”), </w:t>
      </w:r>
      <w:proofErr w:type="spellStart"/>
      <w:r w:rsidRPr="001C061E">
        <w:rPr>
          <w:lang w:val="nl-BE"/>
        </w:rPr>
        <w:t>Boeretang</w:t>
      </w:r>
      <w:proofErr w:type="spellEnd"/>
      <w:r w:rsidRPr="001C061E">
        <w:rPr>
          <w:lang w:val="nl-BE"/>
        </w:rPr>
        <w:t xml:space="preserve"> 200, BE-2400 Mol, RPR Turnhout BTW BE 0244.195.916. De informatie zoals verstrekt in dit document is vertrouwelijke informatie van VITO.  Zonder de voorafgaande schriftelijke toestemming van VITO mag dit document niet worden gereproduceerd of verspreid worden noch geheel of gedeeltelijk gebruikt worden voor het instellen van claims, voor het voeren van gerechtelijke procedures, voor reclame of antireclame en ten behoeve van werving in meer algemene zin aangewend worden</w:t>
      </w:r>
    </w:p>
    <w:p w:rsidR="00771AF3" w:rsidRDefault="00771AF3" w:rsidP="00FF4B01">
      <w:pPr>
        <w:pStyle w:val="Disclaimer"/>
        <w:rPr>
          <w:lang w:val="nl-BE"/>
        </w:rPr>
        <w:sectPr w:rsidR="00771AF3" w:rsidSect="00C76F02">
          <w:headerReference w:type="default" r:id="rId14"/>
          <w:headerReference w:type="first" r:id="rId15"/>
          <w:footerReference w:type="first" r:id="rId16"/>
          <w:type w:val="continuous"/>
          <w:pgSz w:w="11907" w:h="16834"/>
          <w:pgMar w:top="1701" w:right="1134" w:bottom="1418" w:left="1871" w:header="720" w:footer="720" w:gutter="0"/>
          <w:paperSrc w:first="7" w:other="7"/>
          <w:pgNumType w:fmt="upperRoman" w:start="1"/>
          <w:cols w:space="720"/>
          <w:titlePg/>
          <w:docGrid w:linePitch="299"/>
        </w:sectPr>
      </w:pPr>
    </w:p>
    <w:p w:rsidR="00B25727" w:rsidRPr="000F336D" w:rsidRDefault="003223DA" w:rsidP="003223DA">
      <w:pPr>
        <w:pStyle w:val="Hoofdingzdrnummer"/>
      </w:pPr>
      <w:bookmarkStart w:id="0" w:name="_Toc255396816"/>
      <w:bookmarkStart w:id="1" w:name="_Toc322605517"/>
      <w:r w:rsidRPr="000F336D">
        <w:lastRenderedPageBreak/>
        <w:t>Inhoud</w:t>
      </w:r>
      <w:bookmarkEnd w:id="0"/>
      <w:bookmarkEnd w:id="1"/>
    </w:p>
    <w:p w:rsidR="00874A35" w:rsidRDefault="006D2786">
      <w:pPr>
        <w:pStyle w:val="TOC1"/>
        <w:rPr>
          <w:rFonts w:eastAsiaTheme="minorEastAsia" w:cstheme="minorBidi"/>
          <w:b w:val="0"/>
          <w:bCs w:val="0"/>
          <w:noProof/>
          <w:szCs w:val="22"/>
          <w:lang w:val="nl-BE" w:eastAsia="nl-BE"/>
        </w:rPr>
      </w:pPr>
      <w:r w:rsidRPr="006D2786">
        <w:rPr>
          <w:b w:val="0"/>
          <w:bCs w:val="0"/>
        </w:rPr>
        <w:fldChar w:fldCharType="begin"/>
      </w:r>
      <w:r w:rsidR="00327A5F">
        <w:rPr>
          <w:b w:val="0"/>
          <w:bCs w:val="0"/>
        </w:rPr>
        <w:instrText xml:space="preserve"> TOC \o "1-3" \h \z \t "Hoofding zdr nummer;1;Hoofding zdr nummer-lit-begrip-annex;1" </w:instrText>
      </w:r>
      <w:r w:rsidRPr="006D2786">
        <w:rPr>
          <w:b w:val="0"/>
          <w:bCs w:val="0"/>
        </w:rPr>
        <w:fldChar w:fldCharType="separate"/>
      </w:r>
      <w:hyperlink w:anchor="_Toc322605517" w:history="1">
        <w:r w:rsidR="00874A35" w:rsidRPr="009B3E6E">
          <w:rPr>
            <w:rStyle w:val="Hyperlink"/>
            <w:noProof/>
          </w:rPr>
          <w:t>Inhoud</w:t>
        </w:r>
        <w:r w:rsidR="00874A35">
          <w:rPr>
            <w:noProof/>
            <w:webHidden/>
          </w:rPr>
          <w:tab/>
        </w:r>
        <w:r>
          <w:rPr>
            <w:noProof/>
            <w:webHidden/>
          </w:rPr>
          <w:fldChar w:fldCharType="begin"/>
        </w:r>
        <w:r w:rsidR="00874A35">
          <w:rPr>
            <w:noProof/>
            <w:webHidden/>
          </w:rPr>
          <w:instrText xml:space="preserve"> PAGEREF _Toc322605517 \h </w:instrText>
        </w:r>
        <w:r>
          <w:rPr>
            <w:noProof/>
            <w:webHidden/>
          </w:rPr>
        </w:r>
        <w:r>
          <w:rPr>
            <w:noProof/>
            <w:webHidden/>
          </w:rPr>
          <w:fldChar w:fldCharType="separate"/>
        </w:r>
        <w:r w:rsidR="00874A35">
          <w:rPr>
            <w:noProof/>
            <w:webHidden/>
          </w:rPr>
          <w:t>3</w:t>
        </w:r>
        <w:r>
          <w:rPr>
            <w:noProof/>
            <w:webHidden/>
          </w:rPr>
          <w:fldChar w:fldCharType="end"/>
        </w:r>
      </w:hyperlink>
    </w:p>
    <w:p w:rsidR="00874A35" w:rsidRDefault="006D2786">
      <w:pPr>
        <w:pStyle w:val="TOC1"/>
        <w:rPr>
          <w:rFonts w:eastAsiaTheme="minorEastAsia" w:cstheme="minorBidi"/>
          <w:b w:val="0"/>
          <w:bCs w:val="0"/>
          <w:noProof/>
          <w:szCs w:val="22"/>
          <w:lang w:val="nl-BE" w:eastAsia="nl-BE"/>
        </w:rPr>
      </w:pPr>
      <w:hyperlink w:anchor="_Toc322605518" w:history="1">
        <w:r w:rsidR="00874A35" w:rsidRPr="009B3E6E">
          <w:rPr>
            <w:rStyle w:val="Hyperlink"/>
            <w:noProof/>
          </w:rPr>
          <w:t>Lijst van tabellen</w:t>
        </w:r>
        <w:r w:rsidR="00874A35">
          <w:rPr>
            <w:noProof/>
            <w:webHidden/>
          </w:rPr>
          <w:tab/>
        </w:r>
        <w:r>
          <w:rPr>
            <w:noProof/>
            <w:webHidden/>
          </w:rPr>
          <w:fldChar w:fldCharType="begin"/>
        </w:r>
        <w:r w:rsidR="00874A35">
          <w:rPr>
            <w:noProof/>
            <w:webHidden/>
          </w:rPr>
          <w:instrText xml:space="preserve"> PAGEREF _Toc322605518 \h </w:instrText>
        </w:r>
        <w:r>
          <w:rPr>
            <w:noProof/>
            <w:webHidden/>
          </w:rPr>
        </w:r>
        <w:r>
          <w:rPr>
            <w:noProof/>
            <w:webHidden/>
          </w:rPr>
          <w:fldChar w:fldCharType="separate"/>
        </w:r>
        <w:r w:rsidR="00874A35">
          <w:rPr>
            <w:noProof/>
            <w:webHidden/>
          </w:rPr>
          <w:t>4</w:t>
        </w:r>
        <w:r>
          <w:rPr>
            <w:noProof/>
            <w:webHidden/>
          </w:rPr>
          <w:fldChar w:fldCharType="end"/>
        </w:r>
      </w:hyperlink>
    </w:p>
    <w:p w:rsidR="00874A35" w:rsidRDefault="006D2786">
      <w:pPr>
        <w:pStyle w:val="TOC1"/>
        <w:rPr>
          <w:rFonts w:eastAsiaTheme="minorEastAsia" w:cstheme="minorBidi"/>
          <w:b w:val="0"/>
          <w:bCs w:val="0"/>
          <w:noProof/>
          <w:szCs w:val="22"/>
          <w:lang w:val="nl-BE" w:eastAsia="nl-BE"/>
        </w:rPr>
      </w:pPr>
      <w:hyperlink w:anchor="_Toc322605519" w:history="1">
        <w:r w:rsidR="00874A35" w:rsidRPr="009B3E6E">
          <w:rPr>
            <w:rStyle w:val="Hyperlink"/>
            <w:noProof/>
          </w:rPr>
          <w:t>Lijst van figuren</w:t>
        </w:r>
        <w:r w:rsidR="00874A35">
          <w:rPr>
            <w:noProof/>
            <w:webHidden/>
          </w:rPr>
          <w:tab/>
        </w:r>
        <w:r>
          <w:rPr>
            <w:noProof/>
            <w:webHidden/>
          </w:rPr>
          <w:fldChar w:fldCharType="begin"/>
        </w:r>
        <w:r w:rsidR="00874A35">
          <w:rPr>
            <w:noProof/>
            <w:webHidden/>
          </w:rPr>
          <w:instrText xml:space="preserve"> PAGEREF _Toc322605519 \h </w:instrText>
        </w:r>
        <w:r>
          <w:rPr>
            <w:noProof/>
            <w:webHidden/>
          </w:rPr>
        </w:r>
        <w:r>
          <w:rPr>
            <w:noProof/>
            <w:webHidden/>
          </w:rPr>
          <w:fldChar w:fldCharType="separate"/>
        </w:r>
        <w:r w:rsidR="00874A35">
          <w:rPr>
            <w:noProof/>
            <w:webHidden/>
          </w:rPr>
          <w:t>5</w:t>
        </w:r>
        <w:r>
          <w:rPr>
            <w:noProof/>
            <w:webHidden/>
          </w:rPr>
          <w:fldChar w:fldCharType="end"/>
        </w:r>
      </w:hyperlink>
    </w:p>
    <w:p w:rsidR="00874A35" w:rsidRDefault="006D2786">
      <w:pPr>
        <w:pStyle w:val="TOC1"/>
        <w:tabs>
          <w:tab w:val="left" w:pos="1760"/>
        </w:tabs>
        <w:rPr>
          <w:rFonts w:eastAsiaTheme="minorEastAsia" w:cstheme="minorBidi"/>
          <w:b w:val="0"/>
          <w:bCs w:val="0"/>
          <w:noProof/>
          <w:szCs w:val="22"/>
          <w:lang w:val="nl-BE" w:eastAsia="nl-BE"/>
        </w:rPr>
      </w:pPr>
      <w:hyperlink w:anchor="_Toc322605520" w:history="1">
        <w:r w:rsidR="00874A35" w:rsidRPr="009B3E6E">
          <w:rPr>
            <w:rStyle w:val="Hyperlink"/>
            <w:noProof/>
          </w:rPr>
          <w:t>HOOFDSTUK 1.</w:t>
        </w:r>
        <w:r w:rsidR="00874A35">
          <w:rPr>
            <w:rFonts w:eastAsiaTheme="minorEastAsia" w:cstheme="minorBidi"/>
            <w:b w:val="0"/>
            <w:bCs w:val="0"/>
            <w:noProof/>
            <w:szCs w:val="22"/>
            <w:lang w:val="nl-BE" w:eastAsia="nl-BE"/>
          </w:rPr>
          <w:tab/>
        </w:r>
        <w:r w:rsidR="00874A35" w:rsidRPr="009B3E6E">
          <w:rPr>
            <w:rStyle w:val="Hyperlink"/>
            <w:noProof/>
          </w:rPr>
          <w:t>Perspective: from efficiency to effectiveness</w:t>
        </w:r>
        <w:r w:rsidR="00874A35">
          <w:rPr>
            <w:noProof/>
            <w:webHidden/>
          </w:rPr>
          <w:tab/>
        </w:r>
        <w:r>
          <w:rPr>
            <w:noProof/>
            <w:webHidden/>
          </w:rPr>
          <w:fldChar w:fldCharType="begin"/>
        </w:r>
        <w:r w:rsidR="00874A35">
          <w:rPr>
            <w:noProof/>
            <w:webHidden/>
          </w:rPr>
          <w:instrText xml:space="preserve"> PAGEREF _Toc322605520 \h </w:instrText>
        </w:r>
        <w:r>
          <w:rPr>
            <w:noProof/>
            <w:webHidden/>
          </w:rPr>
        </w:r>
        <w:r>
          <w:rPr>
            <w:noProof/>
            <w:webHidden/>
          </w:rPr>
          <w:fldChar w:fldCharType="separate"/>
        </w:r>
        <w:r w:rsidR="00874A35">
          <w:rPr>
            <w:noProof/>
            <w:webHidden/>
          </w:rPr>
          <w:t>6</w:t>
        </w:r>
        <w:r>
          <w:rPr>
            <w:noProof/>
            <w:webHidden/>
          </w:rPr>
          <w:fldChar w:fldCharType="end"/>
        </w:r>
      </w:hyperlink>
    </w:p>
    <w:p w:rsidR="00874A35" w:rsidRDefault="006D2786">
      <w:pPr>
        <w:pStyle w:val="TOC1"/>
        <w:tabs>
          <w:tab w:val="left" w:pos="1760"/>
        </w:tabs>
        <w:rPr>
          <w:rFonts w:eastAsiaTheme="minorEastAsia" w:cstheme="minorBidi"/>
          <w:b w:val="0"/>
          <w:bCs w:val="0"/>
          <w:noProof/>
          <w:szCs w:val="22"/>
          <w:lang w:val="nl-BE" w:eastAsia="nl-BE"/>
        </w:rPr>
      </w:pPr>
      <w:hyperlink w:anchor="_Toc322605521" w:history="1">
        <w:r w:rsidR="00874A35" w:rsidRPr="009B3E6E">
          <w:rPr>
            <w:rStyle w:val="Hyperlink"/>
            <w:noProof/>
          </w:rPr>
          <w:t>HOOFDSTUK 2.</w:t>
        </w:r>
        <w:r w:rsidR="00874A35">
          <w:rPr>
            <w:rFonts w:eastAsiaTheme="minorEastAsia" w:cstheme="minorBidi"/>
            <w:b w:val="0"/>
            <w:bCs w:val="0"/>
            <w:noProof/>
            <w:szCs w:val="22"/>
            <w:lang w:val="nl-BE" w:eastAsia="nl-BE"/>
          </w:rPr>
          <w:tab/>
        </w:r>
        <w:r w:rsidR="00874A35" w:rsidRPr="009B3E6E">
          <w:rPr>
            <w:rStyle w:val="Hyperlink"/>
            <w:noProof/>
          </w:rPr>
          <w:t>C2C-principes en intelligent material pooling</w:t>
        </w:r>
        <w:r w:rsidR="00874A35">
          <w:rPr>
            <w:noProof/>
            <w:webHidden/>
          </w:rPr>
          <w:tab/>
        </w:r>
        <w:r>
          <w:rPr>
            <w:noProof/>
            <w:webHidden/>
          </w:rPr>
          <w:fldChar w:fldCharType="begin"/>
        </w:r>
        <w:r w:rsidR="00874A35">
          <w:rPr>
            <w:noProof/>
            <w:webHidden/>
          </w:rPr>
          <w:instrText xml:space="preserve"> PAGEREF _Toc322605521 \h </w:instrText>
        </w:r>
        <w:r>
          <w:rPr>
            <w:noProof/>
            <w:webHidden/>
          </w:rPr>
        </w:r>
        <w:r>
          <w:rPr>
            <w:noProof/>
            <w:webHidden/>
          </w:rPr>
          <w:fldChar w:fldCharType="separate"/>
        </w:r>
        <w:r w:rsidR="00874A35">
          <w:rPr>
            <w:noProof/>
            <w:webHidden/>
          </w:rPr>
          <w:t>11</w:t>
        </w:r>
        <w:r>
          <w:rPr>
            <w:noProof/>
            <w:webHidden/>
          </w:rPr>
          <w:fldChar w:fldCharType="end"/>
        </w:r>
      </w:hyperlink>
    </w:p>
    <w:p w:rsidR="00874A35" w:rsidRDefault="006D2786">
      <w:pPr>
        <w:pStyle w:val="TOC2"/>
        <w:rPr>
          <w:rFonts w:eastAsiaTheme="minorEastAsia" w:cstheme="minorBidi"/>
          <w:i w:val="0"/>
          <w:iCs w:val="0"/>
          <w:noProof/>
          <w:szCs w:val="22"/>
          <w:lang w:val="nl-BE" w:eastAsia="nl-BE"/>
        </w:rPr>
      </w:pPr>
      <w:hyperlink w:anchor="_Toc322605522" w:history="1">
        <w:r w:rsidR="00874A35" w:rsidRPr="009B3E6E">
          <w:rPr>
            <w:rStyle w:val="Hyperlink"/>
            <w:noProof/>
          </w:rPr>
          <w:t>2.1.</w:t>
        </w:r>
        <w:r w:rsidR="00874A35">
          <w:rPr>
            <w:rFonts w:eastAsiaTheme="minorEastAsia" w:cstheme="minorBidi"/>
            <w:i w:val="0"/>
            <w:iCs w:val="0"/>
            <w:noProof/>
            <w:szCs w:val="22"/>
            <w:lang w:val="nl-BE" w:eastAsia="nl-BE"/>
          </w:rPr>
          <w:tab/>
        </w:r>
        <w:r w:rsidR="00874A35" w:rsidRPr="009B3E6E">
          <w:rPr>
            <w:rStyle w:val="Hyperlink"/>
            <w:noProof/>
          </w:rPr>
          <w:t>Re-materialisatie door metabolisme</w:t>
        </w:r>
        <w:r w:rsidR="00874A35">
          <w:rPr>
            <w:noProof/>
            <w:webHidden/>
          </w:rPr>
          <w:tab/>
        </w:r>
        <w:r>
          <w:rPr>
            <w:noProof/>
            <w:webHidden/>
          </w:rPr>
          <w:fldChar w:fldCharType="begin"/>
        </w:r>
        <w:r w:rsidR="00874A35">
          <w:rPr>
            <w:noProof/>
            <w:webHidden/>
          </w:rPr>
          <w:instrText xml:space="preserve"> PAGEREF _Toc322605522 \h </w:instrText>
        </w:r>
        <w:r>
          <w:rPr>
            <w:noProof/>
            <w:webHidden/>
          </w:rPr>
        </w:r>
        <w:r>
          <w:rPr>
            <w:noProof/>
            <w:webHidden/>
          </w:rPr>
          <w:fldChar w:fldCharType="separate"/>
        </w:r>
        <w:r w:rsidR="00874A35">
          <w:rPr>
            <w:noProof/>
            <w:webHidden/>
          </w:rPr>
          <w:t>11</w:t>
        </w:r>
        <w:r>
          <w:rPr>
            <w:noProof/>
            <w:webHidden/>
          </w:rPr>
          <w:fldChar w:fldCharType="end"/>
        </w:r>
      </w:hyperlink>
    </w:p>
    <w:p w:rsidR="00874A35" w:rsidRDefault="006D2786">
      <w:pPr>
        <w:pStyle w:val="TOC2"/>
        <w:rPr>
          <w:rFonts w:eastAsiaTheme="minorEastAsia" w:cstheme="minorBidi"/>
          <w:i w:val="0"/>
          <w:iCs w:val="0"/>
          <w:noProof/>
          <w:szCs w:val="22"/>
          <w:lang w:val="nl-BE" w:eastAsia="nl-BE"/>
        </w:rPr>
      </w:pPr>
      <w:hyperlink w:anchor="_Toc322605523" w:history="1">
        <w:r w:rsidR="00874A35" w:rsidRPr="009B3E6E">
          <w:rPr>
            <w:rStyle w:val="Hyperlink"/>
            <w:noProof/>
          </w:rPr>
          <w:t>2.2.</w:t>
        </w:r>
        <w:r w:rsidR="00874A35">
          <w:rPr>
            <w:rFonts w:eastAsiaTheme="minorEastAsia" w:cstheme="minorBidi"/>
            <w:i w:val="0"/>
            <w:iCs w:val="0"/>
            <w:noProof/>
            <w:szCs w:val="22"/>
            <w:lang w:val="nl-BE" w:eastAsia="nl-BE"/>
          </w:rPr>
          <w:tab/>
        </w:r>
        <w:r w:rsidR="00874A35" w:rsidRPr="009B3E6E">
          <w:rPr>
            <w:rStyle w:val="Hyperlink"/>
            <w:noProof/>
          </w:rPr>
          <w:t>Hernieuwbare energiebronnen</w:t>
        </w:r>
        <w:r w:rsidR="00874A35">
          <w:rPr>
            <w:noProof/>
            <w:webHidden/>
          </w:rPr>
          <w:tab/>
        </w:r>
        <w:r>
          <w:rPr>
            <w:noProof/>
            <w:webHidden/>
          </w:rPr>
          <w:fldChar w:fldCharType="begin"/>
        </w:r>
        <w:r w:rsidR="00874A35">
          <w:rPr>
            <w:noProof/>
            <w:webHidden/>
          </w:rPr>
          <w:instrText xml:space="preserve"> PAGEREF _Toc322605523 \h </w:instrText>
        </w:r>
        <w:r>
          <w:rPr>
            <w:noProof/>
            <w:webHidden/>
          </w:rPr>
        </w:r>
        <w:r>
          <w:rPr>
            <w:noProof/>
            <w:webHidden/>
          </w:rPr>
          <w:fldChar w:fldCharType="separate"/>
        </w:r>
        <w:r w:rsidR="00874A35">
          <w:rPr>
            <w:noProof/>
            <w:webHidden/>
          </w:rPr>
          <w:t>14</w:t>
        </w:r>
        <w:r>
          <w:rPr>
            <w:noProof/>
            <w:webHidden/>
          </w:rPr>
          <w:fldChar w:fldCharType="end"/>
        </w:r>
      </w:hyperlink>
    </w:p>
    <w:p w:rsidR="00874A35" w:rsidRDefault="006D2786">
      <w:pPr>
        <w:pStyle w:val="TOC2"/>
        <w:rPr>
          <w:rFonts w:eastAsiaTheme="minorEastAsia" w:cstheme="minorBidi"/>
          <w:i w:val="0"/>
          <w:iCs w:val="0"/>
          <w:noProof/>
          <w:szCs w:val="22"/>
          <w:lang w:val="nl-BE" w:eastAsia="nl-BE"/>
        </w:rPr>
      </w:pPr>
      <w:hyperlink w:anchor="_Toc322605524" w:history="1">
        <w:r w:rsidR="00874A35" w:rsidRPr="009B3E6E">
          <w:rPr>
            <w:rStyle w:val="Hyperlink"/>
            <w:noProof/>
          </w:rPr>
          <w:t>2.3.</w:t>
        </w:r>
        <w:r w:rsidR="00874A35">
          <w:rPr>
            <w:rFonts w:eastAsiaTheme="minorEastAsia" w:cstheme="minorBidi"/>
            <w:i w:val="0"/>
            <w:iCs w:val="0"/>
            <w:noProof/>
            <w:szCs w:val="22"/>
            <w:lang w:val="nl-BE" w:eastAsia="nl-BE"/>
          </w:rPr>
          <w:tab/>
        </w:r>
        <w:r w:rsidR="00874A35" w:rsidRPr="009B3E6E">
          <w:rPr>
            <w:rStyle w:val="Hyperlink"/>
            <w:noProof/>
          </w:rPr>
          <w:t>Veelzijdige verscheidenheid</w:t>
        </w:r>
        <w:r w:rsidR="00874A35">
          <w:rPr>
            <w:noProof/>
            <w:webHidden/>
          </w:rPr>
          <w:tab/>
        </w:r>
        <w:r>
          <w:rPr>
            <w:noProof/>
            <w:webHidden/>
          </w:rPr>
          <w:fldChar w:fldCharType="begin"/>
        </w:r>
        <w:r w:rsidR="00874A35">
          <w:rPr>
            <w:noProof/>
            <w:webHidden/>
          </w:rPr>
          <w:instrText xml:space="preserve"> PAGEREF _Toc322605524 \h </w:instrText>
        </w:r>
        <w:r>
          <w:rPr>
            <w:noProof/>
            <w:webHidden/>
          </w:rPr>
        </w:r>
        <w:r>
          <w:rPr>
            <w:noProof/>
            <w:webHidden/>
          </w:rPr>
          <w:fldChar w:fldCharType="separate"/>
        </w:r>
        <w:r w:rsidR="00874A35">
          <w:rPr>
            <w:noProof/>
            <w:webHidden/>
          </w:rPr>
          <w:t>15</w:t>
        </w:r>
        <w:r>
          <w:rPr>
            <w:noProof/>
            <w:webHidden/>
          </w:rPr>
          <w:fldChar w:fldCharType="end"/>
        </w:r>
      </w:hyperlink>
    </w:p>
    <w:p w:rsidR="00874A35" w:rsidRDefault="006D2786">
      <w:pPr>
        <w:pStyle w:val="TOC2"/>
        <w:rPr>
          <w:rFonts w:eastAsiaTheme="minorEastAsia" w:cstheme="minorBidi"/>
          <w:i w:val="0"/>
          <w:iCs w:val="0"/>
          <w:noProof/>
          <w:szCs w:val="22"/>
          <w:lang w:val="nl-BE" w:eastAsia="nl-BE"/>
        </w:rPr>
      </w:pPr>
      <w:hyperlink w:anchor="_Toc322605525" w:history="1">
        <w:r w:rsidR="00874A35" w:rsidRPr="009B3E6E">
          <w:rPr>
            <w:rStyle w:val="Hyperlink"/>
            <w:noProof/>
            <w:lang w:val="en-US"/>
          </w:rPr>
          <w:t>2.4.</w:t>
        </w:r>
        <w:r w:rsidR="00874A35">
          <w:rPr>
            <w:rFonts w:eastAsiaTheme="minorEastAsia" w:cstheme="minorBidi"/>
            <w:i w:val="0"/>
            <w:iCs w:val="0"/>
            <w:noProof/>
            <w:szCs w:val="22"/>
            <w:lang w:val="nl-BE" w:eastAsia="nl-BE"/>
          </w:rPr>
          <w:tab/>
        </w:r>
        <w:r w:rsidR="00874A35" w:rsidRPr="009B3E6E">
          <w:rPr>
            <w:rStyle w:val="Hyperlink"/>
            <w:noProof/>
            <w:lang w:val="en-US"/>
          </w:rPr>
          <w:t>The circular economy</w:t>
        </w:r>
        <w:r w:rsidR="00874A35">
          <w:rPr>
            <w:noProof/>
            <w:webHidden/>
          </w:rPr>
          <w:tab/>
        </w:r>
        <w:r>
          <w:rPr>
            <w:noProof/>
            <w:webHidden/>
          </w:rPr>
          <w:fldChar w:fldCharType="begin"/>
        </w:r>
        <w:r w:rsidR="00874A35">
          <w:rPr>
            <w:noProof/>
            <w:webHidden/>
          </w:rPr>
          <w:instrText xml:space="preserve"> PAGEREF _Toc322605525 \h </w:instrText>
        </w:r>
        <w:r>
          <w:rPr>
            <w:noProof/>
            <w:webHidden/>
          </w:rPr>
        </w:r>
        <w:r>
          <w:rPr>
            <w:noProof/>
            <w:webHidden/>
          </w:rPr>
          <w:fldChar w:fldCharType="separate"/>
        </w:r>
        <w:r w:rsidR="00874A35">
          <w:rPr>
            <w:noProof/>
            <w:webHidden/>
          </w:rPr>
          <w:t>15</w:t>
        </w:r>
        <w:r>
          <w:rPr>
            <w:noProof/>
            <w:webHidden/>
          </w:rPr>
          <w:fldChar w:fldCharType="end"/>
        </w:r>
      </w:hyperlink>
    </w:p>
    <w:p w:rsidR="00874A35" w:rsidRDefault="006D2786">
      <w:pPr>
        <w:pStyle w:val="TOC1"/>
        <w:tabs>
          <w:tab w:val="left" w:pos="1760"/>
        </w:tabs>
        <w:rPr>
          <w:rFonts w:eastAsiaTheme="minorEastAsia" w:cstheme="minorBidi"/>
          <w:b w:val="0"/>
          <w:bCs w:val="0"/>
          <w:noProof/>
          <w:szCs w:val="22"/>
          <w:lang w:val="nl-BE" w:eastAsia="nl-BE"/>
        </w:rPr>
      </w:pPr>
      <w:hyperlink w:anchor="_Toc322605526" w:history="1">
        <w:r w:rsidR="00874A35" w:rsidRPr="009B3E6E">
          <w:rPr>
            <w:rStyle w:val="Hyperlink"/>
            <w:noProof/>
            <w:lang w:val="en-US"/>
          </w:rPr>
          <w:t>HOOFDSTUK 3.</w:t>
        </w:r>
        <w:r w:rsidR="00874A35">
          <w:rPr>
            <w:rFonts w:eastAsiaTheme="minorEastAsia" w:cstheme="minorBidi"/>
            <w:b w:val="0"/>
            <w:bCs w:val="0"/>
            <w:noProof/>
            <w:szCs w:val="22"/>
            <w:lang w:val="nl-BE" w:eastAsia="nl-BE"/>
          </w:rPr>
          <w:tab/>
        </w:r>
        <w:r w:rsidR="00874A35" w:rsidRPr="009B3E6E">
          <w:rPr>
            <w:rStyle w:val="Hyperlink"/>
            <w:noProof/>
            <w:lang w:val="en-US"/>
          </w:rPr>
          <w:t>Resource efficiency en Critical Materials</w:t>
        </w:r>
        <w:r w:rsidR="00874A35">
          <w:rPr>
            <w:noProof/>
            <w:webHidden/>
          </w:rPr>
          <w:tab/>
        </w:r>
        <w:r>
          <w:rPr>
            <w:noProof/>
            <w:webHidden/>
          </w:rPr>
          <w:fldChar w:fldCharType="begin"/>
        </w:r>
        <w:r w:rsidR="00874A35">
          <w:rPr>
            <w:noProof/>
            <w:webHidden/>
          </w:rPr>
          <w:instrText xml:space="preserve"> PAGEREF _Toc322605526 \h </w:instrText>
        </w:r>
        <w:r>
          <w:rPr>
            <w:noProof/>
            <w:webHidden/>
          </w:rPr>
        </w:r>
        <w:r>
          <w:rPr>
            <w:noProof/>
            <w:webHidden/>
          </w:rPr>
          <w:fldChar w:fldCharType="separate"/>
        </w:r>
        <w:r w:rsidR="00874A35">
          <w:rPr>
            <w:noProof/>
            <w:webHidden/>
          </w:rPr>
          <w:t>17</w:t>
        </w:r>
        <w:r>
          <w:rPr>
            <w:noProof/>
            <w:webHidden/>
          </w:rPr>
          <w:fldChar w:fldCharType="end"/>
        </w:r>
      </w:hyperlink>
    </w:p>
    <w:p w:rsidR="00874A35" w:rsidRDefault="006D2786">
      <w:pPr>
        <w:pStyle w:val="TOC1"/>
        <w:tabs>
          <w:tab w:val="left" w:pos="1760"/>
        </w:tabs>
        <w:rPr>
          <w:rFonts w:eastAsiaTheme="minorEastAsia" w:cstheme="minorBidi"/>
          <w:b w:val="0"/>
          <w:bCs w:val="0"/>
          <w:noProof/>
          <w:szCs w:val="22"/>
          <w:lang w:val="nl-BE" w:eastAsia="nl-BE"/>
        </w:rPr>
      </w:pPr>
      <w:hyperlink w:anchor="_Toc322605527" w:history="1">
        <w:r w:rsidR="00874A35" w:rsidRPr="009B3E6E">
          <w:rPr>
            <w:rStyle w:val="Hyperlink"/>
            <w:noProof/>
            <w:lang w:val="en-US"/>
          </w:rPr>
          <w:t>HOOFDSTUK 4.</w:t>
        </w:r>
        <w:r w:rsidR="00874A35">
          <w:rPr>
            <w:rFonts w:eastAsiaTheme="minorEastAsia" w:cstheme="minorBidi"/>
            <w:b w:val="0"/>
            <w:bCs w:val="0"/>
            <w:noProof/>
            <w:szCs w:val="22"/>
            <w:lang w:val="nl-BE" w:eastAsia="nl-BE"/>
          </w:rPr>
          <w:tab/>
        </w:r>
        <w:r w:rsidR="00874A35" w:rsidRPr="009B3E6E">
          <w:rPr>
            <w:rStyle w:val="Hyperlink"/>
            <w:noProof/>
            <w:lang w:val="en-US"/>
          </w:rPr>
          <w:t>The elements of hope</w:t>
        </w:r>
        <w:r w:rsidR="00874A35">
          <w:rPr>
            <w:noProof/>
            <w:webHidden/>
          </w:rPr>
          <w:tab/>
        </w:r>
        <w:r>
          <w:rPr>
            <w:noProof/>
            <w:webHidden/>
          </w:rPr>
          <w:fldChar w:fldCharType="begin"/>
        </w:r>
        <w:r w:rsidR="00874A35">
          <w:rPr>
            <w:noProof/>
            <w:webHidden/>
          </w:rPr>
          <w:instrText xml:space="preserve"> PAGEREF _Toc322605527 \h </w:instrText>
        </w:r>
        <w:r>
          <w:rPr>
            <w:noProof/>
            <w:webHidden/>
          </w:rPr>
        </w:r>
        <w:r>
          <w:rPr>
            <w:noProof/>
            <w:webHidden/>
          </w:rPr>
          <w:fldChar w:fldCharType="separate"/>
        </w:r>
        <w:r w:rsidR="00874A35">
          <w:rPr>
            <w:noProof/>
            <w:webHidden/>
          </w:rPr>
          <w:t>23</w:t>
        </w:r>
        <w:r>
          <w:rPr>
            <w:noProof/>
            <w:webHidden/>
          </w:rPr>
          <w:fldChar w:fldCharType="end"/>
        </w:r>
      </w:hyperlink>
    </w:p>
    <w:p w:rsidR="00874A35" w:rsidRDefault="006D2786">
      <w:pPr>
        <w:pStyle w:val="TOC1"/>
        <w:tabs>
          <w:tab w:val="left" w:pos="1760"/>
        </w:tabs>
        <w:rPr>
          <w:rFonts w:eastAsiaTheme="minorEastAsia" w:cstheme="minorBidi"/>
          <w:b w:val="0"/>
          <w:bCs w:val="0"/>
          <w:noProof/>
          <w:szCs w:val="22"/>
          <w:lang w:val="nl-BE" w:eastAsia="nl-BE"/>
        </w:rPr>
      </w:pPr>
      <w:hyperlink w:anchor="_Toc322605528" w:history="1">
        <w:r w:rsidR="00874A35" w:rsidRPr="009B3E6E">
          <w:rPr>
            <w:rStyle w:val="Hyperlink"/>
            <w:noProof/>
            <w:lang w:val="en-US"/>
          </w:rPr>
          <w:t>HOOFDSTUK 5.</w:t>
        </w:r>
        <w:r w:rsidR="00874A35">
          <w:rPr>
            <w:rFonts w:eastAsiaTheme="minorEastAsia" w:cstheme="minorBidi"/>
            <w:b w:val="0"/>
            <w:bCs w:val="0"/>
            <w:noProof/>
            <w:szCs w:val="22"/>
            <w:lang w:val="nl-BE" w:eastAsia="nl-BE"/>
          </w:rPr>
          <w:tab/>
        </w:r>
        <w:r w:rsidR="00874A35" w:rsidRPr="009B3E6E">
          <w:rPr>
            <w:rStyle w:val="Hyperlink"/>
            <w:noProof/>
            <w:lang w:val="en-US"/>
          </w:rPr>
          <w:t>Basic principles of sustainable materials management</w:t>
        </w:r>
        <w:r w:rsidR="00874A35">
          <w:rPr>
            <w:noProof/>
            <w:webHidden/>
          </w:rPr>
          <w:tab/>
        </w:r>
        <w:r>
          <w:rPr>
            <w:noProof/>
            <w:webHidden/>
          </w:rPr>
          <w:fldChar w:fldCharType="begin"/>
        </w:r>
        <w:r w:rsidR="00874A35">
          <w:rPr>
            <w:noProof/>
            <w:webHidden/>
          </w:rPr>
          <w:instrText xml:space="preserve"> PAGEREF _Toc322605528 \h </w:instrText>
        </w:r>
        <w:r>
          <w:rPr>
            <w:noProof/>
            <w:webHidden/>
          </w:rPr>
        </w:r>
        <w:r>
          <w:rPr>
            <w:noProof/>
            <w:webHidden/>
          </w:rPr>
          <w:fldChar w:fldCharType="separate"/>
        </w:r>
        <w:r w:rsidR="00874A35">
          <w:rPr>
            <w:noProof/>
            <w:webHidden/>
          </w:rPr>
          <w:t>24</w:t>
        </w:r>
        <w:r>
          <w:rPr>
            <w:noProof/>
            <w:webHidden/>
          </w:rPr>
          <w:fldChar w:fldCharType="end"/>
        </w:r>
      </w:hyperlink>
    </w:p>
    <w:p w:rsidR="00874A35" w:rsidRDefault="006D2786">
      <w:pPr>
        <w:pStyle w:val="TOC1"/>
        <w:tabs>
          <w:tab w:val="left" w:pos="1760"/>
        </w:tabs>
        <w:rPr>
          <w:rFonts w:eastAsiaTheme="minorEastAsia" w:cstheme="minorBidi"/>
          <w:b w:val="0"/>
          <w:bCs w:val="0"/>
          <w:noProof/>
          <w:szCs w:val="22"/>
          <w:lang w:val="nl-BE" w:eastAsia="nl-BE"/>
        </w:rPr>
      </w:pPr>
      <w:hyperlink w:anchor="_Toc322605529" w:history="1">
        <w:r w:rsidR="00874A35" w:rsidRPr="009B3E6E">
          <w:rPr>
            <w:rStyle w:val="Hyperlink"/>
            <w:noProof/>
            <w:lang w:val="en-US"/>
          </w:rPr>
          <w:t>HOOFDSTUK 6.</w:t>
        </w:r>
        <w:r w:rsidR="00874A35">
          <w:rPr>
            <w:rFonts w:eastAsiaTheme="minorEastAsia" w:cstheme="minorBidi"/>
            <w:b w:val="0"/>
            <w:bCs w:val="0"/>
            <w:noProof/>
            <w:szCs w:val="22"/>
            <w:lang w:val="nl-BE" w:eastAsia="nl-BE"/>
          </w:rPr>
          <w:tab/>
        </w:r>
        <w:r w:rsidR="00874A35" w:rsidRPr="009B3E6E">
          <w:rPr>
            <w:rStyle w:val="Hyperlink"/>
            <w:noProof/>
            <w:lang w:val="en-US"/>
          </w:rPr>
          <w:t>The transition concept and sustainable materials management</w:t>
        </w:r>
        <w:r w:rsidR="00874A35">
          <w:rPr>
            <w:noProof/>
            <w:webHidden/>
          </w:rPr>
          <w:tab/>
        </w:r>
        <w:r>
          <w:rPr>
            <w:noProof/>
            <w:webHidden/>
          </w:rPr>
          <w:fldChar w:fldCharType="begin"/>
        </w:r>
        <w:r w:rsidR="00874A35">
          <w:rPr>
            <w:noProof/>
            <w:webHidden/>
          </w:rPr>
          <w:instrText xml:space="preserve"> PAGEREF _Toc322605529 \h </w:instrText>
        </w:r>
        <w:r>
          <w:rPr>
            <w:noProof/>
            <w:webHidden/>
          </w:rPr>
        </w:r>
        <w:r>
          <w:rPr>
            <w:noProof/>
            <w:webHidden/>
          </w:rPr>
          <w:fldChar w:fldCharType="separate"/>
        </w:r>
        <w:r w:rsidR="00874A35">
          <w:rPr>
            <w:noProof/>
            <w:webHidden/>
          </w:rPr>
          <w:t>27</w:t>
        </w:r>
        <w:r>
          <w:rPr>
            <w:noProof/>
            <w:webHidden/>
          </w:rPr>
          <w:fldChar w:fldCharType="end"/>
        </w:r>
      </w:hyperlink>
    </w:p>
    <w:p w:rsidR="00874A35" w:rsidRDefault="006D2786">
      <w:pPr>
        <w:pStyle w:val="TOC2"/>
        <w:rPr>
          <w:rFonts w:eastAsiaTheme="minorEastAsia" w:cstheme="minorBidi"/>
          <w:i w:val="0"/>
          <w:iCs w:val="0"/>
          <w:noProof/>
          <w:szCs w:val="22"/>
          <w:lang w:val="nl-BE" w:eastAsia="nl-BE"/>
        </w:rPr>
      </w:pPr>
      <w:hyperlink w:anchor="_Toc322605530" w:history="1">
        <w:r w:rsidR="00874A35" w:rsidRPr="009B3E6E">
          <w:rPr>
            <w:rStyle w:val="Hyperlink"/>
            <w:noProof/>
            <w:lang w:val="en-US"/>
          </w:rPr>
          <w:t>6.1.</w:t>
        </w:r>
        <w:r w:rsidR="00874A35">
          <w:rPr>
            <w:rFonts w:eastAsiaTheme="minorEastAsia" w:cstheme="minorBidi"/>
            <w:i w:val="0"/>
            <w:iCs w:val="0"/>
            <w:noProof/>
            <w:szCs w:val="22"/>
            <w:lang w:val="nl-BE" w:eastAsia="nl-BE"/>
          </w:rPr>
          <w:tab/>
        </w:r>
        <w:r w:rsidR="00874A35" w:rsidRPr="009B3E6E">
          <w:rPr>
            <w:rStyle w:val="Hyperlink"/>
            <w:noProof/>
            <w:lang w:val="en-US"/>
          </w:rPr>
          <w:t>The transition concept</w:t>
        </w:r>
        <w:r w:rsidR="00874A35">
          <w:rPr>
            <w:noProof/>
            <w:webHidden/>
          </w:rPr>
          <w:tab/>
        </w:r>
        <w:r>
          <w:rPr>
            <w:noProof/>
            <w:webHidden/>
          </w:rPr>
          <w:fldChar w:fldCharType="begin"/>
        </w:r>
        <w:r w:rsidR="00874A35">
          <w:rPr>
            <w:noProof/>
            <w:webHidden/>
          </w:rPr>
          <w:instrText xml:space="preserve"> PAGEREF _Toc322605530 \h </w:instrText>
        </w:r>
        <w:r>
          <w:rPr>
            <w:noProof/>
            <w:webHidden/>
          </w:rPr>
        </w:r>
        <w:r>
          <w:rPr>
            <w:noProof/>
            <w:webHidden/>
          </w:rPr>
          <w:fldChar w:fldCharType="separate"/>
        </w:r>
        <w:r w:rsidR="00874A35">
          <w:rPr>
            <w:noProof/>
            <w:webHidden/>
          </w:rPr>
          <w:t>27</w:t>
        </w:r>
        <w:r>
          <w:rPr>
            <w:noProof/>
            <w:webHidden/>
          </w:rPr>
          <w:fldChar w:fldCharType="end"/>
        </w:r>
      </w:hyperlink>
    </w:p>
    <w:p w:rsidR="00874A35" w:rsidRDefault="006D2786">
      <w:pPr>
        <w:pStyle w:val="TOC2"/>
        <w:rPr>
          <w:rFonts w:eastAsiaTheme="minorEastAsia" w:cstheme="minorBidi"/>
          <w:i w:val="0"/>
          <w:iCs w:val="0"/>
          <w:noProof/>
          <w:szCs w:val="22"/>
          <w:lang w:val="nl-BE" w:eastAsia="nl-BE"/>
        </w:rPr>
      </w:pPr>
      <w:hyperlink w:anchor="_Toc322605531" w:history="1">
        <w:r w:rsidR="00874A35" w:rsidRPr="009B3E6E">
          <w:rPr>
            <w:rStyle w:val="Hyperlink"/>
            <w:noProof/>
            <w:lang w:val="en-US"/>
          </w:rPr>
          <w:t>6.2.</w:t>
        </w:r>
        <w:r w:rsidR="00874A35">
          <w:rPr>
            <w:rFonts w:eastAsiaTheme="minorEastAsia" w:cstheme="minorBidi"/>
            <w:i w:val="0"/>
            <w:iCs w:val="0"/>
            <w:noProof/>
            <w:szCs w:val="22"/>
            <w:lang w:val="nl-BE" w:eastAsia="nl-BE"/>
          </w:rPr>
          <w:tab/>
        </w:r>
        <w:r w:rsidR="00874A35" w:rsidRPr="009B3E6E">
          <w:rPr>
            <w:rStyle w:val="Hyperlink"/>
            <w:noProof/>
            <w:lang w:val="en-US"/>
          </w:rPr>
          <w:t>Sustainable Materials Management in a transition context</w:t>
        </w:r>
        <w:r w:rsidR="00874A35">
          <w:rPr>
            <w:noProof/>
            <w:webHidden/>
          </w:rPr>
          <w:tab/>
        </w:r>
        <w:r>
          <w:rPr>
            <w:noProof/>
            <w:webHidden/>
          </w:rPr>
          <w:fldChar w:fldCharType="begin"/>
        </w:r>
        <w:r w:rsidR="00874A35">
          <w:rPr>
            <w:noProof/>
            <w:webHidden/>
          </w:rPr>
          <w:instrText xml:space="preserve"> PAGEREF _Toc322605531 \h </w:instrText>
        </w:r>
        <w:r>
          <w:rPr>
            <w:noProof/>
            <w:webHidden/>
          </w:rPr>
        </w:r>
        <w:r>
          <w:rPr>
            <w:noProof/>
            <w:webHidden/>
          </w:rPr>
          <w:fldChar w:fldCharType="separate"/>
        </w:r>
        <w:r w:rsidR="00874A35">
          <w:rPr>
            <w:noProof/>
            <w:webHidden/>
          </w:rPr>
          <w:t>29</w:t>
        </w:r>
        <w:r>
          <w:rPr>
            <w:noProof/>
            <w:webHidden/>
          </w:rPr>
          <w:fldChar w:fldCharType="end"/>
        </w:r>
      </w:hyperlink>
    </w:p>
    <w:p w:rsidR="00D3095E" w:rsidRDefault="006D2786" w:rsidP="00D3095E">
      <w:pPr>
        <w:jc w:val="left"/>
        <w:rPr>
          <w:b/>
          <w:bCs/>
        </w:rPr>
        <w:sectPr w:rsidR="00D3095E" w:rsidSect="002F74BE">
          <w:headerReference w:type="even" r:id="rId17"/>
          <w:headerReference w:type="default" r:id="rId18"/>
          <w:footerReference w:type="default" r:id="rId19"/>
          <w:pgSz w:w="11907" w:h="16834"/>
          <w:pgMar w:top="1701" w:right="1134" w:bottom="1418" w:left="1871" w:header="720" w:footer="720" w:gutter="0"/>
          <w:paperSrc w:first="108" w:other="108"/>
          <w:cols w:space="720"/>
          <w:docGrid w:linePitch="299"/>
        </w:sectPr>
      </w:pPr>
      <w:r>
        <w:rPr>
          <w:b/>
          <w:bCs/>
        </w:rPr>
        <w:fldChar w:fldCharType="end"/>
      </w:r>
      <w:bookmarkStart w:id="2" w:name="_Toc185647030"/>
      <w:bookmarkStart w:id="3" w:name="_Toc185647588"/>
      <w:bookmarkStart w:id="4" w:name="_Toc255396817"/>
    </w:p>
    <w:p w:rsidR="00741A5F" w:rsidRPr="002F74BE" w:rsidRDefault="00834FFF" w:rsidP="002F74BE">
      <w:pPr>
        <w:pStyle w:val="Hoofdingzdrnummer"/>
      </w:pPr>
      <w:bookmarkStart w:id="5" w:name="_Toc322605518"/>
      <w:r w:rsidRPr="002F74BE">
        <w:lastRenderedPageBreak/>
        <w:t>Lijst van tabellen</w:t>
      </w:r>
      <w:bookmarkEnd w:id="2"/>
      <w:bookmarkEnd w:id="3"/>
      <w:bookmarkEnd w:id="4"/>
      <w:bookmarkEnd w:id="5"/>
    </w:p>
    <w:p w:rsidR="00874A35" w:rsidRDefault="006D2786">
      <w:pPr>
        <w:pStyle w:val="TableofFigures"/>
        <w:rPr>
          <w:rFonts w:eastAsiaTheme="minorEastAsia" w:cstheme="minorBidi"/>
          <w:bCs w:val="0"/>
          <w:noProof/>
          <w:szCs w:val="22"/>
          <w:lang w:val="nl-BE" w:eastAsia="nl-BE"/>
        </w:rPr>
      </w:pPr>
      <w:r w:rsidRPr="006D2786">
        <w:rPr>
          <w:lang w:val="en-US"/>
        </w:rPr>
        <w:fldChar w:fldCharType="begin"/>
      </w:r>
      <w:r w:rsidR="003756C0" w:rsidRPr="000F336D">
        <w:rPr>
          <w:lang w:val="en-US"/>
        </w:rPr>
        <w:instrText xml:space="preserve"> TOC \h \z \c "Tabel" </w:instrText>
      </w:r>
      <w:r w:rsidRPr="006D2786">
        <w:rPr>
          <w:lang w:val="en-US"/>
        </w:rPr>
        <w:fldChar w:fldCharType="separate"/>
      </w:r>
      <w:hyperlink w:anchor="_Toc322605532" w:history="1">
        <w:r w:rsidR="00874A35" w:rsidRPr="004A6382">
          <w:rPr>
            <w:rStyle w:val="Hyperlink"/>
            <w:noProof/>
            <w:lang w:val="nl-BE"/>
          </w:rPr>
          <w:t>Tabel 1: vergelijking van beschikbaarheden van verschillende grondstoffen, uit verschillende bronnen, naar Wouters H., Bol D. (2009)</w:t>
        </w:r>
        <w:r w:rsidR="00874A35">
          <w:rPr>
            <w:noProof/>
            <w:webHidden/>
          </w:rPr>
          <w:tab/>
        </w:r>
        <w:r>
          <w:rPr>
            <w:noProof/>
            <w:webHidden/>
          </w:rPr>
          <w:fldChar w:fldCharType="begin"/>
        </w:r>
        <w:r w:rsidR="00874A35">
          <w:rPr>
            <w:noProof/>
            <w:webHidden/>
          </w:rPr>
          <w:instrText xml:space="preserve"> PAGEREF _Toc322605532 \h </w:instrText>
        </w:r>
        <w:r>
          <w:rPr>
            <w:noProof/>
            <w:webHidden/>
          </w:rPr>
        </w:r>
        <w:r>
          <w:rPr>
            <w:noProof/>
            <w:webHidden/>
          </w:rPr>
          <w:fldChar w:fldCharType="separate"/>
        </w:r>
        <w:r w:rsidR="00874A35">
          <w:rPr>
            <w:noProof/>
            <w:webHidden/>
          </w:rPr>
          <w:t>19</w:t>
        </w:r>
        <w:r>
          <w:rPr>
            <w:noProof/>
            <w:webHidden/>
          </w:rPr>
          <w:fldChar w:fldCharType="end"/>
        </w:r>
      </w:hyperlink>
    </w:p>
    <w:p w:rsidR="00874A35" w:rsidRDefault="006D2786">
      <w:pPr>
        <w:pStyle w:val="TableofFigures"/>
        <w:rPr>
          <w:rFonts w:eastAsiaTheme="minorEastAsia" w:cstheme="minorBidi"/>
          <w:bCs w:val="0"/>
          <w:noProof/>
          <w:szCs w:val="22"/>
          <w:lang w:val="nl-BE" w:eastAsia="nl-BE"/>
        </w:rPr>
      </w:pPr>
      <w:hyperlink w:anchor="_Toc322605533" w:history="1">
        <w:r w:rsidR="00874A35" w:rsidRPr="004A6382">
          <w:rPr>
            <w:rStyle w:val="Hyperlink"/>
            <w:noProof/>
            <w:lang w:val="nl-BE"/>
          </w:rPr>
          <w:t>Tabel 2: kritische metalen voor Europa, uit 21</w:t>
        </w:r>
        <w:r w:rsidR="00874A35">
          <w:rPr>
            <w:noProof/>
            <w:webHidden/>
          </w:rPr>
          <w:tab/>
        </w:r>
        <w:r>
          <w:rPr>
            <w:noProof/>
            <w:webHidden/>
          </w:rPr>
          <w:fldChar w:fldCharType="begin"/>
        </w:r>
        <w:r w:rsidR="00874A35">
          <w:rPr>
            <w:noProof/>
            <w:webHidden/>
          </w:rPr>
          <w:instrText xml:space="preserve"> PAGEREF _Toc322605533 \h </w:instrText>
        </w:r>
        <w:r>
          <w:rPr>
            <w:noProof/>
            <w:webHidden/>
          </w:rPr>
        </w:r>
        <w:r>
          <w:rPr>
            <w:noProof/>
            <w:webHidden/>
          </w:rPr>
          <w:fldChar w:fldCharType="separate"/>
        </w:r>
        <w:r w:rsidR="00874A35">
          <w:rPr>
            <w:noProof/>
            <w:webHidden/>
          </w:rPr>
          <w:t>21</w:t>
        </w:r>
        <w:r>
          <w:rPr>
            <w:noProof/>
            <w:webHidden/>
          </w:rPr>
          <w:fldChar w:fldCharType="end"/>
        </w:r>
      </w:hyperlink>
    </w:p>
    <w:p w:rsidR="00874A35" w:rsidRDefault="006D2786">
      <w:pPr>
        <w:pStyle w:val="TableofFigures"/>
        <w:rPr>
          <w:rFonts w:eastAsiaTheme="minorEastAsia" w:cstheme="minorBidi"/>
          <w:bCs w:val="0"/>
          <w:noProof/>
          <w:szCs w:val="22"/>
          <w:lang w:val="nl-BE" w:eastAsia="nl-BE"/>
        </w:rPr>
      </w:pPr>
      <w:hyperlink w:anchor="_Toc322605534" w:history="1">
        <w:r w:rsidR="00874A35" w:rsidRPr="004A6382">
          <w:rPr>
            <w:rStyle w:val="Hyperlink"/>
            <w:noProof/>
            <w:lang w:val="nl-BE"/>
          </w:rPr>
          <w:t>Tabel 3: kritische grondstoffen met hun innovatieve technologieën en uitdagingen</w:t>
        </w:r>
        <w:r w:rsidR="00874A35">
          <w:rPr>
            <w:noProof/>
            <w:webHidden/>
          </w:rPr>
          <w:tab/>
        </w:r>
        <w:r>
          <w:rPr>
            <w:noProof/>
            <w:webHidden/>
          </w:rPr>
          <w:fldChar w:fldCharType="begin"/>
        </w:r>
        <w:r w:rsidR="00874A35">
          <w:rPr>
            <w:noProof/>
            <w:webHidden/>
          </w:rPr>
          <w:instrText xml:space="preserve"> PAGEREF _Toc322605534 \h </w:instrText>
        </w:r>
        <w:r>
          <w:rPr>
            <w:noProof/>
            <w:webHidden/>
          </w:rPr>
        </w:r>
        <w:r>
          <w:rPr>
            <w:noProof/>
            <w:webHidden/>
          </w:rPr>
          <w:fldChar w:fldCharType="separate"/>
        </w:r>
        <w:r w:rsidR="00874A35">
          <w:rPr>
            <w:noProof/>
            <w:webHidden/>
          </w:rPr>
          <w:t>22</w:t>
        </w:r>
        <w:r>
          <w:rPr>
            <w:noProof/>
            <w:webHidden/>
          </w:rPr>
          <w:fldChar w:fldCharType="end"/>
        </w:r>
      </w:hyperlink>
    </w:p>
    <w:p w:rsidR="002F74BE" w:rsidRDefault="006D2786">
      <w:pPr>
        <w:jc w:val="left"/>
        <w:rPr>
          <w:lang w:val="en-US"/>
        </w:rPr>
        <w:sectPr w:rsidR="002F74BE" w:rsidSect="0008680C">
          <w:headerReference w:type="default" r:id="rId20"/>
          <w:pgSz w:w="11907" w:h="16834"/>
          <w:pgMar w:top="1701" w:right="1134" w:bottom="1418" w:left="1871" w:header="720" w:footer="720" w:gutter="0"/>
          <w:paperSrc w:first="108" w:other="108"/>
          <w:cols w:space="720"/>
        </w:sectPr>
      </w:pPr>
      <w:r w:rsidRPr="000F336D">
        <w:rPr>
          <w:lang w:val="en-US"/>
        </w:rPr>
        <w:fldChar w:fldCharType="end"/>
      </w:r>
    </w:p>
    <w:p w:rsidR="00834FFF" w:rsidRPr="000F336D" w:rsidRDefault="00BE14F4" w:rsidP="00B25727">
      <w:pPr>
        <w:pStyle w:val="Hoofdingzdrnummer"/>
      </w:pPr>
      <w:bookmarkStart w:id="6" w:name="_Toc185647031"/>
      <w:bookmarkStart w:id="7" w:name="_Toc185647589"/>
      <w:bookmarkStart w:id="8" w:name="_Toc255396818"/>
      <w:bookmarkStart w:id="9" w:name="_Toc322605519"/>
      <w:r w:rsidRPr="000F336D">
        <w:lastRenderedPageBreak/>
        <w:t>Lijst van figuren</w:t>
      </w:r>
      <w:bookmarkEnd w:id="6"/>
      <w:bookmarkEnd w:id="7"/>
      <w:bookmarkEnd w:id="8"/>
      <w:bookmarkEnd w:id="9"/>
    </w:p>
    <w:p w:rsidR="00874A35" w:rsidRDefault="006D2786">
      <w:pPr>
        <w:pStyle w:val="TableofFigures"/>
        <w:rPr>
          <w:rFonts w:eastAsiaTheme="minorEastAsia" w:cstheme="minorBidi"/>
          <w:bCs w:val="0"/>
          <w:noProof/>
          <w:szCs w:val="22"/>
          <w:lang w:val="nl-BE" w:eastAsia="nl-BE"/>
        </w:rPr>
      </w:pPr>
      <w:r w:rsidRPr="006D2786">
        <w:rPr>
          <w:rStyle w:val="Hyperlink"/>
        </w:rPr>
        <w:fldChar w:fldCharType="begin"/>
      </w:r>
      <w:r w:rsidR="003756C0" w:rsidRPr="007C6148">
        <w:rPr>
          <w:rStyle w:val="Hyperlink"/>
        </w:rPr>
        <w:instrText xml:space="preserve"> TOC \h \z \c "Figuur" </w:instrText>
      </w:r>
      <w:r w:rsidRPr="006D2786">
        <w:rPr>
          <w:rStyle w:val="Hyperlink"/>
        </w:rPr>
        <w:fldChar w:fldCharType="separate"/>
      </w:r>
      <w:hyperlink w:anchor="_Toc322605535" w:history="1">
        <w:r w:rsidR="00874A35" w:rsidRPr="007B20EE">
          <w:rPr>
            <w:rStyle w:val="Hyperlink"/>
            <w:noProof/>
          </w:rPr>
          <w:t>Figuur 1: 3 phases in the development of the economy (Flanders DC, 2006)</w:t>
        </w:r>
        <w:r w:rsidR="00874A35">
          <w:rPr>
            <w:noProof/>
            <w:webHidden/>
          </w:rPr>
          <w:tab/>
        </w:r>
        <w:r>
          <w:rPr>
            <w:noProof/>
            <w:webHidden/>
          </w:rPr>
          <w:fldChar w:fldCharType="begin"/>
        </w:r>
        <w:r w:rsidR="00874A35">
          <w:rPr>
            <w:noProof/>
            <w:webHidden/>
          </w:rPr>
          <w:instrText xml:space="preserve"> PAGEREF _Toc322605535 \h </w:instrText>
        </w:r>
        <w:r>
          <w:rPr>
            <w:noProof/>
            <w:webHidden/>
          </w:rPr>
        </w:r>
        <w:r>
          <w:rPr>
            <w:noProof/>
            <w:webHidden/>
          </w:rPr>
          <w:fldChar w:fldCharType="separate"/>
        </w:r>
        <w:r w:rsidR="00874A35">
          <w:rPr>
            <w:noProof/>
            <w:webHidden/>
          </w:rPr>
          <w:t>7</w:t>
        </w:r>
        <w:r>
          <w:rPr>
            <w:noProof/>
            <w:webHidden/>
          </w:rPr>
          <w:fldChar w:fldCharType="end"/>
        </w:r>
      </w:hyperlink>
    </w:p>
    <w:p w:rsidR="00874A35" w:rsidRDefault="006D2786">
      <w:pPr>
        <w:pStyle w:val="TableofFigures"/>
        <w:rPr>
          <w:rFonts w:eastAsiaTheme="minorEastAsia" w:cstheme="minorBidi"/>
          <w:bCs w:val="0"/>
          <w:noProof/>
          <w:szCs w:val="22"/>
          <w:lang w:val="nl-BE" w:eastAsia="nl-BE"/>
        </w:rPr>
      </w:pPr>
      <w:hyperlink w:anchor="_Toc322605536" w:history="1">
        <w:r w:rsidR="00874A35" w:rsidRPr="007B20EE">
          <w:rPr>
            <w:rStyle w:val="Hyperlink"/>
            <w:noProof/>
          </w:rPr>
          <w:t>Figuur 2</w:t>
        </w:r>
        <w:r w:rsidR="00874A35" w:rsidRPr="007B20EE">
          <w:rPr>
            <w:rStyle w:val="Hyperlink"/>
            <w:rFonts w:ascii="Times New Roman" w:hAnsi="Times New Roman"/>
            <w:noProof/>
          </w:rPr>
          <w:t xml:space="preserve">: </w:t>
        </w:r>
        <w:r w:rsidR="00874A35" w:rsidRPr="007B20EE">
          <w:rPr>
            <w:rStyle w:val="Hyperlink"/>
            <w:noProof/>
          </w:rPr>
          <w:t>Sustainable materials management approaches: evolution from an efficiency towards an effectiveness approach. (source: Rosy et al.)</w:t>
        </w:r>
        <w:r w:rsidR="00874A35">
          <w:rPr>
            <w:noProof/>
            <w:webHidden/>
          </w:rPr>
          <w:tab/>
        </w:r>
        <w:r>
          <w:rPr>
            <w:noProof/>
            <w:webHidden/>
          </w:rPr>
          <w:fldChar w:fldCharType="begin"/>
        </w:r>
        <w:r w:rsidR="00874A35">
          <w:rPr>
            <w:noProof/>
            <w:webHidden/>
          </w:rPr>
          <w:instrText xml:space="preserve"> PAGEREF _Toc322605536 \h </w:instrText>
        </w:r>
        <w:r>
          <w:rPr>
            <w:noProof/>
            <w:webHidden/>
          </w:rPr>
        </w:r>
        <w:r>
          <w:rPr>
            <w:noProof/>
            <w:webHidden/>
          </w:rPr>
          <w:fldChar w:fldCharType="separate"/>
        </w:r>
        <w:r w:rsidR="00874A35">
          <w:rPr>
            <w:noProof/>
            <w:webHidden/>
          </w:rPr>
          <w:t>9</w:t>
        </w:r>
        <w:r>
          <w:rPr>
            <w:noProof/>
            <w:webHidden/>
          </w:rPr>
          <w:fldChar w:fldCharType="end"/>
        </w:r>
      </w:hyperlink>
    </w:p>
    <w:p w:rsidR="00874A35" w:rsidRDefault="006D2786">
      <w:pPr>
        <w:pStyle w:val="TableofFigures"/>
        <w:rPr>
          <w:rFonts w:eastAsiaTheme="minorEastAsia" w:cstheme="minorBidi"/>
          <w:bCs w:val="0"/>
          <w:noProof/>
          <w:szCs w:val="22"/>
          <w:lang w:val="nl-BE" w:eastAsia="nl-BE"/>
        </w:rPr>
      </w:pPr>
      <w:hyperlink w:anchor="_Toc322605537" w:history="1">
        <w:r w:rsidR="00874A35" w:rsidRPr="007B20EE">
          <w:rPr>
            <w:rStyle w:val="Hyperlink"/>
            <w:noProof/>
            <w:lang w:val="nl-BE"/>
          </w:rPr>
          <w:t>Figuur 3: Voorstelling van het biologische en het technologische metabolisme in functie van het gebruikstype van het product (bron: EPEA)</w:t>
        </w:r>
        <w:r w:rsidR="00874A35">
          <w:rPr>
            <w:noProof/>
            <w:webHidden/>
          </w:rPr>
          <w:tab/>
        </w:r>
        <w:r>
          <w:rPr>
            <w:noProof/>
            <w:webHidden/>
          </w:rPr>
          <w:fldChar w:fldCharType="begin"/>
        </w:r>
        <w:r w:rsidR="00874A35">
          <w:rPr>
            <w:noProof/>
            <w:webHidden/>
          </w:rPr>
          <w:instrText xml:space="preserve"> PAGEREF _Toc322605537 \h </w:instrText>
        </w:r>
        <w:r>
          <w:rPr>
            <w:noProof/>
            <w:webHidden/>
          </w:rPr>
        </w:r>
        <w:r>
          <w:rPr>
            <w:noProof/>
            <w:webHidden/>
          </w:rPr>
          <w:fldChar w:fldCharType="separate"/>
        </w:r>
        <w:r w:rsidR="00874A35">
          <w:rPr>
            <w:noProof/>
            <w:webHidden/>
          </w:rPr>
          <w:t>12</w:t>
        </w:r>
        <w:r>
          <w:rPr>
            <w:noProof/>
            <w:webHidden/>
          </w:rPr>
          <w:fldChar w:fldCharType="end"/>
        </w:r>
      </w:hyperlink>
    </w:p>
    <w:p w:rsidR="00874A35" w:rsidRDefault="006D2786">
      <w:pPr>
        <w:pStyle w:val="TableofFigures"/>
        <w:rPr>
          <w:rFonts w:eastAsiaTheme="minorEastAsia" w:cstheme="minorBidi"/>
          <w:bCs w:val="0"/>
          <w:noProof/>
          <w:szCs w:val="22"/>
          <w:lang w:val="nl-BE" w:eastAsia="nl-BE"/>
        </w:rPr>
      </w:pPr>
      <w:hyperlink w:anchor="_Toc322605538" w:history="1">
        <w:r w:rsidR="00874A35" w:rsidRPr="007B20EE">
          <w:rPr>
            <w:rStyle w:val="Hyperlink"/>
            <w:noProof/>
            <w:lang w:val="nl-BE"/>
          </w:rPr>
          <w:t>Figuur 4: Cradle to Cradle (C2C) ontwerp van een stoel noodzaakt Design for Dismantling (DfD) (bron: Klammt 2008)</w:t>
        </w:r>
        <w:r w:rsidR="00874A35">
          <w:rPr>
            <w:noProof/>
            <w:webHidden/>
          </w:rPr>
          <w:tab/>
        </w:r>
        <w:r>
          <w:rPr>
            <w:noProof/>
            <w:webHidden/>
          </w:rPr>
          <w:fldChar w:fldCharType="begin"/>
        </w:r>
        <w:r w:rsidR="00874A35">
          <w:rPr>
            <w:noProof/>
            <w:webHidden/>
          </w:rPr>
          <w:instrText xml:space="preserve"> PAGEREF _Toc322605538 \h </w:instrText>
        </w:r>
        <w:r>
          <w:rPr>
            <w:noProof/>
            <w:webHidden/>
          </w:rPr>
        </w:r>
        <w:r>
          <w:rPr>
            <w:noProof/>
            <w:webHidden/>
          </w:rPr>
          <w:fldChar w:fldCharType="separate"/>
        </w:r>
        <w:r w:rsidR="00874A35">
          <w:rPr>
            <w:noProof/>
            <w:webHidden/>
          </w:rPr>
          <w:t>13</w:t>
        </w:r>
        <w:r>
          <w:rPr>
            <w:noProof/>
            <w:webHidden/>
          </w:rPr>
          <w:fldChar w:fldCharType="end"/>
        </w:r>
      </w:hyperlink>
    </w:p>
    <w:p w:rsidR="00874A35" w:rsidRDefault="006D2786">
      <w:pPr>
        <w:pStyle w:val="TableofFigures"/>
        <w:rPr>
          <w:rFonts w:eastAsiaTheme="minorEastAsia" w:cstheme="minorBidi"/>
          <w:bCs w:val="0"/>
          <w:noProof/>
          <w:szCs w:val="22"/>
          <w:lang w:val="nl-BE" w:eastAsia="nl-BE"/>
        </w:rPr>
      </w:pPr>
      <w:hyperlink w:anchor="_Toc322605539" w:history="1">
        <w:r w:rsidR="00874A35" w:rsidRPr="007B20EE">
          <w:rPr>
            <w:rStyle w:val="Hyperlink"/>
            <w:noProof/>
            <w:lang w:val="nl-BE"/>
          </w:rPr>
          <w:t>Figuur 5: Partners van integraal ketenbeheer binnen het Cradle to Cradle (C2C) netwerk (bron: EPEA)</w:t>
        </w:r>
        <w:r w:rsidR="00874A35">
          <w:rPr>
            <w:noProof/>
            <w:webHidden/>
          </w:rPr>
          <w:tab/>
        </w:r>
        <w:r>
          <w:rPr>
            <w:noProof/>
            <w:webHidden/>
          </w:rPr>
          <w:fldChar w:fldCharType="begin"/>
        </w:r>
        <w:r w:rsidR="00874A35">
          <w:rPr>
            <w:noProof/>
            <w:webHidden/>
          </w:rPr>
          <w:instrText xml:space="preserve"> PAGEREF _Toc322605539 \h </w:instrText>
        </w:r>
        <w:r>
          <w:rPr>
            <w:noProof/>
            <w:webHidden/>
          </w:rPr>
        </w:r>
        <w:r>
          <w:rPr>
            <w:noProof/>
            <w:webHidden/>
          </w:rPr>
          <w:fldChar w:fldCharType="separate"/>
        </w:r>
        <w:r w:rsidR="00874A35">
          <w:rPr>
            <w:noProof/>
            <w:webHidden/>
          </w:rPr>
          <w:t>14</w:t>
        </w:r>
        <w:r>
          <w:rPr>
            <w:noProof/>
            <w:webHidden/>
          </w:rPr>
          <w:fldChar w:fldCharType="end"/>
        </w:r>
      </w:hyperlink>
    </w:p>
    <w:p w:rsidR="00874A35" w:rsidRDefault="006D2786">
      <w:pPr>
        <w:pStyle w:val="TableofFigures"/>
        <w:rPr>
          <w:rFonts w:eastAsiaTheme="minorEastAsia" w:cstheme="minorBidi"/>
          <w:bCs w:val="0"/>
          <w:noProof/>
          <w:szCs w:val="22"/>
          <w:lang w:val="nl-BE" w:eastAsia="nl-BE"/>
        </w:rPr>
      </w:pPr>
      <w:hyperlink w:anchor="_Toc322605540" w:history="1">
        <w:r w:rsidR="00874A35" w:rsidRPr="007B20EE">
          <w:rPr>
            <w:rStyle w:val="Hyperlink"/>
            <w:noProof/>
          </w:rPr>
          <w:t>Figuur 6: The circular economy:  Technological and biological nutrient-based products and materials cycle through the economic system, each with their own set of characteristics (Ellen MacArthur Foundation, Towards the circular economy – Economic and business rationale for an accelerated transition,  2012).</w:t>
        </w:r>
        <w:r w:rsidR="00874A35">
          <w:rPr>
            <w:noProof/>
            <w:webHidden/>
          </w:rPr>
          <w:tab/>
        </w:r>
        <w:r>
          <w:rPr>
            <w:noProof/>
            <w:webHidden/>
          </w:rPr>
          <w:fldChar w:fldCharType="begin"/>
        </w:r>
        <w:r w:rsidR="00874A35">
          <w:rPr>
            <w:noProof/>
            <w:webHidden/>
          </w:rPr>
          <w:instrText xml:space="preserve"> PAGEREF _Toc322605540 \h </w:instrText>
        </w:r>
        <w:r>
          <w:rPr>
            <w:noProof/>
            <w:webHidden/>
          </w:rPr>
        </w:r>
        <w:r>
          <w:rPr>
            <w:noProof/>
            <w:webHidden/>
          </w:rPr>
          <w:fldChar w:fldCharType="separate"/>
        </w:r>
        <w:r w:rsidR="00874A35">
          <w:rPr>
            <w:noProof/>
            <w:webHidden/>
          </w:rPr>
          <w:t>16</w:t>
        </w:r>
        <w:r>
          <w:rPr>
            <w:noProof/>
            <w:webHidden/>
          </w:rPr>
          <w:fldChar w:fldCharType="end"/>
        </w:r>
      </w:hyperlink>
    </w:p>
    <w:p w:rsidR="00874A35" w:rsidRDefault="006D2786">
      <w:pPr>
        <w:pStyle w:val="TableofFigures"/>
        <w:rPr>
          <w:rFonts w:eastAsiaTheme="minorEastAsia" w:cstheme="minorBidi"/>
          <w:bCs w:val="0"/>
          <w:noProof/>
          <w:szCs w:val="22"/>
          <w:lang w:val="nl-BE" w:eastAsia="nl-BE"/>
        </w:rPr>
      </w:pPr>
      <w:hyperlink w:anchor="_Toc322605541" w:history="1">
        <w:r w:rsidR="00874A35" w:rsidRPr="007B20EE">
          <w:rPr>
            <w:rStyle w:val="Hyperlink"/>
            <w:noProof/>
            <w:lang w:val="nl-BE"/>
          </w:rPr>
          <w:t>Figuur 7: Hoe lang hebben we nog? (D. Cohen, 2007)</w:t>
        </w:r>
        <w:r w:rsidR="00874A35">
          <w:rPr>
            <w:noProof/>
            <w:webHidden/>
          </w:rPr>
          <w:tab/>
        </w:r>
        <w:r>
          <w:rPr>
            <w:noProof/>
            <w:webHidden/>
          </w:rPr>
          <w:fldChar w:fldCharType="begin"/>
        </w:r>
        <w:r w:rsidR="00874A35">
          <w:rPr>
            <w:noProof/>
            <w:webHidden/>
          </w:rPr>
          <w:instrText xml:space="preserve"> PAGEREF _Toc322605541 \h </w:instrText>
        </w:r>
        <w:r>
          <w:rPr>
            <w:noProof/>
            <w:webHidden/>
          </w:rPr>
        </w:r>
        <w:r>
          <w:rPr>
            <w:noProof/>
            <w:webHidden/>
          </w:rPr>
          <w:fldChar w:fldCharType="separate"/>
        </w:r>
        <w:r w:rsidR="00874A35">
          <w:rPr>
            <w:noProof/>
            <w:webHidden/>
          </w:rPr>
          <w:t>18</w:t>
        </w:r>
        <w:r>
          <w:rPr>
            <w:noProof/>
            <w:webHidden/>
          </w:rPr>
          <w:fldChar w:fldCharType="end"/>
        </w:r>
      </w:hyperlink>
    </w:p>
    <w:p w:rsidR="00874A35" w:rsidRDefault="006D2786">
      <w:pPr>
        <w:pStyle w:val="TableofFigures"/>
        <w:rPr>
          <w:rFonts w:eastAsiaTheme="minorEastAsia" w:cstheme="minorBidi"/>
          <w:bCs w:val="0"/>
          <w:noProof/>
          <w:szCs w:val="22"/>
          <w:lang w:val="nl-BE" w:eastAsia="nl-BE"/>
        </w:rPr>
      </w:pPr>
      <w:hyperlink w:anchor="_Toc322605542" w:history="1">
        <w:r w:rsidR="00874A35" w:rsidRPr="007B20EE">
          <w:rPr>
            <w:rStyle w:val="Hyperlink"/>
            <w:noProof/>
            <w:lang w:val="nl-BE"/>
          </w:rPr>
          <w:t>Figuur 8: verdeling van de grondstofvoorraden over de wereld, uit 18</w:t>
        </w:r>
        <w:r w:rsidR="00874A35">
          <w:rPr>
            <w:noProof/>
            <w:webHidden/>
          </w:rPr>
          <w:tab/>
        </w:r>
        <w:r>
          <w:rPr>
            <w:noProof/>
            <w:webHidden/>
          </w:rPr>
          <w:fldChar w:fldCharType="begin"/>
        </w:r>
        <w:r w:rsidR="00874A35">
          <w:rPr>
            <w:noProof/>
            <w:webHidden/>
          </w:rPr>
          <w:instrText xml:space="preserve"> PAGEREF _Toc322605542 \h </w:instrText>
        </w:r>
        <w:r>
          <w:rPr>
            <w:noProof/>
            <w:webHidden/>
          </w:rPr>
        </w:r>
        <w:r>
          <w:rPr>
            <w:noProof/>
            <w:webHidden/>
          </w:rPr>
          <w:fldChar w:fldCharType="separate"/>
        </w:r>
        <w:r w:rsidR="00874A35">
          <w:rPr>
            <w:noProof/>
            <w:webHidden/>
          </w:rPr>
          <w:t>20</w:t>
        </w:r>
        <w:r>
          <w:rPr>
            <w:noProof/>
            <w:webHidden/>
          </w:rPr>
          <w:fldChar w:fldCharType="end"/>
        </w:r>
      </w:hyperlink>
    </w:p>
    <w:p w:rsidR="00874A35" w:rsidRDefault="006D2786">
      <w:pPr>
        <w:pStyle w:val="TableofFigures"/>
        <w:rPr>
          <w:rFonts w:eastAsiaTheme="minorEastAsia" w:cstheme="minorBidi"/>
          <w:bCs w:val="0"/>
          <w:noProof/>
          <w:szCs w:val="22"/>
          <w:lang w:val="nl-BE" w:eastAsia="nl-BE"/>
        </w:rPr>
      </w:pPr>
      <w:hyperlink w:anchor="_Toc322605543" w:history="1">
        <w:r w:rsidR="00874A35" w:rsidRPr="007B20EE">
          <w:rPr>
            <w:rStyle w:val="Hyperlink"/>
            <w:noProof/>
            <w:lang w:val="nl-BE"/>
          </w:rPr>
          <w:t>Figuur 9: supply risk vs. economic importance voor metalen en mineralen, uit 21</w:t>
        </w:r>
        <w:r w:rsidR="00874A35">
          <w:rPr>
            <w:noProof/>
            <w:webHidden/>
          </w:rPr>
          <w:tab/>
        </w:r>
        <w:r>
          <w:rPr>
            <w:noProof/>
            <w:webHidden/>
          </w:rPr>
          <w:fldChar w:fldCharType="begin"/>
        </w:r>
        <w:r w:rsidR="00874A35">
          <w:rPr>
            <w:noProof/>
            <w:webHidden/>
          </w:rPr>
          <w:instrText xml:space="preserve"> PAGEREF _Toc322605543 \h </w:instrText>
        </w:r>
        <w:r>
          <w:rPr>
            <w:noProof/>
            <w:webHidden/>
          </w:rPr>
        </w:r>
        <w:r>
          <w:rPr>
            <w:noProof/>
            <w:webHidden/>
          </w:rPr>
          <w:fldChar w:fldCharType="separate"/>
        </w:r>
        <w:r w:rsidR="00874A35">
          <w:rPr>
            <w:noProof/>
            <w:webHidden/>
          </w:rPr>
          <w:t>21</w:t>
        </w:r>
        <w:r>
          <w:rPr>
            <w:noProof/>
            <w:webHidden/>
          </w:rPr>
          <w:fldChar w:fldCharType="end"/>
        </w:r>
      </w:hyperlink>
    </w:p>
    <w:p w:rsidR="00874A35" w:rsidRDefault="006D2786">
      <w:pPr>
        <w:pStyle w:val="TableofFigures"/>
        <w:rPr>
          <w:rFonts w:eastAsiaTheme="minorEastAsia" w:cstheme="minorBidi"/>
          <w:bCs w:val="0"/>
          <w:noProof/>
          <w:szCs w:val="22"/>
          <w:lang w:val="nl-BE" w:eastAsia="nl-BE"/>
        </w:rPr>
      </w:pPr>
      <w:hyperlink w:anchor="_Toc322605544" w:history="1">
        <w:r w:rsidR="00874A35" w:rsidRPr="007B20EE">
          <w:rPr>
            <w:rStyle w:val="Hyperlink"/>
            <w:noProof/>
          </w:rPr>
          <w:t>Figuur 10: Simplified representation of the materials cycle</w:t>
        </w:r>
        <w:r w:rsidR="00874A35">
          <w:rPr>
            <w:noProof/>
            <w:webHidden/>
          </w:rPr>
          <w:tab/>
        </w:r>
        <w:r>
          <w:rPr>
            <w:noProof/>
            <w:webHidden/>
          </w:rPr>
          <w:fldChar w:fldCharType="begin"/>
        </w:r>
        <w:r w:rsidR="00874A35">
          <w:rPr>
            <w:noProof/>
            <w:webHidden/>
          </w:rPr>
          <w:instrText xml:space="preserve"> PAGEREF _Toc322605544 \h </w:instrText>
        </w:r>
        <w:r>
          <w:rPr>
            <w:noProof/>
            <w:webHidden/>
          </w:rPr>
        </w:r>
        <w:r>
          <w:rPr>
            <w:noProof/>
            <w:webHidden/>
          </w:rPr>
          <w:fldChar w:fldCharType="separate"/>
        </w:r>
        <w:r w:rsidR="00874A35">
          <w:rPr>
            <w:noProof/>
            <w:webHidden/>
          </w:rPr>
          <w:t>24</w:t>
        </w:r>
        <w:r>
          <w:rPr>
            <w:noProof/>
            <w:webHidden/>
          </w:rPr>
          <w:fldChar w:fldCharType="end"/>
        </w:r>
      </w:hyperlink>
    </w:p>
    <w:p w:rsidR="00874A35" w:rsidRDefault="006D2786">
      <w:pPr>
        <w:pStyle w:val="TableofFigures"/>
        <w:rPr>
          <w:rFonts w:eastAsiaTheme="minorEastAsia" w:cstheme="minorBidi"/>
          <w:bCs w:val="0"/>
          <w:noProof/>
          <w:szCs w:val="22"/>
          <w:lang w:val="nl-BE" w:eastAsia="nl-BE"/>
        </w:rPr>
      </w:pPr>
      <w:hyperlink w:anchor="_Toc322605545" w:history="1">
        <w:r w:rsidR="00874A35" w:rsidRPr="007B20EE">
          <w:rPr>
            <w:rStyle w:val="Hyperlink"/>
            <w:noProof/>
          </w:rPr>
          <w:t>Figuur 11: transition management approach</w:t>
        </w:r>
        <w:r w:rsidR="00874A35">
          <w:rPr>
            <w:noProof/>
            <w:webHidden/>
          </w:rPr>
          <w:tab/>
        </w:r>
        <w:r>
          <w:rPr>
            <w:noProof/>
            <w:webHidden/>
          </w:rPr>
          <w:fldChar w:fldCharType="begin"/>
        </w:r>
        <w:r w:rsidR="00874A35">
          <w:rPr>
            <w:noProof/>
            <w:webHidden/>
          </w:rPr>
          <w:instrText xml:space="preserve"> PAGEREF _Toc322605545 \h </w:instrText>
        </w:r>
        <w:r>
          <w:rPr>
            <w:noProof/>
            <w:webHidden/>
          </w:rPr>
        </w:r>
        <w:r>
          <w:rPr>
            <w:noProof/>
            <w:webHidden/>
          </w:rPr>
          <w:fldChar w:fldCharType="separate"/>
        </w:r>
        <w:r w:rsidR="00874A35">
          <w:rPr>
            <w:noProof/>
            <w:webHidden/>
          </w:rPr>
          <w:t>28</w:t>
        </w:r>
        <w:r>
          <w:rPr>
            <w:noProof/>
            <w:webHidden/>
          </w:rPr>
          <w:fldChar w:fldCharType="end"/>
        </w:r>
      </w:hyperlink>
    </w:p>
    <w:p w:rsidR="00874A35" w:rsidRDefault="006D2786">
      <w:pPr>
        <w:pStyle w:val="TableofFigures"/>
        <w:rPr>
          <w:rFonts w:eastAsiaTheme="minorEastAsia" w:cstheme="minorBidi"/>
          <w:bCs w:val="0"/>
          <w:noProof/>
          <w:szCs w:val="22"/>
          <w:lang w:val="nl-BE" w:eastAsia="nl-BE"/>
        </w:rPr>
      </w:pPr>
      <w:hyperlink w:anchor="_Toc322605546" w:history="1">
        <w:r w:rsidR="00874A35" w:rsidRPr="007B20EE">
          <w:rPr>
            <w:rStyle w:val="Hyperlink"/>
            <w:noProof/>
          </w:rPr>
          <w:t>Figuur 12: Resources management in a transition context</w:t>
        </w:r>
        <w:r w:rsidR="00874A35">
          <w:rPr>
            <w:noProof/>
            <w:webHidden/>
          </w:rPr>
          <w:tab/>
        </w:r>
        <w:r>
          <w:rPr>
            <w:noProof/>
            <w:webHidden/>
          </w:rPr>
          <w:fldChar w:fldCharType="begin"/>
        </w:r>
        <w:r w:rsidR="00874A35">
          <w:rPr>
            <w:noProof/>
            <w:webHidden/>
          </w:rPr>
          <w:instrText xml:space="preserve"> PAGEREF _Toc322605546 \h </w:instrText>
        </w:r>
        <w:r>
          <w:rPr>
            <w:noProof/>
            <w:webHidden/>
          </w:rPr>
        </w:r>
        <w:r>
          <w:rPr>
            <w:noProof/>
            <w:webHidden/>
          </w:rPr>
          <w:fldChar w:fldCharType="separate"/>
        </w:r>
        <w:r w:rsidR="00874A35">
          <w:rPr>
            <w:noProof/>
            <w:webHidden/>
          </w:rPr>
          <w:t>30</w:t>
        </w:r>
        <w:r>
          <w:rPr>
            <w:noProof/>
            <w:webHidden/>
          </w:rPr>
          <w:fldChar w:fldCharType="end"/>
        </w:r>
      </w:hyperlink>
    </w:p>
    <w:p w:rsidR="002F74BE" w:rsidRDefault="006D2786">
      <w:pPr>
        <w:jc w:val="left"/>
        <w:sectPr w:rsidR="002F74BE" w:rsidSect="0008680C">
          <w:headerReference w:type="default" r:id="rId21"/>
          <w:pgSz w:w="11907" w:h="16834"/>
          <w:pgMar w:top="1701" w:right="1134" w:bottom="1418" w:left="1871" w:header="720" w:footer="720" w:gutter="0"/>
          <w:paperSrc w:first="108" w:other="108"/>
          <w:cols w:space="720"/>
        </w:sectPr>
      </w:pPr>
      <w:r w:rsidRPr="000F336D">
        <w:fldChar w:fldCharType="end"/>
      </w:r>
    </w:p>
    <w:p w:rsidR="001C061E" w:rsidRDefault="006E7120" w:rsidP="004C6CE4">
      <w:pPr>
        <w:pStyle w:val="Heading1"/>
      </w:pPr>
      <w:bookmarkStart w:id="10" w:name="_Toc322605520"/>
      <w:r>
        <w:lastRenderedPageBreak/>
        <w:t>Perspective: from efficiency to effectiveness</w:t>
      </w:r>
      <w:bookmarkEnd w:id="10"/>
    </w:p>
    <w:p w:rsidR="000F67FD" w:rsidRDefault="000F67FD" w:rsidP="000F67FD">
      <w:pPr>
        <w:spacing w:after="120"/>
        <w:rPr>
          <w:lang w:val="en-GB"/>
        </w:rPr>
      </w:pPr>
      <w:r w:rsidRPr="000F67FD">
        <w:rPr>
          <w:lang w:val="en-GB"/>
        </w:rPr>
        <w:t>The world is changing… fast!</w:t>
      </w:r>
    </w:p>
    <w:p w:rsidR="000F67FD" w:rsidRPr="002E4506" w:rsidRDefault="000F67FD" w:rsidP="000F67FD">
      <w:pPr>
        <w:autoSpaceDE w:val="0"/>
        <w:autoSpaceDN w:val="0"/>
        <w:adjustRightInd w:val="0"/>
        <w:spacing w:after="120"/>
        <w:rPr>
          <w:rFonts w:ascii="Times New Roman" w:hAnsi="Times New Roman"/>
          <w:b/>
          <w:lang w:val="en-US"/>
        </w:rPr>
      </w:pPr>
      <w:r w:rsidRPr="002E4506">
        <w:rPr>
          <w:lang w:val="en-US"/>
        </w:rPr>
        <w:t xml:space="preserve">The world has not deteriorated. Certainly when the focus is on the West, there is much more prosperity. Just think for a moment how things were 30, 50 or less than 100 years ago. It could also be said that there is much more well-being too, but a statistic similar to Gross National Product (GNP) does not exist for this. In the last 40 years, however, people have come to </w:t>
      </w:r>
      <w:proofErr w:type="spellStart"/>
      <w:r w:rsidRPr="002E4506">
        <w:rPr>
          <w:lang w:val="en-US"/>
        </w:rPr>
        <w:t>realise</w:t>
      </w:r>
      <w:proofErr w:type="spellEnd"/>
      <w:r w:rsidRPr="002E4506">
        <w:rPr>
          <w:lang w:val="en-US"/>
        </w:rPr>
        <w:t xml:space="preserve"> that this prosperity has come at a price. An impoverished south, social exploitation , an uncontrolled exhaustion of the natural environment - these must all be discounted should a GWP (Gross Well-being Product) be calculated. (see also the work of The Commission on the Measurement of Economic Performance and Social Progress established by President </w:t>
      </w:r>
      <w:proofErr w:type="spellStart"/>
      <w:r w:rsidRPr="002E4506">
        <w:rPr>
          <w:lang w:val="en-US"/>
        </w:rPr>
        <w:t>Sarkozy</w:t>
      </w:r>
      <w:proofErr w:type="spellEnd"/>
      <w:r w:rsidRPr="002E4506">
        <w:rPr>
          <w:lang w:val="en-US"/>
        </w:rPr>
        <w:t xml:space="preserve"> in 2008 and the Communication of the European Commission on measuring progress in a changing world in 2009)</w:t>
      </w:r>
      <w:r w:rsidRPr="008262E9">
        <w:rPr>
          <w:rStyle w:val="FootnoteReference"/>
          <w:rFonts w:ascii="Times New Roman" w:hAnsi="Times New Roman"/>
        </w:rPr>
        <w:footnoteReference w:id="1"/>
      </w:r>
      <w:r w:rsidRPr="002E4506">
        <w:rPr>
          <w:vertAlign w:val="superscript"/>
          <w:lang w:val="en-US"/>
        </w:rPr>
        <w:t>,</w:t>
      </w:r>
      <w:r>
        <w:rPr>
          <w:rStyle w:val="FootnoteReference"/>
        </w:rPr>
        <w:footnoteReference w:id="2"/>
      </w:r>
      <w:r w:rsidRPr="002E4506">
        <w:rPr>
          <w:rFonts w:ascii="Times New Roman" w:hAnsi="Times New Roman"/>
          <w:lang w:val="en-US"/>
        </w:rPr>
        <w:t>.</w:t>
      </w:r>
      <w:r w:rsidRPr="002E4506">
        <w:rPr>
          <w:lang w:val="en-US"/>
        </w:rPr>
        <w:t xml:space="preserve"> It’s the sudden disasters and scandals that get into the newspapers and remain in everyone’s memory: The explosion of the pesticide factory in Bhopal (1984), the nuclear disaster in Chernobyl (1986), the oil spill of the tanker in Alaska (Exxon Valdez, 1989) and very recently the oil disaster in the Gulf of Mexico (2010). If global development continues at the same rate and especially in ‘the same way’ we will be able to say with misplaced pride within 100 years that the total destruction of the environment has been achieved. Environmental challenges have a local and a global scale. An impoverished in-house air quality leads to chronic diseases while end-of-life products are shipped to southern hemisphere countries creating foreign waste lands. Add to this an exponential population growth</w:t>
      </w:r>
      <w:r w:rsidRPr="007245B2">
        <w:rPr>
          <w:vertAlign w:val="superscript"/>
        </w:rPr>
        <w:footnoteReference w:id="3"/>
      </w:r>
      <w:r w:rsidRPr="002E4506">
        <w:rPr>
          <w:lang w:val="en-US"/>
        </w:rPr>
        <w:t xml:space="preserve"> and the challenges are clear. The figures are perhaps not widely known, but the story is.</w:t>
      </w:r>
    </w:p>
    <w:p w:rsidR="000F67FD" w:rsidRPr="002E4506" w:rsidRDefault="000F67FD" w:rsidP="000F67FD">
      <w:pPr>
        <w:spacing w:after="120"/>
        <w:rPr>
          <w:rFonts w:ascii="Times New Roman" w:hAnsi="Times New Roman"/>
          <w:lang w:val="en-US"/>
        </w:rPr>
      </w:pPr>
      <w:r w:rsidRPr="002E4506">
        <w:rPr>
          <w:lang w:val="en-US"/>
        </w:rPr>
        <w:t xml:space="preserve">Fortunately there is growing awareness. It is not the first time that the bowstring has been drawn for a ‘better’ world. In 1968 with ‘The Limits to Growth’ of the Club of Rome, in 1987 with ‘Our Common Future’ of the </w:t>
      </w:r>
      <w:proofErr w:type="spellStart"/>
      <w:r w:rsidRPr="002E4506">
        <w:rPr>
          <w:lang w:val="en-US"/>
        </w:rPr>
        <w:t>Brundtland</w:t>
      </w:r>
      <w:proofErr w:type="spellEnd"/>
      <w:r w:rsidRPr="002E4506">
        <w:rPr>
          <w:lang w:val="en-US"/>
        </w:rPr>
        <w:t xml:space="preserve"> Commission in which the term sustainable development was coined for the first time, in 1992 with the UN World Summit in Rio where a global sustainability agenda was drawn up. Economic, social and environmental legislation was expanded, enforceable at national and regional levels, permissive at international level. Contributions to sustainable development have come from all sides. International labels such as FSC (sustainable wood), MSC (sustainable fisheries), the EU </w:t>
      </w:r>
      <w:proofErr w:type="spellStart"/>
      <w:r w:rsidRPr="002E4506">
        <w:rPr>
          <w:lang w:val="en-US"/>
        </w:rPr>
        <w:t>Ecolabel</w:t>
      </w:r>
      <w:proofErr w:type="spellEnd"/>
      <w:r w:rsidRPr="002E4506">
        <w:rPr>
          <w:lang w:val="en-US"/>
        </w:rPr>
        <w:t>, and many more were created to guide the consumer in the choice of products. Financial markets established separate stock market indices (Dow Jones Sustainable World Indexes in 1999, FTSE4GOOD in 2001). Sectors (textile, diamond, soya, palm oil, …) started collaborating with NGOs in order to draw up codes of good conduct. Proactive entrepreneurs and companies joined forces on new platforms (World Business Council on Sustainable Development and CSR Europe, both established in 1995).</w:t>
      </w:r>
    </w:p>
    <w:p w:rsidR="002F74BE" w:rsidRDefault="000F67FD" w:rsidP="002F74BE">
      <w:pPr>
        <w:jc w:val="left"/>
        <w:rPr>
          <w:lang w:val="en-US"/>
        </w:rPr>
        <w:sectPr w:rsidR="002F74BE" w:rsidSect="0008680C">
          <w:headerReference w:type="even" r:id="rId22"/>
          <w:headerReference w:type="default" r:id="rId23"/>
          <w:pgSz w:w="11907" w:h="16834"/>
          <w:pgMar w:top="1701" w:right="1134" w:bottom="1418" w:left="1871" w:header="720" w:footer="720" w:gutter="0"/>
          <w:paperSrc w:first="108" w:other="108"/>
          <w:cols w:space="720"/>
        </w:sectPr>
      </w:pPr>
      <w:r w:rsidRPr="002E4506">
        <w:rPr>
          <w:lang w:val="en-US"/>
        </w:rPr>
        <w:t>The staggering pace at which the world changes remains in stark contrast to the pace at which the awareness of the consequences hereof changes. We witness an incr</w:t>
      </w:r>
      <w:r w:rsidR="002F74BE">
        <w:rPr>
          <w:lang w:val="en-US"/>
        </w:rPr>
        <w:t xml:space="preserve">ease in material use, in volume </w:t>
      </w:r>
    </w:p>
    <w:p w:rsidR="000F67FD" w:rsidRPr="002E4506" w:rsidRDefault="000F67FD" w:rsidP="002F74BE">
      <w:pPr>
        <w:jc w:val="left"/>
        <w:rPr>
          <w:lang w:val="en-US"/>
        </w:rPr>
      </w:pPr>
      <w:r w:rsidRPr="002E4506">
        <w:rPr>
          <w:lang w:val="en-US"/>
        </w:rPr>
        <w:lastRenderedPageBreak/>
        <w:t>and number. Although the size of electronic equipment (computers, phones, cameras) has decreased, the size of many appliances increased. Coffee machines, toasters, but also cars have become much bigger and heavier. This also has an effect on the space we need to live in and store the appliances</w:t>
      </w:r>
      <w:r w:rsidRPr="008262E9">
        <w:rPr>
          <w:rStyle w:val="FootnoteReference"/>
        </w:rPr>
        <w:footnoteReference w:id="4"/>
      </w:r>
      <w:r w:rsidRPr="002E4506">
        <w:rPr>
          <w:lang w:val="en-US"/>
        </w:rPr>
        <w:t>. It has taken more than 30-40 years to see attitudes change from initially defensive (waste cost reduction, compliance with legislation) to collaborative (preventive measures, management approach) to a proactive approach (product accountability, life cycle analysis, eco-efficiency). But even with this eco-efficient approach there is no guarantee of success because of the rebound effect. Reducing the emissions of a car by 10, 30 or 50% will not lead to an overall emission reduction if the traffic intensity eventually increases with a similar or higher rang.</w:t>
      </w:r>
      <w:r w:rsidRPr="002E4506" w:rsidDel="000E6A6B">
        <w:rPr>
          <w:lang w:val="en-US"/>
        </w:rPr>
        <w:t xml:space="preserve"> </w:t>
      </w:r>
      <w:r w:rsidRPr="002E4506">
        <w:rPr>
          <w:lang w:val="en-US"/>
        </w:rPr>
        <w:t xml:space="preserve"> Eco-efficiency does not necessarily change the process or the product. A diesel engine with a carbon filter remains a combustion engine with (much less) emission</w:t>
      </w:r>
      <w:r w:rsidRPr="008262E9">
        <w:rPr>
          <w:rStyle w:val="FootnoteReference"/>
        </w:rPr>
        <w:footnoteReference w:id="5"/>
      </w:r>
      <w:r w:rsidRPr="002E4506">
        <w:rPr>
          <w:lang w:val="en-US"/>
        </w:rPr>
        <w:t xml:space="preserve">. </w:t>
      </w:r>
    </w:p>
    <w:p w:rsidR="000F67FD" w:rsidRPr="002E4506" w:rsidRDefault="000F67FD" w:rsidP="000F67FD">
      <w:pPr>
        <w:spacing w:after="120"/>
        <w:rPr>
          <w:rFonts w:ascii="Times New Roman" w:hAnsi="Times New Roman"/>
          <w:lang w:val="en-US"/>
        </w:rPr>
      </w:pPr>
      <w:r w:rsidRPr="002E4506">
        <w:rPr>
          <w:lang w:val="en-US"/>
        </w:rPr>
        <w:t xml:space="preserve">According to </w:t>
      </w:r>
      <w:proofErr w:type="spellStart"/>
      <w:r w:rsidRPr="002E4506">
        <w:rPr>
          <w:color w:val="0070C0"/>
          <w:lang w:val="en-US"/>
        </w:rPr>
        <w:t>Verfaillie</w:t>
      </w:r>
      <w:proofErr w:type="spellEnd"/>
      <w:r w:rsidRPr="002E4506">
        <w:rPr>
          <w:color w:val="0070C0"/>
          <w:lang w:val="en-US"/>
        </w:rPr>
        <w:t xml:space="preserve"> et al</w:t>
      </w:r>
      <w:r w:rsidRPr="008262E9">
        <w:rPr>
          <w:rStyle w:val="FootnoteReference"/>
          <w:color w:val="0070C0"/>
        </w:rPr>
        <w:footnoteReference w:id="6"/>
      </w:r>
      <w:r w:rsidRPr="002E4506">
        <w:rPr>
          <w:lang w:val="en-US"/>
        </w:rPr>
        <w:t xml:space="preserve"> eco-efficiency strategies focus on the reduction of environmental impacts made by human activity, without allowing the (socio-) economic value to drop (</w:t>
      </w:r>
      <w:r w:rsidRPr="002E4506">
        <w:rPr>
          <w:color w:val="0070C0"/>
          <w:lang w:val="en-US"/>
        </w:rPr>
        <w:t>2000</w:t>
      </w:r>
      <w:r w:rsidRPr="002E4506">
        <w:rPr>
          <w:lang w:val="en-US"/>
        </w:rPr>
        <w:t xml:space="preserve">). Eco-efficiency thinking is actually a translation of the traditional efficiency thinking that has long been incorporated into the Western economic thought. </w:t>
      </w:r>
    </w:p>
    <w:p w:rsidR="000F67FD" w:rsidRPr="002E4506" w:rsidRDefault="000F67FD" w:rsidP="000F67FD">
      <w:pPr>
        <w:spacing w:after="120"/>
        <w:rPr>
          <w:lang w:val="en-US"/>
        </w:rPr>
      </w:pPr>
      <w:r w:rsidRPr="002E4506">
        <w:rPr>
          <w:lang w:val="en-US"/>
        </w:rPr>
        <w:t>Flanders DC (2006)</w:t>
      </w:r>
      <w:r>
        <w:rPr>
          <w:rStyle w:val="FootnoteReference"/>
        </w:rPr>
        <w:footnoteReference w:id="7"/>
      </w:r>
      <w:r w:rsidRPr="002E4506">
        <w:rPr>
          <w:lang w:val="en-US"/>
        </w:rPr>
        <w:t xml:space="preserve"> outlines 3 major phases in the development of the economy: a factor-driven economy, an efficiency-driven economy and an innovation-driven economy. </w:t>
      </w:r>
    </w:p>
    <w:p w:rsidR="00600FB5" w:rsidRDefault="000F67FD">
      <w:pPr>
        <w:keepNext/>
      </w:pPr>
      <w:r>
        <w:rPr>
          <w:rFonts w:ascii="Times New Roman" w:hAnsi="Times New Roman"/>
          <w:noProof/>
          <w:lang w:val="nl-BE" w:eastAsia="nl-BE"/>
        </w:rPr>
        <w:drawing>
          <wp:inline distT="0" distB="0" distL="0" distR="0">
            <wp:extent cx="5711825" cy="2862580"/>
            <wp:effectExtent l="0" t="0" r="0" b="0"/>
            <wp:docPr id="2"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99513" cy="4360862"/>
                      <a:chOff x="107950" y="1700213"/>
                      <a:chExt cx="8799513" cy="4360862"/>
                    </a:xfrm>
                  </a:grpSpPr>
                  <a:pic>
                    <a:nvPicPr>
                      <a:cNvPr id="2052" name="Picture 4"/>
                      <a:cNvPicPr>
                        <a:picLocks noChangeAspect="1" noChangeArrowheads="1"/>
                      </a:cNvPicPr>
                    </a:nvPicPr>
                    <a:blipFill>
                      <a:blip r:embed="rId24" cstate="print"/>
                      <a:srcRect/>
                      <a:stretch>
                        <a:fillRect/>
                      </a:stretch>
                    </a:blipFill>
                    <a:spPr bwMode="auto">
                      <a:xfrm>
                        <a:off x="255588" y="4076700"/>
                        <a:ext cx="2413000" cy="1439863"/>
                      </a:xfrm>
                      <a:prstGeom prst="rect">
                        <a:avLst/>
                      </a:prstGeom>
                      <a:solidFill>
                        <a:schemeClr val="accent1"/>
                      </a:solidFill>
                      <a:ln w="9525">
                        <a:noFill/>
                        <a:miter lim="800000"/>
                        <a:headEnd/>
                        <a:tailEnd/>
                      </a:ln>
                    </a:spPr>
                  </a:pic>
                  <a:sp>
                    <a:nvSpPr>
                      <a:cNvPr id="2053" name="Text Box 5"/>
                      <a:cNvSpPr txBox="1">
                        <a:spLocks noChangeArrowheads="1"/>
                      </a:cNvSpPr>
                    </a:nvSpPr>
                    <a:spPr bwMode="auto">
                      <a:xfrm>
                        <a:off x="107950" y="5661025"/>
                        <a:ext cx="5967413" cy="400050"/>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Times"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pitchFamily="18" charset="0"/>
                              <a:ea typeface="+mn-ea"/>
                              <a:cs typeface="+mn-cs"/>
                            </a:defRPr>
                          </a:lvl5pPr>
                          <a:lvl6pPr marL="2286000" algn="l" defTabSz="914400" rtl="0" eaLnBrk="1" latinLnBrk="0" hangingPunct="1">
                            <a:defRPr sz="2400" kern="1200">
                              <a:solidFill>
                                <a:schemeClr val="tx1"/>
                              </a:solidFill>
                              <a:latin typeface="Times" pitchFamily="18" charset="0"/>
                              <a:ea typeface="+mn-ea"/>
                              <a:cs typeface="+mn-cs"/>
                            </a:defRPr>
                          </a:lvl6pPr>
                          <a:lvl7pPr marL="2743200" algn="l" defTabSz="914400" rtl="0" eaLnBrk="1" latinLnBrk="0" hangingPunct="1">
                            <a:defRPr sz="2400" kern="1200">
                              <a:solidFill>
                                <a:schemeClr val="tx1"/>
                              </a:solidFill>
                              <a:latin typeface="Times" pitchFamily="18" charset="0"/>
                              <a:ea typeface="+mn-ea"/>
                              <a:cs typeface="+mn-cs"/>
                            </a:defRPr>
                          </a:lvl7pPr>
                          <a:lvl8pPr marL="3200400" algn="l" defTabSz="914400" rtl="0" eaLnBrk="1" latinLnBrk="0" hangingPunct="1">
                            <a:defRPr sz="2400" kern="1200">
                              <a:solidFill>
                                <a:schemeClr val="tx1"/>
                              </a:solidFill>
                              <a:latin typeface="Times" pitchFamily="18" charset="0"/>
                              <a:ea typeface="+mn-ea"/>
                              <a:cs typeface="+mn-cs"/>
                            </a:defRPr>
                          </a:lvl8pPr>
                          <a:lvl9pPr marL="3657600" algn="l" defTabSz="914400" rtl="0" eaLnBrk="1" latinLnBrk="0" hangingPunct="1">
                            <a:defRPr sz="2400" kern="1200">
                              <a:solidFill>
                                <a:schemeClr val="tx1"/>
                              </a:solidFill>
                              <a:latin typeface="Times" pitchFamily="18" charset="0"/>
                              <a:ea typeface="+mn-ea"/>
                              <a:cs typeface="+mn-cs"/>
                            </a:defRPr>
                          </a:lvl9pPr>
                        </a:lstStyle>
                        <a:p>
                          <a:r>
                            <a:rPr lang="nl-BE" sz="1000">
                              <a:solidFill>
                                <a:srgbClr val="5F5F5F"/>
                              </a:solidFill>
                              <a:latin typeface="Trebuchet MS" pitchFamily="34" charset="0"/>
                              <a:ea typeface="ＭＳ Ｐゴシック" pitchFamily="34" charset="-128"/>
                            </a:rPr>
                            <a:t>Source: Flanders District of Creativity </a:t>
                          </a:r>
                          <a:br>
                            <a:rPr lang="nl-BE" sz="1000">
                              <a:solidFill>
                                <a:srgbClr val="5F5F5F"/>
                              </a:solidFill>
                              <a:latin typeface="Trebuchet MS" pitchFamily="34" charset="0"/>
                              <a:ea typeface="ＭＳ Ｐゴシック" pitchFamily="34" charset="-128"/>
                            </a:rPr>
                          </a:br>
                          <a:r>
                            <a:rPr lang="nl-BE" sz="1000">
                              <a:solidFill>
                                <a:srgbClr val="5F5F5F"/>
                              </a:solidFill>
                              <a:latin typeface="Trebuchet MS" pitchFamily="34" charset="0"/>
                              <a:ea typeface="ＭＳ Ｐゴシック" pitchFamily="34" charset="-128"/>
                            </a:rPr>
                            <a:t>“The Creative Economy: Challenges and opportunities for the DC Regions”, april 2006</a:t>
                          </a:r>
                        </a:p>
                      </a:txBody>
                      <a:useSpRect/>
                    </a:txSp>
                  </a:sp>
                  <a:pic>
                    <a:nvPicPr>
                      <a:cNvPr id="2054" name="Picture 6"/>
                      <a:cNvPicPr>
                        <a:picLocks noChangeAspect="1" noChangeArrowheads="1"/>
                      </a:cNvPicPr>
                    </a:nvPicPr>
                    <a:blipFill>
                      <a:blip r:embed="rId25" cstate="print"/>
                      <a:srcRect/>
                      <a:stretch>
                        <a:fillRect/>
                      </a:stretch>
                    </a:blipFill>
                    <a:spPr bwMode="auto">
                      <a:xfrm>
                        <a:off x="614363" y="4341813"/>
                        <a:ext cx="1654175" cy="950912"/>
                      </a:xfrm>
                      <a:prstGeom prst="rect">
                        <a:avLst/>
                      </a:prstGeom>
                      <a:solidFill>
                        <a:schemeClr val="accent1"/>
                      </a:solidFill>
                      <a:ln w="9525">
                        <a:noFill/>
                        <a:miter lim="800000"/>
                        <a:headEnd/>
                        <a:tailEnd/>
                      </a:ln>
                    </a:spPr>
                  </a:pic>
                  <a:pic>
                    <a:nvPicPr>
                      <a:cNvPr id="2055" name="Picture 7"/>
                      <a:cNvPicPr>
                        <a:picLocks noChangeAspect="1" noChangeArrowheads="1"/>
                      </a:cNvPicPr>
                    </a:nvPicPr>
                    <a:blipFill>
                      <a:blip r:embed="rId26" cstate="print"/>
                      <a:srcRect/>
                      <a:stretch>
                        <a:fillRect/>
                      </a:stretch>
                    </a:blipFill>
                    <a:spPr bwMode="auto">
                      <a:xfrm>
                        <a:off x="255588" y="2924175"/>
                        <a:ext cx="2413000" cy="1079500"/>
                      </a:xfrm>
                      <a:prstGeom prst="rect">
                        <a:avLst/>
                      </a:prstGeom>
                      <a:noFill/>
                      <a:ln w="9525">
                        <a:noFill/>
                        <a:miter lim="800000"/>
                        <a:headEnd/>
                        <a:tailEnd/>
                      </a:ln>
                    </a:spPr>
                  </a:pic>
                  <a:pic>
                    <a:nvPicPr>
                      <a:cNvPr id="2056" name="Picture 8"/>
                      <a:cNvPicPr>
                        <a:picLocks noChangeAspect="1" noChangeArrowheads="1"/>
                      </a:cNvPicPr>
                    </a:nvPicPr>
                    <a:blipFill>
                      <a:blip r:embed="rId25" cstate="print"/>
                      <a:srcRect/>
                      <a:stretch>
                        <a:fillRect/>
                      </a:stretch>
                    </a:blipFill>
                    <a:spPr bwMode="auto">
                      <a:xfrm>
                        <a:off x="685800" y="2997200"/>
                        <a:ext cx="1441450" cy="889000"/>
                      </a:xfrm>
                      <a:prstGeom prst="rect">
                        <a:avLst/>
                      </a:prstGeom>
                      <a:noFill/>
                      <a:ln w="9525">
                        <a:noFill/>
                        <a:miter lim="800000"/>
                        <a:headEnd/>
                        <a:tailEnd/>
                      </a:ln>
                    </a:spPr>
                  </a:pic>
                  <a:sp>
                    <a:nvSpPr>
                      <a:cNvPr id="2057" name="Text Box 9"/>
                      <a:cNvSpPr txBox="1">
                        <a:spLocks noChangeArrowheads="1"/>
                      </a:cNvSpPr>
                    </a:nvSpPr>
                    <a:spPr bwMode="auto">
                      <a:xfrm>
                        <a:off x="379413" y="2924175"/>
                        <a:ext cx="2320925" cy="1138238"/>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Times"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pitchFamily="18" charset="0"/>
                              <a:ea typeface="+mn-ea"/>
                              <a:cs typeface="+mn-cs"/>
                            </a:defRPr>
                          </a:lvl5pPr>
                          <a:lvl6pPr marL="2286000" algn="l" defTabSz="914400" rtl="0" eaLnBrk="1" latinLnBrk="0" hangingPunct="1">
                            <a:defRPr sz="2400" kern="1200">
                              <a:solidFill>
                                <a:schemeClr val="tx1"/>
                              </a:solidFill>
                              <a:latin typeface="Times" pitchFamily="18" charset="0"/>
                              <a:ea typeface="+mn-ea"/>
                              <a:cs typeface="+mn-cs"/>
                            </a:defRPr>
                          </a:lvl6pPr>
                          <a:lvl7pPr marL="2743200" algn="l" defTabSz="914400" rtl="0" eaLnBrk="1" latinLnBrk="0" hangingPunct="1">
                            <a:defRPr sz="2400" kern="1200">
                              <a:solidFill>
                                <a:schemeClr val="tx1"/>
                              </a:solidFill>
                              <a:latin typeface="Times" pitchFamily="18" charset="0"/>
                              <a:ea typeface="+mn-ea"/>
                              <a:cs typeface="+mn-cs"/>
                            </a:defRPr>
                          </a:lvl7pPr>
                          <a:lvl8pPr marL="3200400" algn="l" defTabSz="914400" rtl="0" eaLnBrk="1" latinLnBrk="0" hangingPunct="1">
                            <a:defRPr sz="2400" kern="1200">
                              <a:solidFill>
                                <a:schemeClr val="tx1"/>
                              </a:solidFill>
                              <a:latin typeface="Times" pitchFamily="18" charset="0"/>
                              <a:ea typeface="+mn-ea"/>
                              <a:cs typeface="+mn-cs"/>
                            </a:defRPr>
                          </a:lvl8pPr>
                          <a:lvl9pPr marL="3657600" algn="l" defTabSz="914400" rtl="0" eaLnBrk="1" latinLnBrk="0" hangingPunct="1">
                            <a:defRPr sz="2400" kern="1200">
                              <a:solidFill>
                                <a:schemeClr val="tx1"/>
                              </a:solidFill>
                              <a:latin typeface="Times" pitchFamily="18" charset="0"/>
                              <a:ea typeface="+mn-ea"/>
                              <a:cs typeface="+mn-cs"/>
                            </a:defRPr>
                          </a:lvl9pPr>
                        </a:lstStyle>
                        <a:p>
                          <a:r>
                            <a:rPr lang="nl-BE" sz="2000">
                              <a:solidFill>
                                <a:srgbClr val="006600"/>
                              </a:solidFill>
                              <a:latin typeface="Arial" charset="0"/>
                              <a:ea typeface="ＭＳ Ｐゴシック" pitchFamily="34" charset="-128"/>
                            </a:rPr>
                            <a:t>Phase 1</a:t>
                          </a:r>
                        </a:p>
                        <a:p>
                          <a:r>
                            <a:rPr lang="nl-BE">
                              <a:solidFill>
                                <a:srgbClr val="006600"/>
                              </a:solidFill>
                              <a:latin typeface="Arial" charset="0"/>
                              <a:ea typeface="ＭＳ Ｐゴシック" pitchFamily="34" charset="-128"/>
                            </a:rPr>
                            <a:t>Factor driven economy</a:t>
                          </a:r>
                          <a:endParaRPr lang="nl-NL">
                            <a:solidFill>
                              <a:srgbClr val="006600"/>
                            </a:solidFill>
                            <a:latin typeface="Arial" charset="0"/>
                            <a:ea typeface="ＭＳ Ｐゴシック" pitchFamily="34" charset="-128"/>
                          </a:endParaRPr>
                        </a:p>
                      </a:txBody>
                      <a:useSpRect/>
                    </a:txSp>
                  </a:sp>
                  <a:pic>
                    <a:nvPicPr>
                      <a:cNvPr id="2058" name="Picture 10"/>
                      <a:cNvPicPr>
                        <a:picLocks noChangeAspect="1" noChangeArrowheads="1"/>
                      </a:cNvPicPr>
                    </a:nvPicPr>
                    <a:blipFill>
                      <a:blip r:embed="rId27" cstate="print"/>
                      <a:srcRect/>
                      <a:stretch>
                        <a:fillRect/>
                      </a:stretch>
                    </a:blipFill>
                    <a:spPr bwMode="auto">
                      <a:xfrm>
                        <a:off x="3348038" y="3357563"/>
                        <a:ext cx="2463800" cy="2159000"/>
                      </a:xfrm>
                      <a:prstGeom prst="rect">
                        <a:avLst/>
                      </a:prstGeom>
                      <a:noFill/>
                      <a:ln w="9525">
                        <a:noFill/>
                        <a:miter lim="800000"/>
                        <a:headEnd/>
                        <a:tailEnd/>
                      </a:ln>
                    </a:spPr>
                  </a:pic>
                  <a:pic>
                    <a:nvPicPr>
                      <a:cNvPr id="2059" name="Picture 11"/>
                      <a:cNvPicPr>
                        <a:picLocks noChangeAspect="1" noChangeArrowheads="1"/>
                      </a:cNvPicPr>
                    </a:nvPicPr>
                    <a:blipFill>
                      <a:blip r:embed="rId27" cstate="print"/>
                      <a:srcRect/>
                      <a:stretch>
                        <a:fillRect/>
                      </a:stretch>
                    </a:blipFill>
                    <a:spPr bwMode="auto">
                      <a:xfrm>
                        <a:off x="3348038" y="2278063"/>
                        <a:ext cx="2463800" cy="1054100"/>
                      </a:xfrm>
                      <a:prstGeom prst="rect">
                        <a:avLst/>
                      </a:prstGeom>
                      <a:noFill/>
                      <a:ln w="9525">
                        <a:noFill/>
                        <a:miter lim="800000"/>
                        <a:headEnd/>
                        <a:tailEnd/>
                      </a:ln>
                    </a:spPr>
                  </a:pic>
                  <a:pic>
                    <a:nvPicPr>
                      <a:cNvPr id="2060" name="Picture 12"/>
                      <a:cNvPicPr>
                        <a:picLocks noChangeAspect="1" noChangeArrowheads="1"/>
                      </a:cNvPicPr>
                    </a:nvPicPr>
                    <a:blipFill>
                      <a:blip r:embed="rId28" cstate="print"/>
                      <a:srcRect/>
                      <a:stretch>
                        <a:fillRect/>
                      </a:stretch>
                    </a:blipFill>
                    <a:spPr bwMode="auto">
                      <a:xfrm>
                        <a:off x="3492500" y="3789363"/>
                        <a:ext cx="2193925" cy="955675"/>
                      </a:xfrm>
                      <a:prstGeom prst="rect">
                        <a:avLst/>
                      </a:prstGeom>
                      <a:noFill/>
                      <a:ln w="9525">
                        <a:noFill/>
                        <a:miter lim="800000"/>
                        <a:headEnd/>
                        <a:tailEnd/>
                      </a:ln>
                    </a:spPr>
                  </a:pic>
                  <a:pic>
                    <a:nvPicPr>
                      <a:cNvPr id="2061" name="Picture 13"/>
                      <a:cNvPicPr>
                        <a:picLocks noChangeAspect="1" noChangeArrowheads="1"/>
                      </a:cNvPicPr>
                    </a:nvPicPr>
                    <a:blipFill>
                      <a:blip r:embed="rId29" cstate="print"/>
                      <a:srcRect/>
                      <a:stretch>
                        <a:fillRect/>
                      </a:stretch>
                    </a:blipFill>
                    <a:spPr bwMode="auto">
                      <a:xfrm>
                        <a:off x="6443663" y="2852738"/>
                        <a:ext cx="2463800" cy="2638425"/>
                      </a:xfrm>
                      <a:prstGeom prst="rect">
                        <a:avLst/>
                      </a:prstGeom>
                      <a:noFill/>
                      <a:ln w="9525">
                        <a:noFill/>
                        <a:miter lim="800000"/>
                        <a:headEnd/>
                        <a:tailEnd/>
                      </a:ln>
                    </a:spPr>
                  </a:pic>
                  <a:pic>
                    <a:nvPicPr>
                      <a:cNvPr id="2062" name="Picture 14"/>
                      <a:cNvPicPr>
                        <a:picLocks noChangeAspect="1" noChangeArrowheads="1"/>
                      </a:cNvPicPr>
                    </a:nvPicPr>
                    <a:blipFill>
                      <a:blip r:embed="rId28" cstate="print"/>
                      <a:srcRect/>
                      <a:stretch>
                        <a:fillRect/>
                      </a:stretch>
                    </a:blipFill>
                    <a:spPr bwMode="auto">
                      <a:xfrm>
                        <a:off x="3492500" y="2381250"/>
                        <a:ext cx="2016125" cy="877888"/>
                      </a:xfrm>
                      <a:prstGeom prst="rect">
                        <a:avLst/>
                      </a:prstGeom>
                      <a:noFill/>
                      <a:ln w="9525">
                        <a:noFill/>
                        <a:miter lim="800000"/>
                        <a:headEnd/>
                        <a:tailEnd/>
                      </a:ln>
                    </a:spPr>
                  </a:pic>
                  <a:sp>
                    <a:nvSpPr>
                      <a:cNvPr id="2063" name="Rectangle 15"/>
                      <a:cNvSpPr>
                        <a:spLocks noChangeArrowheads="1"/>
                      </a:cNvSpPr>
                    </a:nvSpPr>
                    <a:spPr bwMode="auto">
                      <a:xfrm>
                        <a:off x="3348038" y="2230438"/>
                        <a:ext cx="2376487" cy="1138237"/>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Times"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pitchFamily="18" charset="0"/>
                              <a:ea typeface="+mn-ea"/>
                              <a:cs typeface="+mn-cs"/>
                            </a:defRPr>
                          </a:lvl5pPr>
                          <a:lvl6pPr marL="2286000" algn="l" defTabSz="914400" rtl="0" eaLnBrk="1" latinLnBrk="0" hangingPunct="1">
                            <a:defRPr sz="2400" kern="1200">
                              <a:solidFill>
                                <a:schemeClr val="tx1"/>
                              </a:solidFill>
                              <a:latin typeface="Times" pitchFamily="18" charset="0"/>
                              <a:ea typeface="+mn-ea"/>
                              <a:cs typeface="+mn-cs"/>
                            </a:defRPr>
                          </a:lvl6pPr>
                          <a:lvl7pPr marL="2743200" algn="l" defTabSz="914400" rtl="0" eaLnBrk="1" latinLnBrk="0" hangingPunct="1">
                            <a:defRPr sz="2400" kern="1200">
                              <a:solidFill>
                                <a:schemeClr val="tx1"/>
                              </a:solidFill>
                              <a:latin typeface="Times" pitchFamily="18" charset="0"/>
                              <a:ea typeface="+mn-ea"/>
                              <a:cs typeface="+mn-cs"/>
                            </a:defRPr>
                          </a:lvl7pPr>
                          <a:lvl8pPr marL="3200400" algn="l" defTabSz="914400" rtl="0" eaLnBrk="1" latinLnBrk="0" hangingPunct="1">
                            <a:defRPr sz="2400" kern="1200">
                              <a:solidFill>
                                <a:schemeClr val="tx1"/>
                              </a:solidFill>
                              <a:latin typeface="Times" pitchFamily="18" charset="0"/>
                              <a:ea typeface="+mn-ea"/>
                              <a:cs typeface="+mn-cs"/>
                            </a:defRPr>
                          </a:lvl8pPr>
                          <a:lvl9pPr marL="3657600" algn="l" defTabSz="914400" rtl="0" eaLnBrk="1" latinLnBrk="0" hangingPunct="1">
                            <a:defRPr sz="2400" kern="1200">
                              <a:solidFill>
                                <a:schemeClr val="tx1"/>
                              </a:solidFill>
                              <a:latin typeface="Times" pitchFamily="18" charset="0"/>
                              <a:ea typeface="+mn-ea"/>
                              <a:cs typeface="+mn-cs"/>
                            </a:defRPr>
                          </a:lvl9pPr>
                        </a:lstStyle>
                        <a:p>
                          <a:r>
                            <a:rPr lang="nl-BE" sz="2000">
                              <a:solidFill>
                                <a:srgbClr val="993300"/>
                              </a:solidFill>
                              <a:latin typeface="Arial" charset="0"/>
                              <a:ea typeface="ＭＳ Ｐゴシック" pitchFamily="34" charset="-128"/>
                            </a:rPr>
                            <a:t>Phase 2</a:t>
                          </a:r>
                        </a:p>
                        <a:p>
                          <a:r>
                            <a:rPr lang="nl-BE">
                              <a:solidFill>
                                <a:srgbClr val="993300"/>
                              </a:solidFill>
                              <a:latin typeface="Arial" charset="0"/>
                              <a:ea typeface="ＭＳ Ｐゴシック" pitchFamily="34" charset="-128"/>
                            </a:rPr>
                            <a:t>Efficiëncy driven economy</a:t>
                          </a:r>
                          <a:endParaRPr lang="nl-NL">
                            <a:solidFill>
                              <a:srgbClr val="993300"/>
                            </a:solidFill>
                            <a:latin typeface="Arial" charset="0"/>
                            <a:ea typeface="ＭＳ Ｐゴシック" pitchFamily="34" charset="-128"/>
                          </a:endParaRPr>
                        </a:p>
                      </a:txBody>
                      <a:useSpRect/>
                    </a:txSp>
                  </a:sp>
                  <a:pic>
                    <a:nvPicPr>
                      <a:cNvPr id="2064" name="Picture 16"/>
                      <a:cNvPicPr>
                        <a:picLocks noChangeAspect="1" noChangeArrowheads="1"/>
                      </a:cNvPicPr>
                    </a:nvPicPr>
                    <a:blipFill>
                      <a:blip r:embed="rId29" cstate="print"/>
                      <a:srcRect/>
                      <a:stretch>
                        <a:fillRect/>
                      </a:stretch>
                    </a:blipFill>
                    <a:spPr bwMode="auto">
                      <a:xfrm>
                        <a:off x="6443663" y="1773238"/>
                        <a:ext cx="2463800" cy="1054100"/>
                      </a:xfrm>
                      <a:prstGeom prst="rect">
                        <a:avLst/>
                      </a:prstGeom>
                      <a:noFill/>
                      <a:ln w="9525">
                        <a:noFill/>
                        <a:miter lim="800000"/>
                        <a:headEnd/>
                        <a:tailEnd/>
                      </a:ln>
                    </a:spPr>
                  </a:pic>
                  <a:sp>
                    <a:nvSpPr>
                      <a:cNvPr id="2065" name="Rectangle 17"/>
                      <a:cNvSpPr>
                        <a:spLocks noChangeArrowheads="1"/>
                      </a:cNvSpPr>
                    </a:nvSpPr>
                    <a:spPr bwMode="auto">
                      <a:xfrm>
                        <a:off x="3352800" y="3429000"/>
                        <a:ext cx="2520950" cy="2000250"/>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Times"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pitchFamily="18" charset="0"/>
                              <a:ea typeface="+mn-ea"/>
                              <a:cs typeface="+mn-cs"/>
                            </a:defRPr>
                          </a:lvl5pPr>
                          <a:lvl6pPr marL="2286000" algn="l" defTabSz="914400" rtl="0" eaLnBrk="1" latinLnBrk="0" hangingPunct="1">
                            <a:defRPr sz="2400" kern="1200">
                              <a:solidFill>
                                <a:schemeClr val="tx1"/>
                              </a:solidFill>
                              <a:latin typeface="Times" pitchFamily="18" charset="0"/>
                              <a:ea typeface="+mn-ea"/>
                              <a:cs typeface="+mn-cs"/>
                            </a:defRPr>
                          </a:lvl6pPr>
                          <a:lvl7pPr marL="2743200" algn="l" defTabSz="914400" rtl="0" eaLnBrk="1" latinLnBrk="0" hangingPunct="1">
                            <a:defRPr sz="2400" kern="1200">
                              <a:solidFill>
                                <a:schemeClr val="tx1"/>
                              </a:solidFill>
                              <a:latin typeface="Times" pitchFamily="18" charset="0"/>
                              <a:ea typeface="+mn-ea"/>
                              <a:cs typeface="+mn-cs"/>
                            </a:defRPr>
                          </a:lvl7pPr>
                          <a:lvl8pPr marL="3200400" algn="l" defTabSz="914400" rtl="0" eaLnBrk="1" latinLnBrk="0" hangingPunct="1">
                            <a:defRPr sz="2400" kern="1200">
                              <a:solidFill>
                                <a:schemeClr val="tx1"/>
                              </a:solidFill>
                              <a:latin typeface="Times" pitchFamily="18" charset="0"/>
                              <a:ea typeface="+mn-ea"/>
                              <a:cs typeface="+mn-cs"/>
                            </a:defRPr>
                          </a:lvl8pPr>
                          <a:lvl9pPr marL="3657600" algn="l" defTabSz="914400" rtl="0" eaLnBrk="1" latinLnBrk="0" hangingPunct="1">
                            <a:defRPr sz="2400" kern="1200">
                              <a:solidFill>
                                <a:schemeClr val="tx1"/>
                              </a:solidFill>
                              <a:latin typeface="Times" pitchFamily="18" charset="0"/>
                              <a:ea typeface="+mn-ea"/>
                              <a:cs typeface="+mn-cs"/>
                            </a:defRPr>
                          </a:lvl9pPr>
                        </a:lstStyle>
                        <a:p>
                          <a:r>
                            <a:rPr lang="nl-BE" sz="2000">
                              <a:solidFill>
                                <a:srgbClr val="993300"/>
                              </a:solidFill>
                              <a:latin typeface="Arial" charset="0"/>
                              <a:ea typeface="ＭＳ Ｐゴシック" pitchFamily="34" charset="-128"/>
                            </a:rPr>
                            <a:t>Prevent</a:t>
                          </a:r>
                        </a:p>
                        <a:p>
                          <a:r>
                            <a:rPr lang="nl-BE" sz="2000">
                              <a:solidFill>
                                <a:srgbClr val="993300"/>
                              </a:solidFill>
                              <a:latin typeface="Arial" charset="0"/>
                              <a:ea typeface="ＭＳ Ｐゴシック" pitchFamily="34" charset="-128"/>
                            </a:rPr>
                            <a:t>Eco-efficiency</a:t>
                          </a:r>
                        </a:p>
                        <a:p>
                          <a:r>
                            <a:rPr lang="nl-BE" sz="2000">
                              <a:solidFill>
                                <a:srgbClr val="993300"/>
                              </a:solidFill>
                              <a:latin typeface="Arial" charset="0"/>
                              <a:ea typeface="ＭＳ Ｐゴシック" pitchFamily="34" charset="-128"/>
                            </a:rPr>
                            <a:t>Re-active</a:t>
                          </a:r>
                        </a:p>
                        <a:p>
                          <a:r>
                            <a:rPr lang="nl-BE" sz="2000">
                              <a:solidFill>
                                <a:srgbClr val="993300"/>
                              </a:solidFill>
                              <a:latin typeface="Arial" charset="0"/>
                              <a:ea typeface="ＭＳ Ｐゴシック" pitchFamily="34" charset="-128"/>
                            </a:rPr>
                            <a:t>Waste</a:t>
                          </a:r>
                        </a:p>
                        <a:p>
                          <a:r>
                            <a:rPr lang="nl-BE" sz="2000">
                              <a:solidFill>
                                <a:srgbClr val="993300"/>
                              </a:solidFill>
                              <a:latin typeface="Arial" charset="0"/>
                              <a:ea typeface="ＭＳ Ｐゴシック" pitchFamily="34" charset="-128"/>
                            </a:rPr>
                            <a:t>Own</a:t>
                          </a:r>
                        </a:p>
                        <a:p>
                          <a:r>
                            <a:rPr lang="nl-BE" b="1">
                              <a:solidFill>
                                <a:srgbClr val="993300"/>
                              </a:solidFill>
                              <a:latin typeface="Arial" charset="0"/>
                              <a:ea typeface="ＭＳ Ｐゴシック" pitchFamily="34" charset="-128"/>
                            </a:rPr>
                            <a:t>Supply Chain</a:t>
                          </a:r>
                        </a:p>
                      </a:txBody>
                      <a:useSpRect/>
                    </a:txSp>
                  </a:sp>
                  <a:pic>
                    <a:nvPicPr>
                      <a:cNvPr id="2066" name="Picture 18"/>
                      <a:cNvPicPr>
                        <a:picLocks noChangeAspect="1" noChangeArrowheads="1"/>
                      </a:cNvPicPr>
                    </a:nvPicPr>
                    <a:blipFill>
                      <a:blip r:embed="rId30" cstate="print"/>
                      <a:srcRect/>
                      <a:stretch>
                        <a:fillRect/>
                      </a:stretch>
                    </a:blipFill>
                    <a:spPr bwMode="auto">
                      <a:xfrm>
                        <a:off x="6659563" y="3644900"/>
                        <a:ext cx="2103437" cy="820738"/>
                      </a:xfrm>
                      <a:prstGeom prst="rect">
                        <a:avLst/>
                      </a:prstGeom>
                      <a:noFill/>
                      <a:ln w="9525">
                        <a:noFill/>
                        <a:miter lim="800000"/>
                        <a:headEnd/>
                        <a:tailEnd/>
                      </a:ln>
                    </a:spPr>
                  </a:pic>
                  <a:pic>
                    <a:nvPicPr>
                      <a:cNvPr id="2067" name="Picture 19"/>
                      <a:cNvPicPr>
                        <a:picLocks noChangeAspect="1" noChangeArrowheads="1"/>
                      </a:cNvPicPr>
                    </a:nvPicPr>
                    <a:blipFill>
                      <a:blip r:embed="rId30" cstate="print"/>
                      <a:srcRect/>
                      <a:stretch>
                        <a:fillRect/>
                      </a:stretch>
                    </a:blipFill>
                    <a:spPr bwMode="auto">
                      <a:xfrm>
                        <a:off x="6588125" y="1844675"/>
                        <a:ext cx="2103438" cy="820738"/>
                      </a:xfrm>
                      <a:prstGeom prst="rect">
                        <a:avLst/>
                      </a:prstGeom>
                      <a:noFill/>
                      <a:ln w="9525">
                        <a:noFill/>
                        <a:miter lim="800000"/>
                        <a:headEnd/>
                        <a:tailEnd/>
                      </a:ln>
                    </a:spPr>
                  </a:pic>
                  <a:sp>
                    <a:nvSpPr>
                      <a:cNvPr id="2068" name="Rectangle 20"/>
                      <a:cNvSpPr>
                        <a:spLocks noChangeArrowheads="1"/>
                      </a:cNvSpPr>
                    </a:nvSpPr>
                    <a:spPr bwMode="auto">
                      <a:xfrm>
                        <a:off x="6443663" y="1700213"/>
                        <a:ext cx="2376487" cy="1508125"/>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Times"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pitchFamily="18" charset="0"/>
                              <a:ea typeface="+mn-ea"/>
                              <a:cs typeface="+mn-cs"/>
                            </a:defRPr>
                          </a:lvl5pPr>
                          <a:lvl6pPr marL="2286000" algn="l" defTabSz="914400" rtl="0" eaLnBrk="1" latinLnBrk="0" hangingPunct="1">
                            <a:defRPr sz="2400" kern="1200">
                              <a:solidFill>
                                <a:schemeClr val="tx1"/>
                              </a:solidFill>
                              <a:latin typeface="Times" pitchFamily="18" charset="0"/>
                              <a:ea typeface="+mn-ea"/>
                              <a:cs typeface="+mn-cs"/>
                            </a:defRPr>
                          </a:lvl6pPr>
                          <a:lvl7pPr marL="2743200" algn="l" defTabSz="914400" rtl="0" eaLnBrk="1" latinLnBrk="0" hangingPunct="1">
                            <a:defRPr sz="2400" kern="1200">
                              <a:solidFill>
                                <a:schemeClr val="tx1"/>
                              </a:solidFill>
                              <a:latin typeface="Times" pitchFamily="18" charset="0"/>
                              <a:ea typeface="+mn-ea"/>
                              <a:cs typeface="+mn-cs"/>
                            </a:defRPr>
                          </a:lvl7pPr>
                          <a:lvl8pPr marL="3200400" algn="l" defTabSz="914400" rtl="0" eaLnBrk="1" latinLnBrk="0" hangingPunct="1">
                            <a:defRPr sz="2400" kern="1200">
                              <a:solidFill>
                                <a:schemeClr val="tx1"/>
                              </a:solidFill>
                              <a:latin typeface="Times" pitchFamily="18" charset="0"/>
                              <a:ea typeface="+mn-ea"/>
                              <a:cs typeface="+mn-cs"/>
                            </a:defRPr>
                          </a:lvl8pPr>
                          <a:lvl9pPr marL="3657600" algn="l" defTabSz="914400" rtl="0" eaLnBrk="1" latinLnBrk="0" hangingPunct="1">
                            <a:defRPr sz="2400" kern="1200">
                              <a:solidFill>
                                <a:schemeClr val="tx1"/>
                              </a:solidFill>
                              <a:latin typeface="Times" pitchFamily="18" charset="0"/>
                              <a:ea typeface="+mn-ea"/>
                              <a:cs typeface="+mn-cs"/>
                            </a:defRPr>
                          </a:lvl9pPr>
                        </a:lstStyle>
                        <a:p>
                          <a:r>
                            <a:rPr lang="nl-BE" sz="2000">
                              <a:solidFill>
                                <a:srgbClr val="9933FF"/>
                              </a:solidFill>
                              <a:latin typeface="Arial" charset="0"/>
                              <a:ea typeface="ＭＳ Ｐゴシック" pitchFamily="34" charset="-128"/>
                            </a:rPr>
                            <a:t>Phase 3</a:t>
                          </a:r>
                        </a:p>
                        <a:p>
                          <a:r>
                            <a:rPr lang="nl-BE">
                              <a:solidFill>
                                <a:srgbClr val="9933FF"/>
                              </a:solidFill>
                              <a:latin typeface="Arial" charset="0"/>
                              <a:ea typeface="ＭＳ Ｐゴシック" pitchFamily="34" charset="-128"/>
                            </a:rPr>
                            <a:t>Innovation driven economy </a:t>
                          </a:r>
                          <a:br>
                            <a:rPr lang="nl-BE">
                              <a:solidFill>
                                <a:srgbClr val="9933FF"/>
                              </a:solidFill>
                              <a:latin typeface="Arial" charset="0"/>
                              <a:ea typeface="ＭＳ Ｐゴシック" pitchFamily="34" charset="-128"/>
                            </a:rPr>
                          </a:br>
                          <a:endParaRPr lang="nl-NL">
                            <a:solidFill>
                              <a:srgbClr val="9933FF"/>
                            </a:solidFill>
                            <a:latin typeface="Arial" charset="0"/>
                            <a:ea typeface="ＭＳ Ｐゴシック" pitchFamily="34" charset="-128"/>
                          </a:endParaRPr>
                        </a:p>
                      </a:txBody>
                      <a:useSpRect/>
                    </a:txSp>
                  </a:sp>
                  <a:sp>
                    <a:nvSpPr>
                      <a:cNvPr id="2069" name="Rectangle 21"/>
                      <a:cNvSpPr>
                        <a:spLocks noChangeArrowheads="1"/>
                      </a:cNvSpPr>
                    </a:nvSpPr>
                    <a:spPr bwMode="auto">
                      <a:xfrm>
                        <a:off x="6400800" y="2971800"/>
                        <a:ext cx="2376488" cy="26781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Times"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pitchFamily="18" charset="0"/>
                              <a:ea typeface="+mn-ea"/>
                              <a:cs typeface="+mn-cs"/>
                            </a:defRPr>
                          </a:lvl5pPr>
                          <a:lvl6pPr marL="2286000" algn="l" defTabSz="914400" rtl="0" eaLnBrk="1" latinLnBrk="0" hangingPunct="1">
                            <a:defRPr sz="2400" kern="1200">
                              <a:solidFill>
                                <a:schemeClr val="tx1"/>
                              </a:solidFill>
                              <a:latin typeface="Times" pitchFamily="18" charset="0"/>
                              <a:ea typeface="+mn-ea"/>
                              <a:cs typeface="+mn-cs"/>
                            </a:defRPr>
                          </a:lvl6pPr>
                          <a:lvl7pPr marL="2743200" algn="l" defTabSz="914400" rtl="0" eaLnBrk="1" latinLnBrk="0" hangingPunct="1">
                            <a:defRPr sz="2400" kern="1200">
                              <a:solidFill>
                                <a:schemeClr val="tx1"/>
                              </a:solidFill>
                              <a:latin typeface="Times" pitchFamily="18" charset="0"/>
                              <a:ea typeface="+mn-ea"/>
                              <a:cs typeface="+mn-cs"/>
                            </a:defRPr>
                          </a:lvl7pPr>
                          <a:lvl8pPr marL="3200400" algn="l" defTabSz="914400" rtl="0" eaLnBrk="1" latinLnBrk="0" hangingPunct="1">
                            <a:defRPr sz="2400" kern="1200">
                              <a:solidFill>
                                <a:schemeClr val="tx1"/>
                              </a:solidFill>
                              <a:latin typeface="Times" pitchFamily="18" charset="0"/>
                              <a:ea typeface="+mn-ea"/>
                              <a:cs typeface="+mn-cs"/>
                            </a:defRPr>
                          </a:lvl8pPr>
                          <a:lvl9pPr marL="3657600" algn="l" defTabSz="914400" rtl="0" eaLnBrk="1" latinLnBrk="0" hangingPunct="1">
                            <a:defRPr sz="2400" kern="1200">
                              <a:solidFill>
                                <a:schemeClr val="tx1"/>
                              </a:solidFill>
                              <a:latin typeface="Times" pitchFamily="18" charset="0"/>
                              <a:ea typeface="+mn-ea"/>
                              <a:cs typeface="+mn-cs"/>
                            </a:defRPr>
                          </a:lvl9pPr>
                        </a:lstStyle>
                        <a:p>
                          <a:r>
                            <a:rPr lang="nl-BE" sz="2000" dirty="0" err="1" smtClean="0">
                              <a:solidFill>
                                <a:srgbClr val="9933FF"/>
                              </a:solidFill>
                              <a:latin typeface="Arial" charset="0"/>
                              <a:ea typeface="ＭＳ Ｐゴシック" pitchFamily="34" charset="-128"/>
                            </a:rPr>
                            <a:t>Continuous</a:t>
                          </a:r>
                          <a:r>
                            <a:rPr lang="nl-BE" sz="2000" dirty="0" smtClean="0">
                              <a:solidFill>
                                <a:srgbClr val="9933FF"/>
                              </a:solidFill>
                              <a:latin typeface="Arial" charset="0"/>
                              <a:ea typeface="ＭＳ Ｐゴシック" pitchFamily="34" charset="-128"/>
                            </a:rPr>
                            <a:t> loops</a:t>
                          </a:r>
                          <a:endParaRPr lang="nl-BE" sz="2000" dirty="0">
                            <a:solidFill>
                              <a:srgbClr val="9933FF"/>
                            </a:solidFill>
                            <a:latin typeface="Arial" charset="0"/>
                            <a:ea typeface="ＭＳ Ｐゴシック" pitchFamily="34" charset="-128"/>
                          </a:endParaRPr>
                        </a:p>
                        <a:p>
                          <a:r>
                            <a:rPr lang="nl-BE" sz="2000" dirty="0" err="1">
                              <a:solidFill>
                                <a:srgbClr val="9933FF"/>
                              </a:solidFill>
                              <a:latin typeface="Arial" charset="0"/>
                              <a:ea typeface="ＭＳ Ｐゴシック" pitchFamily="34" charset="-128"/>
                            </a:rPr>
                            <a:t>Diversity</a:t>
                          </a:r>
                          <a:endParaRPr lang="nl-BE" sz="2000" dirty="0">
                            <a:solidFill>
                              <a:srgbClr val="9933FF"/>
                            </a:solidFill>
                            <a:latin typeface="Arial" charset="0"/>
                            <a:ea typeface="ＭＳ Ｐゴシック" pitchFamily="34" charset="-128"/>
                          </a:endParaRPr>
                        </a:p>
                        <a:p>
                          <a:r>
                            <a:rPr lang="nl-BE" sz="2000" dirty="0" err="1">
                              <a:solidFill>
                                <a:srgbClr val="9933FF"/>
                              </a:solidFill>
                              <a:latin typeface="Arial" charset="0"/>
                              <a:ea typeface="ＭＳ Ｐゴシック" pitchFamily="34" charset="-128"/>
                            </a:rPr>
                            <a:t>Pro-active</a:t>
                          </a:r>
                          <a:endParaRPr lang="nl-BE" sz="2000" dirty="0">
                            <a:solidFill>
                              <a:srgbClr val="9933FF"/>
                            </a:solidFill>
                            <a:latin typeface="Arial" charset="0"/>
                            <a:ea typeface="ＭＳ Ｐゴシック" pitchFamily="34" charset="-128"/>
                          </a:endParaRPr>
                        </a:p>
                        <a:p>
                          <a:r>
                            <a:rPr lang="nl-BE" sz="2000" dirty="0" err="1">
                              <a:solidFill>
                                <a:srgbClr val="9933FF"/>
                              </a:solidFill>
                              <a:latin typeface="Arial" charset="0"/>
                              <a:ea typeface="ＭＳ Ｐゴシック" pitchFamily="34" charset="-128"/>
                            </a:rPr>
                            <a:t>Re-manufacturing</a:t>
                          </a:r>
                          <a:endParaRPr lang="nl-BE" sz="2000" dirty="0">
                            <a:solidFill>
                              <a:srgbClr val="9933FF"/>
                            </a:solidFill>
                            <a:latin typeface="Arial" charset="0"/>
                            <a:ea typeface="ＭＳ Ｐゴシック" pitchFamily="34" charset="-128"/>
                          </a:endParaRPr>
                        </a:p>
                        <a:p>
                          <a:r>
                            <a:rPr lang="nl-BE" sz="2000" dirty="0" err="1">
                              <a:solidFill>
                                <a:srgbClr val="9933FF"/>
                              </a:solidFill>
                              <a:latin typeface="Arial" charset="0"/>
                              <a:ea typeface="ＭＳ Ｐゴシック" pitchFamily="34" charset="-128"/>
                            </a:rPr>
                            <a:t>Use</a:t>
                          </a:r>
                          <a:endParaRPr lang="nl-BE" sz="2000" dirty="0">
                            <a:solidFill>
                              <a:srgbClr val="9933FF"/>
                            </a:solidFill>
                            <a:latin typeface="Arial" charset="0"/>
                            <a:ea typeface="ＭＳ Ｐゴシック" pitchFamily="34" charset="-128"/>
                          </a:endParaRPr>
                        </a:p>
                        <a:p>
                          <a:r>
                            <a:rPr lang="nl-BE" b="1" dirty="0">
                              <a:solidFill>
                                <a:srgbClr val="9933FF"/>
                              </a:solidFill>
                              <a:latin typeface="Arial" charset="0"/>
                              <a:ea typeface="ＭＳ Ｐゴシック" pitchFamily="34" charset="-128"/>
                            </a:rPr>
                            <a:t>Product </a:t>
                          </a:r>
                          <a:r>
                            <a:rPr lang="nl-BE" b="1" dirty="0" err="1">
                              <a:solidFill>
                                <a:srgbClr val="9933FF"/>
                              </a:solidFill>
                              <a:latin typeface="Arial" charset="0"/>
                              <a:ea typeface="ＭＳ Ｐゴシック" pitchFamily="34" charset="-128"/>
                            </a:rPr>
                            <a:t>responsibility</a:t>
                          </a:r>
                          <a:endParaRPr lang="nl-BE" sz="2000" dirty="0">
                            <a:solidFill>
                              <a:srgbClr val="9933FF"/>
                            </a:solidFill>
                            <a:latin typeface="Arial" charset="0"/>
                            <a:ea typeface="ＭＳ Ｐゴシック" pitchFamily="34" charset="-128"/>
                          </a:endParaRPr>
                        </a:p>
                        <a:p>
                          <a:endParaRPr lang="nl-NL" sz="2000" b="1" dirty="0">
                            <a:solidFill>
                              <a:srgbClr val="9933FF"/>
                            </a:solidFill>
                            <a:latin typeface="Arial" charset="0"/>
                            <a:ea typeface="ＭＳ Ｐゴシック" pitchFamily="34" charset="-128"/>
                          </a:endParaRPr>
                        </a:p>
                      </a:txBody>
                      <a:useSpRect/>
                    </a:txSp>
                  </a:sp>
                  <a:sp>
                    <a:nvSpPr>
                      <a:cNvPr id="2070" name="Rectangle 22"/>
                      <a:cNvSpPr>
                        <a:spLocks noChangeArrowheads="1"/>
                      </a:cNvSpPr>
                    </a:nvSpPr>
                    <a:spPr bwMode="auto">
                      <a:xfrm>
                        <a:off x="539750" y="4581525"/>
                        <a:ext cx="1546225" cy="461963"/>
                      </a:xfrm>
                      <a:prstGeom prst="rect">
                        <a:avLst/>
                      </a:prstGeom>
                      <a:noFill/>
                      <a:ln w="9525">
                        <a:noFill/>
                        <a:miter lim="800000"/>
                        <a:headEnd/>
                        <a:tailEnd/>
                      </a:ln>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pitchFamily="18" charset="0"/>
                              <a:ea typeface="+mn-ea"/>
                              <a:cs typeface="+mn-cs"/>
                            </a:defRPr>
                          </a:lvl5pPr>
                          <a:lvl6pPr marL="2286000" algn="l" defTabSz="914400" rtl="0" eaLnBrk="1" latinLnBrk="0" hangingPunct="1">
                            <a:defRPr sz="2400" kern="1200">
                              <a:solidFill>
                                <a:schemeClr val="tx1"/>
                              </a:solidFill>
                              <a:latin typeface="Times" pitchFamily="18" charset="0"/>
                              <a:ea typeface="+mn-ea"/>
                              <a:cs typeface="+mn-cs"/>
                            </a:defRPr>
                          </a:lvl6pPr>
                          <a:lvl7pPr marL="2743200" algn="l" defTabSz="914400" rtl="0" eaLnBrk="1" latinLnBrk="0" hangingPunct="1">
                            <a:defRPr sz="2400" kern="1200">
                              <a:solidFill>
                                <a:schemeClr val="tx1"/>
                              </a:solidFill>
                              <a:latin typeface="Times" pitchFamily="18" charset="0"/>
                              <a:ea typeface="+mn-ea"/>
                              <a:cs typeface="+mn-cs"/>
                            </a:defRPr>
                          </a:lvl7pPr>
                          <a:lvl8pPr marL="3200400" algn="l" defTabSz="914400" rtl="0" eaLnBrk="1" latinLnBrk="0" hangingPunct="1">
                            <a:defRPr sz="2400" kern="1200">
                              <a:solidFill>
                                <a:schemeClr val="tx1"/>
                              </a:solidFill>
                              <a:latin typeface="Times" pitchFamily="18" charset="0"/>
                              <a:ea typeface="+mn-ea"/>
                              <a:cs typeface="+mn-cs"/>
                            </a:defRPr>
                          </a:lvl8pPr>
                          <a:lvl9pPr marL="3657600" algn="l" defTabSz="914400" rtl="0" eaLnBrk="1" latinLnBrk="0" hangingPunct="1">
                            <a:defRPr sz="2400" kern="1200">
                              <a:solidFill>
                                <a:schemeClr val="tx1"/>
                              </a:solidFill>
                              <a:latin typeface="Times" pitchFamily="18" charset="0"/>
                              <a:ea typeface="+mn-ea"/>
                              <a:cs typeface="+mn-cs"/>
                            </a:defRPr>
                          </a:lvl9pPr>
                        </a:lstStyle>
                        <a:p>
                          <a:r>
                            <a:rPr lang="nl-BE" b="1">
                              <a:solidFill>
                                <a:srgbClr val="006600"/>
                              </a:solidFill>
                              <a:latin typeface="Arial" charset="0"/>
                              <a:ea typeface="ＭＳ Ｐゴシック" pitchFamily="34" charset="-128"/>
                            </a:rPr>
                            <a:t>IMPACTS</a:t>
                          </a:r>
                          <a:endParaRPr lang="nl-NL">
                            <a:solidFill>
                              <a:srgbClr val="006600"/>
                            </a:solidFill>
                            <a:latin typeface="Arial" charset="0"/>
                            <a:ea typeface="ＭＳ Ｐゴシック" pitchFamily="34" charset="-128"/>
                          </a:endParaRPr>
                        </a:p>
                      </a:txBody>
                      <a:useSpRect/>
                    </a:txSp>
                  </a:sp>
                </lc:lockedCanvas>
              </a:graphicData>
            </a:graphic>
          </wp:inline>
        </w:drawing>
      </w:r>
    </w:p>
    <w:p w:rsidR="00600FB5" w:rsidRDefault="00F53B31">
      <w:pPr>
        <w:pStyle w:val="Caption"/>
        <w:jc w:val="both"/>
        <w:rPr>
          <w:rFonts w:ascii="Times New Roman" w:hAnsi="Times New Roman"/>
        </w:rPr>
      </w:pPr>
      <w:bookmarkStart w:id="11" w:name="_Toc322605535"/>
      <w:proofErr w:type="spellStart"/>
      <w:r>
        <w:t>Figuur</w:t>
      </w:r>
      <w:proofErr w:type="spellEnd"/>
      <w:r>
        <w:t xml:space="preserve"> </w:t>
      </w:r>
      <w:fldSimple w:instr=" SEQ Figuur \* ARABIC ">
        <w:r w:rsidR="005A2967">
          <w:rPr>
            <w:noProof/>
          </w:rPr>
          <w:t>1</w:t>
        </w:r>
      </w:fldSimple>
      <w:r>
        <w:t>: 3 phases in the development of the economy (Flanders DC, 2006)</w:t>
      </w:r>
      <w:bookmarkEnd w:id="11"/>
    </w:p>
    <w:p w:rsidR="000F67FD" w:rsidRPr="002E4506" w:rsidRDefault="000F67FD" w:rsidP="000744EC">
      <w:pPr>
        <w:spacing w:after="120"/>
        <w:rPr>
          <w:lang w:val="en-US"/>
        </w:rPr>
      </w:pPr>
      <w:r w:rsidRPr="002E4506">
        <w:rPr>
          <w:lang w:val="en-US"/>
        </w:rPr>
        <w:t xml:space="preserve">A factor-driven economy is an economy in which institutions are built without taking into account impacts on humans and the environment. In the efficiency-driven economy the human capital is </w:t>
      </w:r>
      <w:r w:rsidRPr="002E4506">
        <w:rPr>
          <w:lang w:val="en-US"/>
        </w:rPr>
        <w:lastRenderedPageBreak/>
        <w:t xml:space="preserve">adequately trained, involving functioning financial markets and production systems. The big trend in this phase includes involving efficiency in the production base and an extension thereof, even in terms of impacts on humans and the environment. Concepts such as the prevention of waste and emissions, eco-efficiency will be further developed. Everything takes place in a linear thought, in which the chain is extended at a slower pace to a full cycle of the product. </w:t>
      </w:r>
    </w:p>
    <w:p w:rsidR="000F67FD" w:rsidRPr="002E4506" w:rsidRDefault="000F67FD" w:rsidP="000744EC">
      <w:pPr>
        <w:spacing w:after="120"/>
        <w:rPr>
          <w:rFonts w:ascii="Times New Roman" w:hAnsi="Times New Roman"/>
          <w:lang w:val="en-US"/>
        </w:rPr>
      </w:pPr>
      <w:r w:rsidRPr="002E4506">
        <w:rPr>
          <w:lang w:val="en-US"/>
        </w:rPr>
        <w:t xml:space="preserve">It is this way of thinking that McDonough and </w:t>
      </w:r>
      <w:proofErr w:type="spellStart"/>
      <w:r w:rsidRPr="002E4506">
        <w:rPr>
          <w:lang w:val="en-US"/>
        </w:rPr>
        <w:t>Braungart</w:t>
      </w:r>
      <w:proofErr w:type="spellEnd"/>
      <w:r w:rsidRPr="002E4506">
        <w:rPr>
          <w:lang w:val="en-US"/>
        </w:rPr>
        <w:t xml:space="preserve">, the inventors of the Cradle to Cradle concept, try to tackle. According to them, </w:t>
      </w:r>
      <w:r w:rsidRPr="002E4506">
        <w:rPr>
          <w:b/>
          <w:bCs/>
          <w:lang w:val="en-US"/>
        </w:rPr>
        <w:t>eco-efficiency</w:t>
      </w:r>
      <w:r w:rsidRPr="002E4506">
        <w:rPr>
          <w:lang w:val="en-US"/>
        </w:rPr>
        <w:t xml:space="preserve"> is a </w:t>
      </w:r>
      <w:r w:rsidRPr="002E4506">
        <w:rPr>
          <w:b/>
          <w:bCs/>
          <w:lang w:val="en-US"/>
        </w:rPr>
        <w:t>reactionary approach</w:t>
      </w:r>
      <w:r w:rsidRPr="002E4506">
        <w:rPr>
          <w:lang w:val="en-US"/>
        </w:rPr>
        <w:t xml:space="preserve"> that stands in the way of a fundamental redesign of industrial material flows. For example, on a global scale, the amount of energy that is applied in the production of </w:t>
      </w:r>
      <w:proofErr w:type="spellStart"/>
      <w:r w:rsidRPr="002E4506">
        <w:rPr>
          <w:lang w:val="en-US"/>
        </w:rPr>
        <w:t>aluminium</w:t>
      </w:r>
      <w:proofErr w:type="spellEnd"/>
      <w:r w:rsidRPr="002E4506">
        <w:rPr>
          <w:lang w:val="en-US"/>
        </w:rPr>
        <w:t xml:space="preserve"> decreased by 10% over the period of 1991-2000 (</w:t>
      </w:r>
      <w:r w:rsidRPr="002E4506">
        <w:rPr>
          <w:color w:val="0070C0"/>
          <w:lang w:val="en-US"/>
        </w:rPr>
        <w:t>UNIDO 2003</w:t>
      </w:r>
      <w:r w:rsidRPr="002E4506">
        <w:rPr>
          <w:lang w:val="en-US"/>
        </w:rPr>
        <w:t>)</w:t>
      </w:r>
      <w:r w:rsidRPr="008262E9">
        <w:rPr>
          <w:rStyle w:val="FootnoteReference"/>
          <w:color w:val="0070C0"/>
        </w:rPr>
        <w:footnoteReference w:id="8"/>
      </w:r>
      <w:r w:rsidRPr="002E4506">
        <w:rPr>
          <w:lang w:val="en-US"/>
        </w:rPr>
        <w:t xml:space="preserve">. In the same period, however, demand - and hence the volume of production - increased worldwide by 40%, resulting in the increment of the total amount of energy applied for </w:t>
      </w:r>
      <w:proofErr w:type="spellStart"/>
      <w:r w:rsidRPr="002E4506">
        <w:rPr>
          <w:lang w:val="en-US"/>
        </w:rPr>
        <w:t>aluminium</w:t>
      </w:r>
      <w:proofErr w:type="spellEnd"/>
      <w:r w:rsidRPr="002E4506">
        <w:rPr>
          <w:lang w:val="en-US"/>
        </w:rPr>
        <w:t xml:space="preserve"> production (</w:t>
      </w:r>
      <w:proofErr w:type="spellStart"/>
      <w:r w:rsidRPr="002E4506">
        <w:rPr>
          <w:color w:val="0070C0"/>
          <w:lang w:val="en-US"/>
        </w:rPr>
        <w:t>Pirker</w:t>
      </w:r>
      <w:proofErr w:type="spellEnd"/>
      <w:r w:rsidRPr="002E4506">
        <w:rPr>
          <w:color w:val="0070C0"/>
          <w:lang w:val="en-US"/>
        </w:rPr>
        <w:t xml:space="preserve"> et al 2002</w:t>
      </w:r>
      <w:r w:rsidRPr="002E4506">
        <w:rPr>
          <w:lang w:val="en-US"/>
        </w:rPr>
        <w:t>)</w:t>
      </w:r>
      <w:r w:rsidRPr="008262E9">
        <w:rPr>
          <w:rStyle w:val="FootnoteReference"/>
        </w:rPr>
        <w:footnoteReference w:id="9"/>
      </w:r>
      <w:r w:rsidRPr="002E4506">
        <w:rPr>
          <w:lang w:val="en-US"/>
        </w:rPr>
        <w:t xml:space="preserve">. </w:t>
      </w:r>
    </w:p>
    <w:p w:rsidR="000F67FD" w:rsidRPr="002E4506" w:rsidRDefault="000F67FD" w:rsidP="000744EC">
      <w:pPr>
        <w:spacing w:after="120"/>
        <w:rPr>
          <w:rFonts w:ascii="Times New Roman" w:hAnsi="Times New Roman"/>
          <w:lang w:val="en-US"/>
        </w:rPr>
      </w:pPr>
      <w:r w:rsidRPr="002E4506">
        <w:rPr>
          <w:lang w:val="en-US"/>
        </w:rPr>
        <w:t>Hereby, eco-efficiency techniques would lead to a reduction of the effects, without suggesting a real alternative to the linear "cradle to grave" material flows. In this perspective, the majority of known recyclable materials are reused in lower applications (</w:t>
      </w:r>
      <w:proofErr w:type="spellStart"/>
      <w:r w:rsidRPr="002E4506">
        <w:rPr>
          <w:bCs/>
          <w:lang w:val="en-US"/>
        </w:rPr>
        <w:t>downcycling</w:t>
      </w:r>
      <w:proofErr w:type="spellEnd"/>
      <w:r w:rsidRPr="002E4506">
        <w:rPr>
          <w:lang w:val="en-US"/>
        </w:rPr>
        <w:t xml:space="preserve">) due to not (being able to) separate valuable materials at the end of their useful life span. Gradually these materials are dumped or they are incinerated with or without any single energy recovery. </w:t>
      </w:r>
    </w:p>
    <w:p w:rsidR="000F67FD" w:rsidRPr="002E4506" w:rsidRDefault="000F67FD" w:rsidP="000744EC">
      <w:pPr>
        <w:spacing w:after="120"/>
        <w:rPr>
          <w:rFonts w:ascii="Times New Roman" w:hAnsi="Times New Roman"/>
          <w:lang w:val="en-US"/>
        </w:rPr>
      </w:pPr>
      <w:r w:rsidRPr="002E4506">
        <w:rPr>
          <w:lang w:val="en-US"/>
        </w:rPr>
        <w:t xml:space="preserve">In response to the negative effects of this reduction approach (known as "doing more with less") within eco-efficiency strategies, McDonough and </w:t>
      </w:r>
      <w:proofErr w:type="spellStart"/>
      <w:r w:rsidRPr="002E4506">
        <w:rPr>
          <w:lang w:val="en-US"/>
        </w:rPr>
        <w:t>Braungart</w:t>
      </w:r>
      <w:proofErr w:type="spellEnd"/>
      <w:r w:rsidRPr="002E4506">
        <w:rPr>
          <w:lang w:val="en-US"/>
        </w:rPr>
        <w:t xml:space="preserve"> suggest the concept of </w:t>
      </w:r>
      <w:r w:rsidRPr="002E4506">
        <w:rPr>
          <w:b/>
          <w:bCs/>
          <w:lang w:val="en-US"/>
        </w:rPr>
        <w:t>eco-effectiveness</w:t>
      </w:r>
      <w:r w:rsidRPr="002E4506">
        <w:rPr>
          <w:lang w:val="en-US"/>
        </w:rPr>
        <w:t xml:space="preserve">. A </w:t>
      </w:r>
      <w:r w:rsidRPr="002E4506">
        <w:rPr>
          <w:b/>
          <w:bCs/>
          <w:lang w:val="en-US"/>
        </w:rPr>
        <w:t>positive agenda</w:t>
      </w:r>
      <w:r w:rsidRPr="002E4506">
        <w:rPr>
          <w:lang w:val="en-US"/>
        </w:rPr>
        <w:t xml:space="preserve"> plays a central role in the design and manufacturing of products</w:t>
      </w:r>
      <w:r w:rsidR="007B44FD">
        <w:rPr>
          <w:lang w:val="en-US"/>
        </w:rPr>
        <w:t xml:space="preserve"> </w:t>
      </w:r>
      <w:r w:rsidRPr="002E4506">
        <w:rPr>
          <w:lang w:val="en-US"/>
        </w:rPr>
        <w:t xml:space="preserve">and services, in which the synergy between economic, ecological and social (business) objectives will be strongly promoted. </w:t>
      </w:r>
    </w:p>
    <w:p w:rsidR="000F67FD" w:rsidRPr="002E4506" w:rsidRDefault="000F67FD" w:rsidP="000744EC">
      <w:pPr>
        <w:tabs>
          <w:tab w:val="left" w:pos="6663"/>
        </w:tabs>
        <w:spacing w:after="120"/>
        <w:jc w:val="center"/>
        <w:rPr>
          <w:rFonts w:ascii="Times New Roman" w:hAnsi="Times New Roman"/>
          <w:lang w:val="en-US"/>
        </w:rPr>
      </w:pPr>
      <w:r w:rsidRPr="002E4506">
        <w:rPr>
          <w:lang w:val="en-US"/>
        </w:rPr>
        <w:t>“Our goal is a delightfully diverse, safe, healthy and just world, with clean air, water, soil and power – economically, equitably, ecologically and elegantly enjoyed.”</w:t>
      </w:r>
    </w:p>
    <w:p w:rsidR="000F67FD" w:rsidRPr="00764CE2" w:rsidRDefault="000F67FD" w:rsidP="000744EC">
      <w:pPr>
        <w:tabs>
          <w:tab w:val="left" w:pos="6663"/>
        </w:tabs>
        <w:spacing w:after="120"/>
        <w:jc w:val="right"/>
        <w:rPr>
          <w:lang w:val="en-US"/>
        </w:rPr>
      </w:pPr>
      <w:r w:rsidRPr="00764CE2">
        <w:rPr>
          <w:lang w:val="en-US"/>
        </w:rPr>
        <w:t xml:space="preserve">Mc </w:t>
      </w:r>
      <w:proofErr w:type="spellStart"/>
      <w:r w:rsidRPr="00764CE2">
        <w:rPr>
          <w:lang w:val="en-US"/>
        </w:rPr>
        <w:t>Donough</w:t>
      </w:r>
      <w:proofErr w:type="spellEnd"/>
      <w:r w:rsidRPr="00764CE2">
        <w:rPr>
          <w:lang w:val="en-US"/>
        </w:rPr>
        <w:t xml:space="preserve"> William, 2005</w:t>
      </w:r>
      <w:r w:rsidRPr="00AD7E8E">
        <w:rPr>
          <w:rStyle w:val="FootnoteReference"/>
        </w:rPr>
        <w:footnoteReference w:id="10"/>
      </w:r>
    </w:p>
    <w:p w:rsidR="000F67FD" w:rsidRPr="002E4506" w:rsidRDefault="000F67FD" w:rsidP="000744EC">
      <w:pPr>
        <w:spacing w:after="120"/>
        <w:rPr>
          <w:rFonts w:ascii="Times New Roman" w:hAnsi="Times New Roman"/>
          <w:lang w:val="en-US"/>
        </w:rPr>
      </w:pPr>
      <w:r w:rsidRPr="002E4506">
        <w:rPr>
          <w:lang w:val="en-US"/>
        </w:rPr>
        <w:t xml:space="preserve">Eco-effectiveness provides a broad </w:t>
      </w:r>
      <w:r w:rsidRPr="002E4506">
        <w:rPr>
          <w:b/>
          <w:bCs/>
          <w:i/>
          <w:iCs/>
          <w:lang w:val="en-US"/>
        </w:rPr>
        <w:t>conceptual framework</w:t>
      </w:r>
      <w:r w:rsidRPr="002E4506">
        <w:rPr>
          <w:lang w:val="en-US"/>
        </w:rPr>
        <w:t xml:space="preserve"> for effectively solving some social - and especially environmental - issues such as the conservation of raw material quality, rather than reducing waste.</w:t>
      </w:r>
      <w:r>
        <w:rPr>
          <w:lang w:val="en-US"/>
        </w:rPr>
        <w:t xml:space="preserve"> </w:t>
      </w:r>
      <w:r w:rsidRPr="002E4506">
        <w:rPr>
          <w:lang w:val="en-US"/>
        </w:rPr>
        <w:t>In highest ambition known as zero waste, and the manufacture of fully healthy products, instead of reducing harmful substances (similarly zero emission).</w:t>
      </w:r>
      <w:r w:rsidRPr="002E4506">
        <w:rPr>
          <w:rFonts w:ascii="Times New Roman" w:hAnsi="Times New Roman"/>
          <w:lang w:val="en-US"/>
        </w:rPr>
        <w:t xml:space="preserve"> </w:t>
      </w:r>
      <w:r w:rsidRPr="002E4506">
        <w:rPr>
          <w:lang w:val="en-US"/>
        </w:rPr>
        <w:t>While eco-efficiency strategies promote a smaller consumption (cf. consumption cut back) and the extension of the lifespan of products, eco-effective measures allow for an immoderate consumption and short life spans - provided that the quality of raw materials is guaranteed and that renewable energy feeds the production and consumption. While one of the key elements is providing safe and healthy products which involves a drastic substitution of toxic elements, toxic substances can be applied in transition when no alternatives are presently available. At least if these substances are not exposed to man or environment and remain in a closed material system (</w:t>
      </w:r>
      <w:r w:rsidRPr="002E4506">
        <w:rPr>
          <w:color w:val="0070C0"/>
          <w:lang w:val="en-US"/>
        </w:rPr>
        <w:t>McDonough et al 2003</w:t>
      </w:r>
      <w:r w:rsidRPr="002E4506">
        <w:rPr>
          <w:lang w:val="en-US"/>
        </w:rPr>
        <w:t>)</w:t>
      </w:r>
      <w:r>
        <w:rPr>
          <w:rStyle w:val="FootnoteReference"/>
        </w:rPr>
        <w:footnoteReference w:id="11"/>
      </w:r>
      <w:r w:rsidRPr="002E4506">
        <w:rPr>
          <w:lang w:val="en-US"/>
        </w:rPr>
        <w:t>. In this way, Cradle to Cradle is the next step in the evolution towards an eco-effectiveness economy. Figure 1 describes the evolution of sustainable materials management approaches showing the shifts from reactionary to proactive approaches and from focus on business-process-product towards a focus on the integrated chain-system and society interaction.</w:t>
      </w:r>
    </w:p>
    <w:p w:rsidR="000F67FD" w:rsidRDefault="000F67FD" w:rsidP="000F67FD">
      <w:pPr>
        <w:keepNext/>
      </w:pPr>
      <w:r>
        <w:rPr>
          <w:noProof/>
          <w:lang w:val="nl-BE" w:eastAsia="nl-BE"/>
        </w:rPr>
        <w:lastRenderedPageBreak/>
        <w:drawing>
          <wp:inline distT="0" distB="0" distL="0" distR="0">
            <wp:extent cx="5764530" cy="2292350"/>
            <wp:effectExtent l="19050" t="0" r="7620" b="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764530" cy="2292350"/>
                    </a:xfrm>
                    <a:prstGeom prst="rect">
                      <a:avLst/>
                    </a:prstGeom>
                    <a:noFill/>
                    <a:ln w="9525">
                      <a:noFill/>
                      <a:miter lim="800000"/>
                      <a:headEnd/>
                      <a:tailEnd/>
                    </a:ln>
                  </pic:spPr>
                </pic:pic>
              </a:graphicData>
            </a:graphic>
          </wp:inline>
        </w:drawing>
      </w:r>
    </w:p>
    <w:p w:rsidR="000F67FD" w:rsidRPr="00764CE2" w:rsidRDefault="005818A0" w:rsidP="005818A0">
      <w:pPr>
        <w:pStyle w:val="Caption"/>
        <w:rPr>
          <w:rFonts w:ascii="Times New Roman" w:hAnsi="Times New Roman"/>
        </w:rPr>
      </w:pPr>
      <w:bookmarkStart w:id="12" w:name="_Toc322605536"/>
      <w:proofErr w:type="spellStart"/>
      <w:r>
        <w:t>Figuur</w:t>
      </w:r>
      <w:proofErr w:type="spellEnd"/>
      <w:r>
        <w:t xml:space="preserve"> </w:t>
      </w:r>
      <w:fldSimple w:instr=" SEQ Figuur \* ARABIC ">
        <w:r w:rsidR="005A2967">
          <w:rPr>
            <w:noProof/>
          </w:rPr>
          <w:t>2</w:t>
        </w:r>
      </w:fldSimple>
      <w:r w:rsidR="000F67FD" w:rsidRPr="00764CE2">
        <w:rPr>
          <w:rFonts w:ascii="Times New Roman" w:hAnsi="Times New Roman"/>
        </w:rPr>
        <w:t xml:space="preserve">: </w:t>
      </w:r>
      <w:r w:rsidR="000F67FD" w:rsidRPr="00764CE2">
        <w:t>Sustainable materials management approaches: evolution from an efficiency towards an effectiveness approach. (source: Rosy et al.)</w:t>
      </w:r>
      <w:r w:rsidR="000F67FD">
        <w:rPr>
          <w:rStyle w:val="FootnoteReference"/>
        </w:rPr>
        <w:footnoteReference w:id="12"/>
      </w:r>
      <w:bookmarkEnd w:id="12"/>
    </w:p>
    <w:p w:rsidR="000F67FD" w:rsidRPr="002E4506" w:rsidRDefault="000F67FD" w:rsidP="000744EC">
      <w:pPr>
        <w:spacing w:after="120"/>
        <w:rPr>
          <w:rFonts w:ascii="Times New Roman" w:hAnsi="Times New Roman"/>
          <w:lang w:val="en-US"/>
        </w:rPr>
      </w:pPr>
      <w:r w:rsidRPr="002E4506">
        <w:rPr>
          <w:lang w:val="en-US"/>
        </w:rPr>
        <w:t xml:space="preserve">Such </w:t>
      </w:r>
      <w:r w:rsidRPr="002E4506">
        <w:rPr>
          <w:b/>
          <w:bCs/>
          <w:lang w:val="en-US"/>
        </w:rPr>
        <w:t>high aspirations</w:t>
      </w:r>
      <w:r w:rsidRPr="002E4506">
        <w:rPr>
          <w:lang w:val="en-US"/>
        </w:rPr>
        <w:t xml:space="preserve"> require among other things a different way of product development/design and intelligent handling of materials after use. In an economy driven by innovation (phase 3) rather than efficiency (phase 2) strategies can evolve through partnerships and cooperation to meet these new societal challenges. </w:t>
      </w:r>
    </w:p>
    <w:p w:rsidR="000F67FD" w:rsidRPr="002E4506" w:rsidRDefault="000F67FD" w:rsidP="000744EC">
      <w:pPr>
        <w:spacing w:after="120"/>
        <w:rPr>
          <w:lang w:val="en-US"/>
        </w:rPr>
      </w:pPr>
      <w:r w:rsidRPr="002E4506">
        <w:rPr>
          <w:lang w:val="en-US"/>
        </w:rPr>
        <w:t>This development is proactive rather than reactive. Moreover, producers assume central responsibility for their product and service. It is clear that the transition from efficiency to effectiveness concerns not just a small step but essentially a rethinking and redevelopment of the economic and social system.</w:t>
      </w:r>
    </w:p>
    <w:p w:rsidR="000F67FD" w:rsidRPr="002E4506" w:rsidRDefault="000F67FD" w:rsidP="000744EC">
      <w:pPr>
        <w:spacing w:after="120"/>
        <w:rPr>
          <w:lang w:val="en-US"/>
        </w:rPr>
      </w:pPr>
      <w:r w:rsidRPr="002E4506">
        <w:rPr>
          <w:lang w:val="en-US"/>
        </w:rPr>
        <w:t xml:space="preserve">Despite the fact that </w:t>
      </w:r>
      <w:proofErr w:type="spellStart"/>
      <w:r w:rsidRPr="002E4506">
        <w:rPr>
          <w:lang w:val="en-US"/>
        </w:rPr>
        <w:t>Braungart</w:t>
      </w:r>
      <w:proofErr w:type="spellEnd"/>
      <w:r w:rsidRPr="002E4506">
        <w:rPr>
          <w:lang w:val="en-US"/>
        </w:rPr>
        <w:t xml:space="preserve"> and McDonough focus on the shortcomings of applying an eco-efficiency strategy, they </w:t>
      </w:r>
      <w:proofErr w:type="spellStart"/>
      <w:r w:rsidRPr="002E4506">
        <w:rPr>
          <w:lang w:val="en-US"/>
        </w:rPr>
        <w:t>recognise</w:t>
      </w:r>
      <w:proofErr w:type="spellEnd"/>
      <w:r w:rsidRPr="002E4506">
        <w:rPr>
          <w:lang w:val="en-US"/>
        </w:rPr>
        <w:t xml:space="preserve"> the fact that efficiency and effectiveness can be complementary strategies. The concept of efficiency on itself has no value, they state, it can be either good or bad. For example the slimming down of material flows per product or service unit (eco-efficiency) can only be beneficial in the long</w:t>
      </w:r>
      <w:r>
        <w:rPr>
          <w:lang w:val="en-US"/>
        </w:rPr>
        <w:t xml:space="preserve"> </w:t>
      </w:r>
      <w:r w:rsidRPr="002E4506">
        <w:rPr>
          <w:lang w:val="en-US"/>
        </w:rPr>
        <w:t>term if the goal of closing material flows (eco-effectiveness) has first been achieved. By this meaning efficiency improvements are not necessary anymore from an environmental necessity perspective but are a matter of equity – it is to ensure the fair distribution of goods and services (</w:t>
      </w:r>
      <w:proofErr w:type="spellStart"/>
      <w:r w:rsidRPr="002E4506">
        <w:rPr>
          <w:color w:val="0070C0"/>
          <w:lang w:val="en-US"/>
        </w:rPr>
        <w:t>Braungart</w:t>
      </w:r>
      <w:proofErr w:type="spellEnd"/>
      <w:r w:rsidRPr="002E4506">
        <w:rPr>
          <w:color w:val="0070C0"/>
          <w:lang w:val="en-US"/>
        </w:rPr>
        <w:t xml:space="preserve"> et al., 2007</w:t>
      </w:r>
      <w:r w:rsidRPr="002E4506">
        <w:rPr>
          <w:lang w:val="en-US"/>
        </w:rPr>
        <w:t>)</w:t>
      </w:r>
      <w:r w:rsidRPr="008A6311">
        <w:rPr>
          <w:rStyle w:val="FootnoteReference"/>
        </w:rPr>
        <w:footnoteReference w:id="13"/>
      </w:r>
      <w:r w:rsidRPr="002E4506">
        <w:rPr>
          <w:lang w:val="en-US"/>
        </w:rPr>
        <w:t xml:space="preserve">.   </w:t>
      </w:r>
    </w:p>
    <w:p w:rsidR="000F67FD" w:rsidRPr="002E4506" w:rsidRDefault="000F67FD" w:rsidP="000744EC">
      <w:pPr>
        <w:spacing w:after="120"/>
        <w:rPr>
          <w:lang w:val="en-US"/>
        </w:rPr>
      </w:pPr>
      <w:r w:rsidRPr="002E4506">
        <w:rPr>
          <w:lang w:val="en-US"/>
        </w:rPr>
        <w:t>From a transitions perspective eco-efficiency strategies will still be necessary to bridge the period for which eco-effective solutions are not yet available or 100% feasible. For example it is not yet 100% feasible to rely solely on renewable energy to meet our current energy demands</w:t>
      </w:r>
      <w:r>
        <w:rPr>
          <w:rStyle w:val="FootnoteReference"/>
        </w:rPr>
        <w:footnoteReference w:id="14"/>
      </w:r>
      <w:r w:rsidRPr="002E4506">
        <w:rPr>
          <w:lang w:val="en-US"/>
        </w:rPr>
        <w:t xml:space="preserve">. </w:t>
      </w:r>
    </w:p>
    <w:p w:rsidR="007B44FD" w:rsidRDefault="000F67FD" w:rsidP="00CD7913">
      <w:pPr>
        <w:spacing w:after="120"/>
        <w:rPr>
          <w:lang w:val="en-US"/>
        </w:rPr>
        <w:sectPr w:rsidR="007B44FD" w:rsidSect="002F74BE">
          <w:headerReference w:type="even" r:id="rId32"/>
          <w:headerReference w:type="default" r:id="rId33"/>
          <w:pgSz w:w="11907" w:h="16834"/>
          <w:pgMar w:top="1701" w:right="1134" w:bottom="1418" w:left="1871" w:header="720" w:footer="720" w:gutter="0"/>
          <w:paperSrc w:first="108" w:other="108"/>
          <w:cols w:space="720"/>
          <w:docGrid w:linePitch="299"/>
        </w:sectPr>
      </w:pPr>
      <w:r w:rsidRPr="002E4506">
        <w:rPr>
          <w:lang w:val="en-US"/>
        </w:rPr>
        <w:t xml:space="preserve">Most of the eco-effective solutions suggested in the framework of Cradle to Cradle such as the separation between biological and technical cycles, safe products, product service systems and use of renewable energy were already known within the framework of eco-efficiency approaches. </w:t>
      </w:r>
      <w:r w:rsidRPr="002E4506">
        <w:rPr>
          <w:lang w:val="en-US"/>
        </w:rPr>
        <w:lastRenderedPageBreak/>
        <w:t>However, Cradle to Cradle places these solutions in a vision of where we want to go to instead of what we want to avoid and therefore places it into a positive agenda.</w:t>
      </w:r>
    </w:p>
    <w:p w:rsidR="000F67FD" w:rsidRPr="00A25924" w:rsidRDefault="000F67FD" w:rsidP="004C6CE4">
      <w:pPr>
        <w:pStyle w:val="Heading1"/>
      </w:pPr>
      <w:bookmarkStart w:id="13" w:name="_Toc286738014"/>
      <w:bookmarkStart w:id="14" w:name="_Toc286777045"/>
      <w:bookmarkStart w:id="15" w:name="_Toc286930635"/>
      <w:bookmarkStart w:id="16" w:name="_Toc288138596"/>
      <w:bookmarkStart w:id="17" w:name="_Toc322605521"/>
      <w:r w:rsidRPr="00A25924">
        <w:lastRenderedPageBreak/>
        <w:t>C2C-principes en intelligent material pooling</w:t>
      </w:r>
      <w:bookmarkEnd w:id="13"/>
      <w:bookmarkEnd w:id="14"/>
      <w:bookmarkEnd w:id="15"/>
      <w:bookmarkEnd w:id="16"/>
      <w:r w:rsidR="0038457D">
        <w:rPr>
          <w:rStyle w:val="FootnoteReference"/>
        </w:rPr>
        <w:footnoteReference w:id="15"/>
      </w:r>
      <w:bookmarkEnd w:id="17"/>
    </w:p>
    <w:p w:rsidR="000F67FD" w:rsidRPr="005B6AB4" w:rsidRDefault="000F67FD" w:rsidP="00A25924">
      <w:r w:rsidRPr="005B6AB4">
        <w:t xml:space="preserve">Volgens </w:t>
      </w:r>
      <w:proofErr w:type="spellStart"/>
      <w:r w:rsidRPr="005B6AB4">
        <w:t>McDonough</w:t>
      </w:r>
      <w:proofErr w:type="spellEnd"/>
      <w:r w:rsidRPr="005B6AB4">
        <w:t xml:space="preserve"> en </w:t>
      </w:r>
      <w:proofErr w:type="spellStart"/>
      <w:r w:rsidRPr="005B6AB4">
        <w:t>Braungart</w:t>
      </w:r>
      <w:proofErr w:type="spellEnd"/>
      <w:r w:rsidRPr="005B6AB4">
        <w:t xml:space="preserve"> moeten (nieuwe) producten, waaronder gebouwen, voldoen aan 3 ontwerpprincipes zodanig dat ze aan de hoger beschreven </w:t>
      </w:r>
      <w:proofErr w:type="spellStart"/>
      <w:r w:rsidRPr="005B6AB4">
        <w:t>eco-effectieve</w:t>
      </w:r>
      <w:proofErr w:type="spellEnd"/>
      <w:r w:rsidRPr="005B6AB4">
        <w:t xml:space="preserve"> doelstellingen voldoen (</w:t>
      </w:r>
      <w:proofErr w:type="spellStart"/>
      <w:r w:rsidRPr="005B6AB4">
        <w:t>McDonough</w:t>
      </w:r>
      <w:proofErr w:type="spellEnd"/>
      <w:r w:rsidRPr="005B6AB4">
        <w:t xml:space="preserve"> et al 2002):</w:t>
      </w:r>
    </w:p>
    <w:p w:rsidR="000F67FD" w:rsidRPr="005B6AB4" w:rsidRDefault="000F67FD" w:rsidP="000F67FD">
      <w:pPr>
        <w:pStyle w:val="Opsomming0"/>
        <w:numPr>
          <w:ilvl w:val="0"/>
          <w:numId w:val="35"/>
        </w:numPr>
        <w:ind w:left="567" w:hanging="567"/>
        <w:rPr>
          <w:rFonts w:cs="Arial"/>
          <w:lang w:val="nl-BE"/>
        </w:rPr>
      </w:pPr>
      <w:r w:rsidRPr="005B6AB4">
        <w:rPr>
          <w:rFonts w:cs="Arial"/>
          <w:b/>
          <w:lang w:val="nl-BE"/>
        </w:rPr>
        <w:t xml:space="preserve">waste </w:t>
      </w:r>
      <w:proofErr w:type="spellStart"/>
      <w:r w:rsidRPr="005B6AB4">
        <w:rPr>
          <w:rFonts w:cs="Arial"/>
          <w:b/>
          <w:lang w:val="nl-BE"/>
        </w:rPr>
        <w:t>equals</w:t>
      </w:r>
      <w:proofErr w:type="spellEnd"/>
      <w:r w:rsidRPr="005B6AB4">
        <w:rPr>
          <w:rFonts w:cs="Arial"/>
          <w:b/>
          <w:lang w:val="nl-BE"/>
        </w:rPr>
        <w:t xml:space="preserve"> </w:t>
      </w:r>
      <w:proofErr w:type="spellStart"/>
      <w:r w:rsidRPr="005B6AB4">
        <w:rPr>
          <w:rFonts w:cs="Arial"/>
          <w:b/>
          <w:lang w:val="nl-BE"/>
        </w:rPr>
        <w:t>food</w:t>
      </w:r>
      <w:proofErr w:type="spellEnd"/>
      <w:r w:rsidRPr="005B6AB4">
        <w:rPr>
          <w:rFonts w:cs="Arial"/>
          <w:lang w:val="nl-BE"/>
        </w:rPr>
        <w:t>: biologische en technologische “voedingstoffen” worden hergebruikt als voedingstoffen voor natuurlijke en/of menselijke productieprocessen</w:t>
      </w:r>
      <w:r w:rsidR="00A25924">
        <w:rPr>
          <w:rFonts w:cs="Arial"/>
          <w:lang w:val="nl-BE"/>
        </w:rPr>
        <w:t>;</w:t>
      </w:r>
    </w:p>
    <w:p w:rsidR="000F67FD" w:rsidRPr="005B6AB4" w:rsidRDefault="000F67FD" w:rsidP="000F67FD">
      <w:pPr>
        <w:pStyle w:val="Opsomming0"/>
        <w:numPr>
          <w:ilvl w:val="0"/>
          <w:numId w:val="35"/>
        </w:numPr>
        <w:ind w:left="567" w:hanging="567"/>
        <w:rPr>
          <w:rFonts w:cs="Arial"/>
          <w:lang w:val="nl-BE"/>
        </w:rPr>
      </w:pPr>
      <w:proofErr w:type="spellStart"/>
      <w:r w:rsidRPr="005B6AB4">
        <w:rPr>
          <w:rFonts w:cs="Arial"/>
          <w:b/>
          <w:lang w:val="nl-BE"/>
        </w:rPr>
        <w:t>use</w:t>
      </w:r>
      <w:proofErr w:type="spellEnd"/>
      <w:r w:rsidRPr="005B6AB4">
        <w:rPr>
          <w:rFonts w:cs="Arial"/>
          <w:b/>
          <w:lang w:val="nl-BE"/>
        </w:rPr>
        <w:t xml:space="preserve"> of </w:t>
      </w:r>
      <w:proofErr w:type="spellStart"/>
      <w:r w:rsidRPr="005B6AB4">
        <w:rPr>
          <w:rFonts w:cs="Arial"/>
          <w:b/>
          <w:lang w:val="nl-BE"/>
        </w:rPr>
        <w:t>current</w:t>
      </w:r>
      <w:proofErr w:type="spellEnd"/>
      <w:r w:rsidRPr="005B6AB4">
        <w:rPr>
          <w:rFonts w:cs="Arial"/>
          <w:b/>
          <w:lang w:val="nl-BE"/>
        </w:rPr>
        <w:t xml:space="preserve"> </w:t>
      </w:r>
      <w:proofErr w:type="spellStart"/>
      <w:r w:rsidRPr="005B6AB4">
        <w:rPr>
          <w:rFonts w:cs="Arial"/>
          <w:b/>
          <w:lang w:val="nl-BE"/>
        </w:rPr>
        <w:t>solar</w:t>
      </w:r>
      <w:proofErr w:type="spellEnd"/>
      <w:r w:rsidRPr="005B6AB4">
        <w:rPr>
          <w:rFonts w:cs="Arial"/>
          <w:b/>
          <w:lang w:val="nl-BE"/>
        </w:rPr>
        <w:t xml:space="preserve"> </w:t>
      </w:r>
      <w:proofErr w:type="spellStart"/>
      <w:r w:rsidRPr="005B6AB4">
        <w:rPr>
          <w:rFonts w:cs="Arial"/>
          <w:b/>
          <w:lang w:val="nl-BE"/>
        </w:rPr>
        <w:t>income</w:t>
      </w:r>
      <w:proofErr w:type="spellEnd"/>
      <w:r w:rsidRPr="005B6AB4">
        <w:rPr>
          <w:rFonts w:cs="Arial"/>
          <w:lang w:val="nl-BE"/>
        </w:rPr>
        <w:t xml:space="preserve">: het gebruik </w:t>
      </w:r>
      <w:r w:rsidR="00A25924">
        <w:rPr>
          <w:rFonts w:cs="Arial"/>
          <w:lang w:val="nl-BE"/>
        </w:rPr>
        <w:t>van hernieuwbare energiebronnen;</w:t>
      </w:r>
    </w:p>
    <w:p w:rsidR="000F67FD" w:rsidRDefault="000F67FD" w:rsidP="000F67FD">
      <w:pPr>
        <w:pStyle w:val="Opsomming0"/>
        <w:numPr>
          <w:ilvl w:val="0"/>
          <w:numId w:val="35"/>
        </w:numPr>
        <w:ind w:left="567" w:hanging="567"/>
        <w:rPr>
          <w:rFonts w:cs="Arial"/>
          <w:lang w:val="nl-BE"/>
        </w:rPr>
      </w:pPr>
      <w:proofErr w:type="spellStart"/>
      <w:r w:rsidRPr="005B6AB4">
        <w:rPr>
          <w:rFonts w:cs="Arial"/>
          <w:b/>
          <w:lang w:val="nl-BE"/>
        </w:rPr>
        <w:t>celebrate</w:t>
      </w:r>
      <w:proofErr w:type="spellEnd"/>
      <w:r w:rsidRPr="005B6AB4">
        <w:rPr>
          <w:rFonts w:cs="Arial"/>
          <w:b/>
          <w:lang w:val="nl-BE"/>
        </w:rPr>
        <w:t xml:space="preserve"> </w:t>
      </w:r>
      <w:proofErr w:type="spellStart"/>
      <w:r w:rsidRPr="005B6AB4">
        <w:rPr>
          <w:rFonts w:cs="Arial"/>
          <w:b/>
          <w:lang w:val="nl-BE"/>
        </w:rPr>
        <w:t>diversity</w:t>
      </w:r>
      <w:proofErr w:type="spellEnd"/>
      <w:r w:rsidRPr="005B6AB4">
        <w:rPr>
          <w:rFonts w:cs="Arial"/>
          <w:lang w:val="nl-BE"/>
        </w:rPr>
        <w:t>: het promoten en combineren van biologische, culturele en conceptuele verscheidenheid.</w:t>
      </w:r>
    </w:p>
    <w:p w:rsidR="000F67FD" w:rsidRPr="00A25924" w:rsidRDefault="000F67FD" w:rsidP="004C6CE4">
      <w:pPr>
        <w:pStyle w:val="Heading2"/>
      </w:pPr>
      <w:bookmarkStart w:id="18" w:name="_Toc286777046"/>
      <w:bookmarkStart w:id="19" w:name="_Toc286930636"/>
      <w:bookmarkStart w:id="20" w:name="_Toc288138597"/>
      <w:bookmarkStart w:id="21" w:name="_Toc322605522"/>
      <w:proofErr w:type="spellStart"/>
      <w:r w:rsidRPr="00A25924">
        <w:t>Re-materialisatie</w:t>
      </w:r>
      <w:proofErr w:type="spellEnd"/>
      <w:r w:rsidRPr="00A25924">
        <w:t xml:space="preserve"> door metabolisme</w:t>
      </w:r>
      <w:bookmarkEnd w:id="18"/>
      <w:bookmarkEnd w:id="19"/>
      <w:bookmarkEnd w:id="20"/>
      <w:bookmarkEnd w:id="21"/>
    </w:p>
    <w:p w:rsidR="000F67FD" w:rsidRDefault="000F67FD" w:rsidP="000F67FD">
      <w:pPr>
        <w:rPr>
          <w:rFonts w:cs="Arial"/>
        </w:rPr>
      </w:pPr>
      <w:r w:rsidRPr="005B6AB4">
        <w:rPr>
          <w:rFonts w:cs="Arial"/>
        </w:rPr>
        <w:t xml:space="preserve">Het belangrijkste handelsmerk van C2C is ongetwijfeld het “afval = voedsel” principe. C2C vertrekt van de gedachte dat na het gebruik van producten (en diensten) de </w:t>
      </w:r>
      <w:r w:rsidRPr="005B6AB4">
        <w:rPr>
          <w:rFonts w:cs="Arial"/>
          <w:i/>
        </w:rPr>
        <w:t>ingebedde</w:t>
      </w:r>
      <w:r w:rsidRPr="005B6AB4">
        <w:rPr>
          <w:rFonts w:cs="Arial"/>
        </w:rPr>
        <w:t xml:space="preserve"> materialen, water en energie niet verspild mogen worden. C2C wenst daarentegen optimaal gebruik te maken van deze natuurlijke middelen door kringlopen pertinent te sluiten. (Rakhorst 2008)</w:t>
      </w:r>
    </w:p>
    <w:p w:rsidR="00082E84" w:rsidRDefault="00082E84" w:rsidP="000F67FD">
      <w:pPr>
        <w:rPr>
          <w:rFonts w:cs="Arial"/>
        </w:rPr>
        <w:sectPr w:rsidR="00082E84" w:rsidSect="002F74BE">
          <w:headerReference w:type="default" r:id="rId34"/>
          <w:pgSz w:w="11907" w:h="16834"/>
          <w:pgMar w:top="1701" w:right="1134" w:bottom="1418" w:left="1871" w:header="720" w:footer="720" w:gutter="0"/>
          <w:paperSrc w:first="108" w:other="108"/>
          <w:cols w:space="720"/>
          <w:docGrid w:linePitch="299"/>
        </w:sectPr>
      </w:pPr>
    </w:p>
    <w:p w:rsidR="000F67FD" w:rsidRPr="005B6AB4" w:rsidRDefault="006D2786" w:rsidP="000F67FD">
      <w:pPr>
        <w:jc w:val="center"/>
        <w:rPr>
          <w:rFonts w:cs="Arial"/>
        </w:rPr>
      </w:pPr>
      <w:r w:rsidRPr="006D2786">
        <w:rPr>
          <w:rFonts w:cs="Arial"/>
        </w:rPr>
      </w:r>
      <w:r>
        <w:rPr>
          <w:rFonts w:cs="Arial"/>
        </w:rPr>
        <w:pict>
          <v:group id="_x0000_s2057" style="width:316.7pt;height:336.95pt;mso-position-horizontal-relative:char;mso-position-vertical-relative:line" coordorigin="1878,5819" coordsize="6795,7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58" type="#_x0000_t75" style="position:absolute;left:1878;top:5819;width:6795;height:3870;visibility:visible">
              <v:imagedata r:id="rId35" o:title="" croptop="1252f" cropbottom="1738f" cropleft="1005f" cropright="1005f"/>
            </v:shape>
            <v:shape id="Picture 2" o:spid="_x0000_s2059" type="#_x0000_t75" style="position:absolute;left:1878;top:10064;width:6795;height:2985;visibility:visible">
              <v:imagedata r:id="rId36" o:title="" croptop="17749f" cropbottom="13960f" cropleft="3765f" cropright="4064f"/>
            </v:shape>
            <w10:wrap type="none"/>
            <w10:anchorlock/>
          </v:group>
        </w:pict>
      </w:r>
    </w:p>
    <w:p w:rsidR="000F67FD" w:rsidRPr="00C57E5C" w:rsidRDefault="005818A0" w:rsidP="005818A0">
      <w:pPr>
        <w:pStyle w:val="Caption"/>
        <w:rPr>
          <w:lang w:val="nl-BE"/>
        </w:rPr>
      </w:pPr>
      <w:bookmarkStart w:id="22" w:name="_Toc286695325"/>
      <w:bookmarkStart w:id="23" w:name="_Toc286929070"/>
      <w:bookmarkStart w:id="24" w:name="_Toc322605537"/>
      <w:r w:rsidRPr="005818A0">
        <w:rPr>
          <w:lang w:val="nl-BE"/>
        </w:rPr>
        <w:t xml:space="preserve">Figuur </w:t>
      </w:r>
      <w:r w:rsidR="006D2786">
        <w:rPr>
          <w:lang w:val="nl-BE"/>
        </w:rPr>
        <w:fldChar w:fldCharType="begin"/>
      </w:r>
      <w:r w:rsidR="005A2967">
        <w:rPr>
          <w:lang w:val="nl-BE"/>
        </w:rPr>
        <w:instrText xml:space="preserve"> SEQ Figuur \* ARABIC </w:instrText>
      </w:r>
      <w:r w:rsidR="006D2786">
        <w:rPr>
          <w:lang w:val="nl-BE"/>
        </w:rPr>
        <w:fldChar w:fldCharType="separate"/>
      </w:r>
      <w:r w:rsidR="005A2967">
        <w:rPr>
          <w:noProof/>
          <w:lang w:val="nl-BE"/>
        </w:rPr>
        <w:t>3</w:t>
      </w:r>
      <w:r w:rsidR="006D2786">
        <w:rPr>
          <w:lang w:val="nl-BE"/>
        </w:rPr>
        <w:fldChar w:fldCharType="end"/>
      </w:r>
      <w:r w:rsidR="000F67FD" w:rsidRPr="00C57E5C">
        <w:rPr>
          <w:lang w:val="nl-BE"/>
        </w:rPr>
        <w:t>: Voorstelling van het biologische en het technologische metabolisme in functie van het gebruikstype van het product (bron: EPEA)</w:t>
      </w:r>
      <w:bookmarkEnd w:id="22"/>
      <w:bookmarkEnd w:id="23"/>
      <w:bookmarkEnd w:id="24"/>
    </w:p>
    <w:p w:rsidR="000F67FD" w:rsidRPr="005B6AB4" w:rsidRDefault="000F67FD" w:rsidP="002C329C">
      <w:pPr>
        <w:spacing w:after="120"/>
        <w:rPr>
          <w:rFonts w:cs="Arial"/>
        </w:rPr>
      </w:pPr>
      <w:r w:rsidRPr="005B6AB4">
        <w:rPr>
          <w:rFonts w:cs="Arial"/>
        </w:rPr>
        <w:t xml:space="preserve">Geïnspireerd op de werking van levende organismes, definieert C2C een kader om productsystemen en industriële processen zodanig te ontwerpen dat de gebruikte materialen na het gebruik ervan veranderen in </w:t>
      </w:r>
      <w:r w:rsidRPr="005B6AB4">
        <w:rPr>
          <w:rFonts w:cs="Arial"/>
          <w:b/>
        </w:rPr>
        <w:t>voedingstoffen</w:t>
      </w:r>
      <w:r w:rsidRPr="005B6AB4">
        <w:rPr>
          <w:rFonts w:cs="Arial"/>
        </w:rPr>
        <w:t xml:space="preserve"> voor nieuwe natuurlijke of industriële productieprocessen. Hiervoor moet het beschouwde materiaal – vanaf het ontwerpstadium – ondergebracht worden in één van de twee verschillende types stofwisselingen: namelijk het biologische of het technologische </w:t>
      </w:r>
      <w:r w:rsidRPr="005B6AB4">
        <w:rPr>
          <w:rFonts w:cs="Arial"/>
          <w:b/>
        </w:rPr>
        <w:t>metabolisme</w:t>
      </w:r>
      <w:r w:rsidRPr="005B6AB4">
        <w:rPr>
          <w:rFonts w:cs="Arial"/>
        </w:rPr>
        <w:t>. (</w:t>
      </w:r>
      <w:proofErr w:type="spellStart"/>
      <w:r w:rsidRPr="005B6AB4">
        <w:rPr>
          <w:rFonts w:cs="Arial"/>
        </w:rPr>
        <w:t>McDonough</w:t>
      </w:r>
      <w:proofErr w:type="spellEnd"/>
      <w:r w:rsidRPr="005B6AB4">
        <w:rPr>
          <w:rFonts w:cs="Arial"/>
        </w:rPr>
        <w:t xml:space="preserve"> et al 2002; </w:t>
      </w:r>
      <w:proofErr w:type="spellStart"/>
      <w:r w:rsidRPr="005B6AB4">
        <w:rPr>
          <w:rFonts w:cs="Arial"/>
        </w:rPr>
        <w:t>Braungart</w:t>
      </w:r>
      <w:proofErr w:type="spellEnd"/>
      <w:r w:rsidRPr="005B6AB4">
        <w:rPr>
          <w:rFonts w:cs="Arial"/>
        </w:rPr>
        <w:t xml:space="preserve"> et al 2007)</w:t>
      </w:r>
    </w:p>
    <w:p w:rsidR="000F67FD" w:rsidRPr="005B6AB4" w:rsidRDefault="000F67FD" w:rsidP="002C329C">
      <w:pPr>
        <w:spacing w:after="120"/>
        <w:rPr>
          <w:rFonts w:cs="Arial"/>
        </w:rPr>
      </w:pPr>
      <w:r w:rsidRPr="005B6AB4">
        <w:rPr>
          <w:rFonts w:cs="Arial"/>
        </w:rPr>
        <w:t xml:space="preserve">Materialen die stromen doorheen het biologische metabolisme worden </w:t>
      </w:r>
      <w:r w:rsidRPr="005B6AB4">
        <w:rPr>
          <w:rFonts w:cs="Arial"/>
          <w:b/>
        </w:rPr>
        <w:t>biologische voedingstoffen</w:t>
      </w:r>
      <w:r w:rsidRPr="005B6AB4">
        <w:rPr>
          <w:rFonts w:cs="Arial"/>
        </w:rPr>
        <w:t xml:space="preserve"> genoemd. Dit zijn </w:t>
      </w:r>
      <w:proofErr w:type="spellStart"/>
      <w:r w:rsidRPr="005B6AB4">
        <w:rPr>
          <w:rFonts w:cs="Arial"/>
        </w:rPr>
        <w:t>biodegradeerbare</w:t>
      </w:r>
      <w:proofErr w:type="spellEnd"/>
      <w:r w:rsidRPr="005B6AB4">
        <w:rPr>
          <w:rFonts w:cs="Arial"/>
        </w:rPr>
        <w:t xml:space="preserve"> materialen die na menselijk gebruik geen schade berokkenen op levende systemen en op een veilige manier teruggegeven worden aan de natuur voor biologische processen. Biologische nutriënten kunnen een natuurlijke oorsprong hebben, maar houden ook synthetische materialen in zoals </w:t>
      </w:r>
      <w:proofErr w:type="spellStart"/>
      <w:r w:rsidRPr="005B6AB4">
        <w:rPr>
          <w:rFonts w:cs="Arial"/>
        </w:rPr>
        <w:t>biopolymeren</w:t>
      </w:r>
      <w:proofErr w:type="spellEnd"/>
      <w:r w:rsidRPr="005B6AB4">
        <w:rPr>
          <w:rFonts w:cs="Arial"/>
        </w:rPr>
        <w:t xml:space="preserve"> die veilig zijn voor menselijke en natuurlijke systemen. </w:t>
      </w:r>
    </w:p>
    <w:p w:rsidR="000F67FD" w:rsidRPr="005B6AB4" w:rsidRDefault="000F67FD" w:rsidP="002C329C">
      <w:pPr>
        <w:spacing w:after="120"/>
        <w:rPr>
          <w:rFonts w:cs="Arial"/>
        </w:rPr>
      </w:pPr>
      <w:r w:rsidRPr="005B6AB4">
        <w:rPr>
          <w:rFonts w:cs="Arial"/>
        </w:rPr>
        <w:t xml:space="preserve">Volgens </w:t>
      </w:r>
      <w:proofErr w:type="spellStart"/>
      <w:r w:rsidRPr="005B6AB4">
        <w:rPr>
          <w:rFonts w:cs="Arial"/>
        </w:rPr>
        <w:t>McDonough</w:t>
      </w:r>
      <w:proofErr w:type="spellEnd"/>
      <w:r w:rsidRPr="005B6AB4">
        <w:rPr>
          <w:rFonts w:cs="Arial"/>
        </w:rPr>
        <w:t xml:space="preserve"> en </w:t>
      </w:r>
      <w:proofErr w:type="spellStart"/>
      <w:r w:rsidRPr="005B6AB4">
        <w:rPr>
          <w:rFonts w:cs="Arial"/>
        </w:rPr>
        <w:t>Braungart</w:t>
      </w:r>
      <w:proofErr w:type="spellEnd"/>
      <w:r w:rsidRPr="005B6AB4">
        <w:rPr>
          <w:rFonts w:cs="Arial"/>
        </w:rPr>
        <w:t xml:space="preserve"> zijn biologische nutriënten uiterst geschikt voor </w:t>
      </w:r>
      <w:r w:rsidRPr="005B6AB4">
        <w:rPr>
          <w:rFonts w:cs="Arial"/>
          <w:b/>
        </w:rPr>
        <w:t>consumptieproducten</w:t>
      </w:r>
      <w:r w:rsidRPr="005B6AB4">
        <w:rPr>
          <w:rFonts w:cs="Arial"/>
        </w:rPr>
        <w:t xml:space="preserve">, zijnde producten die geleidelijk aan verbruikt worden doorheen hun gebruiksperiode, zoals </w:t>
      </w:r>
      <w:proofErr w:type="spellStart"/>
      <w:r w:rsidRPr="005B6AB4">
        <w:rPr>
          <w:rFonts w:cs="Arial"/>
        </w:rPr>
        <w:t>textielen</w:t>
      </w:r>
      <w:proofErr w:type="spellEnd"/>
      <w:r w:rsidRPr="005B6AB4">
        <w:rPr>
          <w:rFonts w:cs="Arial"/>
        </w:rPr>
        <w:t>, remschijven, schoenzolen en dergelijke. (</w:t>
      </w:r>
      <w:proofErr w:type="spellStart"/>
      <w:r w:rsidRPr="005B6AB4">
        <w:rPr>
          <w:rFonts w:cs="Arial"/>
        </w:rPr>
        <w:t>Braungart</w:t>
      </w:r>
      <w:proofErr w:type="spellEnd"/>
      <w:r w:rsidRPr="005B6AB4">
        <w:rPr>
          <w:rFonts w:cs="Arial"/>
        </w:rPr>
        <w:t xml:space="preserve"> et al 2007)</w:t>
      </w:r>
    </w:p>
    <w:p w:rsidR="000F67FD" w:rsidRPr="005B6AB4" w:rsidRDefault="000F67FD" w:rsidP="002C329C">
      <w:pPr>
        <w:spacing w:after="120"/>
        <w:rPr>
          <w:rFonts w:cs="Arial"/>
        </w:rPr>
      </w:pPr>
      <w:r w:rsidRPr="005B6AB4">
        <w:rPr>
          <w:rFonts w:cs="Arial"/>
        </w:rPr>
        <w:t xml:space="preserve">Een </w:t>
      </w:r>
      <w:r w:rsidRPr="005B6AB4">
        <w:rPr>
          <w:rFonts w:cs="Arial"/>
          <w:b/>
        </w:rPr>
        <w:t>technische voedingstof</w:t>
      </w:r>
      <w:r w:rsidRPr="005B6AB4">
        <w:rPr>
          <w:rFonts w:cs="Arial"/>
        </w:rPr>
        <w:t xml:space="preserve"> wordt binnen het C2C-kader gedefinieerd als een materiaal – vaak een polymeer of mineraal – dat het potentieel bezit om veilig (her)gebruikt te worden in een gesloten industriële kringloop. Binnen dit technologische metabolisme is het echter van belang dat de kwaliteit van de technische voedingstoffen steeds gehandhaafd of opgewaardeerd wordt doorheen </w:t>
      </w:r>
      <w:r w:rsidRPr="005B6AB4">
        <w:rPr>
          <w:rFonts w:cs="Arial"/>
        </w:rPr>
        <w:lastRenderedPageBreak/>
        <w:t xml:space="preserve">de meerdere cycli van vervaardiging, recuperatie en hergebruik. De negatieve effecten van </w:t>
      </w:r>
      <w:proofErr w:type="spellStart"/>
      <w:r w:rsidRPr="005B6AB4">
        <w:rPr>
          <w:rFonts w:cs="Arial"/>
        </w:rPr>
        <w:t>downcycling</w:t>
      </w:r>
      <w:proofErr w:type="spellEnd"/>
      <w:r w:rsidRPr="005B6AB4">
        <w:rPr>
          <w:rFonts w:cs="Arial"/>
        </w:rPr>
        <w:t xml:space="preserve"> worden dus vermeden! </w:t>
      </w:r>
    </w:p>
    <w:p w:rsidR="000F67FD" w:rsidRPr="005B6AB4" w:rsidRDefault="000F67FD" w:rsidP="002C329C">
      <w:pPr>
        <w:spacing w:after="120"/>
        <w:rPr>
          <w:rFonts w:cs="Arial"/>
        </w:rPr>
      </w:pPr>
      <w:proofErr w:type="spellStart"/>
      <w:r w:rsidRPr="005B6AB4">
        <w:rPr>
          <w:rFonts w:cs="Arial"/>
        </w:rPr>
        <w:t>McDonough</w:t>
      </w:r>
      <w:proofErr w:type="spellEnd"/>
      <w:r w:rsidRPr="005B6AB4">
        <w:rPr>
          <w:rFonts w:cs="Arial"/>
        </w:rPr>
        <w:t xml:space="preserve"> en </w:t>
      </w:r>
      <w:proofErr w:type="spellStart"/>
      <w:r w:rsidRPr="005B6AB4">
        <w:rPr>
          <w:rFonts w:cs="Arial"/>
        </w:rPr>
        <w:t>Braungart</w:t>
      </w:r>
      <w:proofErr w:type="spellEnd"/>
      <w:r w:rsidRPr="005B6AB4">
        <w:rPr>
          <w:rFonts w:cs="Arial"/>
        </w:rPr>
        <w:t xml:space="preserve"> zijn van mening dat technische voedingstoffen geschikt zijn voor het gebruik als </w:t>
      </w:r>
      <w:r w:rsidRPr="005B6AB4">
        <w:rPr>
          <w:rFonts w:cs="Arial"/>
          <w:b/>
        </w:rPr>
        <w:t>dienstproducten</w:t>
      </w:r>
      <w:r w:rsidRPr="005B6AB4">
        <w:rPr>
          <w:rFonts w:cs="Arial"/>
        </w:rPr>
        <w:t>, zijnde duurzame producten die de gebruikers een dienst bewijzen. De peetvaders van C2C stellen voor om het eigendom en het gebruik van een dienstproduct te ontkoppelen: het product blijft (in zekere mate) de eigendom van de producent met als doel meervoudig hergebruik van de technologische nutriënten, en de klanten kunnen beroep doen op een dienst zonder de materiële verantwoordelijkheid te dragen. (</w:t>
      </w:r>
      <w:proofErr w:type="spellStart"/>
      <w:r w:rsidRPr="005B6AB4">
        <w:rPr>
          <w:rFonts w:cs="Arial"/>
        </w:rPr>
        <w:t>McDonough</w:t>
      </w:r>
      <w:proofErr w:type="spellEnd"/>
      <w:r w:rsidRPr="005B6AB4">
        <w:rPr>
          <w:rFonts w:cs="Arial"/>
        </w:rPr>
        <w:t xml:space="preserve"> et al 2002; </w:t>
      </w:r>
      <w:proofErr w:type="spellStart"/>
      <w:r w:rsidRPr="005B6AB4">
        <w:rPr>
          <w:rFonts w:cs="Arial"/>
        </w:rPr>
        <w:t>Braungart</w:t>
      </w:r>
      <w:proofErr w:type="spellEnd"/>
      <w:r w:rsidRPr="005B6AB4">
        <w:rPr>
          <w:rFonts w:cs="Arial"/>
        </w:rPr>
        <w:t xml:space="preserve"> et al 2007)</w:t>
      </w:r>
    </w:p>
    <w:p w:rsidR="000F67FD" w:rsidRPr="005B6AB4" w:rsidRDefault="000F67FD" w:rsidP="000F67FD">
      <w:pPr>
        <w:rPr>
          <w:rFonts w:cs="Arial"/>
          <w:lang w:val="en-GB"/>
        </w:rPr>
      </w:pPr>
      <w:r>
        <w:rPr>
          <w:rFonts w:cs="Arial"/>
          <w:noProof/>
          <w:lang w:val="nl-BE" w:eastAsia="nl-BE"/>
        </w:rPr>
        <w:drawing>
          <wp:inline distT="0" distB="0" distL="0" distR="0">
            <wp:extent cx="3816350" cy="2425065"/>
            <wp:effectExtent l="19050" t="0" r="0" b="0"/>
            <wp:docPr id="3" name="Picture 3" descr="C2C c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2C chair"/>
                    <pic:cNvPicPr>
                      <a:picLocks noChangeAspect="1" noChangeArrowheads="1"/>
                    </pic:cNvPicPr>
                  </pic:nvPicPr>
                  <pic:blipFill>
                    <a:blip r:embed="rId37" cstate="print"/>
                    <a:srcRect/>
                    <a:stretch>
                      <a:fillRect/>
                    </a:stretch>
                  </pic:blipFill>
                  <pic:spPr bwMode="auto">
                    <a:xfrm>
                      <a:off x="0" y="0"/>
                      <a:ext cx="3816350" cy="2425065"/>
                    </a:xfrm>
                    <a:prstGeom prst="rect">
                      <a:avLst/>
                    </a:prstGeom>
                    <a:noFill/>
                    <a:ln w="9525">
                      <a:noFill/>
                      <a:miter lim="800000"/>
                      <a:headEnd/>
                      <a:tailEnd/>
                    </a:ln>
                  </pic:spPr>
                </pic:pic>
              </a:graphicData>
            </a:graphic>
          </wp:inline>
        </w:drawing>
      </w:r>
    </w:p>
    <w:p w:rsidR="000F67FD" w:rsidRPr="005B6AB4" w:rsidRDefault="005818A0" w:rsidP="005818A0">
      <w:pPr>
        <w:pStyle w:val="Caption"/>
        <w:rPr>
          <w:lang w:val="nl-BE"/>
        </w:rPr>
      </w:pPr>
      <w:bookmarkStart w:id="25" w:name="_Toc286695326"/>
      <w:bookmarkStart w:id="26" w:name="_Toc286929071"/>
      <w:bookmarkStart w:id="27" w:name="_Toc322605538"/>
      <w:bookmarkStart w:id="28" w:name="_Toc219767795"/>
      <w:r w:rsidRPr="005818A0">
        <w:rPr>
          <w:lang w:val="nl-BE"/>
        </w:rPr>
        <w:t xml:space="preserve">Figuur </w:t>
      </w:r>
      <w:r w:rsidR="006D2786">
        <w:rPr>
          <w:lang w:val="nl-BE"/>
        </w:rPr>
        <w:fldChar w:fldCharType="begin"/>
      </w:r>
      <w:r w:rsidR="005A2967">
        <w:rPr>
          <w:lang w:val="nl-BE"/>
        </w:rPr>
        <w:instrText xml:space="preserve"> SEQ Figuur \* ARABIC </w:instrText>
      </w:r>
      <w:r w:rsidR="006D2786">
        <w:rPr>
          <w:lang w:val="nl-BE"/>
        </w:rPr>
        <w:fldChar w:fldCharType="separate"/>
      </w:r>
      <w:r w:rsidR="005A2967">
        <w:rPr>
          <w:noProof/>
          <w:lang w:val="nl-BE"/>
        </w:rPr>
        <w:t>4</w:t>
      </w:r>
      <w:r w:rsidR="006D2786">
        <w:rPr>
          <w:lang w:val="nl-BE"/>
        </w:rPr>
        <w:fldChar w:fldCharType="end"/>
      </w:r>
      <w:r w:rsidR="000F67FD" w:rsidRPr="005B6AB4">
        <w:rPr>
          <w:lang w:val="nl-BE"/>
        </w:rPr>
        <w:t xml:space="preserve">: </w:t>
      </w:r>
      <w:proofErr w:type="spellStart"/>
      <w:r w:rsidR="000F67FD" w:rsidRPr="005B6AB4">
        <w:rPr>
          <w:lang w:val="nl-BE"/>
        </w:rPr>
        <w:t>Cradle</w:t>
      </w:r>
      <w:proofErr w:type="spellEnd"/>
      <w:r w:rsidR="000F67FD" w:rsidRPr="005B6AB4">
        <w:rPr>
          <w:lang w:val="nl-BE"/>
        </w:rPr>
        <w:t xml:space="preserve"> to </w:t>
      </w:r>
      <w:proofErr w:type="spellStart"/>
      <w:r w:rsidR="000F67FD" w:rsidRPr="005B6AB4">
        <w:rPr>
          <w:lang w:val="nl-BE"/>
        </w:rPr>
        <w:t>Cradle</w:t>
      </w:r>
      <w:proofErr w:type="spellEnd"/>
      <w:r w:rsidR="000F67FD" w:rsidRPr="005B6AB4">
        <w:rPr>
          <w:lang w:val="nl-BE"/>
        </w:rPr>
        <w:t xml:space="preserve"> (C2C) ontwerp van een stoel noodzaakt Design </w:t>
      </w:r>
      <w:proofErr w:type="spellStart"/>
      <w:r w:rsidR="000F67FD" w:rsidRPr="005B6AB4">
        <w:rPr>
          <w:lang w:val="nl-BE"/>
        </w:rPr>
        <w:t>for</w:t>
      </w:r>
      <w:proofErr w:type="spellEnd"/>
      <w:r w:rsidR="000F67FD" w:rsidRPr="005B6AB4">
        <w:rPr>
          <w:lang w:val="nl-BE"/>
        </w:rPr>
        <w:t xml:space="preserve"> </w:t>
      </w:r>
      <w:proofErr w:type="spellStart"/>
      <w:r w:rsidR="000F67FD" w:rsidRPr="005B6AB4">
        <w:rPr>
          <w:lang w:val="nl-BE"/>
        </w:rPr>
        <w:t>Dismantling</w:t>
      </w:r>
      <w:proofErr w:type="spellEnd"/>
      <w:r w:rsidR="000F67FD" w:rsidRPr="005B6AB4">
        <w:rPr>
          <w:lang w:val="nl-BE"/>
        </w:rPr>
        <w:t xml:space="preserve"> (</w:t>
      </w:r>
      <w:proofErr w:type="spellStart"/>
      <w:r w:rsidR="000F67FD" w:rsidRPr="005B6AB4">
        <w:rPr>
          <w:lang w:val="nl-BE"/>
        </w:rPr>
        <w:t>DfD</w:t>
      </w:r>
      <w:proofErr w:type="spellEnd"/>
      <w:r w:rsidR="000F67FD" w:rsidRPr="005B6AB4">
        <w:rPr>
          <w:lang w:val="nl-BE"/>
        </w:rPr>
        <w:t xml:space="preserve">) (bron: </w:t>
      </w:r>
      <w:proofErr w:type="spellStart"/>
      <w:r w:rsidR="000F67FD" w:rsidRPr="005B6AB4">
        <w:rPr>
          <w:lang w:val="nl-BE"/>
        </w:rPr>
        <w:t>Klammt</w:t>
      </w:r>
      <w:proofErr w:type="spellEnd"/>
      <w:r w:rsidR="000F67FD" w:rsidRPr="005B6AB4">
        <w:rPr>
          <w:lang w:val="nl-BE"/>
        </w:rPr>
        <w:t xml:space="preserve"> 2008)</w:t>
      </w:r>
      <w:bookmarkEnd w:id="25"/>
      <w:bookmarkEnd w:id="26"/>
      <w:bookmarkEnd w:id="27"/>
      <w:r w:rsidR="000F67FD" w:rsidRPr="005B6AB4">
        <w:rPr>
          <w:lang w:val="nl-BE"/>
        </w:rPr>
        <w:t xml:space="preserve"> </w:t>
      </w:r>
      <w:bookmarkEnd w:id="28"/>
    </w:p>
    <w:p w:rsidR="000F67FD" w:rsidRPr="005B6AB4" w:rsidRDefault="000F67FD" w:rsidP="000F67FD">
      <w:pPr>
        <w:rPr>
          <w:rFonts w:cs="Arial"/>
        </w:rPr>
      </w:pPr>
      <w:r w:rsidRPr="005B6AB4">
        <w:rPr>
          <w:rFonts w:cs="Arial"/>
        </w:rPr>
        <w:t xml:space="preserve">Het belangrijk gevolg van het “afval = voedsel” principe is dat de technologische en biologische voedingstoffen in producten bestaande uit meerdere materialen gescheiden moeten worden van elkaar op het einde van de gebruiksperiode. Om deze selectieve recuperatie op een gemakkelijke manier toe te laten, moeten deze producten ondermeer ontworpen worden voor ontmanteling (cf. </w:t>
      </w:r>
      <w:r w:rsidRPr="005B6AB4">
        <w:rPr>
          <w:rFonts w:cs="Arial"/>
          <w:b/>
        </w:rPr>
        <w:t xml:space="preserve">Design </w:t>
      </w:r>
      <w:proofErr w:type="spellStart"/>
      <w:r w:rsidRPr="005B6AB4">
        <w:rPr>
          <w:rFonts w:cs="Arial"/>
          <w:b/>
        </w:rPr>
        <w:t>for</w:t>
      </w:r>
      <w:proofErr w:type="spellEnd"/>
      <w:r w:rsidRPr="005B6AB4">
        <w:rPr>
          <w:rFonts w:cs="Arial"/>
          <w:b/>
        </w:rPr>
        <w:t xml:space="preserve"> </w:t>
      </w:r>
      <w:proofErr w:type="spellStart"/>
      <w:r w:rsidRPr="005B6AB4">
        <w:rPr>
          <w:rFonts w:cs="Arial"/>
          <w:b/>
        </w:rPr>
        <w:t>Dismantling</w:t>
      </w:r>
      <w:proofErr w:type="spellEnd"/>
      <w:r w:rsidRPr="005B6AB4">
        <w:rPr>
          <w:rFonts w:cs="Arial"/>
        </w:rPr>
        <w:t>). (Debacker 2009)</w:t>
      </w:r>
    </w:p>
    <w:p w:rsidR="00082E84" w:rsidRDefault="000F67FD" w:rsidP="000F67FD">
      <w:pPr>
        <w:rPr>
          <w:rFonts w:cs="Arial"/>
        </w:rPr>
        <w:sectPr w:rsidR="00082E84" w:rsidSect="002F74BE">
          <w:pgSz w:w="11907" w:h="16834"/>
          <w:pgMar w:top="1701" w:right="1134" w:bottom="1418" w:left="1871" w:header="720" w:footer="720" w:gutter="0"/>
          <w:paperSrc w:first="108" w:other="108"/>
          <w:cols w:space="720"/>
          <w:docGrid w:linePitch="299"/>
        </w:sectPr>
      </w:pPr>
      <w:r w:rsidRPr="005B6AB4">
        <w:rPr>
          <w:rFonts w:cs="Arial"/>
        </w:rPr>
        <w:t xml:space="preserve">Naast het ontwerpen van C2C-producten, moet ook het ketenbeheer van de voedingstoffen gewaarborgd worden. </w:t>
      </w:r>
      <w:r w:rsidRPr="005B6AB4">
        <w:rPr>
          <w:rFonts w:cs="Arial"/>
          <w:b/>
        </w:rPr>
        <w:t>Integraal ketenbeheer</w:t>
      </w:r>
      <w:r w:rsidRPr="005B6AB4">
        <w:rPr>
          <w:rFonts w:cs="Arial"/>
        </w:rPr>
        <w:t xml:space="preserve"> zorgt voor een samenwerking tussen verschillende economische actoren voor het bundelen van materiële middelen, vakgerichte kennis en koopkracht om technische nutriënten te recupereren, te transformeren en te verkopen. </w:t>
      </w:r>
    </w:p>
    <w:p w:rsidR="000F67FD" w:rsidRPr="005B6AB4" w:rsidRDefault="000F67FD" w:rsidP="000F67FD">
      <w:pPr>
        <w:rPr>
          <w:rFonts w:cs="Arial"/>
        </w:rPr>
      </w:pPr>
      <w:r>
        <w:rPr>
          <w:rFonts w:cs="Arial"/>
          <w:noProof/>
          <w:lang w:val="nl-BE" w:eastAsia="nl-BE"/>
        </w:rPr>
        <w:lastRenderedPageBreak/>
        <w:drawing>
          <wp:inline distT="0" distB="0" distL="0" distR="0">
            <wp:extent cx="4319905" cy="2173605"/>
            <wp:effectExtent l="19050" t="0" r="444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lum contrast="20000"/>
                    </a:blip>
                    <a:srcRect/>
                    <a:stretch>
                      <a:fillRect/>
                    </a:stretch>
                  </pic:blipFill>
                  <pic:spPr bwMode="auto">
                    <a:xfrm>
                      <a:off x="0" y="0"/>
                      <a:ext cx="4319905" cy="2173605"/>
                    </a:xfrm>
                    <a:prstGeom prst="rect">
                      <a:avLst/>
                    </a:prstGeom>
                    <a:noFill/>
                    <a:ln w="9525">
                      <a:noFill/>
                      <a:miter lim="800000"/>
                      <a:headEnd/>
                      <a:tailEnd/>
                    </a:ln>
                  </pic:spPr>
                </pic:pic>
              </a:graphicData>
            </a:graphic>
          </wp:inline>
        </w:drawing>
      </w:r>
    </w:p>
    <w:p w:rsidR="000F67FD" w:rsidRPr="00C57E5C" w:rsidRDefault="005818A0" w:rsidP="005818A0">
      <w:pPr>
        <w:pStyle w:val="Caption"/>
        <w:rPr>
          <w:lang w:val="nl-BE"/>
        </w:rPr>
      </w:pPr>
      <w:bookmarkStart w:id="29" w:name="_Ref322602047"/>
      <w:bookmarkStart w:id="30" w:name="_Toc286695327"/>
      <w:bookmarkStart w:id="31" w:name="_Toc286929072"/>
      <w:bookmarkStart w:id="32" w:name="_Toc322605539"/>
      <w:r w:rsidRPr="005818A0">
        <w:rPr>
          <w:lang w:val="nl-BE"/>
        </w:rPr>
        <w:t xml:space="preserve">Figuur </w:t>
      </w:r>
      <w:r w:rsidR="006D2786">
        <w:rPr>
          <w:lang w:val="nl-BE"/>
        </w:rPr>
        <w:fldChar w:fldCharType="begin"/>
      </w:r>
      <w:r w:rsidR="005A2967">
        <w:rPr>
          <w:lang w:val="nl-BE"/>
        </w:rPr>
        <w:instrText xml:space="preserve"> SEQ Figuur \* ARABIC </w:instrText>
      </w:r>
      <w:r w:rsidR="006D2786">
        <w:rPr>
          <w:lang w:val="nl-BE"/>
        </w:rPr>
        <w:fldChar w:fldCharType="separate"/>
      </w:r>
      <w:r w:rsidR="005A2967">
        <w:rPr>
          <w:noProof/>
          <w:lang w:val="nl-BE"/>
        </w:rPr>
        <w:t>5</w:t>
      </w:r>
      <w:r w:rsidR="006D2786">
        <w:rPr>
          <w:lang w:val="nl-BE"/>
        </w:rPr>
        <w:fldChar w:fldCharType="end"/>
      </w:r>
      <w:bookmarkEnd w:id="29"/>
      <w:r w:rsidR="000F67FD" w:rsidRPr="00C57E5C">
        <w:rPr>
          <w:lang w:val="nl-BE"/>
        </w:rPr>
        <w:t xml:space="preserve">: Partners van integraal ketenbeheer binnen het </w:t>
      </w:r>
      <w:proofErr w:type="spellStart"/>
      <w:r w:rsidR="000F67FD" w:rsidRPr="00C57E5C">
        <w:rPr>
          <w:lang w:val="nl-BE"/>
        </w:rPr>
        <w:t>Cradle</w:t>
      </w:r>
      <w:proofErr w:type="spellEnd"/>
      <w:r w:rsidR="000F67FD" w:rsidRPr="00C57E5C">
        <w:rPr>
          <w:lang w:val="nl-BE"/>
        </w:rPr>
        <w:t xml:space="preserve"> to </w:t>
      </w:r>
      <w:proofErr w:type="spellStart"/>
      <w:r w:rsidR="000F67FD" w:rsidRPr="00C57E5C">
        <w:rPr>
          <w:lang w:val="nl-BE"/>
        </w:rPr>
        <w:t>Cradle</w:t>
      </w:r>
      <w:proofErr w:type="spellEnd"/>
      <w:r w:rsidR="000F67FD" w:rsidRPr="00C57E5C">
        <w:rPr>
          <w:lang w:val="nl-BE"/>
        </w:rPr>
        <w:t xml:space="preserve"> (C2C) netwerk (bron: EPEA)</w:t>
      </w:r>
      <w:bookmarkEnd w:id="30"/>
      <w:bookmarkEnd w:id="31"/>
      <w:bookmarkEnd w:id="32"/>
    </w:p>
    <w:p w:rsidR="000F67FD" w:rsidRPr="005B6AB4" w:rsidRDefault="000F67FD" w:rsidP="000F67FD">
      <w:pPr>
        <w:rPr>
          <w:rFonts w:cs="Arial"/>
        </w:rPr>
      </w:pPr>
      <w:r w:rsidRPr="005B6AB4">
        <w:rPr>
          <w:rFonts w:cs="Arial"/>
        </w:rPr>
        <w:t xml:space="preserve">Kenmerkend voor integraal ketenbeheer is het opzetten van een centrale </w:t>
      </w:r>
      <w:r w:rsidRPr="005B6AB4">
        <w:rPr>
          <w:rFonts w:cs="Arial"/>
          <w:b/>
        </w:rPr>
        <w:t>materialenbank</w:t>
      </w:r>
      <w:r w:rsidRPr="005B6AB4">
        <w:rPr>
          <w:rFonts w:cs="Arial"/>
        </w:rPr>
        <w:t>. Binnen het C2C-kader behoudt dergelijke materialenbank de eigendom van de technische voedingstoffen en verhuurt ze aan producenten, die de materialen transformeren en op hun beurt ter beschikking stellen aan klanten onder de vorm van diensten. (</w:t>
      </w:r>
      <w:proofErr w:type="spellStart"/>
      <w:r w:rsidRPr="005B6AB4">
        <w:rPr>
          <w:rFonts w:cs="Arial"/>
        </w:rPr>
        <w:t>Braungart</w:t>
      </w:r>
      <w:proofErr w:type="spellEnd"/>
      <w:r w:rsidRPr="005B6AB4">
        <w:rPr>
          <w:rFonts w:cs="Arial"/>
        </w:rPr>
        <w:t xml:space="preserve"> et al 2007)</w:t>
      </w:r>
    </w:p>
    <w:p w:rsidR="000F67FD" w:rsidRPr="002C329C" w:rsidRDefault="000F67FD" w:rsidP="00715B9C">
      <w:pPr>
        <w:pStyle w:val="Heading2"/>
      </w:pPr>
      <w:bookmarkStart w:id="33" w:name="_Toc286777047"/>
      <w:bookmarkStart w:id="34" w:name="_Toc286930637"/>
      <w:bookmarkStart w:id="35" w:name="_Toc288138598"/>
      <w:bookmarkStart w:id="36" w:name="_Toc322605523"/>
      <w:r w:rsidRPr="002C329C">
        <w:t>Hernieuwbare energiebronnen</w:t>
      </w:r>
      <w:bookmarkEnd w:id="33"/>
      <w:bookmarkEnd w:id="34"/>
      <w:bookmarkEnd w:id="35"/>
      <w:bookmarkEnd w:id="36"/>
    </w:p>
    <w:p w:rsidR="000F67FD" w:rsidRPr="005B6AB4" w:rsidRDefault="000F67FD" w:rsidP="002C329C">
      <w:pPr>
        <w:spacing w:after="120"/>
        <w:rPr>
          <w:rFonts w:cs="Arial"/>
        </w:rPr>
      </w:pPr>
      <w:r w:rsidRPr="005B6AB4">
        <w:rPr>
          <w:rFonts w:cs="Arial"/>
        </w:rPr>
        <w:t>De Industriële Revolutie bracht nieuwe technologieën met zich mee. De nieuwe mogelijkheden verwant aan deze technologieën brachten op hun beurt welvaart en ook welzijn met zich mee (voor een groeiend deel van een groeiende bevolking).</w:t>
      </w:r>
    </w:p>
    <w:p w:rsidR="000F67FD" w:rsidRPr="005B6AB4" w:rsidRDefault="000F67FD" w:rsidP="002C329C">
      <w:pPr>
        <w:spacing w:after="120"/>
        <w:rPr>
          <w:rFonts w:cs="Arial"/>
        </w:rPr>
      </w:pPr>
      <w:r w:rsidRPr="005B6AB4">
        <w:rPr>
          <w:rFonts w:cs="Arial"/>
        </w:rPr>
        <w:t xml:space="preserve">Deze technologieën verbonden echter de westerse maatschappij onlosmakelijk met </w:t>
      </w:r>
      <w:r w:rsidRPr="005B6AB4">
        <w:rPr>
          <w:rFonts w:cs="Arial"/>
          <w:b/>
        </w:rPr>
        <w:t>fossiele brandstoffen</w:t>
      </w:r>
      <w:r w:rsidRPr="005B6AB4">
        <w:rPr>
          <w:rFonts w:cs="Arial"/>
        </w:rPr>
        <w:t>, waardoor ze de illusie kreeg dat de mensheid niet zo afhankelijk meer was van de natuur. (Post-)Moderne gebouwen, fabrieken en zelfs gehele steden vormen nog steeds een barrière met de natuur en haar lokale energiebronnen. Ze zijn daarentegen wel meer afhankelijk geworden van de internationale aanvoer van een slinkende voorraad fossiele brandstoffen en nucleaire splijtstoffen. Doorheen de eeuwen zijn de kennis en vaardigheden betreffende het winnen en manipuleren van lokale energiestromen dan ook sterk verminderd. (</w:t>
      </w:r>
      <w:proofErr w:type="spellStart"/>
      <w:r w:rsidRPr="005B6AB4">
        <w:rPr>
          <w:rFonts w:cs="Arial"/>
        </w:rPr>
        <w:t>McDonough</w:t>
      </w:r>
      <w:proofErr w:type="spellEnd"/>
      <w:r w:rsidRPr="005B6AB4">
        <w:rPr>
          <w:rFonts w:cs="Arial"/>
        </w:rPr>
        <w:t xml:space="preserve"> et al 2007)</w:t>
      </w:r>
    </w:p>
    <w:p w:rsidR="000F67FD" w:rsidRPr="005B6AB4" w:rsidRDefault="000F67FD" w:rsidP="002C329C">
      <w:pPr>
        <w:spacing w:after="120"/>
        <w:rPr>
          <w:rFonts w:cs="Arial"/>
        </w:rPr>
      </w:pPr>
      <w:r w:rsidRPr="005B6AB4">
        <w:rPr>
          <w:rFonts w:cs="Arial"/>
        </w:rPr>
        <w:t xml:space="preserve">Levende organismes gedijen dankzij de energie van de zon. Planten produceren voedsel dankzij </w:t>
      </w:r>
      <w:r w:rsidRPr="005B6AB4">
        <w:rPr>
          <w:rFonts w:cs="Arial"/>
          <w:b/>
        </w:rPr>
        <w:t>zonne-inval</w:t>
      </w:r>
      <w:r w:rsidRPr="005B6AB4">
        <w:rPr>
          <w:rFonts w:cs="Arial"/>
        </w:rPr>
        <w:t xml:space="preserve">, een continue bron van energie voor onze planeet. </w:t>
      </w:r>
      <w:proofErr w:type="spellStart"/>
      <w:r w:rsidRPr="005B6AB4">
        <w:rPr>
          <w:rFonts w:cs="Arial"/>
        </w:rPr>
        <w:t>McDonough</w:t>
      </w:r>
      <w:proofErr w:type="spellEnd"/>
      <w:r w:rsidRPr="005B6AB4">
        <w:rPr>
          <w:rFonts w:cs="Arial"/>
        </w:rPr>
        <w:t xml:space="preserve"> en </w:t>
      </w:r>
      <w:proofErr w:type="spellStart"/>
      <w:r w:rsidRPr="005B6AB4">
        <w:rPr>
          <w:rFonts w:cs="Arial"/>
        </w:rPr>
        <w:t>Braungart</w:t>
      </w:r>
      <w:proofErr w:type="spellEnd"/>
      <w:r w:rsidRPr="005B6AB4">
        <w:rPr>
          <w:rFonts w:cs="Arial"/>
        </w:rPr>
        <w:t xml:space="preserve"> ijveren voor het gebruik van deze hernieuwbare energiebron zowel voor de verwarming, elektriciteit en dagverlichting binnen gebouwen als voor productieprocessen binnen de industrie. Naast het rechtstreeks gebruik van zonne-energie zijn ook </w:t>
      </w:r>
      <w:r w:rsidRPr="005B6AB4">
        <w:rPr>
          <w:rFonts w:cs="Arial"/>
          <w:b/>
        </w:rPr>
        <w:t>wind</w:t>
      </w:r>
      <w:r w:rsidRPr="005B6AB4">
        <w:rPr>
          <w:rFonts w:cs="Arial"/>
        </w:rPr>
        <w:t xml:space="preserve"> en </w:t>
      </w:r>
      <w:proofErr w:type="spellStart"/>
      <w:r w:rsidRPr="005B6AB4">
        <w:rPr>
          <w:rFonts w:cs="Arial"/>
          <w:b/>
        </w:rPr>
        <w:t>geothermie</w:t>
      </w:r>
      <w:proofErr w:type="spellEnd"/>
      <w:r w:rsidRPr="005B6AB4">
        <w:rPr>
          <w:rFonts w:cs="Arial"/>
        </w:rPr>
        <w:t xml:space="preserve"> – enkele positieve neveneffecten van zonne-inval – en </w:t>
      </w:r>
      <w:r w:rsidRPr="005B6AB4">
        <w:rPr>
          <w:rFonts w:cs="Arial"/>
          <w:b/>
        </w:rPr>
        <w:t>water</w:t>
      </w:r>
      <w:r w:rsidRPr="005B6AB4">
        <w:rPr>
          <w:rFonts w:cs="Arial"/>
        </w:rPr>
        <w:t xml:space="preserve"> gegeerde energievormen binnen C2C. (</w:t>
      </w:r>
      <w:proofErr w:type="spellStart"/>
      <w:r w:rsidRPr="005B6AB4">
        <w:rPr>
          <w:rFonts w:cs="Arial"/>
        </w:rPr>
        <w:t>McDonough</w:t>
      </w:r>
      <w:proofErr w:type="spellEnd"/>
      <w:r w:rsidRPr="005B6AB4">
        <w:rPr>
          <w:rFonts w:cs="Arial"/>
        </w:rPr>
        <w:t xml:space="preserve"> et al 2003)</w:t>
      </w:r>
    </w:p>
    <w:p w:rsidR="000F67FD" w:rsidRPr="005B6AB4" w:rsidRDefault="000F67FD" w:rsidP="002C329C">
      <w:pPr>
        <w:spacing w:after="120"/>
        <w:rPr>
          <w:rFonts w:cs="Arial"/>
        </w:rPr>
      </w:pPr>
      <w:r w:rsidRPr="005B6AB4">
        <w:rPr>
          <w:rFonts w:cs="Arial"/>
        </w:rPr>
        <w:t xml:space="preserve">Het massaal omschakelen naar hernieuwbare energiebronnen vraagt voor een volledig herontwerp van de huidige energieproductiesystemen, gebouwen en transport. Gezien dit een graduele ontwikkeling is, kunnen de peetvaders van C2C niet anders dan bestaande fossiele energiesystemen toe te laten. In afwachting van optimale energieoplossingen, stellen ze voor om </w:t>
      </w:r>
      <w:r w:rsidRPr="005B6AB4">
        <w:rPr>
          <w:rFonts w:cs="Arial"/>
          <w:b/>
        </w:rPr>
        <w:t>hybride systemen</w:t>
      </w:r>
      <w:r w:rsidRPr="005B6AB4">
        <w:rPr>
          <w:rFonts w:cs="Arial"/>
        </w:rPr>
        <w:t xml:space="preserve"> te ontwerpen waarin lokale hernieuwbare energiestromen gebruikt worden om de ecologische en economische last van de artificiële energieproductie te verminderen. Zij geven </w:t>
      </w:r>
      <w:r w:rsidRPr="005B6AB4">
        <w:rPr>
          <w:rFonts w:cs="Arial"/>
        </w:rPr>
        <w:lastRenderedPageBreak/>
        <w:t>toe dat dit een vorm is van eco-efficiëntie, maar kaderen dit in een bredere visie. (</w:t>
      </w:r>
      <w:proofErr w:type="spellStart"/>
      <w:r w:rsidRPr="005B6AB4">
        <w:rPr>
          <w:rFonts w:cs="Arial"/>
        </w:rPr>
        <w:t>McDonough</w:t>
      </w:r>
      <w:proofErr w:type="spellEnd"/>
      <w:r w:rsidRPr="005B6AB4">
        <w:rPr>
          <w:rFonts w:cs="Arial"/>
        </w:rPr>
        <w:t xml:space="preserve"> et al 2002)</w:t>
      </w:r>
    </w:p>
    <w:p w:rsidR="000F67FD" w:rsidRPr="005B6AB4" w:rsidRDefault="000F67FD" w:rsidP="002C329C">
      <w:pPr>
        <w:spacing w:after="120"/>
        <w:rPr>
          <w:rFonts w:cs="Arial"/>
        </w:rPr>
      </w:pPr>
      <w:r w:rsidRPr="005B6AB4">
        <w:rPr>
          <w:rFonts w:cs="Arial"/>
        </w:rPr>
        <w:t>Rekeninghoudend met het eerste C2C-principe, is het ultieme doel van C2C het ontwerpen van processen en producten die niet alleen hun biologische en technologische voedingstoffen teruggeven, maar ook de energie die ze verbruiken – en dit met interest.</w:t>
      </w:r>
    </w:p>
    <w:p w:rsidR="000F67FD" w:rsidRPr="002C329C" w:rsidRDefault="000F67FD" w:rsidP="00715B9C">
      <w:pPr>
        <w:pStyle w:val="Heading2"/>
      </w:pPr>
      <w:bookmarkStart w:id="37" w:name="_Toc286777048"/>
      <w:bookmarkStart w:id="38" w:name="_Toc286930638"/>
      <w:bookmarkStart w:id="39" w:name="_Toc288138599"/>
      <w:bookmarkStart w:id="40" w:name="_Toc322605524"/>
      <w:r w:rsidRPr="002C329C">
        <w:t>Veelzijdige verscheidenheid</w:t>
      </w:r>
      <w:bookmarkEnd w:id="37"/>
      <w:bookmarkEnd w:id="38"/>
      <w:bookmarkEnd w:id="39"/>
      <w:bookmarkEnd w:id="40"/>
    </w:p>
    <w:p w:rsidR="000F67FD" w:rsidRPr="005B6AB4" w:rsidRDefault="000F67FD" w:rsidP="002C329C">
      <w:pPr>
        <w:spacing w:after="120"/>
        <w:rPr>
          <w:rFonts w:cs="Arial"/>
        </w:rPr>
      </w:pPr>
      <w:r w:rsidRPr="005B6AB4">
        <w:rPr>
          <w:rFonts w:cs="Arial"/>
        </w:rPr>
        <w:t>De aarde heeft zich na miljoenen jaren ontwikkeld tot een plek waar duizenden levensvormen naast elkaar bestaan. Het ontwerppatroon van de natuur leidt tot uitbundige verscheidenheid, waarin biologische systemen voordurend evolueren. Sommige menselijke acties verwoesten echter deze (</w:t>
      </w:r>
      <w:proofErr w:type="spellStart"/>
      <w:r w:rsidRPr="005B6AB4">
        <w:rPr>
          <w:rFonts w:cs="Arial"/>
        </w:rPr>
        <w:t>bio</w:t>
      </w:r>
      <w:proofErr w:type="spellEnd"/>
      <w:r w:rsidRPr="005B6AB4">
        <w:rPr>
          <w:rFonts w:cs="Arial"/>
        </w:rPr>
        <w:t xml:space="preserve">-)diversiteit en vervangen ze door </w:t>
      </w:r>
      <w:r w:rsidRPr="005B6AB4">
        <w:rPr>
          <w:rFonts w:cs="Arial"/>
          <w:b/>
        </w:rPr>
        <w:t>eentonigheid</w:t>
      </w:r>
      <w:r w:rsidRPr="005B6AB4">
        <w:rPr>
          <w:rFonts w:cs="Arial"/>
        </w:rPr>
        <w:t xml:space="preserve">. Bijvoorbeeld, grootschalige ontbossingen leiden globaal tot woestijnen, intensieve landbouw tot dorre gronden, en lagen asfalt en beton tot een inert landschap waar enkel de sterkste soorten zoals kakkerlakken en ratten overleven. (van der Werf 2009, </w:t>
      </w:r>
      <w:proofErr w:type="spellStart"/>
      <w:r w:rsidRPr="005B6AB4">
        <w:rPr>
          <w:rFonts w:cs="Arial"/>
        </w:rPr>
        <w:t>McDonough</w:t>
      </w:r>
      <w:proofErr w:type="spellEnd"/>
      <w:r w:rsidRPr="005B6AB4">
        <w:rPr>
          <w:rFonts w:cs="Arial"/>
        </w:rPr>
        <w:t xml:space="preserve"> et al 2002)</w:t>
      </w:r>
    </w:p>
    <w:p w:rsidR="000F67FD" w:rsidRPr="009F5C23" w:rsidRDefault="000F67FD" w:rsidP="002C329C">
      <w:pPr>
        <w:spacing w:after="120"/>
        <w:rPr>
          <w:rFonts w:cs="Arial"/>
          <w:lang w:val="en-US"/>
        </w:rPr>
      </w:pPr>
      <w:r w:rsidRPr="005B6AB4">
        <w:rPr>
          <w:rFonts w:cs="Arial"/>
        </w:rPr>
        <w:t xml:space="preserve">Gezonde ecosystemen zijn complexe netwerken van levende organismes. Ieder van hen is betrokken bij de handhaving van het systeem als geheel en ieder lid van het ecosysteem werkt op een creatieve en effectieve manier samen voor het gedijen van het systeem. Dergelijke diversiteit binnen de natuur kan als model dienen voor het menselijke ontwerpen, waarin niet alleen </w:t>
      </w:r>
      <w:r w:rsidRPr="005B6AB4">
        <w:rPr>
          <w:rFonts w:cs="Arial"/>
          <w:b/>
        </w:rPr>
        <w:t>biodiversiteit</w:t>
      </w:r>
      <w:r w:rsidRPr="005B6AB4">
        <w:rPr>
          <w:rFonts w:cs="Arial"/>
        </w:rPr>
        <w:t xml:space="preserve"> gestimuleerd moet worden, maar ook </w:t>
      </w:r>
      <w:r w:rsidRPr="005B6AB4">
        <w:rPr>
          <w:rFonts w:cs="Arial"/>
          <w:b/>
        </w:rPr>
        <w:t>sociaal-culturele</w:t>
      </w:r>
      <w:r w:rsidRPr="005B6AB4">
        <w:rPr>
          <w:rFonts w:cs="Arial"/>
        </w:rPr>
        <w:t xml:space="preserve"> en </w:t>
      </w:r>
      <w:r w:rsidRPr="005B6AB4">
        <w:rPr>
          <w:rFonts w:cs="Arial"/>
          <w:b/>
        </w:rPr>
        <w:t>conceptuele verscheidenheid</w:t>
      </w:r>
      <w:r w:rsidRPr="005B6AB4">
        <w:rPr>
          <w:rFonts w:cs="Arial"/>
        </w:rPr>
        <w:t xml:space="preserve">. Bijvoorbeeld, een kantoor of opslagplaats kan ontworpen worden zodanig dat het door meerdere generaties gebruikt kan worden. In plaats van het te bouwen voor één specifieke toepassing – waardoor het later afgebroken of onpraktisch gerenoveerd moet worden – kan het dan aangepast worden voor meerdere gebruiken en rekening houden met de verschillende noden per gebruiker. </w:t>
      </w:r>
      <w:r w:rsidRPr="009F5C23">
        <w:rPr>
          <w:rFonts w:cs="Arial"/>
          <w:lang w:val="en-US"/>
        </w:rPr>
        <w:t>(McDonough et al 2002)</w:t>
      </w:r>
    </w:p>
    <w:p w:rsidR="000F67FD" w:rsidRDefault="000F67FD" w:rsidP="00715B9C">
      <w:pPr>
        <w:pStyle w:val="Heading2"/>
        <w:rPr>
          <w:lang w:val="en-US"/>
        </w:rPr>
      </w:pPr>
      <w:bookmarkStart w:id="41" w:name="_Toc322605525"/>
      <w:r>
        <w:rPr>
          <w:lang w:val="en-US"/>
        </w:rPr>
        <w:t>The circular economy</w:t>
      </w:r>
      <w:bookmarkEnd w:id="41"/>
    </w:p>
    <w:p w:rsidR="000F67FD" w:rsidRPr="000B7F84" w:rsidRDefault="000F67FD" w:rsidP="000F67FD">
      <w:pPr>
        <w:rPr>
          <w:b/>
          <w:lang w:val="en-GB"/>
        </w:rPr>
      </w:pPr>
      <w:r w:rsidRPr="000B7F84">
        <w:rPr>
          <w:lang w:val="en-GB"/>
        </w:rPr>
        <w:t>The Ellen MacArthur Foundation was formed in 2010 to inspire a generation to rethink, redesign and build a positive future</w:t>
      </w:r>
      <w:r>
        <w:rPr>
          <w:rStyle w:val="FootnoteReference"/>
          <w:lang w:val="en-GB"/>
        </w:rPr>
        <w:footnoteReference w:id="16"/>
      </w:r>
      <w:r w:rsidRPr="00A574C4">
        <w:rPr>
          <w:lang w:val="en-GB"/>
        </w:rPr>
        <w:t>.</w:t>
      </w:r>
      <w:r>
        <w:rPr>
          <w:lang w:val="en-GB"/>
        </w:rPr>
        <w:t xml:space="preserve"> The foundation wishes to provide a further scientific basis to the C2C-concpet.</w:t>
      </w:r>
      <w:r w:rsidRPr="000B7F84">
        <w:rPr>
          <w:lang w:val="en-GB"/>
        </w:rPr>
        <w:t xml:space="preserve"> </w:t>
      </w:r>
      <w:r>
        <w:rPr>
          <w:lang w:val="en-GB"/>
        </w:rPr>
        <w:t>Their</w:t>
      </w:r>
      <w:r w:rsidRPr="000B7F84">
        <w:rPr>
          <w:lang w:val="en-GB"/>
        </w:rPr>
        <w:t xml:space="preserve"> recent report </w:t>
      </w:r>
      <w:r>
        <w:rPr>
          <w:lang w:val="en-GB"/>
        </w:rPr>
        <w:t>‘</w:t>
      </w:r>
      <w:r w:rsidRPr="000B7F84">
        <w:rPr>
          <w:lang w:val="en-GB"/>
        </w:rPr>
        <w:t>Towards a circular economy – Economic and business rationale for an accelerated transition</w:t>
      </w:r>
      <w:r>
        <w:rPr>
          <w:lang w:val="en-GB"/>
        </w:rPr>
        <w:t>’</w:t>
      </w:r>
      <w:r w:rsidRPr="000B7F84">
        <w:rPr>
          <w:lang w:val="en-GB"/>
        </w:rPr>
        <w:t xml:space="preserve"> paints a clear picture: </w:t>
      </w:r>
      <w:r w:rsidRPr="000B7F84">
        <w:rPr>
          <w:b/>
          <w:lang w:val="en-GB"/>
        </w:rPr>
        <w:t>our linear ‘take-make-dispose’ approach is leading to scarcity, volatility, and pricing levels that are unaffordable for our economy’s manufacturing base.</w:t>
      </w:r>
    </w:p>
    <w:p w:rsidR="000F67FD" w:rsidRPr="000B7F84" w:rsidRDefault="000F67FD" w:rsidP="000F67FD">
      <w:pPr>
        <w:rPr>
          <w:lang w:val="en-GB"/>
        </w:rPr>
      </w:pPr>
      <w:r w:rsidRPr="000B7F84">
        <w:rPr>
          <w:b/>
          <w:lang w:val="en-GB"/>
        </w:rPr>
        <w:t xml:space="preserve">As a compelling response to these challenges, the report advocates the adoption of the circular economy. </w:t>
      </w:r>
      <w:r w:rsidRPr="000B7F84">
        <w:rPr>
          <w:lang w:val="en-GB"/>
        </w:rPr>
        <w:t>On the basis of current technologies and trends, it derives an estimate of the EU net material cost saving benefits of adopting a more restorative approach - more than USD 600 billion p.a. by 2025 net of material costs incurred during reverse-cycle activities, looking only at a subset of EU manufacturing sectors. The corresponding shift towards buying and selling ‘performance’ and designing products for regeneration should also spur positive secondary effects such as a wave of innovations and employment in growth sectors of the economy, whilst increasing Europe’s competitiveness in the global marketplace. Many business leaders believe the innovation challenge of the century will be to foster prosperity in a world of finite resources. Coming up with answers to this challenge will create competitive advantage.</w:t>
      </w:r>
    </w:p>
    <w:p w:rsidR="000F67FD" w:rsidRPr="000B7F84" w:rsidRDefault="000F67FD" w:rsidP="000F67FD">
      <w:pPr>
        <w:rPr>
          <w:lang w:val="en-GB"/>
        </w:rPr>
      </w:pPr>
      <w:r w:rsidRPr="000B7F84">
        <w:rPr>
          <w:noProof/>
          <w:lang w:val="nl-BE" w:eastAsia="nl-BE"/>
        </w:rPr>
        <w:lastRenderedPageBreak/>
        <w:drawing>
          <wp:inline distT="0" distB="0" distL="0" distR="0">
            <wp:extent cx="5760720" cy="4346575"/>
            <wp:effectExtent l="19050" t="0" r="0" b="0"/>
            <wp:docPr id="207" name="Picture 206" descr="ScreenHunter_05 Mar. 02 1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5 Mar. 02 17.29.jpg"/>
                    <pic:cNvPicPr/>
                  </pic:nvPicPr>
                  <pic:blipFill>
                    <a:blip r:embed="rId39" cstate="print"/>
                    <a:stretch>
                      <a:fillRect/>
                    </a:stretch>
                  </pic:blipFill>
                  <pic:spPr>
                    <a:xfrm>
                      <a:off x="0" y="0"/>
                      <a:ext cx="5760720" cy="4346575"/>
                    </a:xfrm>
                    <a:prstGeom prst="rect">
                      <a:avLst/>
                    </a:prstGeom>
                  </pic:spPr>
                </pic:pic>
              </a:graphicData>
            </a:graphic>
          </wp:inline>
        </w:drawing>
      </w:r>
    </w:p>
    <w:p w:rsidR="000F67FD" w:rsidRPr="002C329C" w:rsidRDefault="005818A0" w:rsidP="005818A0">
      <w:pPr>
        <w:pStyle w:val="Caption"/>
      </w:pPr>
      <w:bookmarkStart w:id="42" w:name="_Toc318958558"/>
      <w:bookmarkStart w:id="43" w:name="_Toc322605540"/>
      <w:proofErr w:type="spellStart"/>
      <w:r>
        <w:t>Figuur</w:t>
      </w:r>
      <w:proofErr w:type="spellEnd"/>
      <w:r>
        <w:t xml:space="preserve"> </w:t>
      </w:r>
      <w:fldSimple w:instr=" SEQ Figuur \* ARABIC ">
        <w:r w:rsidR="005A2967">
          <w:rPr>
            <w:noProof/>
          </w:rPr>
          <w:t>6</w:t>
        </w:r>
      </w:fldSimple>
      <w:r w:rsidR="000F67FD" w:rsidRPr="002C329C">
        <w:t>: The circular economy:  Technological and biological nutrient-based products and materials cycle through the economic system, each with their own set of characteristics (Ellen MacArthur Foundation, Towards the circular economy – Economic and business rationale for an accelerated transition,  2012)</w:t>
      </w:r>
      <w:r w:rsidR="000F67FD" w:rsidRPr="002C329C">
        <w:rPr>
          <w:rStyle w:val="FootnoteReference"/>
          <w:vertAlign w:val="baseline"/>
        </w:rPr>
        <w:footnoteReference w:id="17"/>
      </w:r>
      <w:r w:rsidR="000F67FD" w:rsidRPr="002C329C">
        <w:t>.</w:t>
      </w:r>
      <w:bookmarkEnd w:id="42"/>
      <w:bookmarkEnd w:id="43"/>
      <w:r w:rsidR="000F67FD" w:rsidRPr="002C329C">
        <w:t xml:space="preserve">   </w:t>
      </w:r>
    </w:p>
    <w:p w:rsidR="00715B9C" w:rsidRDefault="00715B9C" w:rsidP="000F67FD">
      <w:pPr>
        <w:rPr>
          <w:lang w:val="en-US"/>
        </w:rPr>
        <w:sectPr w:rsidR="00715B9C" w:rsidSect="002F74BE">
          <w:pgSz w:w="11907" w:h="16834"/>
          <w:pgMar w:top="1701" w:right="1134" w:bottom="1418" w:left="1871" w:header="720" w:footer="720" w:gutter="0"/>
          <w:paperSrc w:first="108" w:other="108"/>
          <w:cols w:space="720"/>
          <w:docGrid w:linePitch="299"/>
        </w:sectPr>
      </w:pPr>
    </w:p>
    <w:p w:rsidR="000F67FD" w:rsidRDefault="000F67FD" w:rsidP="00715B9C">
      <w:pPr>
        <w:pStyle w:val="Heading1"/>
        <w:rPr>
          <w:lang w:val="en-US"/>
        </w:rPr>
      </w:pPr>
      <w:bookmarkStart w:id="44" w:name="_Toc322605526"/>
      <w:r>
        <w:rPr>
          <w:lang w:val="en-US"/>
        </w:rPr>
        <w:lastRenderedPageBreak/>
        <w:t>Resource efficiency en Critical Materials</w:t>
      </w:r>
      <w:bookmarkEnd w:id="44"/>
    </w:p>
    <w:p w:rsidR="000F67FD" w:rsidRDefault="000F67FD" w:rsidP="002C329C">
      <w:pPr>
        <w:spacing w:after="120"/>
      </w:pPr>
      <w:r w:rsidRPr="00C84A3F">
        <w:t xml:space="preserve">Resources zien we duidelijk breder dan grondstoffen alleen. De term dekt naast ‘materialen’ ook de </w:t>
      </w:r>
      <w:proofErr w:type="spellStart"/>
      <w:r w:rsidRPr="00C84A3F">
        <w:t>milieu-compartimenten</w:t>
      </w:r>
      <w:proofErr w:type="spellEnd"/>
      <w:r w:rsidRPr="00C84A3F">
        <w:t>, ecosystemen en de economische en sociale middelen om systemen te laten werken.</w:t>
      </w:r>
      <w:r>
        <w:t xml:space="preserve"> Met resource efficiency wordt dan bedoeld: deze natuurlijke hulpbronnen op zo’n efficiënt mogelijke manier aanwenden voor het invullen van onze noden en behoeften. De analyse in dit rapport blijft beperkt in die zin dat een aantal natuurlijke hulpbronnen en hun functies niet zijn meegenomen: water, hulpbronnen voor agrarische doeleinden (meststoffen, water, bodemkwaliteit,…),  biodiversiteit, ecosysteemdiensten, menselijk kapitaal, sociaal kapitaal, enz. Bij een integraal resource efficiency beleid wordt ook rekening gehouden met deze factoren. </w:t>
      </w:r>
    </w:p>
    <w:p w:rsidR="000F67FD" w:rsidRDefault="000F67FD" w:rsidP="002C329C">
      <w:pPr>
        <w:spacing w:after="120"/>
      </w:pPr>
      <w:r>
        <w:t>De mens onttrekt vandaag ongeveer 50% meer natuurlijke hulpbronnen dan 30 jaar geleden, wat neerkomt op 60 miljard ton grondstoffen per jaar. Vanuit deze vaststelling en het besef van de eindigheid van natuurlijke rijkdommen, worden er in verschillende studies voorspellingen gemaakt van de beschikbaarheid van ertsen, metalen en mineralen.</w:t>
      </w:r>
    </w:p>
    <w:p w:rsidR="000F67FD" w:rsidRDefault="000F67FD" w:rsidP="000F67FD">
      <w:r>
        <w:t>Een vaak geciteerde bron in dit verband is Cohen,</w:t>
      </w:r>
      <w:bookmarkStart w:id="45" w:name="_Ref322605421"/>
      <w:r w:rsidR="00B30E69">
        <w:rPr>
          <w:rStyle w:val="FootnoteReference"/>
        </w:rPr>
        <w:footnoteReference w:id="18"/>
      </w:r>
      <w:bookmarkEnd w:id="45"/>
      <w:r>
        <w:t xml:space="preserve">. </w:t>
      </w:r>
    </w:p>
    <w:p w:rsidR="000F67FD" w:rsidRDefault="000F67FD" w:rsidP="000F67FD">
      <w:pPr>
        <w:keepNext/>
      </w:pPr>
      <w:r w:rsidRPr="00D863DE">
        <w:rPr>
          <w:noProof/>
          <w:lang w:val="nl-BE" w:eastAsia="nl-BE"/>
        </w:rPr>
        <w:lastRenderedPageBreak/>
        <w:drawing>
          <wp:inline distT="0" distB="0" distL="0" distR="0">
            <wp:extent cx="5760720" cy="3526496"/>
            <wp:effectExtent l="19050" t="0" r="0" b="0"/>
            <wp:docPr id="13" name="Picture 1" descr="how-long-will-it-last.jpg"/>
            <wp:cNvGraphicFramePr/>
            <a:graphic xmlns:a="http://schemas.openxmlformats.org/drawingml/2006/main">
              <a:graphicData uri="http://schemas.openxmlformats.org/drawingml/2006/picture">
                <pic:pic xmlns:pic="http://schemas.openxmlformats.org/drawingml/2006/picture">
                  <pic:nvPicPr>
                    <pic:cNvPr id="5" name="Content Placeholder 4" descr="how-long-will-it-last.jpg"/>
                    <pic:cNvPicPr>
                      <a:picLocks noGrp="1" noChangeAspect="1"/>
                    </pic:cNvPicPr>
                  </pic:nvPicPr>
                  <pic:blipFill>
                    <a:blip r:embed="rId40" cstate="print"/>
                    <a:stretch>
                      <a:fillRect/>
                    </a:stretch>
                  </pic:blipFill>
                  <pic:spPr bwMode="auto">
                    <a:xfrm>
                      <a:off x="0" y="0"/>
                      <a:ext cx="5760720" cy="3526496"/>
                    </a:xfrm>
                    <a:prstGeom prst="rect">
                      <a:avLst/>
                    </a:prstGeom>
                    <a:noFill/>
                    <a:ln w="9525">
                      <a:noFill/>
                      <a:miter lim="800000"/>
                      <a:headEnd/>
                      <a:tailEnd/>
                    </a:ln>
                    <a:effectLst/>
                  </pic:spPr>
                </pic:pic>
              </a:graphicData>
            </a:graphic>
          </wp:inline>
        </w:drawing>
      </w:r>
    </w:p>
    <w:p w:rsidR="000F67FD" w:rsidRPr="00C57E5C" w:rsidRDefault="005818A0" w:rsidP="005818A0">
      <w:pPr>
        <w:pStyle w:val="Caption"/>
        <w:rPr>
          <w:lang w:val="nl-BE"/>
        </w:rPr>
      </w:pPr>
      <w:bookmarkStart w:id="46" w:name="_Toc295130278"/>
      <w:bookmarkStart w:id="47" w:name="_Toc322605541"/>
      <w:r w:rsidRPr="005818A0">
        <w:rPr>
          <w:lang w:val="nl-BE"/>
        </w:rPr>
        <w:t xml:space="preserve">Figuur </w:t>
      </w:r>
      <w:r w:rsidR="006D2786">
        <w:rPr>
          <w:lang w:val="nl-BE"/>
        </w:rPr>
        <w:fldChar w:fldCharType="begin"/>
      </w:r>
      <w:r w:rsidR="005A2967">
        <w:rPr>
          <w:lang w:val="nl-BE"/>
        </w:rPr>
        <w:instrText xml:space="preserve"> SEQ Figuur \* ARABIC </w:instrText>
      </w:r>
      <w:r w:rsidR="006D2786">
        <w:rPr>
          <w:lang w:val="nl-BE"/>
        </w:rPr>
        <w:fldChar w:fldCharType="separate"/>
      </w:r>
      <w:r w:rsidR="005A2967">
        <w:rPr>
          <w:noProof/>
          <w:lang w:val="nl-BE"/>
        </w:rPr>
        <w:t>7</w:t>
      </w:r>
      <w:r w:rsidR="006D2786">
        <w:rPr>
          <w:lang w:val="nl-BE"/>
        </w:rPr>
        <w:fldChar w:fldCharType="end"/>
      </w:r>
      <w:r w:rsidR="000F67FD" w:rsidRPr="00C57E5C">
        <w:rPr>
          <w:lang w:val="nl-BE"/>
        </w:rPr>
        <w:t>: Hoe lang hebben we nog? (D. Cohen, 2007)</w:t>
      </w:r>
      <w:bookmarkEnd w:id="46"/>
      <w:r w:rsidR="00F10F42">
        <w:rPr>
          <w:rStyle w:val="FootnoteReference"/>
          <w:lang w:val="nl-BE"/>
        </w:rPr>
        <w:footnoteReference w:id="19"/>
      </w:r>
      <w:bookmarkEnd w:id="47"/>
    </w:p>
    <w:p w:rsidR="00247E4B" w:rsidRDefault="000F67FD">
      <w:pPr>
        <w:jc w:val="left"/>
      </w:pPr>
      <w:r>
        <w:t xml:space="preserve">De voorspellingen van Cohen gaan uit van beschikbare voorraden en geprojecteerde consumptie. Een overzicht van verschillende voorspellingen wordt gegeven in </w:t>
      </w:r>
      <w:r w:rsidR="006D2786">
        <w:fldChar w:fldCharType="begin"/>
      </w:r>
      <w:r>
        <w:instrText xml:space="preserve"> REF _Ref294698501 \h </w:instrText>
      </w:r>
      <w:r w:rsidR="006D2786">
        <w:fldChar w:fldCharType="separate"/>
      </w:r>
      <w:r w:rsidR="00FB14ED" w:rsidRPr="00C57E5C">
        <w:rPr>
          <w:lang w:val="nl-BE"/>
        </w:rPr>
        <w:t xml:space="preserve">Tabel </w:t>
      </w:r>
      <w:r w:rsidR="00FB14ED">
        <w:rPr>
          <w:noProof/>
          <w:lang w:val="nl-BE"/>
        </w:rPr>
        <w:t>1</w:t>
      </w:r>
      <w:r w:rsidR="006D2786">
        <w:fldChar w:fldCharType="end"/>
      </w:r>
      <w:r>
        <w:t xml:space="preserve">. Uit deze bronnen is duidelijk dat voor aan aantal metalen de verwachte beschikbaarheid beperkt is tot 10-20 jaar. Hierbij horen een aantal componenten die in grote mate gebruikt worden niet alleen voor de productie van innovatieve producten en materialen (vb. in displays), maar ook in technologieën voor productie van duurzame energie (vb. Nd in transmissiesystemen van windmolens). De figuur van Cohen geeft bovendien aan dat de recyclage van metalen nog in zijn kinderschoenen staat, en dat er alvast op basis van het huidig recyclagepercentage nog een grote marge is voor optimalisatie. </w:t>
      </w:r>
      <w:r w:rsidR="00247E4B">
        <w:br w:type="page"/>
      </w:r>
    </w:p>
    <w:tbl>
      <w:tblPr>
        <w:tblpPr w:leftFromText="141" w:rightFromText="141" w:vertAnchor="text" w:horzAnchor="margin" w:tblpY="1107"/>
        <w:tblW w:w="864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A0"/>
      </w:tblPr>
      <w:tblGrid>
        <w:gridCol w:w="1221"/>
        <w:gridCol w:w="1660"/>
        <w:gridCol w:w="1420"/>
        <w:gridCol w:w="1360"/>
        <w:gridCol w:w="1300"/>
        <w:gridCol w:w="1680"/>
      </w:tblGrid>
      <w:tr w:rsidR="00247E4B" w:rsidRPr="002C329C" w:rsidTr="00247E4B">
        <w:trPr>
          <w:trHeight w:val="300"/>
        </w:trPr>
        <w:tc>
          <w:tcPr>
            <w:tcW w:w="1221" w:type="dxa"/>
            <w:noWrap/>
          </w:tcPr>
          <w:p w:rsidR="00247E4B" w:rsidRPr="002C329C" w:rsidRDefault="00247E4B" w:rsidP="00247E4B">
            <w:pPr>
              <w:pStyle w:val="Tabelvet"/>
              <w:rPr>
                <w:rStyle w:val="Tabel"/>
              </w:rPr>
            </w:pPr>
            <w:bookmarkStart w:id="48" w:name="_Ref294698501"/>
            <w:bookmarkStart w:id="49" w:name="_Toc295130268"/>
            <w:proofErr w:type="spellStart"/>
            <w:r w:rsidRPr="002C329C">
              <w:rPr>
                <w:rStyle w:val="Tabel"/>
              </w:rPr>
              <w:lastRenderedPageBreak/>
              <w:t>Availability</w:t>
            </w:r>
            <w:proofErr w:type="spellEnd"/>
          </w:p>
        </w:tc>
        <w:tc>
          <w:tcPr>
            <w:tcW w:w="1660" w:type="dxa"/>
            <w:noWrap/>
          </w:tcPr>
          <w:p w:rsidR="00247E4B" w:rsidRPr="002C329C" w:rsidRDefault="00247E4B" w:rsidP="00247E4B">
            <w:pPr>
              <w:pStyle w:val="Tabelvet"/>
              <w:rPr>
                <w:rStyle w:val="Tabel"/>
              </w:rPr>
            </w:pPr>
            <w:proofErr w:type="spellStart"/>
            <w:r w:rsidRPr="002C329C">
              <w:rPr>
                <w:rStyle w:val="Tabel"/>
              </w:rPr>
              <w:t>Diederen</w:t>
            </w:r>
            <w:proofErr w:type="spellEnd"/>
          </w:p>
        </w:tc>
        <w:tc>
          <w:tcPr>
            <w:tcW w:w="1420" w:type="dxa"/>
            <w:noWrap/>
          </w:tcPr>
          <w:p w:rsidR="00247E4B" w:rsidRPr="002C329C" w:rsidRDefault="00247E4B" w:rsidP="00247E4B">
            <w:pPr>
              <w:pStyle w:val="Tabelvet"/>
              <w:rPr>
                <w:rStyle w:val="Tabel"/>
              </w:rPr>
            </w:pPr>
            <w:proofErr w:type="spellStart"/>
            <w:r w:rsidRPr="002C329C">
              <w:rPr>
                <w:rStyle w:val="Tabel"/>
              </w:rPr>
              <w:t>Kesler</w:t>
            </w:r>
            <w:proofErr w:type="spellEnd"/>
          </w:p>
        </w:tc>
        <w:tc>
          <w:tcPr>
            <w:tcW w:w="2660" w:type="dxa"/>
            <w:gridSpan w:val="2"/>
            <w:noWrap/>
          </w:tcPr>
          <w:p w:rsidR="00247E4B" w:rsidRPr="002C329C" w:rsidRDefault="00247E4B" w:rsidP="005B4DBE">
            <w:pPr>
              <w:pStyle w:val="Tabelvet"/>
              <w:rPr>
                <w:rStyle w:val="Tabel"/>
              </w:rPr>
            </w:pPr>
            <w:r w:rsidRPr="002C329C">
              <w:rPr>
                <w:rStyle w:val="Tabel"/>
              </w:rPr>
              <w:t xml:space="preserve">Cohen (zie figuur </w:t>
            </w:r>
            <w:r w:rsidR="005B4DBE">
              <w:rPr>
                <w:rStyle w:val="Tabel"/>
              </w:rPr>
              <w:t>7</w:t>
            </w:r>
            <w:r w:rsidRPr="002C329C">
              <w:rPr>
                <w:rStyle w:val="Tabel"/>
              </w:rPr>
              <w:t>)</w:t>
            </w:r>
          </w:p>
        </w:tc>
        <w:tc>
          <w:tcPr>
            <w:tcW w:w="1680" w:type="dxa"/>
            <w:noWrap/>
          </w:tcPr>
          <w:p w:rsidR="00247E4B" w:rsidRPr="002C329C" w:rsidRDefault="00247E4B" w:rsidP="00247E4B">
            <w:pPr>
              <w:pStyle w:val="Tabelvet"/>
              <w:rPr>
                <w:rStyle w:val="Tabel"/>
              </w:rPr>
            </w:pPr>
            <w:proofErr w:type="spellStart"/>
            <w:r w:rsidRPr="002C329C">
              <w:rPr>
                <w:rStyle w:val="Tabel"/>
              </w:rPr>
              <w:t>Frondel</w:t>
            </w:r>
            <w:proofErr w:type="spellEnd"/>
            <w:r w:rsidRPr="002C329C">
              <w:rPr>
                <w:rStyle w:val="Tabel"/>
              </w:rPr>
              <w:t xml:space="preserve"> et al.</w:t>
            </w:r>
          </w:p>
        </w:tc>
      </w:tr>
      <w:tr w:rsidR="00247E4B" w:rsidRPr="00276797" w:rsidTr="00247E4B">
        <w:trPr>
          <w:trHeight w:val="300"/>
        </w:trPr>
        <w:tc>
          <w:tcPr>
            <w:tcW w:w="1221" w:type="dxa"/>
            <w:noWrap/>
          </w:tcPr>
          <w:p w:rsidR="00247E4B" w:rsidRPr="00276797" w:rsidRDefault="00247E4B" w:rsidP="00247E4B">
            <w:pPr>
              <w:pStyle w:val="opmaaktabel"/>
              <w:rPr>
                <w:lang w:eastAsia="nl-BE"/>
              </w:rPr>
            </w:pPr>
          </w:p>
        </w:tc>
        <w:tc>
          <w:tcPr>
            <w:tcW w:w="1660" w:type="dxa"/>
            <w:noWrap/>
          </w:tcPr>
          <w:p w:rsidR="00247E4B" w:rsidRPr="00276797" w:rsidRDefault="00247E4B" w:rsidP="00247E4B">
            <w:pPr>
              <w:pStyle w:val="opmaaktabel"/>
              <w:rPr>
                <w:lang w:eastAsia="nl-BE"/>
              </w:rPr>
            </w:pPr>
            <w:r w:rsidRPr="00276797">
              <w:rPr>
                <w:lang w:eastAsia="nl-BE"/>
              </w:rPr>
              <w:t>2009</w:t>
            </w:r>
          </w:p>
        </w:tc>
        <w:tc>
          <w:tcPr>
            <w:tcW w:w="1420" w:type="dxa"/>
            <w:noWrap/>
          </w:tcPr>
          <w:p w:rsidR="00247E4B" w:rsidRPr="00276797" w:rsidRDefault="00247E4B" w:rsidP="00247E4B">
            <w:pPr>
              <w:pStyle w:val="opmaaktabel"/>
              <w:rPr>
                <w:lang w:eastAsia="nl-BE"/>
              </w:rPr>
            </w:pPr>
            <w:r w:rsidRPr="00276797">
              <w:rPr>
                <w:lang w:eastAsia="nl-BE"/>
              </w:rPr>
              <w:t>2007</w:t>
            </w:r>
          </w:p>
        </w:tc>
        <w:tc>
          <w:tcPr>
            <w:tcW w:w="2660" w:type="dxa"/>
            <w:gridSpan w:val="2"/>
            <w:noWrap/>
          </w:tcPr>
          <w:p w:rsidR="00247E4B" w:rsidRPr="00276797" w:rsidRDefault="00247E4B" w:rsidP="00247E4B">
            <w:pPr>
              <w:pStyle w:val="opmaaktabel"/>
              <w:rPr>
                <w:lang w:eastAsia="nl-BE"/>
              </w:rPr>
            </w:pPr>
            <w:r w:rsidRPr="00276797">
              <w:rPr>
                <w:lang w:eastAsia="nl-BE"/>
              </w:rPr>
              <w:t>2007</w:t>
            </w:r>
            <w:r>
              <w:rPr>
                <w:lang w:eastAsia="nl-BE"/>
              </w:rPr>
              <w:t xml:space="preserve"> </w:t>
            </w:r>
          </w:p>
        </w:tc>
        <w:tc>
          <w:tcPr>
            <w:tcW w:w="1680" w:type="dxa"/>
            <w:noWrap/>
          </w:tcPr>
          <w:p w:rsidR="00247E4B" w:rsidRPr="00276797" w:rsidRDefault="00247E4B" w:rsidP="00247E4B">
            <w:pPr>
              <w:pStyle w:val="opmaaktabel"/>
              <w:rPr>
                <w:lang w:eastAsia="nl-BE"/>
              </w:rPr>
            </w:pPr>
            <w:r w:rsidRPr="00276797">
              <w:rPr>
                <w:lang w:eastAsia="nl-BE"/>
              </w:rPr>
              <w:t>2007</w:t>
            </w:r>
          </w:p>
        </w:tc>
      </w:tr>
      <w:tr w:rsidR="00247E4B" w:rsidRPr="00276797" w:rsidTr="00247E4B">
        <w:trPr>
          <w:trHeight w:val="1122"/>
        </w:trPr>
        <w:tc>
          <w:tcPr>
            <w:tcW w:w="1221" w:type="dxa"/>
            <w:noWrap/>
          </w:tcPr>
          <w:p w:rsidR="00247E4B" w:rsidRPr="00276797" w:rsidRDefault="00247E4B" w:rsidP="00247E4B">
            <w:pPr>
              <w:pStyle w:val="opmaaktabel"/>
              <w:rPr>
                <w:lang w:eastAsia="nl-BE"/>
              </w:rPr>
            </w:pPr>
            <w:r>
              <w:rPr>
                <w:lang w:eastAsia="nl-BE"/>
              </w:rPr>
              <w:t>Scenario</w:t>
            </w:r>
          </w:p>
        </w:tc>
        <w:tc>
          <w:tcPr>
            <w:tcW w:w="1660" w:type="dxa"/>
            <w:noWrap/>
          </w:tcPr>
          <w:p w:rsidR="00247E4B" w:rsidRPr="00276797" w:rsidRDefault="00247E4B" w:rsidP="00247E4B">
            <w:pPr>
              <w:pStyle w:val="opmaaktabel"/>
              <w:rPr>
                <w:lang w:eastAsia="nl-BE"/>
              </w:rPr>
            </w:pPr>
            <w:r>
              <w:rPr>
                <w:lang w:eastAsia="nl-BE"/>
              </w:rPr>
              <w:t>2% groei scenario</w:t>
            </w:r>
            <w:r w:rsidRPr="00276797">
              <w:rPr>
                <w:lang w:eastAsia="nl-BE"/>
              </w:rPr>
              <w:t> </w:t>
            </w:r>
          </w:p>
        </w:tc>
        <w:tc>
          <w:tcPr>
            <w:tcW w:w="1420" w:type="dxa"/>
            <w:noWrap/>
          </w:tcPr>
          <w:p w:rsidR="00247E4B" w:rsidRPr="00276797" w:rsidRDefault="00247E4B" w:rsidP="00247E4B">
            <w:pPr>
              <w:pStyle w:val="opmaaktabel"/>
              <w:rPr>
                <w:lang w:eastAsia="nl-BE"/>
              </w:rPr>
            </w:pPr>
            <w:r>
              <w:rPr>
                <w:lang w:eastAsia="nl-BE"/>
              </w:rPr>
              <w:t>Gebaseerd op 1992 consumptie</w:t>
            </w:r>
            <w:r w:rsidRPr="00276797">
              <w:rPr>
                <w:lang w:eastAsia="nl-BE"/>
              </w:rPr>
              <w:t> </w:t>
            </w:r>
          </w:p>
        </w:tc>
        <w:tc>
          <w:tcPr>
            <w:tcW w:w="1360" w:type="dxa"/>
            <w:noWrap/>
          </w:tcPr>
          <w:p w:rsidR="00247E4B" w:rsidRPr="00276797" w:rsidRDefault="00247E4B" w:rsidP="00247E4B">
            <w:pPr>
              <w:pStyle w:val="opmaaktabel"/>
              <w:rPr>
                <w:lang w:eastAsia="nl-BE"/>
              </w:rPr>
            </w:pPr>
            <w:r>
              <w:rPr>
                <w:lang w:eastAsia="nl-BE"/>
              </w:rPr>
              <w:t>Huidige consumptie</w:t>
            </w:r>
            <w:r w:rsidRPr="00276797">
              <w:rPr>
                <w:lang w:eastAsia="nl-BE"/>
              </w:rPr>
              <w:t xml:space="preserve"> </w:t>
            </w:r>
          </w:p>
        </w:tc>
        <w:tc>
          <w:tcPr>
            <w:tcW w:w="1300" w:type="dxa"/>
            <w:noWrap/>
          </w:tcPr>
          <w:p w:rsidR="00247E4B" w:rsidRPr="00276797" w:rsidRDefault="00247E4B" w:rsidP="00247E4B">
            <w:pPr>
              <w:pStyle w:val="opmaaktabel"/>
              <w:rPr>
                <w:lang w:eastAsia="nl-BE"/>
              </w:rPr>
            </w:pPr>
            <w:r>
              <w:rPr>
                <w:lang w:eastAsia="nl-BE"/>
              </w:rPr>
              <w:t>Gemiddelde consumptie is ½ US consumptie</w:t>
            </w:r>
          </w:p>
        </w:tc>
        <w:tc>
          <w:tcPr>
            <w:tcW w:w="1680" w:type="dxa"/>
            <w:noWrap/>
          </w:tcPr>
          <w:p w:rsidR="00247E4B" w:rsidRPr="00276797" w:rsidRDefault="00247E4B" w:rsidP="00247E4B">
            <w:pPr>
              <w:pStyle w:val="opmaaktabel"/>
              <w:rPr>
                <w:lang w:eastAsia="nl-BE"/>
              </w:rPr>
            </w:pPr>
            <w:r>
              <w:rPr>
                <w:lang w:eastAsia="nl-BE"/>
              </w:rPr>
              <w:t>Huidige consumptie</w:t>
            </w:r>
          </w:p>
        </w:tc>
      </w:tr>
      <w:tr w:rsidR="00247E4B" w:rsidRPr="00276797" w:rsidTr="00247E4B">
        <w:trPr>
          <w:trHeight w:val="300"/>
        </w:trPr>
        <w:tc>
          <w:tcPr>
            <w:tcW w:w="1221" w:type="dxa"/>
            <w:noWrap/>
          </w:tcPr>
          <w:p w:rsidR="00247E4B" w:rsidRPr="00276797" w:rsidRDefault="00247E4B" w:rsidP="00247E4B">
            <w:pPr>
              <w:pStyle w:val="opmaaktabel"/>
              <w:rPr>
                <w:lang w:eastAsia="nl-BE"/>
              </w:rPr>
            </w:pPr>
          </w:p>
        </w:tc>
        <w:tc>
          <w:tcPr>
            <w:tcW w:w="1660" w:type="dxa"/>
            <w:noWrap/>
          </w:tcPr>
          <w:p w:rsidR="00247E4B" w:rsidRPr="00276797" w:rsidRDefault="00247E4B" w:rsidP="00247E4B">
            <w:pPr>
              <w:pStyle w:val="opmaaktabel"/>
              <w:rPr>
                <w:lang w:eastAsia="nl-BE"/>
              </w:rPr>
            </w:pPr>
            <w:r w:rsidRPr="00276797">
              <w:rPr>
                <w:lang w:eastAsia="nl-BE"/>
              </w:rPr>
              <w:t>[</w:t>
            </w:r>
            <w:proofErr w:type="spellStart"/>
            <w:r w:rsidRPr="00276797">
              <w:rPr>
                <w:lang w:eastAsia="nl-BE"/>
              </w:rPr>
              <w:t>years</w:t>
            </w:r>
            <w:proofErr w:type="spellEnd"/>
            <w:r w:rsidRPr="00276797">
              <w:rPr>
                <w:lang w:eastAsia="nl-BE"/>
              </w:rPr>
              <w:t>]</w:t>
            </w:r>
          </w:p>
        </w:tc>
        <w:tc>
          <w:tcPr>
            <w:tcW w:w="1420" w:type="dxa"/>
            <w:noWrap/>
          </w:tcPr>
          <w:p w:rsidR="00247E4B" w:rsidRPr="00276797" w:rsidRDefault="00247E4B" w:rsidP="00247E4B">
            <w:pPr>
              <w:pStyle w:val="opmaaktabel"/>
              <w:rPr>
                <w:lang w:eastAsia="nl-BE"/>
              </w:rPr>
            </w:pPr>
            <w:r w:rsidRPr="00276797">
              <w:rPr>
                <w:lang w:eastAsia="nl-BE"/>
              </w:rPr>
              <w:t>[</w:t>
            </w:r>
            <w:proofErr w:type="spellStart"/>
            <w:r w:rsidRPr="00276797">
              <w:rPr>
                <w:lang w:eastAsia="nl-BE"/>
              </w:rPr>
              <w:t>years</w:t>
            </w:r>
            <w:proofErr w:type="spellEnd"/>
            <w:r w:rsidRPr="00276797">
              <w:rPr>
                <w:lang w:eastAsia="nl-BE"/>
              </w:rPr>
              <w:t>]</w:t>
            </w:r>
          </w:p>
        </w:tc>
        <w:tc>
          <w:tcPr>
            <w:tcW w:w="1360" w:type="dxa"/>
            <w:noWrap/>
          </w:tcPr>
          <w:p w:rsidR="00247E4B" w:rsidRPr="00276797" w:rsidRDefault="00247E4B" w:rsidP="00247E4B">
            <w:pPr>
              <w:pStyle w:val="opmaaktabel"/>
              <w:rPr>
                <w:lang w:eastAsia="nl-BE"/>
              </w:rPr>
            </w:pPr>
            <w:r w:rsidRPr="00276797">
              <w:rPr>
                <w:lang w:eastAsia="nl-BE"/>
              </w:rPr>
              <w:t>[</w:t>
            </w:r>
            <w:proofErr w:type="spellStart"/>
            <w:r w:rsidRPr="00276797">
              <w:rPr>
                <w:lang w:eastAsia="nl-BE"/>
              </w:rPr>
              <w:t>years</w:t>
            </w:r>
            <w:proofErr w:type="spellEnd"/>
            <w:r w:rsidRPr="00276797">
              <w:rPr>
                <w:lang w:eastAsia="nl-BE"/>
              </w:rPr>
              <w:t>]</w:t>
            </w:r>
          </w:p>
        </w:tc>
        <w:tc>
          <w:tcPr>
            <w:tcW w:w="1300" w:type="dxa"/>
            <w:noWrap/>
          </w:tcPr>
          <w:p w:rsidR="00247E4B" w:rsidRPr="00276797" w:rsidRDefault="00247E4B" w:rsidP="00247E4B">
            <w:pPr>
              <w:pStyle w:val="opmaaktabel"/>
              <w:rPr>
                <w:lang w:eastAsia="nl-BE"/>
              </w:rPr>
            </w:pPr>
            <w:r w:rsidRPr="00276797">
              <w:rPr>
                <w:lang w:eastAsia="nl-BE"/>
              </w:rPr>
              <w:t>[</w:t>
            </w:r>
            <w:proofErr w:type="spellStart"/>
            <w:r w:rsidRPr="00276797">
              <w:rPr>
                <w:lang w:eastAsia="nl-BE"/>
              </w:rPr>
              <w:t>years</w:t>
            </w:r>
            <w:proofErr w:type="spellEnd"/>
            <w:r w:rsidRPr="00276797">
              <w:rPr>
                <w:lang w:eastAsia="nl-BE"/>
              </w:rPr>
              <w:t>]</w:t>
            </w:r>
          </w:p>
        </w:tc>
        <w:tc>
          <w:tcPr>
            <w:tcW w:w="1680" w:type="dxa"/>
            <w:noWrap/>
          </w:tcPr>
          <w:p w:rsidR="00247E4B" w:rsidRPr="00276797" w:rsidRDefault="00247E4B" w:rsidP="00247E4B">
            <w:pPr>
              <w:pStyle w:val="opmaaktabel"/>
              <w:rPr>
                <w:lang w:eastAsia="nl-BE"/>
              </w:rPr>
            </w:pPr>
            <w:r w:rsidRPr="00276797">
              <w:rPr>
                <w:lang w:eastAsia="nl-BE"/>
              </w:rPr>
              <w:t>[</w:t>
            </w:r>
            <w:proofErr w:type="spellStart"/>
            <w:r w:rsidRPr="00276797">
              <w:rPr>
                <w:lang w:eastAsia="nl-BE"/>
              </w:rPr>
              <w:t>years</w:t>
            </w:r>
            <w:proofErr w:type="spellEnd"/>
            <w:r w:rsidRPr="00276797">
              <w:rPr>
                <w:lang w:eastAsia="nl-BE"/>
              </w:rPr>
              <w:t>]</w:t>
            </w:r>
          </w:p>
        </w:tc>
      </w:tr>
      <w:tr w:rsidR="00247E4B" w:rsidRPr="00276797" w:rsidTr="00247E4B">
        <w:trPr>
          <w:trHeight w:val="300"/>
        </w:trPr>
        <w:tc>
          <w:tcPr>
            <w:tcW w:w="1221" w:type="dxa"/>
            <w:noWrap/>
          </w:tcPr>
          <w:p w:rsidR="00247E4B" w:rsidRPr="00276797" w:rsidRDefault="00247E4B" w:rsidP="00247E4B">
            <w:pPr>
              <w:pStyle w:val="opmaaktabel"/>
              <w:rPr>
                <w:b/>
                <w:lang w:eastAsia="nl-BE"/>
              </w:rPr>
            </w:pPr>
            <w:r w:rsidRPr="00276797">
              <w:rPr>
                <w:b/>
                <w:lang w:eastAsia="nl-BE"/>
              </w:rPr>
              <w:t>Meta</w:t>
            </w:r>
            <w:r>
              <w:rPr>
                <w:b/>
                <w:lang w:eastAsia="nl-BE"/>
              </w:rPr>
              <w:t>l</w:t>
            </w:r>
          </w:p>
        </w:tc>
        <w:tc>
          <w:tcPr>
            <w:tcW w:w="1660" w:type="dxa"/>
            <w:noWrap/>
          </w:tcPr>
          <w:p w:rsidR="00247E4B" w:rsidRPr="00276797" w:rsidRDefault="00247E4B" w:rsidP="00247E4B">
            <w:pPr>
              <w:pStyle w:val="opmaaktabel"/>
              <w:rPr>
                <w:lang w:eastAsia="nl-BE"/>
              </w:rPr>
            </w:pPr>
            <w:r w:rsidRPr="00276797">
              <w:rPr>
                <w:lang w:eastAsia="nl-BE"/>
              </w:rPr>
              <w:t> </w:t>
            </w:r>
          </w:p>
        </w:tc>
        <w:tc>
          <w:tcPr>
            <w:tcW w:w="1420" w:type="dxa"/>
            <w:noWrap/>
          </w:tcPr>
          <w:p w:rsidR="00247E4B" w:rsidRPr="00276797" w:rsidRDefault="00247E4B" w:rsidP="00247E4B">
            <w:pPr>
              <w:pStyle w:val="opmaaktabel"/>
              <w:rPr>
                <w:lang w:eastAsia="nl-BE"/>
              </w:rPr>
            </w:pPr>
            <w:r w:rsidRPr="00276797">
              <w:rPr>
                <w:lang w:eastAsia="nl-BE"/>
              </w:rPr>
              <w:t> </w:t>
            </w:r>
          </w:p>
        </w:tc>
        <w:tc>
          <w:tcPr>
            <w:tcW w:w="1360" w:type="dxa"/>
            <w:noWrap/>
          </w:tcPr>
          <w:p w:rsidR="00247E4B" w:rsidRPr="00276797" w:rsidRDefault="00247E4B" w:rsidP="00247E4B">
            <w:pPr>
              <w:pStyle w:val="opmaaktabel"/>
              <w:rPr>
                <w:lang w:eastAsia="nl-BE"/>
              </w:rPr>
            </w:pPr>
            <w:r w:rsidRPr="00276797">
              <w:rPr>
                <w:lang w:eastAsia="nl-BE"/>
              </w:rPr>
              <w:t> </w:t>
            </w:r>
          </w:p>
        </w:tc>
        <w:tc>
          <w:tcPr>
            <w:tcW w:w="1300" w:type="dxa"/>
            <w:noWrap/>
          </w:tcPr>
          <w:p w:rsidR="00247E4B" w:rsidRPr="00276797" w:rsidRDefault="00247E4B" w:rsidP="00247E4B">
            <w:pPr>
              <w:pStyle w:val="opmaaktabel"/>
              <w:rPr>
                <w:lang w:eastAsia="nl-BE"/>
              </w:rPr>
            </w:pPr>
            <w:r w:rsidRPr="00276797">
              <w:rPr>
                <w:lang w:eastAsia="nl-BE"/>
              </w:rPr>
              <w:t> </w:t>
            </w:r>
          </w:p>
        </w:tc>
        <w:tc>
          <w:tcPr>
            <w:tcW w:w="1680" w:type="dxa"/>
            <w:noWrap/>
          </w:tcPr>
          <w:p w:rsidR="00247E4B" w:rsidRPr="00276797" w:rsidRDefault="00247E4B" w:rsidP="00247E4B">
            <w:pPr>
              <w:pStyle w:val="opmaaktabel"/>
              <w:rPr>
                <w:lang w:eastAsia="nl-BE"/>
              </w:rPr>
            </w:pPr>
            <w:r w:rsidRPr="00276797">
              <w:rPr>
                <w:lang w:eastAsia="nl-BE"/>
              </w:rPr>
              <w:t> </w:t>
            </w:r>
          </w:p>
        </w:tc>
      </w:tr>
      <w:tr w:rsidR="00247E4B" w:rsidRPr="00276797" w:rsidTr="00247E4B">
        <w:trPr>
          <w:trHeight w:val="300"/>
        </w:trPr>
        <w:tc>
          <w:tcPr>
            <w:tcW w:w="1221" w:type="dxa"/>
          </w:tcPr>
          <w:p w:rsidR="00247E4B" w:rsidRPr="00276797" w:rsidRDefault="00247E4B" w:rsidP="00247E4B">
            <w:pPr>
              <w:pStyle w:val="opmaaktabel"/>
              <w:rPr>
                <w:lang w:eastAsia="nl-BE"/>
              </w:rPr>
            </w:pPr>
            <w:r w:rsidRPr="00276797">
              <w:rPr>
                <w:lang w:eastAsia="nl-BE"/>
              </w:rPr>
              <w:t>Cu</w:t>
            </w:r>
          </w:p>
        </w:tc>
        <w:tc>
          <w:tcPr>
            <w:tcW w:w="1660" w:type="dxa"/>
            <w:noWrap/>
          </w:tcPr>
          <w:p w:rsidR="00247E4B" w:rsidRPr="00276797" w:rsidRDefault="00247E4B" w:rsidP="00247E4B">
            <w:pPr>
              <w:pStyle w:val="opmaaktabel"/>
              <w:rPr>
                <w:lang w:eastAsia="nl-BE"/>
              </w:rPr>
            </w:pPr>
            <w:r w:rsidRPr="00276797">
              <w:rPr>
                <w:lang w:eastAsia="nl-BE"/>
              </w:rPr>
              <w:t>25</w:t>
            </w:r>
          </w:p>
        </w:tc>
        <w:tc>
          <w:tcPr>
            <w:tcW w:w="1420" w:type="dxa"/>
            <w:noWrap/>
          </w:tcPr>
          <w:p w:rsidR="00247E4B" w:rsidRPr="00276797" w:rsidRDefault="00247E4B" w:rsidP="00247E4B">
            <w:pPr>
              <w:pStyle w:val="opmaaktabel"/>
              <w:rPr>
                <w:lang w:eastAsia="nl-BE"/>
              </w:rPr>
            </w:pPr>
            <w:r w:rsidRPr="00276797">
              <w:rPr>
                <w:lang w:eastAsia="nl-BE"/>
              </w:rPr>
              <w:t>25-50</w:t>
            </w:r>
          </w:p>
        </w:tc>
        <w:tc>
          <w:tcPr>
            <w:tcW w:w="1360" w:type="dxa"/>
            <w:noWrap/>
          </w:tcPr>
          <w:p w:rsidR="00247E4B" w:rsidRPr="00276797" w:rsidRDefault="00247E4B" w:rsidP="00247E4B">
            <w:pPr>
              <w:pStyle w:val="opmaaktabel"/>
              <w:rPr>
                <w:lang w:eastAsia="nl-BE"/>
              </w:rPr>
            </w:pPr>
            <w:r w:rsidRPr="00276797">
              <w:rPr>
                <w:lang w:eastAsia="nl-BE"/>
              </w:rPr>
              <w:t>61</w:t>
            </w:r>
          </w:p>
        </w:tc>
        <w:tc>
          <w:tcPr>
            <w:tcW w:w="1300" w:type="dxa"/>
            <w:noWrap/>
          </w:tcPr>
          <w:p w:rsidR="00247E4B" w:rsidRPr="00276797" w:rsidRDefault="00247E4B" w:rsidP="00247E4B">
            <w:pPr>
              <w:pStyle w:val="opmaaktabel"/>
              <w:rPr>
                <w:lang w:eastAsia="nl-BE"/>
              </w:rPr>
            </w:pPr>
            <w:r w:rsidRPr="00276797">
              <w:rPr>
                <w:lang w:eastAsia="nl-BE"/>
              </w:rPr>
              <w:t>38</w:t>
            </w:r>
          </w:p>
        </w:tc>
        <w:tc>
          <w:tcPr>
            <w:tcW w:w="1680" w:type="dxa"/>
            <w:noWrap/>
          </w:tcPr>
          <w:p w:rsidR="00247E4B" w:rsidRPr="00276797" w:rsidRDefault="00247E4B" w:rsidP="00247E4B">
            <w:pPr>
              <w:pStyle w:val="opmaaktabel"/>
              <w:rPr>
                <w:lang w:eastAsia="nl-BE"/>
              </w:rPr>
            </w:pPr>
            <w:r w:rsidRPr="00276797">
              <w:rPr>
                <w:lang w:eastAsia="nl-BE"/>
              </w:rPr>
              <w:t>32</w:t>
            </w:r>
          </w:p>
        </w:tc>
      </w:tr>
      <w:tr w:rsidR="00247E4B" w:rsidRPr="00276797" w:rsidTr="00247E4B">
        <w:trPr>
          <w:trHeight w:val="300"/>
        </w:trPr>
        <w:tc>
          <w:tcPr>
            <w:tcW w:w="1221" w:type="dxa"/>
          </w:tcPr>
          <w:p w:rsidR="00247E4B" w:rsidRPr="00276797" w:rsidRDefault="00247E4B" w:rsidP="00247E4B">
            <w:pPr>
              <w:pStyle w:val="opmaaktabel"/>
              <w:rPr>
                <w:lang w:eastAsia="nl-BE"/>
              </w:rPr>
            </w:pPr>
            <w:r w:rsidRPr="00276797">
              <w:rPr>
                <w:lang w:eastAsia="nl-BE"/>
              </w:rPr>
              <w:t>Fe</w:t>
            </w:r>
          </w:p>
        </w:tc>
        <w:tc>
          <w:tcPr>
            <w:tcW w:w="1660" w:type="dxa"/>
            <w:noWrap/>
          </w:tcPr>
          <w:p w:rsidR="00247E4B" w:rsidRPr="00276797" w:rsidRDefault="00247E4B" w:rsidP="00247E4B">
            <w:pPr>
              <w:pStyle w:val="opmaaktabel"/>
              <w:rPr>
                <w:lang w:eastAsia="nl-BE"/>
              </w:rPr>
            </w:pPr>
            <w:r w:rsidRPr="00276797">
              <w:rPr>
                <w:lang w:eastAsia="nl-BE"/>
              </w:rPr>
              <w:t>48</w:t>
            </w:r>
          </w:p>
        </w:tc>
        <w:tc>
          <w:tcPr>
            <w:tcW w:w="1420" w:type="dxa"/>
            <w:noWrap/>
          </w:tcPr>
          <w:p w:rsidR="00247E4B" w:rsidRPr="00276797" w:rsidRDefault="00247E4B" w:rsidP="00247E4B">
            <w:pPr>
              <w:pStyle w:val="opmaaktabel"/>
              <w:rPr>
                <w:lang w:eastAsia="nl-BE"/>
              </w:rPr>
            </w:pPr>
            <w:r w:rsidRPr="00276797">
              <w:rPr>
                <w:lang w:eastAsia="nl-BE"/>
              </w:rPr>
              <w:t>&gt;100</w:t>
            </w:r>
          </w:p>
        </w:tc>
        <w:tc>
          <w:tcPr>
            <w:tcW w:w="1360" w:type="dxa"/>
            <w:noWrap/>
          </w:tcPr>
          <w:p w:rsidR="00247E4B" w:rsidRPr="00276797" w:rsidRDefault="00247E4B" w:rsidP="00247E4B">
            <w:pPr>
              <w:pStyle w:val="opmaaktabel"/>
              <w:rPr>
                <w:lang w:eastAsia="nl-BE"/>
              </w:rPr>
            </w:pPr>
            <w:r w:rsidRPr="00276797">
              <w:rPr>
                <w:lang w:eastAsia="nl-BE"/>
              </w:rPr>
              <w:t> </w:t>
            </w:r>
          </w:p>
        </w:tc>
        <w:tc>
          <w:tcPr>
            <w:tcW w:w="1300" w:type="dxa"/>
            <w:noWrap/>
          </w:tcPr>
          <w:p w:rsidR="00247E4B" w:rsidRPr="00276797" w:rsidRDefault="00247E4B" w:rsidP="00247E4B">
            <w:pPr>
              <w:pStyle w:val="opmaaktabel"/>
              <w:rPr>
                <w:lang w:eastAsia="nl-BE"/>
              </w:rPr>
            </w:pPr>
            <w:r w:rsidRPr="00276797">
              <w:rPr>
                <w:lang w:eastAsia="nl-BE"/>
              </w:rPr>
              <w:t> </w:t>
            </w:r>
          </w:p>
        </w:tc>
        <w:tc>
          <w:tcPr>
            <w:tcW w:w="1680" w:type="dxa"/>
            <w:noWrap/>
          </w:tcPr>
          <w:p w:rsidR="00247E4B" w:rsidRPr="00276797" w:rsidRDefault="00247E4B" w:rsidP="00247E4B">
            <w:pPr>
              <w:pStyle w:val="opmaaktabel"/>
              <w:rPr>
                <w:lang w:eastAsia="nl-BE"/>
              </w:rPr>
            </w:pPr>
            <w:r w:rsidRPr="00276797">
              <w:rPr>
                <w:lang w:eastAsia="nl-BE"/>
              </w:rPr>
              <w:t>119</w:t>
            </w:r>
          </w:p>
        </w:tc>
      </w:tr>
      <w:tr w:rsidR="00247E4B" w:rsidRPr="00276797" w:rsidTr="00247E4B">
        <w:trPr>
          <w:trHeight w:val="300"/>
        </w:trPr>
        <w:tc>
          <w:tcPr>
            <w:tcW w:w="1221" w:type="dxa"/>
          </w:tcPr>
          <w:p w:rsidR="00247E4B" w:rsidRPr="00276797" w:rsidRDefault="00247E4B" w:rsidP="00247E4B">
            <w:pPr>
              <w:pStyle w:val="opmaaktabel"/>
              <w:rPr>
                <w:lang w:eastAsia="nl-BE"/>
              </w:rPr>
            </w:pPr>
            <w:r w:rsidRPr="00276797">
              <w:rPr>
                <w:lang w:eastAsia="nl-BE"/>
              </w:rPr>
              <w:t>Ag</w:t>
            </w:r>
          </w:p>
        </w:tc>
        <w:tc>
          <w:tcPr>
            <w:tcW w:w="1660" w:type="dxa"/>
            <w:noWrap/>
          </w:tcPr>
          <w:p w:rsidR="00247E4B" w:rsidRPr="00276797" w:rsidRDefault="00247E4B" w:rsidP="00247E4B">
            <w:pPr>
              <w:pStyle w:val="opmaaktabel"/>
              <w:rPr>
                <w:lang w:eastAsia="nl-BE"/>
              </w:rPr>
            </w:pPr>
            <w:r w:rsidRPr="00276797">
              <w:rPr>
                <w:lang w:eastAsia="nl-BE"/>
              </w:rPr>
              <w:t>12</w:t>
            </w:r>
          </w:p>
        </w:tc>
        <w:tc>
          <w:tcPr>
            <w:tcW w:w="1420" w:type="dxa"/>
            <w:noWrap/>
          </w:tcPr>
          <w:p w:rsidR="00247E4B" w:rsidRPr="00276797" w:rsidRDefault="00247E4B" w:rsidP="00247E4B">
            <w:pPr>
              <w:pStyle w:val="opmaaktabel"/>
              <w:rPr>
                <w:lang w:eastAsia="nl-BE"/>
              </w:rPr>
            </w:pPr>
            <w:r w:rsidRPr="00276797">
              <w:rPr>
                <w:lang w:eastAsia="nl-BE"/>
              </w:rPr>
              <w:t>10 à 25</w:t>
            </w:r>
          </w:p>
        </w:tc>
        <w:tc>
          <w:tcPr>
            <w:tcW w:w="1360" w:type="dxa"/>
            <w:noWrap/>
          </w:tcPr>
          <w:p w:rsidR="00247E4B" w:rsidRPr="00276797" w:rsidRDefault="00247E4B" w:rsidP="00247E4B">
            <w:pPr>
              <w:pStyle w:val="opmaaktabel"/>
              <w:rPr>
                <w:lang w:eastAsia="nl-BE"/>
              </w:rPr>
            </w:pPr>
            <w:r w:rsidRPr="00276797">
              <w:rPr>
                <w:lang w:eastAsia="nl-BE"/>
              </w:rPr>
              <w:t>29</w:t>
            </w:r>
          </w:p>
        </w:tc>
        <w:tc>
          <w:tcPr>
            <w:tcW w:w="1300" w:type="dxa"/>
            <w:noWrap/>
          </w:tcPr>
          <w:p w:rsidR="00247E4B" w:rsidRPr="00276797" w:rsidRDefault="00247E4B" w:rsidP="00247E4B">
            <w:pPr>
              <w:pStyle w:val="opmaaktabel"/>
              <w:rPr>
                <w:lang w:eastAsia="nl-BE"/>
              </w:rPr>
            </w:pPr>
            <w:r w:rsidRPr="00276797">
              <w:rPr>
                <w:lang w:eastAsia="nl-BE"/>
              </w:rPr>
              <w:t>9</w:t>
            </w:r>
          </w:p>
        </w:tc>
        <w:tc>
          <w:tcPr>
            <w:tcW w:w="1680" w:type="dxa"/>
            <w:noWrap/>
          </w:tcPr>
          <w:p w:rsidR="00247E4B" w:rsidRPr="00276797" w:rsidRDefault="00247E4B" w:rsidP="00247E4B">
            <w:pPr>
              <w:pStyle w:val="opmaaktabel"/>
              <w:rPr>
                <w:lang w:eastAsia="nl-BE"/>
              </w:rPr>
            </w:pPr>
            <w:r w:rsidRPr="00276797">
              <w:rPr>
                <w:lang w:eastAsia="nl-BE"/>
              </w:rPr>
              <w:t>14</w:t>
            </w:r>
          </w:p>
        </w:tc>
      </w:tr>
      <w:tr w:rsidR="00247E4B" w:rsidRPr="00276797" w:rsidTr="00247E4B">
        <w:trPr>
          <w:trHeight w:val="300"/>
        </w:trPr>
        <w:tc>
          <w:tcPr>
            <w:tcW w:w="1221" w:type="dxa"/>
          </w:tcPr>
          <w:p w:rsidR="00247E4B" w:rsidRPr="00276797" w:rsidRDefault="00247E4B" w:rsidP="00247E4B">
            <w:pPr>
              <w:pStyle w:val="opmaaktabel"/>
              <w:rPr>
                <w:lang w:eastAsia="nl-BE"/>
              </w:rPr>
            </w:pPr>
            <w:r w:rsidRPr="00276797">
              <w:rPr>
                <w:lang w:eastAsia="nl-BE"/>
              </w:rPr>
              <w:t>Au</w:t>
            </w:r>
          </w:p>
        </w:tc>
        <w:tc>
          <w:tcPr>
            <w:tcW w:w="1660" w:type="dxa"/>
            <w:noWrap/>
          </w:tcPr>
          <w:p w:rsidR="00247E4B" w:rsidRPr="00276797" w:rsidRDefault="00247E4B" w:rsidP="00247E4B">
            <w:pPr>
              <w:pStyle w:val="opmaaktabel"/>
              <w:rPr>
                <w:lang w:eastAsia="nl-BE"/>
              </w:rPr>
            </w:pPr>
            <w:r w:rsidRPr="00276797">
              <w:rPr>
                <w:lang w:eastAsia="nl-BE"/>
              </w:rPr>
              <w:t>15</w:t>
            </w:r>
          </w:p>
        </w:tc>
        <w:tc>
          <w:tcPr>
            <w:tcW w:w="1420" w:type="dxa"/>
            <w:noWrap/>
          </w:tcPr>
          <w:p w:rsidR="00247E4B" w:rsidRPr="00276797" w:rsidRDefault="00247E4B" w:rsidP="00247E4B">
            <w:pPr>
              <w:pStyle w:val="opmaaktabel"/>
              <w:rPr>
                <w:lang w:eastAsia="nl-BE"/>
              </w:rPr>
            </w:pPr>
            <w:r w:rsidRPr="00276797">
              <w:rPr>
                <w:lang w:eastAsia="nl-BE"/>
              </w:rPr>
              <w:t>10 à 25</w:t>
            </w:r>
          </w:p>
        </w:tc>
        <w:tc>
          <w:tcPr>
            <w:tcW w:w="1360" w:type="dxa"/>
            <w:noWrap/>
          </w:tcPr>
          <w:p w:rsidR="00247E4B" w:rsidRPr="00276797" w:rsidRDefault="00247E4B" w:rsidP="00247E4B">
            <w:pPr>
              <w:pStyle w:val="opmaaktabel"/>
              <w:rPr>
                <w:lang w:eastAsia="nl-BE"/>
              </w:rPr>
            </w:pPr>
            <w:r w:rsidRPr="00276797">
              <w:rPr>
                <w:lang w:eastAsia="nl-BE"/>
              </w:rPr>
              <w:t>36</w:t>
            </w:r>
          </w:p>
        </w:tc>
        <w:tc>
          <w:tcPr>
            <w:tcW w:w="1300" w:type="dxa"/>
            <w:noWrap/>
          </w:tcPr>
          <w:p w:rsidR="00247E4B" w:rsidRPr="00276797" w:rsidRDefault="00247E4B" w:rsidP="00247E4B">
            <w:pPr>
              <w:pStyle w:val="opmaaktabel"/>
              <w:rPr>
                <w:lang w:eastAsia="nl-BE"/>
              </w:rPr>
            </w:pPr>
            <w:r w:rsidRPr="00276797">
              <w:rPr>
                <w:lang w:eastAsia="nl-BE"/>
              </w:rPr>
              <w:t>45</w:t>
            </w:r>
          </w:p>
        </w:tc>
        <w:tc>
          <w:tcPr>
            <w:tcW w:w="1680" w:type="dxa"/>
            <w:noWrap/>
          </w:tcPr>
          <w:p w:rsidR="00247E4B" w:rsidRPr="00276797" w:rsidRDefault="00247E4B" w:rsidP="00247E4B">
            <w:pPr>
              <w:pStyle w:val="opmaaktabel"/>
              <w:rPr>
                <w:lang w:eastAsia="nl-BE"/>
              </w:rPr>
            </w:pPr>
            <w:r w:rsidRPr="00276797">
              <w:rPr>
                <w:lang w:eastAsia="nl-BE"/>
              </w:rPr>
              <w:t>17</w:t>
            </w:r>
          </w:p>
        </w:tc>
      </w:tr>
      <w:tr w:rsidR="00247E4B" w:rsidRPr="00276797" w:rsidTr="00247E4B">
        <w:trPr>
          <w:trHeight w:val="300"/>
        </w:trPr>
        <w:tc>
          <w:tcPr>
            <w:tcW w:w="1221" w:type="dxa"/>
          </w:tcPr>
          <w:p w:rsidR="00247E4B" w:rsidRPr="00276797" w:rsidRDefault="00247E4B" w:rsidP="00247E4B">
            <w:pPr>
              <w:pStyle w:val="opmaaktabel"/>
              <w:rPr>
                <w:lang w:eastAsia="nl-BE"/>
              </w:rPr>
            </w:pPr>
            <w:r w:rsidRPr="00276797">
              <w:rPr>
                <w:lang w:eastAsia="nl-BE"/>
              </w:rPr>
              <w:t>Pd/Pt/Rh</w:t>
            </w:r>
          </w:p>
        </w:tc>
        <w:tc>
          <w:tcPr>
            <w:tcW w:w="1660" w:type="dxa"/>
            <w:noWrap/>
          </w:tcPr>
          <w:p w:rsidR="00247E4B" w:rsidRPr="00276797" w:rsidRDefault="00247E4B" w:rsidP="00247E4B">
            <w:pPr>
              <w:pStyle w:val="opmaaktabel"/>
              <w:rPr>
                <w:lang w:eastAsia="nl-BE"/>
              </w:rPr>
            </w:pPr>
            <w:r w:rsidRPr="00276797">
              <w:rPr>
                <w:lang w:eastAsia="nl-BE"/>
              </w:rPr>
              <w:t> </w:t>
            </w:r>
          </w:p>
        </w:tc>
        <w:tc>
          <w:tcPr>
            <w:tcW w:w="1420" w:type="dxa"/>
            <w:noWrap/>
          </w:tcPr>
          <w:p w:rsidR="00247E4B" w:rsidRPr="00276797" w:rsidRDefault="00247E4B" w:rsidP="00247E4B">
            <w:pPr>
              <w:pStyle w:val="opmaaktabel"/>
              <w:rPr>
                <w:lang w:eastAsia="nl-BE"/>
              </w:rPr>
            </w:pPr>
            <w:r w:rsidRPr="00276797">
              <w:rPr>
                <w:lang w:eastAsia="nl-BE"/>
              </w:rPr>
              <w:t> </w:t>
            </w:r>
          </w:p>
        </w:tc>
        <w:tc>
          <w:tcPr>
            <w:tcW w:w="1360" w:type="dxa"/>
            <w:noWrap/>
          </w:tcPr>
          <w:p w:rsidR="00247E4B" w:rsidRPr="00276797" w:rsidRDefault="00247E4B" w:rsidP="00247E4B">
            <w:pPr>
              <w:pStyle w:val="opmaaktabel"/>
              <w:rPr>
                <w:lang w:eastAsia="nl-BE"/>
              </w:rPr>
            </w:pPr>
            <w:r w:rsidRPr="00276797">
              <w:rPr>
                <w:lang w:eastAsia="nl-BE"/>
              </w:rPr>
              <w:t>360</w:t>
            </w:r>
          </w:p>
        </w:tc>
        <w:tc>
          <w:tcPr>
            <w:tcW w:w="1300" w:type="dxa"/>
            <w:noWrap/>
          </w:tcPr>
          <w:p w:rsidR="00247E4B" w:rsidRPr="00276797" w:rsidRDefault="00247E4B" w:rsidP="00247E4B">
            <w:pPr>
              <w:pStyle w:val="opmaaktabel"/>
              <w:rPr>
                <w:lang w:eastAsia="nl-BE"/>
              </w:rPr>
            </w:pPr>
            <w:r w:rsidRPr="00276797">
              <w:rPr>
                <w:lang w:eastAsia="nl-BE"/>
              </w:rPr>
              <w:t>42</w:t>
            </w:r>
          </w:p>
        </w:tc>
        <w:tc>
          <w:tcPr>
            <w:tcW w:w="1680" w:type="dxa"/>
            <w:noWrap/>
          </w:tcPr>
          <w:p w:rsidR="00247E4B" w:rsidRPr="00276797" w:rsidRDefault="00247E4B" w:rsidP="00247E4B">
            <w:pPr>
              <w:pStyle w:val="opmaaktabel"/>
              <w:rPr>
                <w:lang w:eastAsia="nl-BE"/>
              </w:rPr>
            </w:pPr>
            <w:r w:rsidRPr="00276797">
              <w:rPr>
                <w:lang w:eastAsia="nl-BE"/>
              </w:rPr>
              <w:t> </w:t>
            </w:r>
          </w:p>
        </w:tc>
      </w:tr>
      <w:tr w:rsidR="00247E4B" w:rsidRPr="00276797" w:rsidTr="00247E4B">
        <w:trPr>
          <w:trHeight w:val="300"/>
        </w:trPr>
        <w:tc>
          <w:tcPr>
            <w:tcW w:w="1221" w:type="dxa"/>
            <w:noWrap/>
          </w:tcPr>
          <w:p w:rsidR="00247E4B" w:rsidRPr="00276797" w:rsidRDefault="00247E4B" w:rsidP="00247E4B">
            <w:pPr>
              <w:pStyle w:val="opmaaktabel"/>
              <w:rPr>
                <w:lang w:eastAsia="nl-BE"/>
              </w:rPr>
            </w:pPr>
            <w:r w:rsidRPr="00276797">
              <w:rPr>
                <w:lang w:eastAsia="nl-BE"/>
              </w:rPr>
              <w:t>Sn</w:t>
            </w:r>
          </w:p>
        </w:tc>
        <w:tc>
          <w:tcPr>
            <w:tcW w:w="1660" w:type="dxa"/>
            <w:noWrap/>
          </w:tcPr>
          <w:p w:rsidR="00247E4B" w:rsidRPr="00276797" w:rsidRDefault="00247E4B" w:rsidP="00247E4B">
            <w:pPr>
              <w:pStyle w:val="opmaaktabel"/>
              <w:rPr>
                <w:lang w:eastAsia="nl-BE"/>
              </w:rPr>
            </w:pPr>
            <w:r w:rsidRPr="00276797">
              <w:rPr>
                <w:lang w:eastAsia="nl-BE"/>
              </w:rPr>
              <w:t>17</w:t>
            </w:r>
          </w:p>
        </w:tc>
        <w:tc>
          <w:tcPr>
            <w:tcW w:w="1420" w:type="dxa"/>
            <w:noWrap/>
          </w:tcPr>
          <w:p w:rsidR="00247E4B" w:rsidRPr="00276797" w:rsidRDefault="00247E4B" w:rsidP="00247E4B">
            <w:pPr>
              <w:pStyle w:val="opmaaktabel"/>
              <w:rPr>
                <w:lang w:eastAsia="nl-BE"/>
              </w:rPr>
            </w:pPr>
            <w:r w:rsidRPr="00276797">
              <w:rPr>
                <w:lang w:eastAsia="nl-BE"/>
              </w:rPr>
              <w:t>25-50</w:t>
            </w:r>
          </w:p>
        </w:tc>
        <w:tc>
          <w:tcPr>
            <w:tcW w:w="1360" w:type="dxa"/>
            <w:noWrap/>
          </w:tcPr>
          <w:p w:rsidR="00247E4B" w:rsidRPr="00276797" w:rsidRDefault="00247E4B" w:rsidP="00247E4B">
            <w:pPr>
              <w:pStyle w:val="opmaaktabel"/>
              <w:rPr>
                <w:lang w:eastAsia="nl-BE"/>
              </w:rPr>
            </w:pPr>
            <w:r w:rsidRPr="00276797">
              <w:rPr>
                <w:lang w:eastAsia="nl-BE"/>
              </w:rPr>
              <w:t>40</w:t>
            </w:r>
          </w:p>
        </w:tc>
        <w:tc>
          <w:tcPr>
            <w:tcW w:w="1300" w:type="dxa"/>
            <w:noWrap/>
          </w:tcPr>
          <w:p w:rsidR="00247E4B" w:rsidRPr="00276797" w:rsidRDefault="00247E4B" w:rsidP="00247E4B">
            <w:pPr>
              <w:pStyle w:val="opmaaktabel"/>
              <w:rPr>
                <w:lang w:eastAsia="nl-BE"/>
              </w:rPr>
            </w:pPr>
            <w:r w:rsidRPr="00276797">
              <w:rPr>
                <w:lang w:eastAsia="nl-BE"/>
              </w:rPr>
              <w:t>17</w:t>
            </w:r>
          </w:p>
        </w:tc>
        <w:tc>
          <w:tcPr>
            <w:tcW w:w="1680" w:type="dxa"/>
            <w:noWrap/>
          </w:tcPr>
          <w:p w:rsidR="00247E4B" w:rsidRPr="00276797" w:rsidRDefault="00247E4B" w:rsidP="00247E4B">
            <w:pPr>
              <w:pStyle w:val="opmaaktabel"/>
              <w:rPr>
                <w:lang w:eastAsia="nl-BE"/>
              </w:rPr>
            </w:pPr>
            <w:r w:rsidRPr="00276797">
              <w:rPr>
                <w:lang w:eastAsia="nl-BE"/>
              </w:rPr>
              <w:t>23</w:t>
            </w:r>
          </w:p>
        </w:tc>
      </w:tr>
      <w:tr w:rsidR="00247E4B" w:rsidRPr="00276797" w:rsidTr="00247E4B">
        <w:trPr>
          <w:trHeight w:val="300"/>
        </w:trPr>
        <w:tc>
          <w:tcPr>
            <w:tcW w:w="1221" w:type="dxa"/>
          </w:tcPr>
          <w:p w:rsidR="00247E4B" w:rsidRPr="00276797" w:rsidRDefault="00247E4B" w:rsidP="00247E4B">
            <w:pPr>
              <w:pStyle w:val="opmaaktabel"/>
              <w:rPr>
                <w:lang w:eastAsia="nl-BE"/>
              </w:rPr>
            </w:pPr>
            <w:r w:rsidRPr="00276797">
              <w:rPr>
                <w:lang w:eastAsia="nl-BE"/>
              </w:rPr>
              <w:t>Ni</w:t>
            </w:r>
          </w:p>
        </w:tc>
        <w:tc>
          <w:tcPr>
            <w:tcW w:w="1660" w:type="dxa"/>
            <w:noWrap/>
          </w:tcPr>
          <w:p w:rsidR="00247E4B" w:rsidRPr="00276797" w:rsidRDefault="00247E4B" w:rsidP="00247E4B">
            <w:pPr>
              <w:pStyle w:val="opmaaktabel"/>
              <w:rPr>
                <w:lang w:eastAsia="nl-BE"/>
              </w:rPr>
            </w:pPr>
            <w:r w:rsidRPr="00276797">
              <w:rPr>
                <w:lang w:eastAsia="nl-BE"/>
              </w:rPr>
              <w:t>30</w:t>
            </w:r>
          </w:p>
        </w:tc>
        <w:tc>
          <w:tcPr>
            <w:tcW w:w="1420" w:type="dxa"/>
            <w:noWrap/>
          </w:tcPr>
          <w:p w:rsidR="00247E4B" w:rsidRPr="00276797" w:rsidRDefault="00247E4B" w:rsidP="00247E4B">
            <w:pPr>
              <w:pStyle w:val="opmaaktabel"/>
              <w:rPr>
                <w:lang w:eastAsia="nl-BE"/>
              </w:rPr>
            </w:pPr>
            <w:r w:rsidRPr="00276797">
              <w:rPr>
                <w:lang w:eastAsia="nl-BE"/>
              </w:rPr>
              <w:t>50-100</w:t>
            </w:r>
          </w:p>
        </w:tc>
        <w:tc>
          <w:tcPr>
            <w:tcW w:w="1360" w:type="dxa"/>
            <w:noWrap/>
          </w:tcPr>
          <w:p w:rsidR="00247E4B" w:rsidRPr="00276797" w:rsidRDefault="00247E4B" w:rsidP="00247E4B">
            <w:pPr>
              <w:pStyle w:val="opmaaktabel"/>
              <w:rPr>
                <w:lang w:eastAsia="nl-BE"/>
              </w:rPr>
            </w:pPr>
            <w:r w:rsidRPr="00276797">
              <w:rPr>
                <w:lang w:eastAsia="nl-BE"/>
              </w:rPr>
              <w:t>90</w:t>
            </w:r>
          </w:p>
        </w:tc>
        <w:tc>
          <w:tcPr>
            <w:tcW w:w="1300" w:type="dxa"/>
            <w:noWrap/>
          </w:tcPr>
          <w:p w:rsidR="00247E4B" w:rsidRPr="00276797" w:rsidRDefault="00247E4B" w:rsidP="00247E4B">
            <w:pPr>
              <w:pStyle w:val="opmaaktabel"/>
              <w:rPr>
                <w:lang w:eastAsia="nl-BE"/>
              </w:rPr>
            </w:pPr>
            <w:r w:rsidRPr="00276797">
              <w:rPr>
                <w:lang w:eastAsia="nl-BE"/>
              </w:rPr>
              <w:t>57</w:t>
            </w:r>
          </w:p>
        </w:tc>
        <w:tc>
          <w:tcPr>
            <w:tcW w:w="1680" w:type="dxa"/>
            <w:noWrap/>
          </w:tcPr>
          <w:p w:rsidR="00247E4B" w:rsidRPr="00276797" w:rsidRDefault="00247E4B" w:rsidP="00247E4B">
            <w:pPr>
              <w:pStyle w:val="opmaaktabel"/>
              <w:rPr>
                <w:lang w:eastAsia="nl-BE"/>
              </w:rPr>
            </w:pPr>
            <w:r w:rsidRPr="00276797">
              <w:rPr>
                <w:lang w:eastAsia="nl-BE"/>
              </w:rPr>
              <w:t>44</w:t>
            </w:r>
          </w:p>
        </w:tc>
      </w:tr>
      <w:tr w:rsidR="00247E4B" w:rsidRPr="00276797" w:rsidTr="00247E4B">
        <w:trPr>
          <w:trHeight w:val="300"/>
        </w:trPr>
        <w:tc>
          <w:tcPr>
            <w:tcW w:w="1221" w:type="dxa"/>
          </w:tcPr>
          <w:p w:rsidR="00247E4B" w:rsidRPr="00276797" w:rsidRDefault="00247E4B" w:rsidP="00247E4B">
            <w:pPr>
              <w:pStyle w:val="opmaaktabel"/>
              <w:rPr>
                <w:lang w:eastAsia="nl-BE"/>
              </w:rPr>
            </w:pPr>
            <w:r w:rsidRPr="00276797">
              <w:rPr>
                <w:lang w:eastAsia="nl-BE"/>
              </w:rPr>
              <w:t>Al</w:t>
            </w:r>
          </w:p>
        </w:tc>
        <w:tc>
          <w:tcPr>
            <w:tcW w:w="1660" w:type="dxa"/>
            <w:noWrap/>
          </w:tcPr>
          <w:p w:rsidR="00247E4B" w:rsidRPr="00276797" w:rsidRDefault="00247E4B" w:rsidP="00247E4B">
            <w:pPr>
              <w:pStyle w:val="opmaaktabel"/>
              <w:rPr>
                <w:lang w:eastAsia="nl-BE"/>
              </w:rPr>
            </w:pPr>
            <w:r w:rsidRPr="00276797">
              <w:rPr>
                <w:lang w:eastAsia="nl-BE"/>
              </w:rPr>
              <w:t>65</w:t>
            </w:r>
          </w:p>
        </w:tc>
        <w:tc>
          <w:tcPr>
            <w:tcW w:w="1420" w:type="dxa"/>
            <w:noWrap/>
          </w:tcPr>
          <w:p w:rsidR="00247E4B" w:rsidRPr="00276797" w:rsidRDefault="00247E4B" w:rsidP="00247E4B">
            <w:pPr>
              <w:pStyle w:val="opmaaktabel"/>
              <w:rPr>
                <w:lang w:eastAsia="nl-BE"/>
              </w:rPr>
            </w:pPr>
            <w:r w:rsidRPr="00276797">
              <w:rPr>
                <w:lang w:eastAsia="nl-BE"/>
              </w:rPr>
              <w:t>&gt;100</w:t>
            </w:r>
          </w:p>
        </w:tc>
        <w:tc>
          <w:tcPr>
            <w:tcW w:w="1360" w:type="dxa"/>
            <w:noWrap/>
          </w:tcPr>
          <w:p w:rsidR="00247E4B" w:rsidRPr="00276797" w:rsidRDefault="00247E4B" w:rsidP="00247E4B">
            <w:pPr>
              <w:pStyle w:val="opmaaktabel"/>
              <w:rPr>
                <w:lang w:eastAsia="nl-BE"/>
              </w:rPr>
            </w:pPr>
            <w:r w:rsidRPr="00276797">
              <w:rPr>
                <w:lang w:eastAsia="nl-BE"/>
              </w:rPr>
              <w:t>1027</w:t>
            </w:r>
          </w:p>
        </w:tc>
        <w:tc>
          <w:tcPr>
            <w:tcW w:w="1300" w:type="dxa"/>
            <w:noWrap/>
          </w:tcPr>
          <w:p w:rsidR="00247E4B" w:rsidRPr="00276797" w:rsidRDefault="00247E4B" w:rsidP="00247E4B">
            <w:pPr>
              <w:pStyle w:val="opmaaktabel"/>
              <w:rPr>
                <w:lang w:eastAsia="nl-BE"/>
              </w:rPr>
            </w:pPr>
            <w:r w:rsidRPr="00276797">
              <w:rPr>
                <w:lang w:eastAsia="nl-BE"/>
              </w:rPr>
              <w:t>510</w:t>
            </w:r>
          </w:p>
        </w:tc>
        <w:tc>
          <w:tcPr>
            <w:tcW w:w="1680" w:type="dxa"/>
            <w:noWrap/>
          </w:tcPr>
          <w:p w:rsidR="00247E4B" w:rsidRPr="00276797" w:rsidRDefault="00247E4B" w:rsidP="00247E4B">
            <w:pPr>
              <w:pStyle w:val="opmaaktabel"/>
              <w:rPr>
                <w:lang w:eastAsia="nl-BE"/>
              </w:rPr>
            </w:pPr>
            <w:r w:rsidRPr="00276797">
              <w:rPr>
                <w:lang w:eastAsia="nl-BE"/>
              </w:rPr>
              <w:t>157</w:t>
            </w:r>
          </w:p>
        </w:tc>
      </w:tr>
      <w:tr w:rsidR="00247E4B" w:rsidRPr="00276797" w:rsidTr="00247E4B">
        <w:trPr>
          <w:trHeight w:val="300"/>
        </w:trPr>
        <w:tc>
          <w:tcPr>
            <w:tcW w:w="1221" w:type="dxa"/>
          </w:tcPr>
          <w:p w:rsidR="00247E4B" w:rsidRPr="00276797" w:rsidRDefault="00247E4B" w:rsidP="00247E4B">
            <w:pPr>
              <w:pStyle w:val="opmaaktabel"/>
              <w:rPr>
                <w:lang w:eastAsia="nl-BE"/>
              </w:rPr>
            </w:pPr>
            <w:r w:rsidRPr="00276797">
              <w:rPr>
                <w:lang w:eastAsia="nl-BE"/>
              </w:rPr>
              <w:t>Pb</w:t>
            </w:r>
          </w:p>
        </w:tc>
        <w:tc>
          <w:tcPr>
            <w:tcW w:w="1660" w:type="dxa"/>
            <w:noWrap/>
          </w:tcPr>
          <w:p w:rsidR="00247E4B" w:rsidRPr="00276797" w:rsidRDefault="00247E4B" w:rsidP="00247E4B">
            <w:pPr>
              <w:pStyle w:val="opmaaktabel"/>
              <w:rPr>
                <w:lang w:eastAsia="nl-BE"/>
              </w:rPr>
            </w:pPr>
            <w:r w:rsidRPr="00276797">
              <w:rPr>
                <w:lang w:eastAsia="nl-BE"/>
              </w:rPr>
              <w:t>19</w:t>
            </w:r>
          </w:p>
        </w:tc>
        <w:tc>
          <w:tcPr>
            <w:tcW w:w="1420" w:type="dxa"/>
            <w:noWrap/>
          </w:tcPr>
          <w:p w:rsidR="00247E4B" w:rsidRPr="00276797" w:rsidRDefault="00247E4B" w:rsidP="00247E4B">
            <w:pPr>
              <w:pStyle w:val="opmaaktabel"/>
              <w:rPr>
                <w:lang w:eastAsia="nl-BE"/>
              </w:rPr>
            </w:pPr>
            <w:r w:rsidRPr="00276797">
              <w:rPr>
                <w:lang w:eastAsia="nl-BE"/>
              </w:rPr>
              <w:t>10 à 25</w:t>
            </w:r>
          </w:p>
        </w:tc>
        <w:tc>
          <w:tcPr>
            <w:tcW w:w="1360" w:type="dxa"/>
            <w:noWrap/>
          </w:tcPr>
          <w:p w:rsidR="00247E4B" w:rsidRPr="00276797" w:rsidRDefault="00247E4B" w:rsidP="00247E4B">
            <w:pPr>
              <w:pStyle w:val="opmaaktabel"/>
              <w:rPr>
                <w:lang w:eastAsia="nl-BE"/>
              </w:rPr>
            </w:pPr>
            <w:r w:rsidRPr="00276797">
              <w:rPr>
                <w:lang w:eastAsia="nl-BE"/>
              </w:rPr>
              <w:t>42</w:t>
            </w:r>
          </w:p>
        </w:tc>
        <w:tc>
          <w:tcPr>
            <w:tcW w:w="1300" w:type="dxa"/>
            <w:noWrap/>
          </w:tcPr>
          <w:p w:rsidR="00247E4B" w:rsidRPr="00276797" w:rsidRDefault="00247E4B" w:rsidP="00247E4B">
            <w:pPr>
              <w:pStyle w:val="opmaaktabel"/>
              <w:rPr>
                <w:lang w:eastAsia="nl-BE"/>
              </w:rPr>
            </w:pPr>
            <w:r w:rsidRPr="00276797">
              <w:rPr>
                <w:lang w:eastAsia="nl-BE"/>
              </w:rPr>
              <w:t>8</w:t>
            </w:r>
          </w:p>
        </w:tc>
        <w:tc>
          <w:tcPr>
            <w:tcW w:w="1680" w:type="dxa"/>
            <w:noWrap/>
          </w:tcPr>
          <w:p w:rsidR="00247E4B" w:rsidRPr="00276797" w:rsidRDefault="00247E4B" w:rsidP="00247E4B">
            <w:pPr>
              <w:pStyle w:val="opmaaktabel"/>
              <w:rPr>
                <w:lang w:eastAsia="nl-BE"/>
              </w:rPr>
            </w:pPr>
            <w:r w:rsidRPr="00276797">
              <w:rPr>
                <w:lang w:eastAsia="nl-BE"/>
              </w:rPr>
              <w:t>21</w:t>
            </w:r>
          </w:p>
        </w:tc>
      </w:tr>
      <w:tr w:rsidR="00247E4B" w:rsidRPr="00276797" w:rsidTr="00247E4B">
        <w:trPr>
          <w:trHeight w:val="300"/>
        </w:trPr>
        <w:tc>
          <w:tcPr>
            <w:tcW w:w="1221" w:type="dxa"/>
          </w:tcPr>
          <w:p w:rsidR="00247E4B" w:rsidRPr="00276797" w:rsidRDefault="00247E4B" w:rsidP="00247E4B">
            <w:pPr>
              <w:pStyle w:val="opmaaktabel"/>
              <w:rPr>
                <w:lang w:eastAsia="nl-BE"/>
              </w:rPr>
            </w:pPr>
            <w:r w:rsidRPr="00276797">
              <w:rPr>
                <w:lang w:eastAsia="nl-BE"/>
              </w:rPr>
              <w:t>Zn</w:t>
            </w:r>
          </w:p>
        </w:tc>
        <w:tc>
          <w:tcPr>
            <w:tcW w:w="1660" w:type="dxa"/>
            <w:noWrap/>
          </w:tcPr>
          <w:p w:rsidR="00247E4B" w:rsidRPr="00276797" w:rsidRDefault="00247E4B" w:rsidP="00247E4B">
            <w:pPr>
              <w:pStyle w:val="opmaaktabel"/>
              <w:rPr>
                <w:lang w:eastAsia="nl-BE"/>
              </w:rPr>
            </w:pPr>
            <w:r w:rsidRPr="00276797">
              <w:rPr>
                <w:lang w:eastAsia="nl-BE"/>
              </w:rPr>
              <w:t>15</w:t>
            </w:r>
          </w:p>
        </w:tc>
        <w:tc>
          <w:tcPr>
            <w:tcW w:w="1420" w:type="dxa"/>
            <w:noWrap/>
          </w:tcPr>
          <w:p w:rsidR="00247E4B" w:rsidRPr="00276797" w:rsidRDefault="00247E4B" w:rsidP="00247E4B">
            <w:pPr>
              <w:pStyle w:val="opmaaktabel"/>
              <w:rPr>
                <w:lang w:eastAsia="nl-BE"/>
              </w:rPr>
            </w:pPr>
            <w:r w:rsidRPr="00276797">
              <w:rPr>
                <w:lang w:eastAsia="nl-BE"/>
              </w:rPr>
              <w:t>10 à 25</w:t>
            </w:r>
          </w:p>
        </w:tc>
        <w:tc>
          <w:tcPr>
            <w:tcW w:w="1360" w:type="dxa"/>
            <w:noWrap/>
          </w:tcPr>
          <w:p w:rsidR="00247E4B" w:rsidRPr="00276797" w:rsidRDefault="00247E4B" w:rsidP="00247E4B">
            <w:pPr>
              <w:pStyle w:val="opmaaktabel"/>
              <w:rPr>
                <w:lang w:eastAsia="nl-BE"/>
              </w:rPr>
            </w:pPr>
            <w:r w:rsidRPr="00276797">
              <w:rPr>
                <w:lang w:eastAsia="nl-BE"/>
              </w:rPr>
              <w:t>46</w:t>
            </w:r>
          </w:p>
        </w:tc>
        <w:tc>
          <w:tcPr>
            <w:tcW w:w="1300" w:type="dxa"/>
            <w:noWrap/>
          </w:tcPr>
          <w:p w:rsidR="00247E4B" w:rsidRPr="00276797" w:rsidRDefault="00247E4B" w:rsidP="00247E4B">
            <w:pPr>
              <w:pStyle w:val="opmaaktabel"/>
              <w:rPr>
                <w:lang w:eastAsia="nl-BE"/>
              </w:rPr>
            </w:pPr>
            <w:r w:rsidRPr="00276797">
              <w:rPr>
                <w:lang w:eastAsia="nl-BE"/>
              </w:rPr>
              <w:t>34</w:t>
            </w:r>
          </w:p>
        </w:tc>
        <w:tc>
          <w:tcPr>
            <w:tcW w:w="1680" w:type="dxa"/>
            <w:noWrap/>
          </w:tcPr>
          <w:p w:rsidR="00247E4B" w:rsidRPr="00276797" w:rsidRDefault="00247E4B" w:rsidP="00247E4B">
            <w:pPr>
              <w:pStyle w:val="opmaaktabel"/>
              <w:rPr>
                <w:lang w:eastAsia="nl-BE"/>
              </w:rPr>
            </w:pPr>
            <w:r w:rsidRPr="00276797">
              <w:rPr>
                <w:lang w:eastAsia="nl-BE"/>
              </w:rPr>
              <w:t>23</w:t>
            </w:r>
          </w:p>
        </w:tc>
      </w:tr>
      <w:tr w:rsidR="00247E4B" w:rsidRPr="00276797" w:rsidTr="00247E4B">
        <w:trPr>
          <w:trHeight w:val="300"/>
        </w:trPr>
        <w:tc>
          <w:tcPr>
            <w:tcW w:w="1221" w:type="dxa"/>
          </w:tcPr>
          <w:p w:rsidR="00247E4B" w:rsidRPr="00276797" w:rsidRDefault="00247E4B" w:rsidP="00247E4B">
            <w:pPr>
              <w:pStyle w:val="opmaaktabel"/>
              <w:rPr>
                <w:lang w:eastAsia="nl-BE"/>
              </w:rPr>
            </w:pPr>
            <w:r w:rsidRPr="00276797">
              <w:rPr>
                <w:lang w:eastAsia="nl-BE"/>
              </w:rPr>
              <w:t xml:space="preserve">Ga </w:t>
            </w:r>
          </w:p>
        </w:tc>
        <w:tc>
          <w:tcPr>
            <w:tcW w:w="1660" w:type="dxa"/>
            <w:noWrap/>
          </w:tcPr>
          <w:p w:rsidR="00247E4B" w:rsidRPr="00276797" w:rsidRDefault="00247E4B" w:rsidP="00247E4B">
            <w:pPr>
              <w:pStyle w:val="opmaaktabel"/>
              <w:rPr>
                <w:lang w:eastAsia="nl-BE"/>
              </w:rPr>
            </w:pPr>
            <w:r w:rsidRPr="00276797">
              <w:rPr>
                <w:lang w:eastAsia="nl-BE"/>
              </w:rPr>
              <w:t> </w:t>
            </w:r>
            <w:r>
              <w:rPr>
                <w:lang w:eastAsia="nl-BE"/>
              </w:rPr>
              <w:t>?</w:t>
            </w:r>
          </w:p>
        </w:tc>
        <w:tc>
          <w:tcPr>
            <w:tcW w:w="1420" w:type="dxa"/>
            <w:noWrap/>
          </w:tcPr>
          <w:p w:rsidR="00247E4B" w:rsidRPr="00276797" w:rsidRDefault="00247E4B" w:rsidP="00247E4B">
            <w:pPr>
              <w:pStyle w:val="opmaaktabel"/>
              <w:rPr>
                <w:lang w:eastAsia="nl-BE"/>
              </w:rPr>
            </w:pPr>
            <w:r w:rsidRPr="00276797">
              <w:rPr>
                <w:lang w:eastAsia="nl-BE"/>
              </w:rPr>
              <w:t> </w:t>
            </w:r>
          </w:p>
        </w:tc>
        <w:tc>
          <w:tcPr>
            <w:tcW w:w="1360" w:type="dxa"/>
            <w:noWrap/>
          </w:tcPr>
          <w:p w:rsidR="00247E4B" w:rsidRPr="00276797" w:rsidRDefault="00247E4B" w:rsidP="00247E4B">
            <w:pPr>
              <w:pStyle w:val="opmaaktabel"/>
              <w:rPr>
                <w:lang w:eastAsia="nl-BE"/>
              </w:rPr>
            </w:pPr>
            <w:r w:rsidRPr="00276797">
              <w:rPr>
                <w:lang w:eastAsia="nl-BE"/>
              </w:rPr>
              <w:t> </w:t>
            </w:r>
          </w:p>
        </w:tc>
        <w:tc>
          <w:tcPr>
            <w:tcW w:w="1300" w:type="dxa"/>
            <w:noWrap/>
          </w:tcPr>
          <w:p w:rsidR="00247E4B" w:rsidRPr="00276797" w:rsidRDefault="00247E4B" w:rsidP="00247E4B">
            <w:pPr>
              <w:pStyle w:val="opmaaktabel"/>
              <w:rPr>
                <w:lang w:eastAsia="nl-BE"/>
              </w:rPr>
            </w:pPr>
            <w:r w:rsidRPr="00276797">
              <w:rPr>
                <w:lang w:eastAsia="nl-BE"/>
              </w:rPr>
              <w:t> </w:t>
            </w:r>
          </w:p>
        </w:tc>
        <w:tc>
          <w:tcPr>
            <w:tcW w:w="1680" w:type="dxa"/>
            <w:noWrap/>
          </w:tcPr>
          <w:p w:rsidR="00247E4B" w:rsidRPr="00276797" w:rsidRDefault="00247E4B" w:rsidP="00247E4B">
            <w:pPr>
              <w:pStyle w:val="opmaaktabel"/>
              <w:rPr>
                <w:lang w:eastAsia="nl-BE"/>
              </w:rPr>
            </w:pPr>
            <w:r w:rsidRPr="00276797">
              <w:rPr>
                <w:lang w:eastAsia="nl-BE"/>
              </w:rPr>
              <w:t> </w:t>
            </w:r>
          </w:p>
        </w:tc>
      </w:tr>
      <w:tr w:rsidR="00247E4B" w:rsidRPr="00276797" w:rsidTr="00247E4B">
        <w:trPr>
          <w:trHeight w:val="300"/>
        </w:trPr>
        <w:tc>
          <w:tcPr>
            <w:tcW w:w="1221" w:type="dxa"/>
          </w:tcPr>
          <w:p w:rsidR="00247E4B" w:rsidRPr="00276797" w:rsidRDefault="00247E4B" w:rsidP="00247E4B">
            <w:pPr>
              <w:pStyle w:val="opmaaktabel"/>
              <w:rPr>
                <w:lang w:eastAsia="nl-BE"/>
              </w:rPr>
            </w:pPr>
            <w:r w:rsidRPr="00276797">
              <w:rPr>
                <w:lang w:eastAsia="nl-BE"/>
              </w:rPr>
              <w:t>Co</w:t>
            </w:r>
          </w:p>
        </w:tc>
        <w:tc>
          <w:tcPr>
            <w:tcW w:w="1660" w:type="dxa"/>
            <w:noWrap/>
          </w:tcPr>
          <w:p w:rsidR="00247E4B" w:rsidRPr="00276797" w:rsidRDefault="00247E4B" w:rsidP="00247E4B">
            <w:pPr>
              <w:pStyle w:val="opmaaktabel"/>
              <w:rPr>
                <w:lang w:eastAsia="nl-BE"/>
              </w:rPr>
            </w:pPr>
            <w:r w:rsidRPr="00276797">
              <w:rPr>
                <w:lang w:eastAsia="nl-BE"/>
              </w:rPr>
              <w:t>59</w:t>
            </w:r>
          </w:p>
        </w:tc>
        <w:tc>
          <w:tcPr>
            <w:tcW w:w="1420" w:type="dxa"/>
            <w:noWrap/>
          </w:tcPr>
          <w:p w:rsidR="00247E4B" w:rsidRPr="00276797" w:rsidRDefault="00247E4B" w:rsidP="00247E4B">
            <w:pPr>
              <w:pStyle w:val="opmaaktabel"/>
              <w:rPr>
                <w:lang w:eastAsia="nl-BE"/>
              </w:rPr>
            </w:pPr>
            <w:r w:rsidRPr="00276797">
              <w:rPr>
                <w:lang w:eastAsia="nl-BE"/>
              </w:rPr>
              <w:t>50-100</w:t>
            </w:r>
          </w:p>
        </w:tc>
        <w:tc>
          <w:tcPr>
            <w:tcW w:w="1360" w:type="dxa"/>
            <w:noWrap/>
          </w:tcPr>
          <w:p w:rsidR="00247E4B" w:rsidRPr="00276797" w:rsidRDefault="00247E4B" w:rsidP="00247E4B">
            <w:pPr>
              <w:pStyle w:val="opmaaktabel"/>
              <w:rPr>
                <w:lang w:eastAsia="nl-BE"/>
              </w:rPr>
            </w:pPr>
            <w:r w:rsidRPr="00276797">
              <w:rPr>
                <w:lang w:eastAsia="nl-BE"/>
              </w:rPr>
              <w:t> </w:t>
            </w:r>
          </w:p>
        </w:tc>
        <w:tc>
          <w:tcPr>
            <w:tcW w:w="1300" w:type="dxa"/>
            <w:noWrap/>
          </w:tcPr>
          <w:p w:rsidR="00247E4B" w:rsidRPr="00276797" w:rsidRDefault="00247E4B" w:rsidP="00247E4B">
            <w:pPr>
              <w:pStyle w:val="opmaaktabel"/>
              <w:rPr>
                <w:lang w:eastAsia="nl-BE"/>
              </w:rPr>
            </w:pPr>
            <w:r w:rsidRPr="00276797">
              <w:rPr>
                <w:lang w:eastAsia="nl-BE"/>
              </w:rPr>
              <w:t> </w:t>
            </w:r>
          </w:p>
        </w:tc>
        <w:tc>
          <w:tcPr>
            <w:tcW w:w="1680" w:type="dxa"/>
            <w:noWrap/>
          </w:tcPr>
          <w:p w:rsidR="00247E4B" w:rsidRPr="00276797" w:rsidRDefault="00247E4B" w:rsidP="00247E4B">
            <w:pPr>
              <w:pStyle w:val="opmaaktabel"/>
              <w:rPr>
                <w:lang w:eastAsia="nl-BE"/>
              </w:rPr>
            </w:pPr>
            <w:r w:rsidRPr="00276797">
              <w:rPr>
                <w:lang w:eastAsia="nl-BE"/>
              </w:rPr>
              <w:t>135</w:t>
            </w:r>
          </w:p>
        </w:tc>
      </w:tr>
      <w:tr w:rsidR="00247E4B" w:rsidRPr="00276797" w:rsidTr="00247E4B">
        <w:trPr>
          <w:trHeight w:val="300"/>
        </w:trPr>
        <w:tc>
          <w:tcPr>
            <w:tcW w:w="1221" w:type="dxa"/>
          </w:tcPr>
          <w:p w:rsidR="00247E4B" w:rsidRPr="00276797" w:rsidRDefault="00247E4B" w:rsidP="00247E4B">
            <w:pPr>
              <w:pStyle w:val="opmaaktabel"/>
              <w:rPr>
                <w:lang w:eastAsia="nl-BE"/>
              </w:rPr>
            </w:pPr>
            <w:r w:rsidRPr="00276797">
              <w:rPr>
                <w:lang w:eastAsia="nl-BE"/>
              </w:rPr>
              <w:t>Bi</w:t>
            </w:r>
          </w:p>
        </w:tc>
        <w:tc>
          <w:tcPr>
            <w:tcW w:w="1660" w:type="dxa"/>
            <w:noWrap/>
          </w:tcPr>
          <w:p w:rsidR="00247E4B" w:rsidRPr="00276797" w:rsidRDefault="00247E4B" w:rsidP="00247E4B">
            <w:pPr>
              <w:pStyle w:val="opmaaktabel"/>
              <w:rPr>
                <w:lang w:eastAsia="nl-BE"/>
              </w:rPr>
            </w:pPr>
            <w:r w:rsidRPr="00276797">
              <w:rPr>
                <w:lang w:eastAsia="nl-BE"/>
              </w:rPr>
              <w:t>38</w:t>
            </w:r>
          </w:p>
        </w:tc>
        <w:tc>
          <w:tcPr>
            <w:tcW w:w="1420" w:type="dxa"/>
            <w:noWrap/>
          </w:tcPr>
          <w:p w:rsidR="00247E4B" w:rsidRPr="00276797" w:rsidRDefault="00247E4B" w:rsidP="00247E4B">
            <w:pPr>
              <w:pStyle w:val="opmaaktabel"/>
              <w:rPr>
                <w:lang w:eastAsia="nl-BE"/>
              </w:rPr>
            </w:pPr>
            <w:r w:rsidRPr="00276797">
              <w:rPr>
                <w:lang w:eastAsia="nl-BE"/>
              </w:rPr>
              <w:t>25-50</w:t>
            </w:r>
          </w:p>
        </w:tc>
        <w:tc>
          <w:tcPr>
            <w:tcW w:w="1360" w:type="dxa"/>
            <w:noWrap/>
          </w:tcPr>
          <w:p w:rsidR="00247E4B" w:rsidRPr="00276797" w:rsidRDefault="00247E4B" w:rsidP="00247E4B">
            <w:pPr>
              <w:pStyle w:val="opmaaktabel"/>
              <w:rPr>
                <w:lang w:eastAsia="nl-BE"/>
              </w:rPr>
            </w:pPr>
            <w:r w:rsidRPr="00276797">
              <w:rPr>
                <w:lang w:eastAsia="nl-BE"/>
              </w:rPr>
              <w:t> </w:t>
            </w:r>
          </w:p>
        </w:tc>
        <w:tc>
          <w:tcPr>
            <w:tcW w:w="1300" w:type="dxa"/>
            <w:noWrap/>
          </w:tcPr>
          <w:p w:rsidR="00247E4B" w:rsidRPr="00276797" w:rsidRDefault="00247E4B" w:rsidP="00247E4B">
            <w:pPr>
              <w:pStyle w:val="opmaaktabel"/>
              <w:rPr>
                <w:lang w:eastAsia="nl-BE"/>
              </w:rPr>
            </w:pPr>
            <w:r w:rsidRPr="00276797">
              <w:rPr>
                <w:lang w:eastAsia="nl-BE"/>
              </w:rPr>
              <w:t> </w:t>
            </w:r>
          </w:p>
        </w:tc>
        <w:tc>
          <w:tcPr>
            <w:tcW w:w="1680" w:type="dxa"/>
            <w:noWrap/>
          </w:tcPr>
          <w:p w:rsidR="00247E4B" w:rsidRPr="00276797" w:rsidRDefault="00247E4B" w:rsidP="00247E4B">
            <w:pPr>
              <w:pStyle w:val="opmaaktabel"/>
              <w:rPr>
                <w:lang w:eastAsia="nl-BE"/>
              </w:rPr>
            </w:pPr>
            <w:r w:rsidRPr="00276797">
              <w:rPr>
                <w:lang w:eastAsia="nl-BE"/>
              </w:rPr>
              <w:t>65</w:t>
            </w:r>
          </w:p>
        </w:tc>
      </w:tr>
      <w:tr w:rsidR="00247E4B" w:rsidRPr="00276797" w:rsidTr="00247E4B">
        <w:trPr>
          <w:trHeight w:val="300"/>
        </w:trPr>
        <w:tc>
          <w:tcPr>
            <w:tcW w:w="1221" w:type="dxa"/>
          </w:tcPr>
          <w:p w:rsidR="00247E4B" w:rsidRPr="00276797" w:rsidRDefault="00247E4B" w:rsidP="00247E4B">
            <w:pPr>
              <w:pStyle w:val="opmaaktabel"/>
              <w:rPr>
                <w:lang w:eastAsia="nl-BE"/>
              </w:rPr>
            </w:pPr>
            <w:r w:rsidRPr="00276797">
              <w:rPr>
                <w:lang w:eastAsia="nl-BE"/>
              </w:rPr>
              <w:t>In</w:t>
            </w:r>
          </w:p>
        </w:tc>
        <w:tc>
          <w:tcPr>
            <w:tcW w:w="1660" w:type="dxa"/>
            <w:noWrap/>
          </w:tcPr>
          <w:p w:rsidR="00247E4B" w:rsidRPr="00276797" w:rsidRDefault="00247E4B" w:rsidP="00247E4B">
            <w:pPr>
              <w:pStyle w:val="opmaaktabel"/>
              <w:rPr>
                <w:lang w:eastAsia="nl-BE"/>
              </w:rPr>
            </w:pPr>
            <w:r w:rsidRPr="00276797">
              <w:rPr>
                <w:lang w:eastAsia="nl-BE"/>
              </w:rPr>
              <w:t>18</w:t>
            </w:r>
          </w:p>
        </w:tc>
        <w:tc>
          <w:tcPr>
            <w:tcW w:w="1420" w:type="dxa"/>
            <w:noWrap/>
          </w:tcPr>
          <w:p w:rsidR="00247E4B" w:rsidRPr="00276797" w:rsidRDefault="00247E4B" w:rsidP="00247E4B">
            <w:pPr>
              <w:pStyle w:val="opmaaktabel"/>
              <w:rPr>
                <w:lang w:eastAsia="nl-BE"/>
              </w:rPr>
            </w:pPr>
            <w:r w:rsidRPr="00276797">
              <w:rPr>
                <w:lang w:eastAsia="nl-BE"/>
              </w:rPr>
              <w:t>10 à 25</w:t>
            </w:r>
          </w:p>
        </w:tc>
        <w:tc>
          <w:tcPr>
            <w:tcW w:w="1360" w:type="dxa"/>
            <w:noWrap/>
          </w:tcPr>
          <w:p w:rsidR="00247E4B" w:rsidRPr="00276797" w:rsidRDefault="00247E4B" w:rsidP="00247E4B">
            <w:pPr>
              <w:pStyle w:val="opmaaktabel"/>
              <w:rPr>
                <w:lang w:eastAsia="nl-BE"/>
              </w:rPr>
            </w:pPr>
            <w:r w:rsidRPr="00276797">
              <w:rPr>
                <w:lang w:eastAsia="nl-BE"/>
              </w:rPr>
              <w:t>13</w:t>
            </w:r>
          </w:p>
        </w:tc>
        <w:tc>
          <w:tcPr>
            <w:tcW w:w="1300" w:type="dxa"/>
            <w:noWrap/>
          </w:tcPr>
          <w:p w:rsidR="00247E4B" w:rsidRPr="00276797" w:rsidRDefault="00247E4B" w:rsidP="00247E4B">
            <w:pPr>
              <w:pStyle w:val="opmaaktabel"/>
              <w:rPr>
                <w:lang w:eastAsia="nl-BE"/>
              </w:rPr>
            </w:pPr>
            <w:r w:rsidRPr="00276797">
              <w:rPr>
                <w:lang w:eastAsia="nl-BE"/>
              </w:rPr>
              <w:t>4</w:t>
            </w:r>
          </w:p>
        </w:tc>
        <w:tc>
          <w:tcPr>
            <w:tcW w:w="1680" w:type="dxa"/>
            <w:noWrap/>
          </w:tcPr>
          <w:p w:rsidR="00247E4B" w:rsidRPr="00276797" w:rsidRDefault="00247E4B" w:rsidP="00247E4B">
            <w:pPr>
              <w:pStyle w:val="opmaaktabel"/>
              <w:rPr>
                <w:lang w:eastAsia="nl-BE"/>
              </w:rPr>
            </w:pPr>
            <w:r w:rsidRPr="00276797">
              <w:rPr>
                <w:lang w:eastAsia="nl-BE"/>
              </w:rPr>
              <w:t>7</w:t>
            </w:r>
          </w:p>
        </w:tc>
      </w:tr>
      <w:tr w:rsidR="00247E4B" w:rsidRPr="00276797" w:rsidTr="00247E4B">
        <w:trPr>
          <w:trHeight w:val="300"/>
        </w:trPr>
        <w:tc>
          <w:tcPr>
            <w:tcW w:w="1221" w:type="dxa"/>
          </w:tcPr>
          <w:p w:rsidR="00247E4B" w:rsidRPr="00276797" w:rsidRDefault="00247E4B" w:rsidP="00247E4B">
            <w:pPr>
              <w:pStyle w:val="opmaaktabel"/>
              <w:rPr>
                <w:lang w:eastAsia="nl-BE"/>
              </w:rPr>
            </w:pPr>
            <w:r w:rsidRPr="00276797">
              <w:rPr>
                <w:lang w:eastAsia="nl-BE"/>
              </w:rPr>
              <w:t>Cd</w:t>
            </w:r>
          </w:p>
        </w:tc>
        <w:tc>
          <w:tcPr>
            <w:tcW w:w="1660" w:type="dxa"/>
            <w:noWrap/>
          </w:tcPr>
          <w:p w:rsidR="00247E4B" w:rsidRPr="00276797" w:rsidRDefault="00247E4B" w:rsidP="00247E4B">
            <w:pPr>
              <w:pStyle w:val="opmaaktabel"/>
              <w:rPr>
                <w:lang w:eastAsia="nl-BE"/>
              </w:rPr>
            </w:pPr>
            <w:r w:rsidRPr="00276797">
              <w:rPr>
                <w:lang w:eastAsia="nl-BE"/>
              </w:rPr>
              <w:t>20</w:t>
            </w:r>
          </w:p>
        </w:tc>
        <w:tc>
          <w:tcPr>
            <w:tcW w:w="1420" w:type="dxa"/>
            <w:noWrap/>
          </w:tcPr>
          <w:p w:rsidR="00247E4B" w:rsidRPr="00276797" w:rsidRDefault="00247E4B" w:rsidP="00247E4B">
            <w:pPr>
              <w:pStyle w:val="opmaaktabel"/>
              <w:rPr>
                <w:lang w:eastAsia="nl-BE"/>
              </w:rPr>
            </w:pPr>
            <w:r w:rsidRPr="00276797">
              <w:rPr>
                <w:lang w:eastAsia="nl-BE"/>
              </w:rPr>
              <w:t>25-50</w:t>
            </w:r>
          </w:p>
        </w:tc>
        <w:tc>
          <w:tcPr>
            <w:tcW w:w="1360" w:type="dxa"/>
            <w:noWrap/>
          </w:tcPr>
          <w:p w:rsidR="00247E4B" w:rsidRPr="00276797" w:rsidRDefault="00247E4B" w:rsidP="00247E4B">
            <w:pPr>
              <w:pStyle w:val="opmaaktabel"/>
              <w:rPr>
                <w:lang w:eastAsia="nl-BE"/>
              </w:rPr>
            </w:pPr>
            <w:r w:rsidRPr="00276797">
              <w:rPr>
                <w:lang w:eastAsia="nl-BE"/>
              </w:rPr>
              <w:t> </w:t>
            </w:r>
          </w:p>
        </w:tc>
        <w:tc>
          <w:tcPr>
            <w:tcW w:w="1300" w:type="dxa"/>
            <w:noWrap/>
          </w:tcPr>
          <w:p w:rsidR="00247E4B" w:rsidRPr="00276797" w:rsidRDefault="00247E4B" w:rsidP="00247E4B">
            <w:pPr>
              <w:pStyle w:val="opmaaktabel"/>
              <w:rPr>
                <w:lang w:eastAsia="nl-BE"/>
              </w:rPr>
            </w:pPr>
            <w:r w:rsidRPr="00276797">
              <w:rPr>
                <w:lang w:eastAsia="nl-BE"/>
              </w:rPr>
              <w:t> </w:t>
            </w:r>
          </w:p>
        </w:tc>
        <w:tc>
          <w:tcPr>
            <w:tcW w:w="1680" w:type="dxa"/>
            <w:noWrap/>
          </w:tcPr>
          <w:p w:rsidR="00247E4B" w:rsidRPr="00276797" w:rsidRDefault="00247E4B" w:rsidP="00247E4B">
            <w:pPr>
              <w:pStyle w:val="opmaaktabel"/>
              <w:rPr>
                <w:lang w:eastAsia="nl-BE"/>
              </w:rPr>
            </w:pPr>
            <w:r w:rsidRPr="00276797">
              <w:rPr>
                <w:lang w:eastAsia="nl-BE"/>
              </w:rPr>
              <w:t>32</w:t>
            </w:r>
          </w:p>
        </w:tc>
      </w:tr>
      <w:tr w:rsidR="00247E4B" w:rsidRPr="00276797" w:rsidTr="00247E4B">
        <w:trPr>
          <w:trHeight w:val="300"/>
        </w:trPr>
        <w:tc>
          <w:tcPr>
            <w:tcW w:w="1221" w:type="dxa"/>
          </w:tcPr>
          <w:p w:rsidR="00247E4B" w:rsidRPr="00276797" w:rsidRDefault="00247E4B" w:rsidP="00247E4B">
            <w:pPr>
              <w:pStyle w:val="opmaaktabel"/>
              <w:rPr>
                <w:lang w:eastAsia="nl-BE"/>
              </w:rPr>
            </w:pPr>
            <w:r w:rsidRPr="00276797">
              <w:rPr>
                <w:lang w:eastAsia="nl-BE"/>
              </w:rPr>
              <w:t xml:space="preserve">Sb </w:t>
            </w:r>
          </w:p>
        </w:tc>
        <w:tc>
          <w:tcPr>
            <w:tcW w:w="1660" w:type="dxa"/>
            <w:noWrap/>
          </w:tcPr>
          <w:p w:rsidR="00247E4B" w:rsidRPr="00276797" w:rsidRDefault="00247E4B" w:rsidP="00247E4B">
            <w:pPr>
              <w:pStyle w:val="opmaaktabel"/>
              <w:rPr>
                <w:lang w:eastAsia="nl-BE"/>
              </w:rPr>
            </w:pPr>
            <w:r w:rsidRPr="00276797">
              <w:rPr>
                <w:lang w:eastAsia="nl-BE"/>
              </w:rPr>
              <w:t>14</w:t>
            </w:r>
          </w:p>
        </w:tc>
        <w:tc>
          <w:tcPr>
            <w:tcW w:w="1420" w:type="dxa"/>
            <w:noWrap/>
          </w:tcPr>
          <w:p w:rsidR="00247E4B" w:rsidRPr="00276797" w:rsidRDefault="00247E4B" w:rsidP="00247E4B">
            <w:pPr>
              <w:pStyle w:val="opmaaktabel"/>
              <w:rPr>
                <w:lang w:eastAsia="nl-BE"/>
              </w:rPr>
            </w:pPr>
            <w:r w:rsidRPr="00276797">
              <w:rPr>
                <w:lang w:eastAsia="nl-BE"/>
              </w:rPr>
              <w:t>50-100</w:t>
            </w:r>
          </w:p>
        </w:tc>
        <w:tc>
          <w:tcPr>
            <w:tcW w:w="1360" w:type="dxa"/>
            <w:noWrap/>
          </w:tcPr>
          <w:p w:rsidR="00247E4B" w:rsidRPr="00276797" w:rsidRDefault="00247E4B" w:rsidP="00247E4B">
            <w:pPr>
              <w:pStyle w:val="opmaaktabel"/>
              <w:rPr>
                <w:lang w:eastAsia="nl-BE"/>
              </w:rPr>
            </w:pPr>
            <w:r w:rsidRPr="00276797">
              <w:rPr>
                <w:lang w:eastAsia="nl-BE"/>
              </w:rPr>
              <w:t>30</w:t>
            </w:r>
          </w:p>
        </w:tc>
        <w:tc>
          <w:tcPr>
            <w:tcW w:w="1300" w:type="dxa"/>
            <w:noWrap/>
          </w:tcPr>
          <w:p w:rsidR="00247E4B" w:rsidRPr="00276797" w:rsidRDefault="00247E4B" w:rsidP="00247E4B">
            <w:pPr>
              <w:pStyle w:val="opmaaktabel"/>
              <w:rPr>
                <w:lang w:eastAsia="nl-BE"/>
              </w:rPr>
            </w:pPr>
            <w:r w:rsidRPr="00276797">
              <w:rPr>
                <w:lang w:eastAsia="nl-BE"/>
              </w:rPr>
              <w:t>13</w:t>
            </w:r>
          </w:p>
        </w:tc>
        <w:tc>
          <w:tcPr>
            <w:tcW w:w="1680" w:type="dxa"/>
            <w:noWrap/>
          </w:tcPr>
          <w:p w:rsidR="00247E4B" w:rsidRPr="00276797" w:rsidRDefault="00247E4B" w:rsidP="00247E4B">
            <w:pPr>
              <w:pStyle w:val="opmaaktabel"/>
              <w:rPr>
                <w:lang w:eastAsia="nl-BE"/>
              </w:rPr>
            </w:pPr>
            <w:r w:rsidRPr="00276797">
              <w:rPr>
                <w:lang w:eastAsia="nl-BE"/>
              </w:rPr>
              <w:t>16</w:t>
            </w:r>
          </w:p>
        </w:tc>
      </w:tr>
      <w:tr w:rsidR="00247E4B" w:rsidRPr="00276797" w:rsidTr="00247E4B">
        <w:trPr>
          <w:trHeight w:val="300"/>
        </w:trPr>
        <w:tc>
          <w:tcPr>
            <w:tcW w:w="1221" w:type="dxa"/>
          </w:tcPr>
          <w:p w:rsidR="00247E4B" w:rsidRPr="00276797" w:rsidRDefault="00247E4B" w:rsidP="00247E4B">
            <w:pPr>
              <w:pStyle w:val="opmaaktabel"/>
              <w:rPr>
                <w:lang w:eastAsia="nl-BE"/>
              </w:rPr>
            </w:pPr>
            <w:r w:rsidRPr="00276797">
              <w:rPr>
                <w:lang w:eastAsia="nl-BE"/>
              </w:rPr>
              <w:t>Ti</w:t>
            </w:r>
          </w:p>
        </w:tc>
        <w:tc>
          <w:tcPr>
            <w:tcW w:w="1660" w:type="dxa"/>
            <w:noWrap/>
          </w:tcPr>
          <w:p w:rsidR="00247E4B" w:rsidRPr="00276797" w:rsidRDefault="00247E4B" w:rsidP="00247E4B">
            <w:pPr>
              <w:pStyle w:val="opmaaktabel"/>
              <w:rPr>
                <w:lang w:eastAsia="nl-BE"/>
              </w:rPr>
            </w:pPr>
            <w:r w:rsidRPr="00276797">
              <w:rPr>
                <w:lang w:eastAsia="nl-BE"/>
              </w:rPr>
              <w:t>61</w:t>
            </w:r>
          </w:p>
        </w:tc>
        <w:tc>
          <w:tcPr>
            <w:tcW w:w="1420" w:type="dxa"/>
            <w:noWrap/>
          </w:tcPr>
          <w:p w:rsidR="00247E4B" w:rsidRPr="00276797" w:rsidRDefault="00247E4B" w:rsidP="00247E4B">
            <w:pPr>
              <w:pStyle w:val="opmaaktabel"/>
              <w:rPr>
                <w:lang w:eastAsia="nl-BE"/>
              </w:rPr>
            </w:pPr>
            <w:r w:rsidRPr="00276797">
              <w:rPr>
                <w:lang w:eastAsia="nl-BE"/>
              </w:rPr>
              <w:t> </w:t>
            </w:r>
          </w:p>
        </w:tc>
        <w:tc>
          <w:tcPr>
            <w:tcW w:w="1360" w:type="dxa"/>
            <w:noWrap/>
          </w:tcPr>
          <w:p w:rsidR="00247E4B" w:rsidRPr="00276797" w:rsidRDefault="00247E4B" w:rsidP="00247E4B">
            <w:pPr>
              <w:pStyle w:val="opmaaktabel"/>
              <w:rPr>
                <w:lang w:eastAsia="nl-BE"/>
              </w:rPr>
            </w:pPr>
            <w:r w:rsidRPr="00276797">
              <w:rPr>
                <w:lang w:eastAsia="nl-BE"/>
              </w:rPr>
              <w:t> </w:t>
            </w:r>
          </w:p>
        </w:tc>
        <w:tc>
          <w:tcPr>
            <w:tcW w:w="1300" w:type="dxa"/>
            <w:noWrap/>
          </w:tcPr>
          <w:p w:rsidR="00247E4B" w:rsidRPr="00276797" w:rsidRDefault="00247E4B" w:rsidP="00247E4B">
            <w:pPr>
              <w:pStyle w:val="opmaaktabel"/>
              <w:rPr>
                <w:lang w:eastAsia="nl-BE"/>
              </w:rPr>
            </w:pPr>
            <w:r w:rsidRPr="00276797">
              <w:rPr>
                <w:lang w:eastAsia="nl-BE"/>
              </w:rPr>
              <w:t> </w:t>
            </w:r>
          </w:p>
        </w:tc>
        <w:tc>
          <w:tcPr>
            <w:tcW w:w="1680" w:type="dxa"/>
            <w:noWrap/>
          </w:tcPr>
          <w:p w:rsidR="00247E4B" w:rsidRPr="00276797" w:rsidRDefault="00247E4B" w:rsidP="00247E4B">
            <w:pPr>
              <w:pStyle w:val="opmaaktabel"/>
              <w:rPr>
                <w:lang w:eastAsia="nl-BE"/>
              </w:rPr>
            </w:pPr>
            <w:r w:rsidRPr="00276797">
              <w:rPr>
                <w:lang w:eastAsia="nl-BE"/>
              </w:rPr>
              <w:t>130</w:t>
            </w:r>
          </w:p>
        </w:tc>
      </w:tr>
    </w:tbl>
    <w:p w:rsidR="00586815" w:rsidRPr="00586815" w:rsidRDefault="00586815" w:rsidP="00247E4B">
      <w:pPr>
        <w:pStyle w:val="Caption"/>
        <w:rPr>
          <w:lang w:val="nl-BE"/>
        </w:rPr>
      </w:pPr>
      <w:bookmarkStart w:id="50" w:name="_Toc322605532"/>
      <w:r w:rsidRPr="00C57E5C">
        <w:rPr>
          <w:lang w:val="nl-BE"/>
        </w:rPr>
        <w:t xml:space="preserve">Tabel </w:t>
      </w:r>
      <w:r w:rsidR="006D2786" w:rsidRPr="002C329C">
        <w:fldChar w:fldCharType="begin"/>
      </w:r>
      <w:r w:rsidRPr="00C57E5C">
        <w:rPr>
          <w:lang w:val="nl-BE"/>
        </w:rPr>
        <w:instrText xml:space="preserve"> SEQ Tabel \* ARABIC </w:instrText>
      </w:r>
      <w:r w:rsidR="006D2786" w:rsidRPr="002C329C">
        <w:fldChar w:fldCharType="separate"/>
      </w:r>
      <w:r>
        <w:rPr>
          <w:noProof/>
          <w:lang w:val="nl-BE"/>
        </w:rPr>
        <w:t>1</w:t>
      </w:r>
      <w:r w:rsidR="006D2786" w:rsidRPr="002C329C">
        <w:fldChar w:fldCharType="end"/>
      </w:r>
      <w:bookmarkEnd w:id="48"/>
      <w:r w:rsidRPr="00C57E5C">
        <w:rPr>
          <w:lang w:val="nl-BE"/>
        </w:rPr>
        <w:t>: vergelijking van beschikbaarheden van verschillende grondstoffen, uit verschillende bronnen, naar Wouters H., Bol D. (2009)</w:t>
      </w:r>
      <w:bookmarkEnd w:id="49"/>
      <w:r>
        <w:rPr>
          <w:rStyle w:val="FootnoteReference"/>
          <w:lang w:val="nl-BE"/>
        </w:rPr>
        <w:footnoteReference w:id="20"/>
      </w:r>
      <w:bookmarkEnd w:id="50"/>
    </w:p>
    <w:p w:rsidR="00247E4B" w:rsidRDefault="00247E4B" w:rsidP="002C329C">
      <w:pPr>
        <w:spacing w:after="120"/>
      </w:pPr>
    </w:p>
    <w:p w:rsidR="000F67FD" w:rsidRPr="002D3697" w:rsidRDefault="00586815" w:rsidP="00247E4B">
      <w:pPr>
        <w:rPr>
          <w:lang w:eastAsia="nl-BE"/>
        </w:rPr>
      </w:pPr>
      <w:r>
        <w:t>N</w:t>
      </w:r>
      <w:r w:rsidR="000F67FD">
        <w:t>aast de voorraad van de natuurlijke grondstoffen, speelt ook hun bereikbaarheid voor de Europese markt een belangrijke rol. In</w:t>
      </w:r>
      <w:r w:rsidR="00B30E69">
        <w:t xml:space="preserve"> </w:t>
      </w:r>
      <w:r w:rsidR="006D2786">
        <w:fldChar w:fldCharType="begin"/>
      </w:r>
      <w:r w:rsidR="00247E4B">
        <w:instrText xml:space="preserve"> REF _Ref322602047 \h </w:instrText>
      </w:r>
      <w:r w:rsidR="006D2786">
        <w:fldChar w:fldCharType="separate"/>
      </w:r>
      <w:r w:rsidR="00247E4B" w:rsidRPr="005818A0">
        <w:rPr>
          <w:lang w:val="nl-BE"/>
        </w:rPr>
        <w:t xml:space="preserve">Figuur </w:t>
      </w:r>
      <w:r w:rsidR="00247E4B">
        <w:rPr>
          <w:noProof/>
          <w:lang w:val="nl-BE"/>
        </w:rPr>
        <w:t>5</w:t>
      </w:r>
      <w:r w:rsidR="006D2786">
        <w:fldChar w:fldCharType="end"/>
      </w:r>
      <w:r w:rsidR="00B30E69">
        <w:t xml:space="preserve"> </w:t>
      </w:r>
      <w:r w:rsidR="000F67FD">
        <w:t xml:space="preserve">wordt duidelijk dat Europa over geen natuurlijke grondstoffen beschikt en volledig is aangewezen op de toelevering door handelspartners. Dit vormde het uitgangspunt voor het </w:t>
      </w:r>
      <w:hyperlink r:id="rId41" w:history="1">
        <w:proofErr w:type="spellStart"/>
        <w:r w:rsidR="000F67FD" w:rsidRPr="00892FBB">
          <w:rPr>
            <w:rStyle w:val="Hyperlink"/>
          </w:rPr>
          <w:t>Raw</w:t>
        </w:r>
        <w:proofErr w:type="spellEnd"/>
        <w:r w:rsidR="000F67FD" w:rsidRPr="00892FBB">
          <w:rPr>
            <w:rStyle w:val="Hyperlink"/>
          </w:rPr>
          <w:t xml:space="preserve"> </w:t>
        </w:r>
        <w:proofErr w:type="spellStart"/>
        <w:r w:rsidR="000F67FD" w:rsidRPr="00892FBB">
          <w:rPr>
            <w:rStyle w:val="Hyperlink"/>
          </w:rPr>
          <w:t>Materials</w:t>
        </w:r>
        <w:proofErr w:type="spellEnd"/>
        <w:r w:rsidR="000F67FD" w:rsidRPr="00892FBB">
          <w:rPr>
            <w:rStyle w:val="Hyperlink"/>
          </w:rPr>
          <w:t xml:space="preserve"> </w:t>
        </w:r>
        <w:proofErr w:type="spellStart"/>
        <w:r w:rsidR="000F67FD" w:rsidRPr="00892FBB">
          <w:rPr>
            <w:rStyle w:val="Hyperlink"/>
          </w:rPr>
          <w:t>Initiative</w:t>
        </w:r>
        <w:proofErr w:type="spellEnd"/>
      </w:hyperlink>
      <w:r w:rsidR="000F67FD">
        <w:t xml:space="preserve"> van de Europese Commissie. </w:t>
      </w:r>
      <w:bookmarkStart w:id="51" w:name="_Ref322605469"/>
      <w:r w:rsidR="001166B5" w:rsidRPr="00E55786">
        <w:rPr>
          <w:rStyle w:val="FootnoteReference"/>
        </w:rPr>
        <w:footnoteReference w:id="21"/>
      </w:r>
      <w:bookmarkEnd w:id="51"/>
      <w:r w:rsidR="001166B5" w:rsidRPr="00E55786">
        <w:rPr>
          <w:vertAlign w:val="superscript"/>
        </w:rPr>
        <w:t xml:space="preserve"> </w:t>
      </w:r>
      <w:r w:rsidR="000F67FD">
        <w:t xml:space="preserve">Op 2 februari aanvaardde de Europese Commissie een nieuwe strategienota. Hierin worden </w:t>
      </w:r>
      <w:r w:rsidR="000F67FD" w:rsidRPr="002D3697">
        <w:rPr>
          <w:lang w:eastAsia="nl-BE"/>
        </w:rPr>
        <w:t xml:space="preserve">gerichte maatregelen voorgesteld om de toegang tot grondstoffen voor de EU veilig te stellen. De nieuwe strategienota bouwt voort op de </w:t>
      </w:r>
      <w:proofErr w:type="spellStart"/>
      <w:r w:rsidR="000F67FD" w:rsidRPr="002D3697">
        <w:rPr>
          <w:lang w:eastAsia="nl-BE"/>
        </w:rPr>
        <w:t>driesporenaanpak</w:t>
      </w:r>
      <w:proofErr w:type="spellEnd"/>
      <w:r w:rsidR="000F67FD" w:rsidRPr="002D3697">
        <w:rPr>
          <w:lang w:eastAsia="nl-BE"/>
        </w:rPr>
        <w:t xml:space="preserve"> uit de eerste Mededeling over het grondstoffeninitiatief uit november 2008 om de toegang tot grondstoffen voor Europa te verbeteren. Het gaat om: </w:t>
      </w:r>
    </w:p>
    <w:p w:rsidR="000F67FD" w:rsidRPr="002D3697" w:rsidRDefault="000F67FD" w:rsidP="002C329C">
      <w:pPr>
        <w:spacing w:after="120"/>
        <w:ind w:left="567"/>
        <w:rPr>
          <w:lang w:eastAsia="nl-BE"/>
        </w:rPr>
      </w:pPr>
      <w:r w:rsidRPr="002D3697">
        <w:rPr>
          <w:lang w:eastAsia="nl-BE"/>
        </w:rPr>
        <w:t>1. eerlijke en duurzame toegang tot grondstoffen op de wereldmarkten</w:t>
      </w:r>
      <w:r w:rsidR="002C329C">
        <w:rPr>
          <w:color w:val="0000FF"/>
          <w:lang w:eastAsia="nl-BE"/>
        </w:rPr>
        <w:t>;</w:t>
      </w:r>
    </w:p>
    <w:p w:rsidR="000F67FD" w:rsidRPr="002D3697" w:rsidRDefault="000F67FD" w:rsidP="002C329C">
      <w:pPr>
        <w:spacing w:after="120"/>
        <w:ind w:left="567"/>
        <w:rPr>
          <w:lang w:eastAsia="nl-BE"/>
        </w:rPr>
      </w:pPr>
      <w:r w:rsidRPr="002D3697">
        <w:rPr>
          <w:lang w:eastAsia="nl-BE"/>
        </w:rPr>
        <w:t>2. bevordering van de duurzame grondstoffenvoorziening binnen Europa</w:t>
      </w:r>
      <w:r w:rsidR="002C329C">
        <w:rPr>
          <w:color w:val="0000FF"/>
          <w:lang w:eastAsia="nl-BE"/>
        </w:rPr>
        <w:t>;</w:t>
      </w:r>
    </w:p>
    <w:p w:rsidR="000F67FD" w:rsidRPr="002D3697" w:rsidRDefault="000F67FD" w:rsidP="002C329C">
      <w:pPr>
        <w:spacing w:after="120"/>
        <w:ind w:left="567"/>
        <w:rPr>
          <w:lang w:eastAsia="nl-BE"/>
        </w:rPr>
      </w:pPr>
      <w:r w:rsidRPr="002D3697">
        <w:rPr>
          <w:lang w:eastAsia="nl-BE"/>
        </w:rPr>
        <w:lastRenderedPageBreak/>
        <w:t>3. verhoging van grondstoffenefficiëntie en duurzame recycling</w:t>
      </w:r>
      <w:r w:rsidR="002C329C">
        <w:rPr>
          <w:color w:val="0000FF"/>
          <w:lang w:eastAsia="nl-BE"/>
        </w:rPr>
        <w:t>.</w:t>
      </w:r>
    </w:p>
    <w:p w:rsidR="000F67FD" w:rsidRPr="00643BF7" w:rsidRDefault="000F67FD" w:rsidP="002C329C">
      <w:pPr>
        <w:spacing w:after="120"/>
      </w:pPr>
      <w:r w:rsidRPr="002D3697">
        <w:rPr>
          <w:lang w:eastAsia="nl-BE"/>
        </w:rPr>
        <w:t>Deze nieuwe strategie houdt ook rekening met belangrijke aspecten zoals de stabiliteit en transparantie van de grondstoffenprijzen.</w:t>
      </w:r>
      <w:r>
        <w:rPr>
          <w:lang w:eastAsia="nl-BE"/>
        </w:rPr>
        <w:t xml:space="preserve"> </w:t>
      </w:r>
      <w:r w:rsidRPr="00643BF7">
        <w:t>De mededeling bevat voorstellen voor ‘</w:t>
      </w:r>
      <w:proofErr w:type="spellStart"/>
      <w:r w:rsidRPr="00643BF7">
        <w:t>raw</w:t>
      </w:r>
      <w:proofErr w:type="spellEnd"/>
      <w:r w:rsidRPr="00643BF7">
        <w:t xml:space="preserve"> </w:t>
      </w:r>
      <w:proofErr w:type="spellStart"/>
      <w:r w:rsidRPr="00643BF7">
        <w:t>materials</w:t>
      </w:r>
      <w:proofErr w:type="spellEnd"/>
      <w:r w:rsidRPr="00643BF7">
        <w:t xml:space="preserve"> </w:t>
      </w:r>
      <w:proofErr w:type="spellStart"/>
      <w:r w:rsidRPr="00643BF7">
        <w:t>diplomacy</w:t>
      </w:r>
      <w:proofErr w:type="spellEnd"/>
      <w:r w:rsidRPr="00643BF7">
        <w:t xml:space="preserve">’, ontginning binnen Europa, </w:t>
      </w:r>
      <w:proofErr w:type="spellStart"/>
      <w:r w:rsidRPr="00643BF7">
        <w:t>urban</w:t>
      </w:r>
      <w:proofErr w:type="spellEnd"/>
      <w:r w:rsidRPr="00643BF7">
        <w:t xml:space="preserve"> </w:t>
      </w:r>
      <w:proofErr w:type="spellStart"/>
      <w:r w:rsidRPr="00643BF7">
        <w:t>mining</w:t>
      </w:r>
      <w:proofErr w:type="spellEnd"/>
      <w:r w:rsidRPr="00643BF7">
        <w:t xml:space="preserve"> en opbouw van stocks. In laatste instantie werden ook voorstellen toegevoegd om de volatiliteit op de grondstoffenmarkten aan te pakken.</w:t>
      </w:r>
    </w:p>
    <w:p w:rsidR="000F67FD" w:rsidRDefault="000F67FD" w:rsidP="000F67FD">
      <w:pPr>
        <w:keepNext/>
      </w:pPr>
      <w:r w:rsidRPr="00892FBB">
        <w:rPr>
          <w:noProof/>
          <w:lang w:val="nl-BE" w:eastAsia="nl-BE"/>
        </w:rPr>
        <w:drawing>
          <wp:inline distT="0" distB="0" distL="0" distR="0">
            <wp:extent cx="5469280" cy="3355676"/>
            <wp:effectExtent l="19050" t="0" r="0" b="0"/>
            <wp:docPr id="14" name="Picture 5" descr="http://www.newscientist.com/data/images/archive/2605/2605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ewscientist.com/data/images/archive/2605/26051201.jpg"/>
                    <pic:cNvPicPr>
                      <a:picLocks noChangeAspect="1" noChangeArrowheads="1"/>
                    </pic:cNvPicPr>
                  </pic:nvPicPr>
                  <pic:blipFill>
                    <a:blip r:embed="rId42" cstate="print"/>
                    <a:srcRect/>
                    <a:stretch>
                      <a:fillRect/>
                    </a:stretch>
                  </pic:blipFill>
                  <pic:spPr bwMode="auto">
                    <a:xfrm>
                      <a:off x="0" y="0"/>
                      <a:ext cx="5473020" cy="3357971"/>
                    </a:xfrm>
                    <a:prstGeom prst="rect">
                      <a:avLst/>
                    </a:prstGeom>
                    <a:noFill/>
                    <a:ln w="9525">
                      <a:noFill/>
                      <a:miter lim="800000"/>
                      <a:headEnd/>
                      <a:tailEnd/>
                    </a:ln>
                  </pic:spPr>
                </pic:pic>
              </a:graphicData>
            </a:graphic>
          </wp:inline>
        </w:drawing>
      </w:r>
    </w:p>
    <w:p w:rsidR="000F67FD" w:rsidRPr="00C57E5C" w:rsidRDefault="005818A0" w:rsidP="005818A0">
      <w:pPr>
        <w:pStyle w:val="Caption"/>
        <w:rPr>
          <w:lang w:val="nl-BE"/>
        </w:rPr>
      </w:pPr>
      <w:bookmarkStart w:id="52" w:name="_Toc295130279"/>
      <w:bookmarkStart w:id="53" w:name="_Toc322605542"/>
      <w:r w:rsidRPr="005818A0">
        <w:rPr>
          <w:lang w:val="nl-BE"/>
        </w:rPr>
        <w:t xml:space="preserve">Figuur </w:t>
      </w:r>
      <w:r w:rsidR="006D2786">
        <w:rPr>
          <w:lang w:val="nl-BE"/>
        </w:rPr>
        <w:fldChar w:fldCharType="begin"/>
      </w:r>
      <w:r w:rsidR="005A2967">
        <w:rPr>
          <w:lang w:val="nl-BE"/>
        </w:rPr>
        <w:instrText xml:space="preserve"> SEQ Figuur \* ARABIC </w:instrText>
      </w:r>
      <w:r w:rsidR="006D2786">
        <w:rPr>
          <w:lang w:val="nl-BE"/>
        </w:rPr>
        <w:fldChar w:fldCharType="separate"/>
      </w:r>
      <w:r w:rsidR="005A2967">
        <w:rPr>
          <w:noProof/>
          <w:lang w:val="nl-BE"/>
        </w:rPr>
        <w:t>8</w:t>
      </w:r>
      <w:r w:rsidR="006D2786">
        <w:rPr>
          <w:lang w:val="nl-BE"/>
        </w:rPr>
        <w:fldChar w:fldCharType="end"/>
      </w:r>
      <w:r w:rsidR="000F67FD" w:rsidRPr="00C57E5C">
        <w:rPr>
          <w:lang w:val="nl-BE"/>
        </w:rPr>
        <w:t xml:space="preserve">: verdeling van de grondstofvoorraden over de wereld, uit </w:t>
      </w:r>
      <w:bookmarkEnd w:id="52"/>
      <w:r w:rsidR="006D2786">
        <w:fldChar w:fldCharType="begin"/>
      </w:r>
      <w:r w:rsidR="00B32B0A">
        <w:rPr>
          <w:lang w:val="nl-BE"/>
        </w:rPr>
        <w:instrText xml:space="preserve"> NOTEREF _Ref322605421 \h </w:instrText>
      </w:r>
      <w:r w:rsidR="006D2786">
        <w:fldChar w:fldCharType="separate"/>
      </w:r>
      <w:r w:rsidR="00B32B0A">
        <w:rPr>
          <w:lang w:val="nl-BE"/>
        </w:rPr>
        <w:t>18</w:t>
      </w:r>
      <w:bookmarkEnd w:id="53"/>
      <w:r w:rsidR="006D2786">
        <w:fldChar w:fldCharType="end"/>
      </w:r>
    </w:p>
    <w:p w:rsidR="000F67FD" w:rsidRDefault="000F67FD" w:rsidP="002C329C">
      <w:pPr>
        <w:spacing w:after="120"/>
      </w:pPr>
      <w:r>
        <w:t xml:space="preserve">Binnen het kader van het </w:t>
      </w:r>
      <w:proofErr w:type="spellStart"/>
      <w:r>
        <w:t>Raw</w:t>
      </w:r>
      <w:proofErr w:type="spellEnd"/>
      <w:r>
        <w:t xml:space="preserve"> </w:t>
      </w:r>
      <w:proofErr w:type="spellStart"/>
      <w:r>
        <w:t>Materials</w:t>
      </w:r>
      <w:proofErr w:type="spellEnd"/>
      <w:r>
        <w:t xml:space="preserve"> </w:t>
      </w:r>
      <w:proofErr w:type="spellStart"/>
      <w:r>
        <w:t>Initiative</w:t>
      </w:r>
      <w:proofErr w:type="spellEnd"/>
      <w:r>
        <w:t xml:space="preserve"> werd een commissie van </w:t>
      </w:r>
      <w:proofErr w:type="spellStart"/>
      <w:r>
        <w:t>experten</w:t>
      </w:r>
      <w:proofErr w:type="spellEnd"/>
      <w:r>
        <w:t xml:space="preserve"> gevraagd een overzicht te maken van ‘</w:t>
      </w:r>
      <w:proofErr w:type="spellStart"/>
      <w:r>
        <w:t>Critical</w:t>
      </w:r>
      <w:proofErr w:type="spellEnd"/>
      <w:r>
        <w:t xml:space="preserve"> </w:t>
      </w:r>
      <w:proofErr w:type="spellStart"/>
      <w:r>
        <w:t>Materials</w:t>
      </w:r>
      <w:proofErr w:type="spellEnd"/>
      <w:r>
        <w:t xml:space="preserve"> </w:t>
      </w:r>
      <w:proofErr w:type="spellStart"/>
      <w:r>
        <w:t>for</w:t>
      </w:r>
      <w:proofErr w:type="spellEnd"/>
      <w:r>
        <w:t xml:space="preserve"> </w:t>
      </w:r>
      <w:proofErr w:type="spellStart"/>
      <w:r>
        <w:t>Europe</w:t>
      </w:r>
      <w:proofErr w:type="spellEnd"/>
      <w:r>
        <w:t>’.</w:t>
      </w:r>
      <w:r w:rsidR="00731FD3">
        <w:rPr>
          <w:rStyle w:val="FootnoteReference"/>
        </w:rPr>
        <w:footnoteReference w:id="22"/>
      </w:r>
      <w:r>
        <w:t xml:space="preserve"> In dit rapport wordt een relatief concept van </w:t>
      </w:r>
      <w:proofErr w:type="spellStart"/>
      <w:r>
        <w:t>kriticiteit</w:t>
      </w:r>
      <w:proofErr w:type="spellEnd"/>
      <w:r>
        <w:t xml:space="preserve"> opgemaakt. Dit betekent dat </w:t>
      </w:r>
      <w:proofErr w:type="spellStart"/>
      <w:r>
        <w:t>materalen</w:t>
      </w:r>
      <w:proofErr w:type="spellEnd"/>
      <w:r>
        <w:t xml:space="preserve"> als ‘kritisch’ worden beschouwd wanneer hun risico op aanvoertekort en hun impact op de economie groter zijn dan die van de meeste andere grondstoffen. Er worden twee soorten ‘risico’ onderscheiden: a) het ‘risico  van aanvoer’ houdt rekening met de politiek-sociale stabiliteit van de producerende landen, het niveau van concentratie van de productie, het potentieel voor substitutie en de recyclagegraad; b) het ‘</w:t>
      </w:r>
      <w:proofErr w:type="spellStart"/>
      <w:r>
        <w:t>milieugerelateerd</w:t>
      </w:r>
      <w:proofErr w:type="spellEnd"/>
      <w:r>
        <w:t xml:space="preserve"> land risico’ houdt rekening met het risico dat maatregelen worden genomen door landen met een beperkte </w:t>
      </w:r>
      <w:proofErr w:type="spellStart"/>
      <w:r>
        <w:t>milieuperformantie</w:t>
      </w:r>
      <w:proofErr w:type="spellEnd"/>
      <w:r>
        <w:t xml:space="preserve"> ter bescherming van het milieu, waardoor de toevoer van grondstoffen naar de EU in gevaar wordt gebracht. </w:t>
      </w:r>
    </w:p>
    <w:p w:rsidR="000F67FD" w:rsidRDefault="000F67FD" w:rsidP="002C329C">
      <w:pPr>
        <w:spacing w:after="120"/>
      </w:pPr>
      <w:r>
        <w:t>De resultaten worden voorgesteld in</w:t>
      </w:r>
      <w:r w:rsidR="00AD525F">
        <w:t xml:space="preserve"> </w:t>
      </w:r>
      <w:r w:rsidR="006D2786">
        <w:fldChar w:fldCharType="begin"/>
      </w:r>
      <w:r w:rsidR="00AD525F">
        <w:instrText xml:space="preserve"> REF _Ref322605065 \h </w:instrText>
      </w:r>
      <w:r w:rsidR="006D2786">
        <w:fldChar w:fldCharType="separate"/>
      </w:r>
      <w:r w:rsidR="00AD525F">
        <w:t xml:space="preserve">figuur </w:t>
      </w:r>
      <w:r w:rsidR="00AD525F">
        <w:rPr>
          <w:noProof/>
        </w:rPr>
        <w:t>10</w:t>
      </w:r>
      <w:r w:rsidR="006D2786">
        <w:fldChar w:fldCharType="end"/>
      </w:r>
      <w:r>
        <w:t>. Uit deze aanpak volgde een lijst van 14 kritische grondstoffen (</w:t>
      </w:r>
      <w:r w:rsidR="006D2786">
        <w:fldChar w:fldCharType="begin"/>
      </w:r>
      <w:r>
        <w:instrText xml:space="preserve"> REF _Ref294700497 \h </w:instrText>
      </w:r>
      <w:r w:rsidR="006D2786">
        <w:fldChar w:fldCharType="separate"/>
      </w:r>
      <w:r w:rsidR="00FB14ED" w:rsidRPr="002C329C">
        <w:rPr>
          <w:lang w:val="nl-BE"/>
        </w:rPr>
        <w:t xml:space="preserve">Tabel </w:t>
      </w:r>
      <w:r w:rsidR="00FB14ED">
        <w:rPr>
          <w:noProof/>
          <w:lang w:val="nl-BE"/>
        </w:rPr>
        <w:t>2</w:t>
      </w:r>
      <w:r w:rsidR="006D2786">
        <w:fldChar w:fldCharType="end"/>
      </w:r>
      <w:r>
        <w:t>).</w:t>
      </w:r>
    </w:p>
    <w:p w:rsidR="000F67FD" w:rsidRDefault="000F67FD" w:rsidP="000F67FD"/>
    <w:p w:rsidR="000F67FD" w:rsidRDefault="000F67FD" w:rsidP="000F67FD">
      <w:pPr>
        <w:keepNext/>
      </w:pPr>
      <w:r w:rsidRPr="002D3697">
        <w:rPr>
          <w:noProof/>
          <w:lang w:val="nl-BE" w:eastAsia="nl-BE"/>
        </w:rPr>
        <w:lastRenderedPageBreak/>
        <w:drawing>
          <wp:inline distT="0" distB="0" distL="0" distR="0">
            <wp:extent cx="5400136" cy="3022385"/>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5400203" cy="3022423"/>
                    </a:xfrm>
                    <a:prstGeom prst="rect">
                      <a:avLst/>
                    </a:prstGeom>
                    <a:noFill/>
                    <a:ln w="9525">
                      <a:noFill/>
                      <a:miter lim="800000"/>
                      <a:headEnd/>
                      <a:tailEnd/>
                    </a:ln>
                  </pic:spPr>
                </pic:pic>
              </a:graphicData>
            </a:graphic>
          </wp:inline>
        </w:drawing>
      </w:r>
    </w:p>
    <w:p w:rsidR="000F67FD" w:rsidRPr="00EB597A" w:rsidRDefault="005818A0" w:rsidP="005818A0">
      <w:pPr>
        <w:pStyle w:val="Caption"/>
        <w:rPr>
          <w:lang w:val="nl-BE"/>
        </w:rPr>
      </w:pPr>
      <w:bookmarkStart w:id="54" w:name="_Toc295130280"/>
      <w:bookmarkStart w:id="55" w:name="_Toc322605543"/>
      <w:r w:rsidRPr="00FB14ED">
        <w:rPr>
          <w:lang w:val="nl-BE"/>
        </w:rPr>
        <w:t xml:space="preserve">Figuur </w:t>
      </w:r>
      <w:r w:rsidR="006D2786">
        <w:rPr>
          <w:lang w:val="nl-BE"/>
        </w:rPr>
        <w:fldChar w:fldCharType="begin"/>
      </w:r>
      <w:r w:rsidR="005A2967">
        <w:rPr>
          <w:lang w:val="nl-BE"/>
        </w:rPr>
        <w:instrText xml:space="preserve"> SEQ Figuur \* ARABIC </w:instrText>
      </w:r>
      <w:r w:rsidR="006D2786">
        <w:rPr>
          <w:lang w:val="nl-BE"/>
        </w:rPr>
        <w:fldChar w:fldCharType="separate"/>
      </w:r>
      <w:r w:rsidR="005A2967">
        <w:rPr>
          <w:noProof/>
          <w:lang w:val="nl-BE"/>
        </w:rPr>
        <w:t>9</w:t>
      </w:r>
      <w:r w:rsidR="006D2786">
        <w:rPr>
          <w:lang w:val="nl-BE"/>
        </w:rPr>
        <w:fldChar w:fldCharType="end"/>
      </w:r>
      <w:r w:rsidR="000F67FD" w:rsidRPr="00C57E5C">
        <w:rPr>
          <w:lang w:val="nl-BE"/>
        </w:rPr>
        <w:t xml:space="preserve">: </w:t>
      </w:r>
      <w:proofErr w:type="spellStart"/>
      <w:r w:rsidR="000F67FD" w:rsidRPr="00C57E5C">
        <w:rPr>
          <w:lang w:val="nl-BE"/>
        </w:rPr>
        <w:t>supply</w:t>
      </w:r>
      <w:proofErr w:type="spellEnd"/>
      <w:r w:rsidR="000F67FD" w:rsidRPr="00C57E5C">
        <w:rPr>
          <w:lang w:val="nl-BE"/>
        </w:rPr>
        <w:t xml:space="preserve"> risk vs. </w:t>
      </w:r>
      <w:proofErr w:type="spellStart"/>
      <w:r w:rsidR="000F67FD" w:rsidRPr="00C57E5C">
        <w:rPr>
          <w:lang w:val="nl-BE"/>
        </w:rPr>
        <w:t>economic</w:t>
      </w:r>
      <w:proofErr w:type="spellEnd"/>
      <w:r w:rsidR="000F67FD" w:rsidRPr="00C57E5C">
        <w:rPr>
          <w:lang w:val="nl-BE"/>
        </w:rPr>
        <w:t xml:space="preserve"> </w:t>
      </w:r>
      <w:proofErr w:type="spellStart"/>
      <w:r w:rsidR="000F67FD" w:rsidRPr="00C57E5C">
        <w:rPr>
          <w:lang w:val="nl-BE"/>
        </w:rPr>
        <w:t>importance</w:t>
      </w:r>
      <w:proofErr w:type="spellEnd"/>
      <w:r w:rsidR="000F67FD" w:rsidRPr="00C57E5C">
        <w:rPr>
          <w:lang w:val="nl-BE"/>
        </w:rPr>
        <w:t xml:space="preserve"> voor metalen en mineralen, uit </w:t>
      </w:r>
      <w:bookmarkEnd w:id="54"/>
      <w:r w:rsidR="006D2786">
        <w:fldChar w:fldCharType="begin"/>
      </w:r>
      <w:r w:rsidR="00B32B0A">
        <w:rPr>
          <w:lang w:val="nl-BE"/>
        </w:rPr>
        <w:instrText xml:space="preserve"> NOTEREF _Ref322605469 \h </w:instrText>
      </w:r>
      <w:r w:rsidR="006D2786">
        <w:fldChar w:fldCharType="separate"/>
      </w:r>
      <w:r w:rsidR="00B32B0A">
        <w:rPr>
          <w:lang w:val="nl-BE"/>
        </w:rPr>
        <w:t>21</w:t>
      </w:r>
      <w:bookmarkEnd w:id="55"/>
      <w:r w:rsidR="006D2786">
        <w:fldChar w:fldCharType="end"/>
      </w:r>
    </w:p>
    <w:p w:rsidR="000F67FD" w:rsidRPr="002C329C" w:rsidRDefault="000F67FD" w:rsidP="000F67FD">
      <w:pPr>
        <w:pStyle w:val="Caption"/>
        <w:jc w:val="center"/>
        <w:rPr>
          <w:lang w:val="nl-BE"/>
        </w:rPr>
      </w:pPr>
      <w:bookmarkStart w:id="56" w:name="_Ref294700497"/>
      <w:bookmarkStart w:id="57" w:name="_Toc295130269"/>
      <w:bookmarkStart w:id="58" w:name="_Toc322605533"/>
      <w:r w:rsidRPr="002C329C">
        <w:rPr>
          <w:lang w:val="nl-BE"/>
        </w:rPr>
        <w:t xml:space="preserve">Tabel </w:t>
      </w:r>
      <w:r w:rsidR="006D2786">
        <w:fldChar w:fldCharType="begin"/>
      </w:r>
      <w:r w:rsidR="00CA1DED" w:rsidRPr="002C329C">
        <w:rPr>
          <w:lang w:val="nl-BE"/>
        </w:rPr>
        <w:instrText xml:space="preserve"> SEQ Tabel \* ARABIC </w:instrText>
      </w:r>
      <w:r w:rsidR="006D2786">
        <w:fldChar w:fldCharType="separate"/>
      </w:r>
      <w:r w:rsidR="00FB14ED">
        <w:rPr>
          <w:noProof/>
          <w:lang w:val="nl-BE"/>
        </w:rPr>
        <w:t>2</w:t>
      </w:r>
      <w:r w:rsidR="006D2786">
        <w:fldChar w:fldCharType="end"/>
      </w:r>
      <w:bookmarkEnd w:id="56"/>
      <w:r w:rsidRPr="002C329C">
        <w:rPr>
          <w:lang w:val="nl-BE"/>
        </w:rPr>
        <w:t xml:space="preserve">: kritische metalen voor Europa, uit </w:t>
      </w:r>
      <w:bookmarkEnd w:id="57"/>
      <w:r w:rsidR="006D2786">
        <w:rPr>
          <w:lang w:val="nl-BE"/>
        </w:rPr>
        <w:fldChar w:fldCharType="begin"/>
      </w:r>
      <w:r w:rsidR="00B32B0A">
        <w:rPr>
          <w:lang w:val="nl-BE"/>
        </w:rPr>
        <w:instrText xml:space="preserve"> NOTEREF _Ref322605469 \h </w:instrText>
      </w:r>
      <w:r w:rsidR="006D2786">
        <w:rPr>
          <w:lang w:val="nl-BE"/>
        </w:rPr>
      </w:r>
      <w:r w:rsidR="006D2786">
        <w:rPr>
          <w:lang w:val="nl-BE"/>
        </w:rPr>
        <w:fldChar w:fldCharType="separate"/>
      </w:r>
      <w:r w:rsidR="00B32B0A">
        <w:rPr>
          <w:lang w:val="nl-BE"/>
        </w:rPr>
        <w:t>21</w:t>
      </w:r>
      <w:bookmarkEnd w:id="58"/>
      <w:r w:rsidR="006D2786">
        <w:rPr>
          <w:lang w:val="nl-BE"/>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3227"/>
        <w:gridCol w:w="3827"/>
      </w:tblGrid>
      <w:tr w:rsidR="000F67FD" w:rsidTr="002C329C">
        <w:trPr>
          <w:jc w:val="center"/>
        </w:trPr>
        <w:tc>
          <w:tcPr>
            <w:tcW w:w="3227" w:type="dxa"/>
          </w:tcPr>
          <w:p w:rsidR="000F67FD" w:rsidRDefault="000F67FD" w:rsidP="002C329C">
            <w:pPr>
              <w:pStyle w:val="opmaaktabel"/>
            </w:pPr>
            <w:r>
              <w:t>Antimoon</w:t>
            </w:r>
          </w:p>
        </w:tc>
        <w:tc>
          <w:tcPr>
            <w:tcW w:w="3827" w:type="dxa"/>
          </w:tcPr>
          <w:p w:rsidR="000F67FD" w:rsidRDefault="000F67FD" w:rsidP="002C329C">
            <w:pPr>
              <w:pStyle w:val="opmaaktabel"/>
            </w:pPr>
            <w:proofErr w:type="spellStart"/>
            <w:r>
              <w:t>Indium</w:t>
            </w:r>
            <w:proofErr w:type="spellEnd"/>
          </w:p>
        </w:tc>
      </w:tr>
      <w:tr w:rsidR="000F67FD" w:rsidTr="002C329C">
        <w:trPr>
          <w:jc w:val="center"/>
        </w:trPr>
        <w:tc>
          <w:tcPr>
            <w:tcW w:w="3227" w:type="dxa"/>
          </w:tcPr>
          <w:p w:rsidR="000F67FD" w:rsidRDefault="000F67FD" w:rsidP="002C329C">
            <w:pPr>
              <w:pStyle w:val="opmaaktabel"/>
            </w:pPr>
            <w:r>
              <w:t>Beryllium</w:t>
            </w:r>
          </w:p>
        </w:tc>
        <w:tc>
          <w:tcPr>
            <w:tcW w:w="3827" w:type="dxa"/>
          </w:tcPr>
          <w:p w:rsidR="000F67FD" w:rsidRDefault="000F67FD" w:rsidP="002C329C">
            <w:pPr>
              <w:pStyle w:val="opmaaktabel"/>
            </w:pPr>
            <w:r>
              <w:t>Magnesium</w:t>
            </w:r>
          </w:p>
        </w:tc>
      </w:tr>
      <w:tr w:rsidR="000F67FD" w:rsidTr="002C329C">
        <w:trPr>
          <w:jc w:val="center"/>
        </w:trPr>
        <w:tc>
          <w:tcPr>
            <w:tcW w:w="3227" w:type="dxa"/>
          </w:tcPr>
          <w:p w:rsidR="000F67FD" w:rsidRDefault="000F67FD" w:rsidP="002C329C">
            <w:pPr>
              <w:pStyle w:val="opmaaktabel"/>
            </w:pPr>
            <w:r>
              <w:t>Kobalt</w:t>
            </w:r>
          </w:p>
        </w:tc>
        <w:tc>
          <w:tcPr>
            <w:tcW w:w="3827" w:type="dxa"/>
          </w:tcPr>
          <w:p w:rsidR="000F67FD" w:rsidRDefault="000F67FD" w:rsidP="002C329C">
            <w:pPr>
              <w:pStyle w:val="opmaaktabel"/>
            </w:pPr>
            <w:proofErr w:type="spellStart"/>
            <w:r>
              <w:t>Niobium</w:t>
            </w:r>
            <w:proofErr w:type="spellEnd"/>
          </w:p>
        </w:tc>
      </w:tr>
      <w:tr w:rsidR="000F67FD" w:rsidTr="002C329C">
        <w:trPr>
          <w:jc w:val="center"/>
        </w:trPr>
        <w:tc>
          <w:tcPr>
            <w:tcW w:w="3227" w:type="dxa"/>
          </w:tcPr>
          <w:p w:rsidR="000F67FD" w:rsidRDefault="000F67FD" w:rsidP="002C329C">
            <w:pPr>
              <w:pStyle w:val="opmaaktabel"/>
            </w:pPr>
            <w:proofErr w:type="spellStart"/>
            <w:r>
              <w:t>Fluoriet</w:t>
            </w:r>
            <w:proofErr w:type="spellEnd"/>
          </w:p>
        </w:tc>
        <w:tc>
          <w:tcPr>
            <w:tcW w:w="3827" w:type="dxa"/>
          </w:tcPr>
          <w:p w:rsidR="000F67FD" w:rsidRDefault="000F67FD" w:rsidP="002C329C">
            <w:pPr>
              <w:pStyle w:val="opmaaktabel"/>
            </w:pPr>
            <w:r>
              <w:t>PGM (platina groep metalen)</w:t>
            </w:r>
            <w:r>
              <w:rPr>
                <w:rStyle w:val="FootnoteReference"/>
              </w:rPr>
              <w:footnoteReference w:id="23"/>
            </w:r>
          </w:p>
        </w:tc>
      </w:tr>
      <w:tr w:rsidR="000F67FD" w:rsidTr="002C329C">
        <w:trPr>
          <w:jc w:val="center"/>
        </w:trPr>
        <w:tc>
          <w:tcPr>
            <w:tcW w:w="3227" w:type="dxa"/>
          </w:tcPr>
          <w:p w:rsidR="000F67FD" w:rsidRDefault="000F67FD" w:rsidP="002C329C">
            <w:pPr>
              <w:pStyle w:val="opmaaktabel"/>
            </w:pPr>
            <w:proofErr w:type="spellStart"/>
            <w:r>
              <w:t>Gallium</w:t>
            </w:r>
            <w:proofErr w:type="spellEnd"/>
          </w:p>
        </w:tc>
        <w:tc>
          <w:tcPr>
            <w:tcW w:w="3827" w:type="dxa"/>
          </w:tcPr>
          <w:p w:rsidR="000F67FD" w:rsidRDefault="000F67FD" w:rsidP="002C329C">
            <w:pPr>
              <w:pStyle w:val="opmaaktabel"/>
            </w:pPr>
            <w:r>
              <w:t xml:space="preserve">Zeldzame metalen (rare </w:t>
            </w:r>
            <w:proofErr w:type="spellStart"/>
            <w:r>
              <w:t>earths</w:t>
            </w:r>
            <w:proofErr w:type="spellEnd"/>
            <w:r>
              <w:t>)</w:t>
            </w:r>
            <w:r>
              <w:rPr>
                <w:rStyle w:val="FootnoteReference"/>
              </w:rPr>
              <w:footnoteReference w:id="24"/>
            </w:r>
          </w:p>
        </w:tc>
      </w:tr>
      <w:tr w:rsidR="000F67FD" w:rsidTr="002C329C">
        <w:trPr>
          <w:jc w:val="center"/>
        </w:trPr>
        <w:tc>
          <w:tcPr>
            <w:tcW w:w="3227" w:type="dxa"/>
          </w:tcPr>
          <w:p w:rsidR="000F67FD" w:rsidRDefault="000F67FD" w:rsidP="002C329C">
            <w:pPr>
              <w:pStyle w:val="opmaaktabel"/>
            </w:pPr>
            <w:r>
              <w:t>Germanium</w:t>
            </w:r>
          </w:p>
        </w:tc>
        <w:tc>
          <w:tcPr>
            <w:tcW w:w="3827" w:type="dxa"/>
          </w:tcPr>
          <w:p w:rsidR="000F67FD" w:rsidRDefault="000F67FD" w:rsidP="002C329C">
            <w:pPr>
              <w:pStyle w:val="opmaaktabel"/>
            </w:pPr>
            <w:proofErr w:type="spellStart"/>
            <w:r>
              <w:t>Tantaal</w:t>
            </w:r>
            <w:proofErr w:type="spellEnd"/>
          </w:p>
        </w:tc>
      </w:tr>
      <w:tr w:rsidR="000F67FD" w:rsidTr="002C329C">
        <w:trPr>
          <w:jc w:val="center"/>
        </w:trPr>
        <w:tc>
          <w:tcPr>
            <w:tcW w:w="3227" w:type="dxa"/>
          </w:tcPr>
          <w:p w:rsidR="000F67FD" w:rsidRDefault="000F67FD" w:rsidP="002C329C">
            <w:pPr>
              <w:pStyle w:val="opmaaktabel"/>
            </w:pPr>
            <w:r>
              <w:t>Grafiet</w:t>
            </w:r>
          </w:p>
        </w:tc>
        <w:tc>
          <w:tcPr>
            <w:tcW w:w="3827" w:type="dxa"/>
          </w:tcPr>
          <w:p w:rsidR="000F67FD" w:rsidRDefault="000F67FD" w:rsidP="002C329C">
            <w:pPr>
              <w:pStyle w:val="opmaaktabel"/>
            </w:pPr>
            <w:r>
              <w:t>Wolfram</w:t>
            </w:r>
          </w:p>
        </w:tc>
      </w:tr>
    </w:tbl>
    <w:p w:rsidR="000F67FD" w:rsidRDefault="000F67FD" w:rsidP="000F67FD">
      <w:r>
        <w:t xml:space="preserve">Voor de kritische grondstoffen, is het hoge aanvoerrisico vooral </w:t>
      </w:r>
      <w:proofErr w:type="spellStart"/>
      <w:r>
        <w:t>gelinkt</w:t>
      </w:r>
      <w:proofErr w:type="spellEnd"/>
      <w:r>
        <w:t xml:space="preserve"> met het feit dat een groot deel van de wereldwijde productie voortkomt uit China, Rusland, </w:t>
      </w:r>
      <w:proofErr w:type="spellStart"/>
      <w:r>
        <w:t>Congo</w:t>
      </w:r>
      <w:proofErr w:type="spellEnd"/>
      <w:r>
        <w:t xml:space="preserve"> en Brazilië. Deze productconcentratie wordt nog versterkt door laag substitutiepotentieel en beperkte recyclage.</w:t>
      </w:r>
    </w:p>
    <w:p w:rsidR="000F67FD" w:rsidRDefault="000F67FD" w:rsidP="000F67FD">
      <w:r>
        <w:t>De belangrijkste innovatieve technologieën en cruciale uitdagingen die met deze metalen verbonden zijn, worden gegeven in</w:t>
      </w:r>
      <w:r w:rsidR="00BE4578">
        <w:t xml:space="preserve"> </w:t>
      </w:r>
      <w:r w:rsidR="006D2786">
        <w:fldChar w:fldCharType="begin"/>
      </w:r>
      <w:r w:rsidR="00491C28">
        <w:instrText xml:space="preserve"> REF _Ref322605065 \h </w:instrText>
      </w:r>
      <w:r w:rsidR="006D2786">
        <w:fldChar w:fldCharType="separate"/>
      </w:r>
      <w:r w:rsidR="00491C28">
        <w:t xml:space="preserve">figuur </w:t>
      </w:r>
      <w:r w:rsidR="00491C28">
        <w:rPr>
          <w:noProof/>
        </w:rPr>
        <w:t>10</w:t>
      </w:r>
      <w:r w:rsidR="006D2786">
        <w:fldChar w:fldCharType="end"/>
      </w:r>
      <w:r w:rsidR="00BE4578">
        <w:t xml:space="preserve"> </w:t>
      </w:r>
      <w:r>
        <w:t>.</w:t>
      </w:r>
    </w:p>
    <w:p w:rsidR="000F67FD" w:rsidRDefault="000F67FD" w:rsidP="000F67FD">
      <w:r>
        <w:br w:type="page"/>
      </w:r>
    </w:p>
    <w:p w:rsidR="000F67FD" w:rsidRDefault="000F67FD" w:rsidP="000F67FD"/>
    <w:p w:rsidR="000E652F" w:rsidRDefault="005818A0" w:rsidP="005818A0">
      <w:pPr>
        <w:pStyle w:val="Caption"/>
        <w:rPr>
          <w:lang w:val="nl-BE"/>
        </w:rPr>
      </w:pPr>
      <w:bookmarkStart w:id="59" w:name="_Toc295130270"/>
      <w:bookmarkStart w:id="60" w:name="_Toc322605534"/>
      <w:r w:rsidRPr="005818A0">
        <w:rPr>
          <w:lang w:val="nl-BE"/>
        </w:rPr>
        <w:t xml:space="preserve">Tabel </w:t>
      </w:r>
      <w:r w:rsidR="006D2786">
        <w:fldChar w:fldCharType="begin"/>
      </w:r>
      <w:r w:rsidRPr="005818A0">
        <w:rPr>
          <w:lang w:val="nl-BE"/>
        </w:rPr>
        <w:instrText xml:space="preserve"> SEQ Tabel \* ARABIC </w:instrText>
      </w:r>
      <w:r w:rsidR="006D2786">
        <w:fldChar w:fldCharType="separate"/>
      </w:r>
      <w:r w:rsidR="00FB14ED">
        <w:rPr>
          <w:noProof/>
          <w:lang w:val="nl-BE"/>
        </w:rPr>
        <w:t>3</w:t>
      </w:r>
      <w:r w:rsidR="006D2786">
        <w:fldChar w:fldCharType="end"/>
      </w:r>
      <w:r w:rsidR="000F67FD" w:rsidRPr="00C57E5C">
        <w:rPr>
          <w:lang w:val="nl-BE"/>
        </w:rPr>
        <w:t>: kritische grondstoffen met hun innovatieve technologieën en uitdagingen</w:t>
      </w:r>
      <w:bookmarkEnd w:id="59"/>
      <w:bookmarkEnd w:id="60"/>
    </w:p>
    <w:tbl>
      <w:tblPr>
        <w:tblpPr w:leftFromText="141" w:rightFromText="141" w:vertAnchor="text" w:horzAnchor="margin" w:tblpY="141"/>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3147"/>
        <w:gridCol w:w="3229"/>
        <w:gridCol w:w="2742"/>
      </w:tblGrid>
      <w:tr w:rsidR="000E652F" w:rsidRPr="00F72F08" w:rsidTr="000E652F">
        <w:tc>
          <w:tcPr>
            <w:tcW w:w="3147" w:type="dxa"/>
          </w:tcPr>
          <w:p w:rsidR="000E652F" w:rsidRPr="00C57E5C" w:rsidRDefault="000E652F" w:rsidP="000E652F">
            <w:pPr>
              <w:pStyle w:val="Tabelvet"/>
              <w:rPr>
                <w:rStyle w:val="Tabel"/>
                <w:lang w:val="en-GB"/>
              </w:rPr>
            </w:pPr>
            <w:r w:rsidRPr="00C57E5C">
              <w:rPr>
                <w:rStyle w:val="Tabel"/>
                <w:lang w:val="en-GB"/>
              </w:rPr>
              <w:t>Critical raw materials at EU-level</w:t>
            </w:r>
          </w:p>
        </w:tc>
        <w:tc>
          <w:tcPr>
            <w:tcW w:w="3229" w:type="dxa"/>
          </w:tcPr>
          <w:p w:rsidR="000E652F" w:rsidRPr="002C329C" w:rsidRDefault="000E652F" w:rsidP="000E652F">
            <w:pPr>
              <w:pStyle w:val="Tabelvet"/>
              <w:rPr>
                <w:rStyle w:val="Tabel"/>
              </w:rPr>
            </w:pPr>
            <w:r w:rsidRPr="002C329C">
              <w:rPr>
                <w:rStyle w:val="Tabel"/>
              </w:rPr>
              <w:t>Technologies</w:t>
            </w:r>
          </w:p>
        </w:tc>
        <w:tc>
          <w:tcPr>
            <w:tcW w:w="2742" w:type="dxa"/>
          </w:tcPr>
          <w:p w:rsidR="000E652F" w:rsidRPr="002C329C" w:rsidRDefault="000E652F" w:rsidP="000E652F">
            <w:pPr>
              <w:pStyle w:val="Tabelvet"/>
              <w:rPr>
                <w:rStyle w:val="Tabel"/>
              </w:rPr>
            </w:pPr>
            <w:r w:rsidRPr="002C329C">
              <w:rPr>
                <w:rStyle w:val="Tabel"/>
              </w:rPr>
              <w:t>Link met andere cruciale uitdagingen</w:t>
            </w:r>
          </w:p>
        </w:tc>
      </w:tr>
      <w:tr w:rsidR="000E652F" w:rsidRPr="00F72F08" w:rsidTr="000E652F">
        <w:tc>
          <w:tcPr>
            <w:tcW w:w="3147" w:type="dxa"/>
          </w:tcPr>
          <w:p w:rsidR="000E652F" w:rsidRPr="002C329C" w:rsidRDefault="000E652F" w:rsidP="000E652F">
            <w:pPr>
              <w:pStyle w:val="Tabelopmaak"/>
              <w:rPr>
                <w:rStyle w:val="Tabel"/>
                <w:rFonts w:asciiTheme="minorHAnsi" w:hAnsiTheme="minorHAnsi"/>
                <w:color w:val="auto"/>
              </w:rPr>
            </w:pPr>
            <w:proofErr w:type="spellStart"/>
            <w:r w:rsidRPr="002C329C">
              <w:rPr>
                <w:rStyle w:val="Tabel"/>
                <w:rFonts w:asciiTheme="minorHAnsi" w:hAnsiTheme="minorHAnsi"/>
                <w:color w:val="auto"/>
              </w:rPr>
              <w:t>Antimony</w:t>
            </w:r>
            <w:proofErr w:type="spellEnd"/>
          </w:p>
        </w:tc>
        <w:tc>
          <w:tcPr>
            <w:tcW w:w="3229" w:type="dxa"/>
          </w:tcPr>
          <w:p w:rsidR="000E652F" w:rsidRPr="002C329C" w:rsidRDefault="000E652F" w:rsidP="000E652F">
            <w:pPr>
              <w:pStyle w:val="Tabelopmaak"/>
              <w:rPr>
                <w:rStyle w:val="Tabel"/>
                <w:rFonts w:asciiTheme="minorHAnsi" w:hAnsiTheme="minorHAnsi"/>
                <w:color w:val="auto"/>
              </w:rPr>
            </w:pPr>
            <w:r w:rsidRPr="002C329C">
              <w:rPr>
                <w:rStyle w:val="Tabel"/>
                <w:rFonts w:asciiTheme="minorHAnsi" w:hAnsiTheme="minorHAnsi"/>
                <w:color w:val="auto"/>
              </w:rPr>
              <w:t xml:space="preserve">ATO, micro </w:t>
            </w:r>
            <w:proofErr w:type="spellStart"/>
            <w:r w:rsidRPr="002C329C">
              <w:rPr>
                <w:rStyle w:val="Tabel"/>
                <w:rFonts w:asciiTheme="minorHAnsi" w:hAnsiTheme="minorHAnsi"/>
                <w:color w:val="auto"/>
              </w:rPr>
              <w:t>capacitors</w:t>
            </w:r>
            <w:proofErr w:type="spellEnd"/>
          </w:p>
        </w:tc>
        <w:tc>
          <w:tcPr>
            <w:tcW w:w="2742" w:type="dxa"/>
          </w:tcPr>
          <w:p w:rsidR="000E652F" w:rsidRPr="00F72F08" w:rsidRDefault="000E652F" w:rsidP="000E652F">
            <w:pPr>
              <w:autoSpaceDE w:val="0"/>
              <w:autoSpaceDN w:val="0"/>
              <w:adjustRightInd w:val="0"/>
              <w:rPr>
                <w:rFonts w:ascii="Arial" w:hAnsi="Arial" w:cs="Arial"/>
                <w:b/>
                <w:sz w:val="18"/>
                <w:lang w:val="en-GB"/>
              </w:rPr>
            </w:pPr>
          </w:p>
        </w:tc>
      </w:tr>
      <w:tr w:rsidR="000E652F" w:rsidRPr="00F72F08" w:rsidTr="000E652F">
        <w:tc>
          <w:tcPr>
            <w:tcW w:w="3147" w:type="dxa"/>
          </w:tcPr>
          <w:p w:rsidR="000E652F" w:rsidRPr="002C329C" w:rsidRDefault="000E652F" w:rsidP="000E652F">
            <w:pPr>
              <w:pStyle w:val="Tabelopmaak"/>
              <w:rPr>
                <w:rStyle w:val="Tabel"/>
                <w:rFonts w:asciiTheme="minorHAnsi" w:hAnsiTheme="minorHAnsi"/>
                <w:color w:val="auto"/>
              </w:rPr>
            </w:pPr>
            <w:proofErr w:type="spellStart"/>
            <w:r w:rsidRPr="002C329C">
              <w:rPr>
                <w:rStyle w:val="Tabel"/>
                <w:rFonts w:asciiTheme="minorHAnsi" w:hAnsiTheme="minorHAnsi"/>
                <w:color w:val="auto"/>
              </w:rPr>
              <w:t>Cobalt</w:t>
            </w:r>
            <w:proofErr w:type="spellEnd"/>
          </w:p>
        </w:tc>
        <w:tc>
          <w:tcPr>
            <w:tcW w:w="3229" w:type="dxa"/>
          </w:tcPr>
          <w:p w:rsidR="000E652F" w:rsidRPr="00C57E5C" w:rsidRDefault="000E652F" w:rsidP="000E652F">
            <w:pPr>
              <w:pStyle w:val="Tabelopmaak"/>
              <w:rPr>
                <w:rStyle w:val="Tabel"/>
                <w:rFonts w:asciiTheme="minorHAnsi" w:hAnsiTheme="minorHAnsi"/>
                <w:color w:val="auto"/>
                <w:lang w:val="en-GB"/>
              </w:rPr>
            </w:pPr>
            <w:r w:rsidRPr="00C57E5C">
              <w:rPr>
                <w:rStyle w:val="Tabel"/>
                <w:rFonts w:asciiTheme="minorHAnsi" w:hAnsiTheme="minorHAnsi"/>
                <w:color w:val="auto"/>
                <w:lang w:val="en-GB"/>
              </w:rPr>
              <w:t>Lithium-ion batteries, synthetic fuels</w:t>
            </w:r>
          </w:p>
        </w:tc>
        <w:tc>
          <w:tcPr>
            <w:tcW w:w="2742" w:type="dxa"/>
          </w:tcPr>
          <w:p w:rsidR="000E652F" w:rsidRPr="00F72F08" w:rsidRDefault="000E652F" w:rsidP="000E652F">
            <w:pPr>
              <w:pStyle w:val="Tabelvet"/>
            </w:pPr>
            <w:r w:rsidRPr="00F72F08">
              <w:t>Energie opsl</w:t>
            </w:r>
            <w:r>
              <w:t>ag / duurzaam transport (</w:t>
            </w:r>
            <w:proofErr w:type="spellStart"/>
            <w:r>
              <w:t>elek</w:t>
            </w:r>
            <w:proofErr w:type="spellEnd"/>
            <w:r>
              <w:t>. v</w:t>
            </w:r>
            <w:r w:rsidRPr="00F72F08">
              <w:t>oertuigen)</w:t>
            </w:r>
          </w:p>
        </w:tc>
      </w:tr>
      <w:tr w:rsidR="000E652F" w:rsidRPr="00F72F08" w:rsidTr="000E652F">
        <w:tc>
          <w:tcPr>
            <w:tcW w:w="3147" w:type="dxa"/>
          </w:tcPr>
          <w:p w:rsidR="000E652F" w:rsidRPr="002C329C" w:rsidRDefault="000E652F" w:rsidP="000E652F">
            <w:pPr>
              <w:pStyle w:val="Tabelopmaak"/>
              <w:rPr>
                <w:rStyle w:val="Tabel"/>
                <w:rFonts w:asciiTheme="minorHAnsi" w:hAnsiTheme="minorHAnsi"/>
                <w:color w:val="auto"/>
              </w:rPr>
            </w:pPr>
            <w:proofErr w:type="spellStart"/>
            <w:r w:rsidRPr="002C329C">
              <w:rPr>
                <w:rStyle w:val="Tabel"/>
                <w:rFonts w:asciiTheme="minorHAnsi" w:hAnsiTheme="minorHAnsi"/>
                <w:color w:val="auto"/>
              </w:rPr>
              <w:t>Gallium</w:t>
            </w:r>
            <w:proofErr w:type="spellEnd"/>
          </w:p>
        </w:tc>
        <w:tc>
          <w:tcPr>
            <w:tcW w:w="3229" w:type="dxa"/>
          </w:tcPr>
          <w:p w:rsidR="000E652F" w:rsidRPr="00C57E5C" w:rsidRDefault="000E652F" w:rsidP="000E652F">
            <w:pPr>
              <w:pStyle w:val="Tabelopmaak"/>
              <w:rPr>
                <w:rStyle w:val="Tabel"/>
                <w:rFonts w:asciiTheme="minorHAnsi" w:hAnsiTheme="minorHAnsi"/>
                <w:color w:val="auto"/>
                <w:lang w:val="en-GB"/>
              </w:rPr>
            </w:pPr>
            <w:r w:rsidRPr="00C57E5C">
              <w:rPr>
                <w:rStyle w:val="Tabel"/>
                <w:rFonts w:asciiTheme="minorHAnsi" w:hAnsiTheme="minorHAnsi"/>
                <w:color w:val="auto"/>
                <w:lang w:val="en-GB"/>
              </w:rPr>
              <w:t xml:space="preserve">Thin layer </w:t>
            </w:r>
            <w:proofErr w:type="spellStart"/>
            <w:r w:rsidRPr="00C57E5C">
              <w:rPr>
                <w:rStyle w:val="Tabel"/>
                <w:rFonts w:asciiTheme="minorHAnsi" w:hAnsiTheme="minorHAnsi"/>
                <w:color w:val="auto"/>
                <w:lang w:val="en-GB"/>
              </w:rPr>
              <w:t>photovoltaics</w:t>
            </w:r>
            <w:proofErr w:type="spellEnd"/>
            <w:r w:rsidRPr="00C57E5C">
              <w:rPr>
                <w:rStyle w:val="Tabel"/>
                <w:rFonts w:asciiTheme="minorHAnsi" w:hAnsiTheme="minorHAnsi"/>
                <w:color w:val="auto"/>
                <w:lang w:val="en-GB"/>
              </w:rPr>
              <w:t>, IC, WLED</w:t>
            </w:r>
          </w:p>
        </w:tc>
        <w:tc>
          <w:tcPr>
            <w:tcW w:w="2742" w:type="dxa"/>
          </w:tcPr>
          <w:p w:rsidR="000E652F" w:rsidRPr="00F72F08" w:rsidRDefault="000E652F" w:rsidP="000E652F">
            <w:pPr>
              <w:pStyle w:val="Tabelvet"/>
              <w:rPr>
                <w:lang w:val="en-GB"/>
              </w:rPr>
            </w:pPr>
            <w:proofErr w:type="spellStart"/>
            <w:r w:rsidRPr="00F72F08">
              <w:rPr>
                <w:lang w:val="en-GB"/>
              </w:rPr>
              <w:t>Duurzame</w:t>
            </w:r>
            <w:proofErr w:type="spellEnd"/>
            <w:r w:rsidRPr="00F72F08">
              <w:rPr>
                <w:lang w:val="en-GB"/>
              </w:rPr>
              <w:t xml:space="preserve"> </w:t>
            </w:r>
            <w:proofErr w:type="spellStart"/>
            <w:r w:rsidRPr="00F72F08">
              <w:rPr>
                <w:lang w:val="en-GB"/>
              </w:rPr>
              <w:t>energievoorziening</w:t>
            </w:r>
            <w:proofErr w:type="spellEnd"/>
          </w:p>
        </w:tc>
      </w:tr>
      <w:tr w:rsidR="000E652F" w:rsidRPr="005B4DBE" w:rsidTr="000E652F">
        <w:tc>
          <w:tcPr>
            <w:tcW w:w="3147" w:type="dxa"/>
          </w:tcPr>
          <w:p w:rsidR="000E652F" w:rsidRPr="002C329C" w:rsidRDefault="000E652F" w:rsidP="000E652F">
            <w:pPr>
              <w:pStyle w:val="Tabelopmaak"/>
              <w:rPr>
                <w:rStyle w:val="Tabel"/>
                <w:rFonts w:asciiTheme="minorHAnsi" w:hAnsiTheme="minorHAnsi"/>
                <w:color w:val="auto"/>
              </w:rPr>
            </w:pPr>
            <w:r w:rsidRPr="002C329C">
              <w:rPr>
                <w:rStyle w:val="Tabel"/>
                <w:rFonts w:asciiTheme="minorHAnsi" w:hAnsiTheme="minorHAnsi"/>
                <w:color w:val="auto"/>
              </w:rPr>
              <w:t>Germanium</w:t>
            </w:r>
          </w:p>
        </w:tc>
        <w:tc>
          <w:tcPr>
            <w:tcW w:w="3229" w:type="dxa"/>
          </w:tcPr>
          <w:p w:rsidR="000E652F" w:rsidRPr="00C57E5C" w:rsidRDefault="000E652F" w:rsidP="000E652F">
            <w:pPr>
              <w:pStyle w:val="Tabelopmaak"/>
              <w:rPr>
                <w:rStyle w:val="Tabel"/>
                <w:rFonts w:asciiTheme="minorHAnsi" w:hAnsiTheme="minorHAnsi"/>
                <w:color w:val="auto"/>
                <w:lang w:val="fr-BE"/>
              </w:rPr>
            </w:pPr>
            <w:r w:rsidRPr="00C57E5C">
              <w:rPr>
                <w:rStyle w:val="Tabel"/>
                <w:rFonts w:asciiTheme="minorHAnsi" w:hAnsiTheme="minorHAnsi"/>
                <w:color w:val="auto"/>
                <w:lang w:val="fr-BE"/>
              </w:rPr>
              <w:t xml:space="preserve">Fibre </w:t>
            </w:r>
            <w:proofErr w:type="spellStart"/>
            <w:r w:rsidRPr="00C57E5C">
              <w:rPr>
                <w:rStyle w:val="Tabel"/>
                <w:rFonts w:asciiTheme="minorHAnsi" w:hAnsiTheme="minorHAnsi"/>
                <w:color w:val="auto"/>
                <w:lang w:val="fr-BE"/>
              </w:rPr>
              <w:t>optic</w:t>
            </w:r>
            <w:proofErr w:type="spellEnd"/>
            <w:r w:rsidRPr="00C57E5C">
              <w:rPr>
                <w:rStyle w:val="Tabel"/>
                <w:rFonts w:asciiTheme="minorHAnsi" w:hAnsiTheme="minorHAnsi"/>
                <w:color w:val="auto"/>
                <w:lang w:val="fr-BE"/>
              </w:rPr>
              <w:t xml:space="preserve"> </w:t>
            </w:r>
            <w:proofErr w:type="spellStart"/>
            <w:r w:rsidRPr="00C57E5C">
              <w:rPr>
                <w:rStyle w:val="Tabel"/>
                <w:rFonts w:asciiTheme="minorHAnsi" w:hAnsiTheme="minorHAnsi"/>
                <w:color w:val="auto"/>
                <w:lang w:val="fr-BE"/>
              </w:rPr>
              <w:t>cable</w:t>
            </w:r>
            <w:proofErr w:type="spellEnd"/>
            <w:r w:rsidRPr="00C57E5C">
              <w:rPr>
                <w:rStyle w:val="Tabel"/>
                <w:rFonts w:asciiTheme="minorHAnsi" w:hAnsiTheme="minorHAnsi"/>
                <w:color w:val="auto"/>
                <w:lang w:val="fr-BE"/>
              </w:rPr>
              <w:t xml:space="preserve">, IR </w:t>
            </w:r>
            <w:proofErr w:type="spellStart"/>
            <w:r w:rsidRPr="00C57E5C">
              <w:rPr>
                <w:rStyle w:val="Tabel"/>
                <w:rFonts w:asciiTheme="minorHAnsi" w:hAnsiTheme="minorHAnsi"/>
                <w:color w:val="auto"/>
                <w:lang w:val="fr-BE"/>
              </w:rPr>
              <w:t>optical</w:t>
            </w:r>
            <w:proofErr w:type="spellEnd"/>
            <w:r w:rsidRPr="00C57E5C">
              <w:rPr>
                <w:rStyle w:val="Tabel"/>
                <w:rFonts w:asciiTheme="minorHAnsi" w:hAnsiTheme="minorHAnsi"/>
                <w:color w:val="auto"/>
                <w:lang w:val="fr-BE"/>
              </w:rPr>
              <w:t xml:space="preserve"> technologies</w:t>
            </w:r>
          </w:p>
          <w:p w:rsidR="000E652F" w:rsidRPr="00C57E5C" w:rsidRDefault="000E652F" w:rsidP="000E652F">
            <w:pPr>
              <w:pStyle w:val="Tabelopmaak"/>
              <w:rPr>
                <w:rStyle w:val="Tabel"/>
                <w:rFonts w:asciiTheme="minorHAnsi" w:hAnsiTheme="minorHAnsi"/>
                <w:color w:val="auto"/>
                <w:lang w:val="fr-BE"/>
              </w:rPr>
            </w:pPr>
          </w:p>
        </w:tc>
        <w:tc>
          <w:tcPr>
            <w:tcW w:w="2742" w:type="dxa"/>
          </w:tcPr>
          <w:p w:rsidR="000E652F" w:rsidRPr="000B3EF6" w:rsidRDefault="000E652F" w:rsidP="000E652F">
            <w:pPr>
              <w:pStyle w:val="Tabelvet"/>
              <w:rPr>
                <w:lang w:val="fr-FR"/>
              </w:rPr>
            </w:pPr>
          </w:p>
        </w:tc>
      </w:tr>
      <w:tr w:rsidR="000E652F" w:rsidRPr="00F72F08" w:rsidTr="000E652F">
        <w:tc>
          <w:tcPr>
            <w:tcW w:w="3147" w:type="dxa"/>
          </w:tcPr>
          <w:p w:rsidR="000E652F" w:rsidRPr="002C329C" w:rsidRDefault="000E652F" w:rsidP="000E652F">
            <w:pPr>
              <w:pStyle w:val="Tabelopmaak"/>
              <w:rPr>
                <w:rStyle w:val="Tabel"/>
                <w:rFonts w:asciiTheme="minorHAnsi" w:hAnsiTheme="minorHAnsi"/>
                <w:color w:val="auto"/>
              </w:rPr>
            </w:pPr>
            <w:proofErr w:type="spellStart"/>
            <w:r w:rsidRPr="002C329C">
              <w:rPr>
                <w:rStyle w:val="Tabel"/>
                <w:rFonts w:asciiTheme="minorHAnsi" w:hAnsiTheme="minorHAnsi"/>
                <w:color w:val="auto"/>
              </w:rPr>
              <w:t>Indium</w:t>
            </w:r>
            <w:proofErr w:type="spellEnd"/>
          </w:p>
        </w:tc>
        <w:tc>
          <w:tcPr>
            <w:tcW w:w="3229" w:type="dxa"/>
          </w:tcPr>
          <w:p w:rsidR="000E652F" w:rsidRPr="002C329C" w:rsidRDefault="000E652F" w:rsidP="000E652F">
            <w:pPr>
              <w:pStyle w:val="Tabelopmaak"/>
              <w:rPr>
                <w:rStyle w:val="Tabel"/>
                <w:rFonts w:asciiTheme="minorHAnsi" w:hAnsiTheme="minorHAnsi"/>
                <w:color w:val="auto"/>
              </w:rPr>
            </w:pPr>
            <w:r w:rsidRPr="002C329C">
              <w:rPr>
                <w:rStyle w:val="Tabel"/>
                <w:rFonts w:asciiTheme="minorHAnsi" w:hAnsiTheme="minorHAnsi"/>
                <w:color w:val="auto"/>
              </w:rPr>
              <w:t xml:space="preserve">Displays, </w:t>
            </w:r>
            <w:proofErr w:type="spellStart"/>
            <w:r w:rsidRPr="002C329C">
              <w:rPr>
                <w:rStyle w:val="Tabel"/>
                <w:rFonts w:asciiTheme="minorHAnsi" w:hAnsiTheme="minorHAnsi"/>
                <w:color w:val="auto"/>
              </w:rPr>
              <w:t>thin</w:t>
            </w:r>
            <w:proofErr w:type="spellEnd"/>
            <w:r w:rsidRPr="002C329C">
              <w:rPr>
                <w:rStyle w:val="Tabel"/>
                <w:rFonts w:asciiTheme="minorHAnsi" w:hAnsiTheme="minorHAnsi"/>
                <w:color w:val="auto"/>
              </w:rPr>
              <w:t xml:space="preserve"> </w:t>
            </w:r>
            <w:proofErr w:type="spellStart"/>
            <w:r w:rsidRPr="002C329C">
              <w:rPr>
                <w:rStyle w:val="Tabel"/>
                <w:rFonts w:asciiTheme="minorHAnsi" w:hAnsiTheme="minorHAnsi"/>
                <w:color w:val="auto"/>
              </w:rPr>
              <w:t>layer</w:t>
            </w:r>
            <w:proofErr w:type="spellEnd"/>
            <w:r w:rsidRPr="002C329C">
              <w:rPr>
                <w:rStyle w:val="Tabel"/>
                <w:rFonts w:asciiTheme="minorHAnsi" w:hAnsiTheme="minorHAnsi"/>
                <w:color w:val="auto"/>
              </w:rPr>
              <w:t xml:space="preserve"> </w:t>
            </w:r>
            <w:proofErr w:type="spellStart"/>
            <w:r w:rsidRPr="002C329C">
              <w:rPr>
                <w:rStyle w:val="Tabel"/>
                <w:rFonts w:asciiTheme="minorHAnsi" w:hAnsiTheme="minorHAnsi"/>
                <w:color w:val="auto"/>
              </w:rPr>
              <w:t>photovoltaics</w:t>
            </w:r>
            <w:proofErr w:type="spellEnd"/>
          </w:p>
        </w:tc>
        <w:tc>
          <w:tcPr>
            <w:tcW w:w="2742" w:type="dxa"/>
          </w:tcPr>
          <w:p w:rsidR="000E652F" w:rsidRPr="00F72F08" w:rsidRDefault="000E652F" w:rsidP="000E652F">
            <w:pPr>
              <w:pStyle w:val="Tabelvet"/>
              <w:rPr>
                <w:lang w:val="en-GB"/>
              </w:rPr>
            </w:pPr>
          </w:p>
        </w:tc>
      </w:tr>
      <w:tr w:rsidR="000E652F" w:rsidRPr="00F72F08" w:rsidTr="000E652F">
        <w:tc>
          <w:tcPr>
            <w:tcW w:w="3147" w:type="dxa"/>
          </w:tcPr>
          <w:p w:rsidR="000E652F" w:rsidRPr="002C329C" w:rsidRDefault="000E652F" w:rsidP="000E652F">
            <w:pPr>
              <w:pStyle w:val="Tabelopmaak"/>
              <w:rPr>
                <w:rStyle w:val="Tabel"/>
                <w:rFonts w:asciiTheme="minorHAnsi" w:hAnsiTheme="minorHAnsi"/>
                <w:color w:val="auto"/>
              </w:rPr>
            </w:pPr>
            <w:proofErr w:type="spellStart"/>
            <w:r w:rsidRPr="002C329C">
              <w:rPr>
                <w:rStyle w:val="Tabel"/>
                <w:rFonts w:asciiTheme="minorHAnsi" w:hAnsiTheme="minorHAnsi"/>
                <w:color w:val="auto"/>
              </w:rPr>
              <w:t>Platinum</w:t>
            </w:r>
            <w:proofErr w:type="spellEnd"/>
            <w:r w:rsidRPr="002C329C">
              <w:rPr>
                <w:rStyle w:val="Tabel"/>
                <w:rFonts w:asciiTheme="minorHAnsi" w:hAnsiTheme="minorHAnsi"/>
                <w:color w:val="auto"/>
              </w:rPr>
              <w:t xml:space="preserve"> (PGM)</w:t>
            </w:r>
          </w:p>
        </w:tc>
        <w:tc>
          <w:tcPr>
            <w:tcW w:w="3229" w:type="dxa"/>
          </w:tcPr>
          <w:p w:rsidR="000E652F" w:rsidRPr="002C329C" w:rsidRDefault="000E652F" w:rsidP="000E652F">
            <w:pPr>
              <w:pStyle w:val="Tabelopmaak"/>
              <w:rPr>
                <w:rStyle w:val="Tabel"/>
                <w:rFonts w:asciiTheme="minorHAnsi" w:hAnsiTheme="minorHAnsi"/>
                <w:color w:val="auto"/>
              </w:rPr>
            </w:pPr>
            <w:proofErr w:type="spellStart"/>
            <w:r w:rsidRPr="002C329C">
              <w:rPr>
                <w:rStyle w:val="Tabel"/>
                <w:rFonts w:asciiTheme="minorHAnsi" w:hAnsiTheme="minorHAnsi"/>
                <w:color w:val="auto"/>
              </w:rPr>
              <w:t>Fuel</w:t>
            </w:r>
            <w:proofErr w:type="spellEnd"/>
            <w:r w:rsidRPr="002C329C">
              <w:rPr>
                <w:rStyle w:val="Tabel"/>
                <w:rFonts w:asciiTheme="minorHAnsi" w:hAnsiTheme="minorHAnsi"/>
                <w:color w:val="auto"/>
              </w:rPr>
              <w:t xml:space="preserve"> </w:t>
            </w:r>
            <w:proofErr w:type="spellStart"/>
            <w:r w:rsidRPr="002C329C">
              <w:rPr>
                <w:rStyle w:val="Tabel"/>
                <w:rFonts w:asciiTheme="minorHAnsi" w:hAnsiTheme="minorHAnsi"/>
                <w:color w:val="auto"/>
              </w:rPr>
              <w:t>cells</w:t>
            </w:r>
            <w:proofErr w:type="spellEnd"/>
            <w:r w:rsidRPr="002C329C">
              <w:rPr>
                <w:rStyle w:val="Tabel"/>
                <w:rFonts w:asciiTheme="minorHAnsi" w:hAnsiTheme="minorHAnsi"/>
                <w:color w:val="auto"/>
              </w:rPr>
              <w:t xml:space="preserve">, </w:t>
            </w:r>
            <w:proofErr w:type="spellStart"/>
            <w:r w:rsidRPr="002C329C">
              <w:rPr>
                <w:rStyle w:val="Tabel"/>
                <w:rFonts w:asciiTheme="minorHAnsi" w:hAnsiTheme="minorHAnsi"/>
                <w:color w:val="auto"/>
              </w:rPr>
              <w:t>catalysts</w:t>
            </w:r>
            <w:proofErr w:type="spellEnd"/>
          </w:p>
        </w:tc>
        <w:tc>
          <w:tcPr>
            <w:tcW w:w="2742" w:type="dxa"/>
          </w:tcPr>
          <w:p w:rsidR="000E652F" w:rsidRPr="00F72F08" w:rsidRDefault="000E652F" w:rsidP="000E652F">
            <w:pPr>
              <w:pStyle w:val="Tabelvet"/>
              <w:rPr>
                <w:lang w:val="en-GB"/>
              </w:rPr>
            </w:pPr>
            <w:proofErr w:type="spellStart"/>
            <w:r w:rsidRPr="00F72F08">
              <w:rPr>
                <w:lang w:val="en-GB"/>
              </w:rPr>
              <w:t>Energie</w:t>
            </w:r>
            <w:proofErr w:type="spellEnd"/>
            <w:r w:rsidRPr="00F72F08">
              <w:rPr>
                <w:lang w:val="en-GB"/>
              </w:rPr>
              <w:t xml:space="preserve"> </w:t>
            </w:r>
            <w:proofErr w:type="spellStart"/>
            <w:r w:rsidRPr="00F72F08">
              <w:rPr>
                <w:lang w:val="en-GB"/>
              </w:rPr>
              <w:t>opslag</w:t>
            </w:r>
            <w:proofErr w:type="spellEnd"/>
            <w:r w:rsidRPr="00F72F08">
              <w:rPr>
                <w:lang w:val="en-GB"/>
              </w:rPr>
              <w:t xml:space="preserve"> /</w:t>
            </w:r>
            <w:proofErr w:type="spellStart"/>
            <w:r w:rsidRPr="00F72F08">
              <w:rPr>
                <w:lang w:val="en-GB"/>
              </w:rPr>
              <w:t>duurzaam</w:t>
            </w:r>
            <w:proofErr w:type="spellEnd"/>
            <w:r w:rsidRPr="00F72F08">
              <w:rPr>
                <w:lang w:val="en-GB"/>
              </w:rPr>
              <w:t xml:space="preserve"> transport</w:t>
            </w:r>
          </w:p>
        </w:tc>
      </w:tr>
      <w:tr w:rsidR="000E652F" w:rsidRPr="00F72F08" w:rsidTr="000E652F">
        <w:tc>
          <w:tcPr>
            <w:tcW w:w="3147" w:type="dxa"/>
          </w:tcPr>
          <w:p w:rsidR="000E652F" w:rsidRPr="002C329C" w:rsidRDefault="000E652F" w:rsidP="000E652F">
            <w:pPr>
              <w:pStyle w:val="Tabelopmaak"/>
              <w:rPr>
                <w:rStyle w:val="Tabel"/>
                <w:rFonts w:asciiTheme="minorHAnsi" w:hAnsiTheme="minorHAnsi"/>
                <w:color w:val="auto"/>
              </w:rPr>
            </w:pPr>
            <w:r w:rsidRPr="002C329C">
              <w:rPr>
                <w:rStyle w:val="Tabel"/>
                <w:rFonts w:asciiTheme="minorHAnsi" w:hAnsiTheme="minorHAnsi"/>
                <w:color w:val="auto"/>
              </w:rPr>
              <w:t>Palladium (PGM)</w:t>
            </w:r>
          </w:p>
        </w:tc>
        <w:tc>
          <w:tcPr>
            <w:tcW w:w="3229" w:type="dxa"/>
          </w:tcPr>
          <w:p w:rsidR="000E652F" w:rsidRPr="002C329C" w:rsidRDefault="000E652F" w:rsidP="000E652F">
            <w:pPr>
              <w:pStyle w:val="Tabelopmaak"/>
              <w:rPr>
                <w:rStyle w:val="Tabel"/>
                <w:rFonts w:asciiTheme="minorHAnsi" w:hAnsiTheme="minorHAnsi"/>
                <w:color w:val="auto"/>
              </w:rPr>
            </w:pPr>
            <w:proofErr w:type="spellStart"/>
            <w:r w:rsidRPr="002C329C">
              <w:rPr>
                <w:rStyle w:val="Tabel"/>
                <w:rFonts w:asciiTheme="minorHAnsi" w:hAnsiTheme="minorHAnsi"/>
                <w:color w:val="auto"/>
              </w:rPr>
              <w:t>Catalysts</w:t>
            </w:r>
            <w:proofErr w:type="spellEnd"/>
            <w:r w:rsidRPr="002C329C">
              <w:rPr>
                <w:rStyle w:val="Tabel"/>
                <w:rFonts w:asciiTheme="minorHAnsi" w:hAnsiTheme="minorHAnsi"/>
                <w:color w:val="auto"/>
              </w:rPr>
              <w:t xml:space="preserve">, </w:t>
            </w:r>
            <w:proofErr w:type="spellStart"/>
            <w:r w:rsidRPr="002C329C">
              <w:rPr>
                <w:rStyle w:val="Tabel"/>
                <w:rFonts w:asciiTheme="minorHAnsi" w:hAnsiTheme="minorHAnsi"/>
                <w:color w:val="auto"/>
              </w:rPr>
              <w:t>seawater</w:t>
            </w:r>
            <w:proofErr w:type="spellEnd"/>
            <w:r w:rsidRPr="002C329C">
              <w:rPr>
                <w:rStyle w:val="Tabel"/>
                <w:rFonts w:asciiTheme="minorHAnsi" w:hAnsiTheme="minorHAnsi"/>
                <w:color w:val="auto"/>
              </w:rPr>
              <w:t xml:space="preserve"> </w:t>
            </w:r>
            <w:proofErr w:type="spellStart"/>
            <w:r w:rsidRPr="002C329C">
              <w:rPr>
                <w:rStyle w:val="Tabel"/>
                <w:rFonts w:asciiTheme="minorHAnsi" w:hAnsiTheme="minorHAnsi"/>
                <w:color w:val="auto"/>
              </w:rPr>
              <w:t>desalination</w:t>
            </w:r>
            <w:proofErr w:type="spellEnd"/>
          </w:p>
        </w:tc>
        <w:tc>
          <w:tcPr>
            <w:tcW w:w="2742" w:type="dxa"/>
          </w:tcPr>
          <w:p w:rsidR="000E652F" w:rsidRPr="00F72F08" w:rsidRDefault="000E652F" w:rsidP="000E652F">
            <w:pPr>
              <w:pStyle w:val="Tabelvet"/>
              <w:rPr>
                <w:lang w:val="en-GB"/>
              </w:rPr>
            </w:pPr>
            <w:proofErr w:type="spellStart"/>
            <w:r w:rsidRPr="00F72F08">
              <w:rPr>
                <w:lang w:val="en-GB"/>
              </w:rPr>
              <w:t>Zoet</w:t>
            </w:r>
            <w:proofErr w:type="spellEnd"/>
            <w:r w:rsidRPr="00F72F08">
              <w:rPr>
                <w:lang w:val="en-GB"/>
              </w:rPr>
              <w:t xml:space="preserve"> water </w:t>
            </w:r>
            <w:proofErr w:type="spellStart"/>
            <w:r w:rsidRPr="00F72F08">
              <w:rPr>
                <w:lang w:val="en-GB"/>
              </w:rPr>
              <w:t>aanbod</w:t>
            </w:r>
            <w:proofErr w:type="spellEnd"/>
          </w:p>
        </w:tc>
      </w:tr>
      <w:tr w:rsidR="000E652F" w:rsidRPr="00F72F08" w:rsidTr="000E652F">
        <w:tc>
          <w:tcPr>
            <w:tcW w:w="3147" w:type="dxa"/>
          </w:tcPr>
          <w:p w:rsidR="000E652F" w:rsidRPr="002C329C" w:rsidRDefault="000E652F" w:rsidP="000E652F">
            <w:pPr>
              <w:pStyle w:val="Tabelopmaak"/>
              <w:rPr>
                <w:rStyle w:val="Tabel"/>
                <w:rFonts w:asciiTheme="minorHAnsi" w:hAnsiTheme="minorHAnsi"/>
                <w:color w:val="auto"/>
              </w:rPr>
            </w:pPr>
            <w:proofErr w:type="spellStart"/>
            <w:r w:rsidRPr="002C329C">
              <w:rPr>
                <w:rStyle w:val="Tabel"/>
                <w:rFonts w:asciiTheme="minorHAnsi" w:hAnsiTheme="minorHAnsi"/>
                <w:color w:val="auto"/>
              </w:rPr>
              <w:t>Niobium</w:t>
            </w:r>
            <w:proofErr w:type="spellEnd"/>
          </w:p>
        </w:tc>
        <w:tc>
          <w:tcPr>
            <w:tcW w:w="3229" w:type="dxa"/>
          </w:tcPr>
          <w:p w:rsidR="000E652F" w:rsidRPr="002C329C" w:rsidRDefault="000E652F" w:rsidP="000E652F">
            <w:pPr>
              <w:pStyle w:val="Tabelopmaak"/>
              <w:rPr>
                <w:rStyle w:val="Tabel"/>
                <w:rFonts w:asciiTheme="minorHAnsi" w:hAnsiTheme="minorHAnsi"/>
                <w:color w:val="auto"/>
              </w:rPr>
            </w:pPr>
            <w:r w:rsidRPr="002C329C">
              <w:rPr>
                <w:rStyle w:val="Tabel"/>
                <w:rFonts w:asciiTheme="minorHAnsi" w:hAnsiTheme="minorHAnsi"/>
                <w:color w:val="auto"/>
              </w:rPr>
              <w:t xml:space="preserve">Micro </w:t>
            </w:r>
            <w:proofErr w:type="spellStart"/>
            <w:r w:rsidRPr="002C329C">
              <w:rPr>
                <w:rStyle w:val="Tabel"/>
                <w:rFonts w:asciiTheme="minorHAnsi" w:hAnsiTheme="minorHAnsi"/>
                <w:color w:val="auto"/>
              </w:rPr>
              <w:t>capacitors</w:t>
            </w:r>
            <w:proofErr w:type="spellEnd"/>
            <w:r w:rsidRPr="002C329C">
              <w:rPr>
                <w:rStyle w:val="Tabel"/>
                <w:rFonts w:asciiTheme="minorHAnsi" w:hAnsiTheme="minorHAnsi"/>
                <w:color w:val="auto"/>
              </w:rPr>
              <w:t xml:space="preserve">, </w:t>
            </w:r>
            <w:proofErr w:type="spellStart"/>
            <w:r w:rsidRPr="002C329C">
              <w:rPr>
                <w:rStyle w:val="Tabel"/>
                <w:rFonts w:asciiTheme="minorHAnsi" w:hAnsiTheme="minorHAnsi"/>
                <w:color w:val="auto"/>
              </w:rPr>
              <w:t>ferroalloys</w:t>
            </w:r>
            <w:proofErr w:type="spellEnd"/>
          </w:p>
        </w:tc>
        <w:tc>
          <w:tcPr>
            <w:tcW w:w="2742" w:type="dxa"/>
          </w:tcPr>
          <w:p w:rsidR="000E652F" w:rsidRPr="00F72F08" w:rsidRDefault="000E652F" w:rsidP="000E652F">
            <w:pPr>
              <w:pStyle w:val="Tabelvet"/>
              <w:rPr>
                <w:lang w:val="en-GB"/>
              </w:rPr>
            </w:pPr>
          </w:p>
        </w:tc>
      </w:tr>
      <w:tr w:rsidR="000E652F" w:rsidRPr="00F72F08" w:rsidTr="000E652F">
        <w:tc>
          <w:tcPr>
            <w:tcW w:w="3147" w:type="dxa"/>
          </w:tcPr>
          <w:p w:rsidR="000E652F" w:rsidRPr="002C329C" w:rsidRDefault="000E652F" w:rsidP="000E652F">
            <w:pPr>
              <w:pStyle w:val="Tabelopmaak"/>
              <w:rPr>
                <w:rStyle w:val="Tabel"/>
                <w:rFonts w:asciiTheme="minorHAnsi" w:hAnsiTheme="minorHAnsi"/>
                <w:color w:val="auto"/>
              </w:rPr>
            </w:pPr>
            <w:proofErr w:type="spellStart"/>
            <w:r w:rsidRPr="002C329C">
              <w:rPr>
                <w:rStyle w:val="Tabel"/>
                <w:rFonts w:asciiTheme="minorHAnsi" w:hAnsiTheme="minorHAnsi"/>
                <w:color w:val="auto"/>
              </w:rPr>
              <w:t>Neodymium</w:t>
            </w:r>
            <w:proofErr w:type="spellEnd"/>
            <w:r w:rsidRPr="002C329C">
              <w:rPr>
                <w:rStyle w:val="Tabel"/>
                <w:rFonts w:asciiTheme="minorHAnsi" w:hAnsiTheme="minorHAnsi"/>
                <w:color w:val="auto"/>
              </w:rPr>
              <w:t xml:space="preserve"> (rare </w:t>
            </w:r>
            <w:proofErr w:type="spellStart"/>
            <w:r w:rsidRPr="002C329C">
              <w:rPr>
                <w:rStyle w:val="Tabel"/>
                <w:rFonts w:asciiTheme="minorHAnsi" w:hAnsiTheme="minorHAnsi"/>
                <w:color w:val="auto"/>
              </w:rPr>
              <w:t>earth</w:t>
            </w:r>
            <w:proofErr w:type="spellEnd"/>
            <w:r w:rsidRPr="002C329C">
              <w:rPr>
                <w:rStyle w:val="Tabel"/>
                <w:rFonts w:asciiTheme="minorHAnsi" w:hAnsiTheme="minorHAnsi"/>
                <w:color w:val="auto"/>
              </w:rPr>
              <w:t>)</w:t>
            </w:r>
          </w:p>
        </w:tc>
        <w:tc>
          <w:tcPr>
            <w:tcW w:w="3229" w:type="dxa"/>
          </w:tcPr>
          <w:p w:rsidR="000E652F" w:rsidRPr="002C329C" w:rsidRDefault="000E652F" w:rsidP="000E652F">
            <w:pPr>
              <w:pStyle w:val="Tabelopmaak"/>
              <w:rPr>
                <w:rStyle w:val="Tabel"/>
                <w:rFonts w:asciiTheme="minorHAnsi" w:hAnsiTheme="minorHAnsi"/>
                <w:color w:val="auto"/>
              </w:rPr>
            </w:pPr>
            <w:r w:rsidRPr="002C329C">
              <w:rPr>
                <w:rStyle w:val="Tabel"/>
                <w:rFonts w:asciiTheme="minorHAnsi" w:hAnsiTheme="minorHAnsi"/>
                <w:color w:val="auto"/>
              </w:rPr>
              <w:t xml:space="preserve">Permanent </w:t>
            </w:r>
            <w:proofErr w:type="spellStart"/>
            <w:r w:rsidRPr="002C329C">
              <w:rPr>
                <w:rStyle w:val="Tabel"/>
                <w:rFonts w:asciiTheme="minorHAnsi" w:hAnsiTheme="minorHAnsi"/>
                <w:color w:val="auto"/>
              </w:rPr>
              <w:t>magnets</w:t>
            </w:r>
            <w:proofErr w:type="spellEnd"/>
            <w:r w:rsidRPr="002C329C">
              <w:rPr>
                <w:rStyle w:val="Tabel"/>
                <w:rFonts w:asciiTheme="minorHAnsi" w:hAnsiTheme="minorHAnsi"/>
                <w:color w:val="auto"/>
              </w:rPr>
              <w:t xml:space="preserve">, laser </w:t>
            </w:r>
            <w:proofErr w:type="spellStart"/>
            <w:r w:rsidRPr="002C329C">
              <w:rPr>
                <w:rStyle w:val="Tabel"/>
                <w:rFonts w:asciiTheme="minorHAnsi" w:hAnsiTheme="minorHAnsi"/>
                <w:color w:val="auto"/>
              </w:rPr>
              <w:t>technology</w:t>
            </w:r>
            <w:proofErr w:type="spellEnd"/>
          </w:p>
        </w:tc>
        <w:tc>
          <w:tcPr>
            <w:tcW w:w="2742" w:type="dxa"/>
          </w:tcPr>
          <w:p w:rsidR="000E652F" w:rsidRPr="00F72F08" w:rsidRDefault="000E652F" w:rsidP="000E652F">
            <w:pPr>
              <w:pStyle w:val="Tabelvet"/>
              <w:rPr>
                <w:lang w:val="en-GB"/>
              </w:rPr>
            </w:pPr>
            <w:proofErr w:type="spellStart"/>
            <w:r w:rsidRPr="00F72F08">
              <w:rPr>
                <w:lang w:val="en-GB"/>
              </w:rPr>
              <w:t>Duurzame</w:t>
            </w:r>
            <w:proofErr w:type="spellEnd"/>
            <w:r w:rsidRPr="00F72F08">
              <w:rPr>
                <w:lang w:val="en-GB"/>
              </w:rPr>
              <w:t xml:space="preserve"> </w:t>
            </w:r>
            <w:proofErr w:type="spellStart"/>
            <w:r w:rsidRPr="00F72F08">
              <w:rPr>
                <w:lang w:val="en-GB"/>
              </w:rPr>
              <w:t>energie</w:t>
            </w:r>
            <w:proofErr w:type="spellEnd"/>
            <w:r w:rsidRPr="00F72F08">
              <w:rPr>
                <w:lang w:val="en-GB"/>
              </w:rPr>
              <w:t xml:space="preserve"> </w:t>
            </w:r>
            <w:proofErr w:type="spellStart"/>
            <w:r w:rsidRPr="00F72F08">
              <w:rPr>
                <w:lang w:val="en-GB"/>
              </w:rPr>
              <w:t>voorziening</w:t>
            </w:r>
            <w:proofErr w:type="spellEnd"/>
          </w:p>
        </w:tc>
      </w:tr>
      <w:tr w:rsidR="000E652F" w:rsidRPr="00F72F08" w:rsidTr="000E652F">
        <w:tc>
          <w:tcPr>
            <w:tcW w:w="3147" w:type="dxa"/>
          </w:tcPr>
          <w:p w:rsidR="000E652F" w:rsidRPr="002C329C" w:rsidRDefault="000E652F" w:rsidP="000E652F">
            <w:pPr>
              <w:pStyle w:val="Tabelopmaak"/>
              <w:rPr>
                <w:rStyle w:val="Tabel"/>
                <w:rFonts w:asciiTheme="minorHAnsi" w:hAnsiTheme="minorHAnsi"/>
                <w:color w:val="auto"/>
              </w:rPr>
            </w:pPr>
            <w:proofErr w:type="spellStart"/>
            <w:r w:rsidRPr="002C329C">
              <w:rPr>
                <w:rStyle w:val="Tabel"/>
                <w:rFonts w:asciiTheme="minorHAnsi" w:hAnsiTheme="minorHAnsi"/>
                <w:color w:val="auto"/>
              </w:rPr>
              <w:t>Tantalum</w:t>
            </w:r>
            <w:proofErr w:type="spellEnd"/>
          </w:p>
        </w:tc>
        <w:tc>
          <w:tcPr>
            <w:tcW w:w="3229" w:type="dxa"/>
          </w:tcPr>
          <w:p w:rsidR="000E652F" w:rsidRPr="002C329C" w:rsidRDefault="000E652F" w:rsidP="000E652F">
            <w:pPr>
              <w:pStyle w:val="Tabelopmaak"/>
              <w:rPr>
                <w:rStyle w:val="Tabel"/>
                <w:rFonts w:asciiTheme="minorHAnsi" w:hAnsiTheme="minorHAnsi"/>
                <w:color w:val="auto"/>
              </w:rPr>
            </w:pPr>
            <w:r w:rsidRPr="002C329C">
              <w:rPr>
                <w:rStyle w:val="Tabel"/>
                <w:rFonts w:asciiTheme="minorHAnsi" w:hAnsiTheme="minorHAnsi"/>
                <w:color w:val="auto"/>
              </w:rPr>
              <w:t xml:space="preserve">Micro </w:t>
            </w:r>
            <w:proofErr w:type="spellStart"/>
            <w:r w:rsidRPr="002C329C">
              <w:rPr>
                <w:rStyle w:val="Tabel"/>
                <w:rFonts w:asciiTheme="minorHAnsi" w:hAnsiTheme="minorHAnsi"/>
                <w:color w:val="auto"/>
              </w:rPr>
              <w:t>capacitors</w:t>
            </w:r>
            <w:proofErr w:type="spellEnd"/>
            <w:r w:rsidRPr="002C329C">
              <w:rPr>
                <w:rStyle w:val="Tabel"/>
                <w:rFonts w:asciiTheme="minorHAnsi" w:hAnsiTheme="minorHAnsi"/>
                <w:color w:val="auto"/>
              </w:rPr>
              <w:t xml:space="preserve">, </w:t>
            </w:r>
            <w:proofErr w:type="spellStart"/>
            <w:r w:rsidRPr="002C329C">
              <w:rPr>
                <w:rStyle w:val="Tabel"/>
                <w:rFonts w:asciiTheme="minorHAnsi" w:hAnsiTheme="minorHAnsi"/>
                <w:color w:val="auto"/>
              </w:rPr>
              <w:t>medical</w:t>
            </w:r>
            <w:proofErr w:type="spellEnd"/>
            <w:r w:rsidRPr="002C329C">
              <w:rPr>
                <w:rStyle w:val="Tabel"/>
                <w:rFonts w:asciiTheme="minorHAnsi" w:hAnsiTheme="minorHAnsi"/>
                <w:color w:val="auto"/>
              </w:rPr>
              <w:t xml:space="preserve"> </w:t>
            </w:r>
            <w:proofErr w:type="spellStart"/>
            <w:r w:rsidRPr="002C329C">
              <w:rPr>
                <w:rStyle w:val="Tabel"/>
                <w:rFonts w:asciiTheme="minorHAnsi" w:hAnsiTheme="minorHAnsi"/>
                <w:color w:val="auto"/>
              </w:rPr>
              <w:t>technology</w:t>
            </w:r>
            <w:proofErr w:type="spellEnd"/>
          </w:p>
        </w:tc>
        <w:tc>
          <w:tcPr>
            <w:tcW w:w="2742" w:type="dxa"/>
          </w:tcPr>
          <w:p w:rsidR="000E652F" w:rsidRPr="00F72F08" w:rsidRDefault="000E652F" w:rsidP="000E652F">
            <w:pPr>
              <w:tabs>
                <w:tab w:val="left" w:pos="1223"/>
              </w:tabs>
              <w:autoSpaceDE w:val="0"/>
              <w:autoSpaceDN w:val="0"/>
              <w:adjustRightInd w:val="0"/>
              <w:rPr>
                <w:rFonts w:ascii="Arial" w:hAnsi="Arial" w:cs="Arial"/>
                <w:b/>
                <w:sz w:val="18"/>
                <w:lang w:val="en-GB"/>
              </w:rPr>
            </w:pPr>
          </w:p>
        </w:tc>
      </w:tr>
    </w:tbl>
    <w:p w:rsidR="000E652F" w:rsidRDefault="000E652F" w:rsidP="000E652F">
      <w:pPr>
        <w:rPr>
          <w:lang w:val="nl-BE"/>
        </w:rPr>
      </w:pPr>
    </w:p>
    <w:p w:rsidR="000E652F" w:rsidRDefault="000E652F" w:rsidP="000E652F">
      <w:pPr>
        <w:rPr>
          <w:lang w:val="nl-BE"/>
        </w:rPr>
        <w:sectPr w:rsidR="000E652F" w:rsidSect="002F74BE">
          <w:headerReference w:type="default" r:id="rId44"/>
          <w:pgSz w:w="11907" w:h="16834"/>
          <w:pgMar w:top="1701" w:right="1134" w:bottom="1418" w:left="1871" w:header="720" w:footer="720" w:gutter="0"/>
          <w:paperSrc w:first="108" w:other="108"/>
          <w:cols w:space="720"/>
          <w:docGrid w:linePitch="299"/>
        </w:sectPr>
      </w:pPr>
    </w:p>
    <w:p w:rsidR="000F67FD" w:rsidRDefault="000F67FD" w:rsidP="000E652F">
      <w:pPr>
        <w:pStyle w:val="Heading1"/>
        <w:rPr>
          <w:lang w:val="en-US"/>
        </w:rPr>
      </w:pPr>
      <w:bookmarkStart w:id="61" w:name="_Toc322605527"/>
      <w:r>
        <w:rPr>
          <w:lang w:val="en-US"/>
        </w:rPr>
        <w:lastRenderedPageBreak/>
        <w:t>The elements of hope</w:t>
      </w:r>
      <w:bookmarkEnd w:id="61"/>
      <w:r>
        <w:rPr>
          <w:lang w:val="en-US"/>
        </w:rPr>
        <w:t xml:space="preserve"> </w:t>
      </w:r>
    </w:p>
    <w:p w:rsidR="000F67FD" w:rsidRDefault="000F67FD" w:rsidP="000F67FD">
      <w:pPr>
        <w:autoSpaceDE w:val="0"/>
        <w:autoSpaceDN w:val="0"/>
        <w:adjustRightInd w:val="0"/>
        <w:rPr>
          <w:lang w:val="en-US"/>
        </w:rPr>
      </w:pPr>
      <w:proofErr w:type="spellStart"/>
      <w:r>
        <w:rPr>
          <w:lang w:val="en-US"/>
        </w:rPr>
        <w:t>Zie</w:t>
      </w:r>
      <w:proofErr w:type="spellEnd"/>
      <w:r>
        <w:rPr>
          <w:lang w:val="en-US"/>
        </w:rPr>
        <w:t xml:space="preserve"> paper: </w:t>
      </w:r>
    </w:p>
    <w:p w:rsidR="00757AE0" w:rsidRDefault="000F67FD" w:rsidP="000F67FD">
      <w:pPr>
        <w:autoSpaceDE w:val="0"/>
        <w:autoSpaceDN w:val="0"/>
        <w:adjustRightInd w:val="0"/>
        <w:rPr>
          <w:lang w:val="en-US"/>
        </w:rPr>
        <w:sectPr w:rsidR="00757AE0" w:rsidSect="002F74BE">
          <w:headerReference w:type="default" r:id="rId45"/>
          <w:pgSz w:w="11907" w:h="16834"/>
          <w:pgMar w:top="1701" w:right="1134" w:bottom="1418" w:left="1871" w:header="720" w:footer="720" w:gutter="0"/>
          <w:paperSrc w:first="108" w:other="108"/>
          <w:cols w:space="720"/>
          <w:docGrid w:linePitch="299"/>
        </w:sectPr>
      </w:pPr>
      <w:r w:rsidRPr="00771168">
        <w:rPr>
          <w:lang w:val="en-US"/>
        </w:rPr>
        <w:t>Metal minerals scarcity:</w:t>
      </w:r>
      <w:r>
        <w:rPr>
          <w:lang w:val="en-US"/>
        </w:rPr>
        <w:t xml:space="preserve"> </w:t>
      </w:r>
      <w:r w:rsidRPr="00771168">
        <w:rPr>
          <w:lang w:val="en-US"/>
        </w:rPr>
        <w:t>A call for managed austerity and the elements of hope</w:t>
      </w:r>
      <w:r>
        <w:rPr>
          <w:lang w:val="en-US"/>
        </w:rPr>
        <w:t xml:space="preserve">, A. </w:t>
      </w:r>
      <w:proofErr w:type="spellStart"/>
      <w:r>
        <w:rPr>
          <w:lang w:val="en-US"/>
        </w:rPr>
        <w:t>Diederen</w:t>
      </w:r>
      <w:proofErr w:type="spellEnd"/>
      <w:r>
        <w:rPr>
          <w:lang w:val="en-US"/>
        </w:rPr>
        <w:t>, TNO</w:t>
      </w:r>
    </w:p>
    <w:p w:rsidR="000F67FD" w:rsidRDefault="000F67FD" w:rsidP="00757AE0">
      <w:pPr>
        <w:pStyle w:val="Heading1"/>
        <w:rPr>
          <w:lang w:val="en-US"/>
        </w:rPr>
      </w:pPr>
      <w:bookmarkStart w:id="62" w:name="_Toc322605528"/>
      <w:r>
        <w:rPr>
          <w:lang w:val="en-US"/>
        </w:rPr>
        <w:lastRenderedPageBreak/>
        <w:t>Basic principles of sustainable materials management</w:t>
      </w:r>
      <w:bookmarkEnd w:id="62"/>
    </w:p>
    <w:p w:rsidR="000F67FD" w:rsidRPr="000B7F84" w:rsidRDefault="000F67FD" w:rsidP="002C329C">
      <w:pPr>
        <w:spacing w:after="120"/>
        <w:rPr>
          <w:lang w:val="en-GB"/>
        </w:rPr>
      </w:pPr>
      <w:r w:rsidRPr="000B7F84">
        <w:rPr>
          <w:b/>
          <w:lang w:val="en-GB"/>
        </w:rPr>
        <w:t>Now that the human ecological footprint is in overshoot, policy makers and the industry agree that the most complex industrial and societal issue we are facing today is the growing pressure on global material resources.</w:t>
      </w:r>
      <w:r w:rsidRPr="000B7F84">
        <w:rPr>
          <w:lang w:val="en-GB"/>
        </w:rPr>
        <w:t xml:space="preserve"> Indeed, contrary to the energy problem which is at least manageable in principle – think about the fact that the solar energy absorbed by the Earth in a few hours equals our yearly global energy demands – the story of our material resources is different: materials need to be extracted from our Planet Earth being crowded by an ever growing and ever more consuming population: 7 billion people in 2011 and expected to grow to 9 billion people in 2050!</w:t>
      </w:r>
    </w:p>
    <w:p w:rsidR="000F67FD" w:rsidRPr="000B7F84" w:rsidRDefault="000F67FD" w:rsidP="002C329C">
      <w:pPr>
        <w:spacing w:after="120"/>
        <w:rPr>
          <w:rFonts w:ascii="Verdana" w:hAnsi="Verdana"/>
          <w:color w:val="000000"/>
          <w:lang w:val="en-GB" w:eastAsia="nl-BE"/>
        </w:rPr>
      </w:pPr>
      <w:r w:rsidRPr="000B7F84">
        <w:rPr>
          <w:lang w:val="en-GB"/>
        </w:rPr>
        <w:t xml:space="preserve">Hence, this provides a unique opportunity for launching a </w:t>
      </w:r>
      <w:r w:rsidRPr="000B7F84">
        <w:rPr>
          <w:b/>
          <w:lang w:val="en-GB"/>
        </w:rPr>
        <w:t xml:space="preserve">major new wave of innovation, the Era of </w:t>
      </w:r>
      <w:r w:rsidRPr="00FD56C8">
        <w:rPr>
          <w:b/>
          <w:lang w:val="en-GB"/>
        </w:rPr>
        <w:t>Sustainability, where Sustainable Materials Management (SMM) should become the main feature</w:t>
      </w:r>
      <w:r w:rsidRPr="000B7F84">
        <w:rPr>
          <w:b/>
          <w:lang w:val="en-GB"/>
        </w:rPr>
        <w:t xml:space="preserve"> of technological progress in the coming decades. </w:t>
      </w:r>
    </w:p>
    <w:p w:rsidR="000F67FD" w:rsidRPr="000B7F84" w:rsidRDefault="000F67FD" w:rsidP="002C329C">
      <w:pPr>
        <w:spacing w:after="120"/>
        <w:rPr>
          <w:lang w:val="en-GB"/>
        </w:rPr>
      </w:pPr>
      <w:r w:rsidRPr="000B7F84">
        <w:rPr>
          <w:lang w:val="en-GB"/>
        </w:rPr>
        <w:t xml:space="preserve">The basic question regarding sustainable materials management is </w:t>
      </w:r>
      <w:r w:rsidRPr="000B7F84">
        <w:rPr>
          <w:iCs/>
          <w:lang w:val="en-GB"/>
        </w:rPr>
        <w:t xml:space="preserve">how to shift the societal behaviour towards meeting its material needs without destabilizing the natural system nor mortgaging its </w:t>
      </w:r>
      <w:r w:rsidRPr="000B7F84">
        <w:rPr>
          <w:lang w:val="en-GB"/>
        </w:rPr>
        <w:t xml:space="preserve">future, or in other words: </w:t>
      </w:r>
      <w:r w:rsidRPr="000B7F84">
        <w:rPr>
          <w:b/>
          <w:lang w:val="en-GB"/>
        </w:rPr>
        <w:t>how to preserve the availability of natural resources  and to reduce the environmental impact of material life cycles, while meeting the needs of a strongly growing global population?</w:t>
      </w:r>
    </w:p>
    <w:p w:rsidR="000F67FD" w:rsidRPr="000B7F84" w:rsidRDefault="000F67FD" w:rsidP="002C329C">
      <w:pPr>
        <w:spacing w:after="120"/>
        <w:rPr>
          <w:lang w:val="en-GB"/>
        </w:rPr>
      </w:pPr>
      <w:r w:rsidRPr="000B7F84">
        <w:rPr>
          <w:lang w:val="en-GB"/>
        </w:rPr>
        <w:t xml:space="preserve">In the development of a strategic research agenda for sustainable materials management, VITO focuses on 4 basic principles in relation to the materials cycle: urban mining, resource effective production, closed lean materials loops and life cycle thinking.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13"/>
      </w:tblGrid>
      <w:tr w:rsidR="000F67FD" w:rsidRPr="000B7F84" w:rsidTr="000F67FD">
        <w:trPr>
          <w:cnfStyle w:val="100000000000"/>
          <w:jc w:val="center"/>
        </w:trPr>
        <w:tc>
          <w:tcPr>
            <w:tcW w:w="8413" w:type="dxa"/>
            <w:shd w:val="clear" w:color="auto" w:fill="auto"/>
          </w:tcPr>
          <w:p w:rsidR="000F67FD" w:rsidRPr="000B7F84" w:rsidRDefault="000F67FD" w:rsidP="000F67FD">
            <w:pPr>
              <w:keepNext/>
              <w:jc w:val="center"/>
              <w:rPr>
                <w:lang w:val="en-GB"/>
              </w:rPr>
            </w:pPr>
            <w:r w:rsidRPr="000B7F84">
              <w:rPr>
                <w:noProof/>
                <w:lang w:val="nl-BE" w:eastAsia="nl-BE"/>
              </w:rPr>
              <w:drawing>
                <wp:inline distT="0" distB="0" distL="0" distR="0">
                  <wp:extent cx="2370036" cy="1892300"/>
                  <wp:effectExtent l="19050" t="0" r="0" b="0"/>
                  <wp:docPr id="10" name="Picture 2"/>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6" cstate="print"/>
                          <a:srcRect l="14129" t="17386" r="14129" b="9071"/>
                          <a:stretch>
                            <a:fillRect/>
                          </a:stretch>
                        </pic:blipFill>
                        <pic:spPr bwMode="auto">
                          <a:xfrm>
                            <a:off x="0" y="0"/>
                            <a:ext cx="2370036" cy="1892300"/>
                          </a:xfrm>
                          <a:prstGeom prst="rect">
                            <a:avLst/>
                          </a:prstGeom>
                          <a:noFill/>
                          <a:ln w="9525">
                            <a:noFill/>
                            <a:miter lim="800000"/>
                            <a:headEnd/>
                            <a:tailEnd/>
                          </a:ln>
                        </pic:spPr>
                      </pic:pic>
                    </a:graphicData>
                  </a:graphic>
                </wp:inline>
              </w:drawing>
            </w:r>
          </w:p>
        </w:tc>
      </w:tr>
    </w:tbl>
    <w:p w:rsidR="000F67FD" w:rsidRPr="009C03F4" w:rsidRDefault="005818A0" w:rsidP="005818A0">
      <w:pPr>
        <w:pStyle w:val="Caption"/>
      </w:pPr>
      <w:bookmarkStart w:id="63" w:name="_Ref322605065"/>
      <w:bookmarkStart w:id="64" w:name="_Toc318958547"/>
      <w:bookmarkStart w:id="65" w:name="_Toc322605544"/>
      <w:proofErr w:type="spellStart"/>
      <w:r>
        <w:t>Figuur</w:t>
      </w:r>
      <w:proofErr w:type="spellEnd"/>
      <w:r>
        <w:t xml:space="preserve"> </w:t>
      </w:r>
      <w:fldSimple w:instr=" SEQ Figuur \* ARABIC ">
        <w:r w:rsidR="005A2967">
          <w:rPr>
            <w:noProof/>
          </w:rPr>
          <w:t>10</w:t>
        </w:r>
      </w:fldSimple>
      <w:bookmarkEnd w:id="63"/>
      <w:r w:rsidR="000F67FD" w:rsidRPr="009C03F4">
        <w:t>: Simplified representation of the materials cycle</w:t>
      </w:r>
      <w:bookmarkEnd w:id="64"/>
      <w:bookmarkEnd w:id="65"/>
    </w:p>
    <w:p w:rsidR="000F67FD" w:rsidRPr="000B7F84" w:rsidRDefault="000F67FD" w:rsidP="002C329C">
      <w:pPr>
        <w:pStyle w:val="Koptekstvoorvoorblad"/>
        <w:numPr>
          <w:ilvl w:val="0"/>
          <w:numId w:val="36"/>
        </w:numPr>
        <w:tabs>
          <w:tab w:val="clear" w:pos="9071"/>
          <w:tab w:val="left" w:pos="4536"/>
        </w:tabs>
        <w:suppressAutoHyphens/>
        <w:spacing w:after="120"/>
        <w:rPr>
          <w:i/>
          <w:iCs/>
          <w:smallCaps/>
          <w:noProof/>
          <w:lang w:val="en-GB"/>
        </w:rPr>
      </w:pPr>
      <w:r w:rsidRPr="000B7F84">
        <w:rPr>
          <w:b/>
          <w:i/>
          <w:iCs/>
          <w:noProof/>
          <w:lang w:val="nl-BE"/>
        </w:rPr>
        <w:drawing>
          <wp:anchor distT="0" distB="0" distL="114300" distR="114300" simplePos="0" relativeHeight="251661312" behindDoc="0" locked="0" layoutInCell="1" allowOverlap="1">
            <wp:simplePos x="0" y="0"/>
            <wp:positionH relativeFrom="column">
              <wp:posOffset>3605530</wp:posOffset>
            </wp:positionH>
            <wp:positionV relativeFrom="paragraph">
              <wp:posOffset>62230</wp:posOffset>
            </wp:positionV>
            <wp:extent cx="2203450" cy="1762125"/>
            <wp:effectExtent l="19050" t="0" r="6350" b="0"/>
            <wp:wrapSquare wrapText="bothSides"/>
            <wp:docPr id="19" name="Picture 3"/>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47" cstate="print"/>
                    <a:srcRect l="14129" t="17386" r="14129" b="9071"/>
                    <a:stretch>
                      <a:fillRect/>
                    </a:stretch>
                  </pic:blipFill>
                  <pic:spPr bwMode="auto">
                    <a:xfrm>
                      <a:off x="0" y="0"/>
                      <a:ext cx="2203450" cy="1762125"/>
                    </a:xfrm>
                    <a:prstGeom prst="rect">
                      <a:avLst/>
                    </a:prstGeom>
                    <a:noFill/>
                    <a:ln w="9525">
                      <a:noFill/>
                      <a:miter lim="800000"/>
                      <a:headEnd/>
                      <a:tailEnd/>
                    </a:ln>
                  </pic:spPr>
                </pic:pic>
              </a:graphicData>
            </a:graphic>
          </wp:anchor>
        </w:drawing>
      </w:r>
      <w:r w:rsidRPr="000B7F84">
        <w:rPr>
          <w:b/>
          <w:i/>
          <w:iCs/>
          <w:snapToGrid w:val="0"/>
          <w:lang w:val="en-GB"/>
        </w:rPr>
        <w:t>Urban Mining</w:t>
      </w:r>
      <w:r w:rsidRPr="000B7F84">
        <w:rPr>
          <w:i/>
          <w:iCs/>
          <w:snapToGrid w:val="0"/>
          <w:lang w:val="en-GB"/>
        </w:rPr>
        <w:t>: Minimizing the use of primary materials in production and consumption</w:t>
      </w:r>
      <w:r w:rsidRPr="000B7F84">
        <w:rPr>
          <w:i/>
          <w:iCs/>
          <w:smallCaps/>
          <w:noProof/>
          <w:lang w:val="en-GB"/>
        </w:rPr>
        <w:t xml:space="preserve">. </w:t>
      </w:r>
    </w:p>
    <w:p w:rsidR="000F67FD" w:rsidRPr="000B7F84" w:rsidRDefault="000F67FD" w:rsidP="002C329C">
      <w:pPr>
        <w:spacing w:after="120"/>
        <w:ind w:left="426"/>
        <w:rPr>
          <w:lang w:val="en-GB"/>
        </w:rPr>
      </w:pPr>
      <w:r w:rsidRPr="000B7F84">
        <w:rPr>
          <w:lang w:val="en-GB"/>
        </w:rPr>
        <w:t>The available stocks of primary materials are declining rapidly and moreover, several of the critical materials are used in clean-tech applications. Substitution of such critical materials by alternative abundant, or renewable materials will reduce the demand.</w:t>
      </w:r>
    </w:p>
    <w:p w:rsidR="000F67FD" w:rsidRPr="000B7F84" w:rsidRDefault="000F67FD" w:rsidP="002C329C">
      <w:pPr>
        <w:spacing w:after="120"/>
        <w:ind w:left="426"/>
        <w:rPr>
          <w:lang w:val="en-GB"/>
        </w:rPr>
      </w:pPr>
      <w:r w:rsidRPr="000B7F84">
        <w:rPr>
          <w:lang w:val="en-GB"/>
        </w:rPr>
        <w:lastRenderedPageBreak/>
        <w:t xml:space="preserve">On the other hand, a large stock of materials is present in the economy. The recovery of materials from this stock will contribute substantially to the reduction of primary material use. The economic stock of materials resides in appliances that lie unused with consumers and in materials that have been </w:t>
      </w:r>
      <w:proofErr w:type="spellStart"/>
      <w:r w:rsidRPr="000B7F84">
        <w:rPr>
          <w:lang w:val="en-GB"/>
        </w:rPr>
        <w:t>landfilled</w:t>
      </w:r>
      <w:proofErr w:type="spellEnd"/>
      <w:r w:rsidRPr="000B7F84">
        <w:rPr>
          <w:lang w:val="en-GB"/>
        </w:rPr>
        <w:t xml:space="preserve"> or discarded without proper waste management. The recovery of materials from these sources is called urban mining. </w:t>
      </w:r>
    </w:p>
    <w:p w:rsidR="000F67FD" w:rsidRPr="000B7F84" w:rsidRDefault="000F67FD" w:rsidP="000F67FD">
      <w:pPr>
        <w:ind w:left="426"/>
        <w:rPr>
          <w:lang w:val="en-GB"/>
        </w:rPr>
      </w:pPr>
    </w:p>
    <w:p w:rsidR="000F67FD" w:rsidRPr="000B7F84" w:rsidRDefault="000F67FD" w:rsidP="000F67FD">
      <w:pPr>
        <w:pStyle w:val="Koptekstvoorvoorblad"/>
        <w:numPr>
          <w:ilvl w:val="0"/>
          <w:numId w:val="38"/>
        </w:numPr>
        <w:tabs>
          <w:tab w:val="clear" w:pos="9071"/>
          <w:tab w:val="left" w:pos="4536"/>
        </w:tabs>
        <w:suppressAutoHyphens/>
        <w:rPr>
          <w:i/>
          <w:iCs/>
          <w:snapToGrid w:val="0"/>
          <w:lang w:val="en-GB"/>
        </w:rPr>
      </w:pPr>
      <w:r w:rsidRPr="000B7F84">
        <w:rPr>
          <w:b/>
          <w:i/>
          <w:iCs/>
          <w:noProof/>
          <w:lang w:val="nl-BE"/>
        </w:rPr>
        <w:drawing>
          <wp:anchor distT="0" distB="0" distL="114300" distR="114300" simplePos="0" relativeHeight="251662336" behindDoc="0" locked="0" layoutInCell="1" allowOverlap="1">
            <wp:simplePos x="0" y="0"/>
            <wp:positionH relativeFrom="column">
              <wp:posOffset>3434080</wp:posOffset>
            </wp:positionH>
            <wp:positionV relativeFrom="paragraph">
              <wp:posOffset>319405</wp:posOffset>
            </wp:positionV>
            <wp:extent cx="2247900" cy="1819275"/>
            <wp:effectExtent l="19050" t="0" r="0" b="0"/>
            <wp:wrapSquare wrapText="bothSides"/>
            <wp:docPr id="24" name="Picture 4"/>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48" cstate="print"/>
                    <a:srcRect l="14129" t="17386" r="14129" b="9071"/>
                    <a:stretch>
                      <a:fillRect/>
                    </a:stretch>
                  </pic:blipFill>
                  <pic:spPr bwMode="auto">
                    <a:xfrm>
                      <a:off x="0" y="0"/>
                      <a:ext cx="2247900" cy="1819275"/>
                    </a:xfrm>
                    <a:prstGeom prst="rect">
                      <a:avLst/>
                    </a:prstGeom>
                    <a:noFill/>
                    <a:ln w="9525">
                      <a:noFill/>
                      <a:miter lim="800000"/>
                      <a:headEnd/>
                      <a:tailEnd/>
                    </a:ln>
                  </pic:spPr>
                </pic:pic>
              </a:graphicData>
            </a:graphic>
          </wp:anchor>
        </w:drawing>
      </w:r>
      <w:r w:rsidRPr="000B7F84">
        <w:rPr>
          <w:b/>
          <w:i/>
          <w:iCs/>
          <w:snapToGrid w:val="0"/>
          <w:lang w:val="en-GB"/>
        </w:rPr>
        <w:t>Resource effective production</w:t>
      </w:r>
      <w:r w:rsidRPr="000B7F84">
        <w:rPr>
          <w:i/>
          <w:iCs/>
          <w:snapToGrid w:val="0"/>
          <w:lang w:val="en-GB"/>
        </w:rPr>
        <w:t xml:space="preserve">: Limiting the usage of material per unit of function, production or consumption </w:t>
      </w:r>
    </w:p>
    <w:p w:rsidR="000F67FD" w:rsidRPr="000B7F84" w:rsidRDefault="000F67FD" w:rsidP="000F67FD">
      <w:pPr>
        <w:ind w:left="426"/>
        <w:rPr>
          <w:noProof/>
          <w:lang w:val="en-GB"/>
        </w:rPr>
      </w:pPr>
    </w:p>
    <w:p w:rsidR="000F67FD" w:rsidRPr="000B7F84" w:rsidRDefault="000F67FD" w:rsidP="002C329C">
      <w:pPr>
        <w:spacing w:after="120"/>
        <w:ind w:left="425"/>
        <w:rPr>
          <w:noProof/>
          <w:lang w:val="en-GB"/>
        </w:rPr>
      </w:pPr>
      <w:r w:rsidRPr="000B7F84">
        <w:rPr>
          <w:noProof/>
          <w:lang w:val="en-GB"/>
        </w:rPr>
        <w:t>Smart product design and efficient production allows companies to minimize their material usage. Consumers, companies and other (public) organization can steer the markets by choosing environmentally friendly products and by re-using materials.</w:t>
      </w:r>
    </w:p>
    <w:p w:rsidR="000F67FD" w:rsidRPr="000B7F84" w:rsidRDefault="000F67FD" w:rsidP="002C329C">
      <w:pPr>
        <w:spacing w:after="120"/>
        <w:ind w:left="425"/>
        <w:rPr>
          <w:noProof/>
          <w:lang w:val="en-GB"/>
        </w:rPr>
      </w:pPr>
      <w:r w:rsidRPr="000B7F84">
        <w:rPr>
          <w:noProof/>
          <w:lang w:val="en-GB"/>
        </w:rPr>
        <w:t>The conversion of products into services, or the tailored combination of both, can have important contributions to dematerialisation. This also includes the introduction of new business concepts, based on services and leasing concepts, rather than product ownership.</w:t>
      </w:r>
    </w:p>
    <w:p w:rsidR="000F67FD" w:rsidRDefault="000F67FD" w:rsidP="002C329C">
      <w:pPr>
        <w:spacing w:after="120"/>
        <w:ind w:left="425"/>
        <w:rPr>
          <w:noProof/>
          <w:lang w:val="en-GB"/>
        </w:rPr>
      </w:pPr>
      <w:r w:rsidRPr="000B7F84">
        <w:rPr>
          <w:noProof/>
          <w:lang w:val="en-GB"/>
        </w:rPr>
        <w:t>At the production level, innovative production techniques such as additive manufacturing can bring important benefits related to raw materials usage. Surface engineering allows to introduce functionality to a material with minimal material use.</w:t>
      </w:r>
    </w:p>
    <w:p w:rsidR="000F67FD" w:rsidRPr="000B7F84" w:rsidRDefault="000F67FD" w:rsidP="002C329C">
      <w:pPr>
        <w:spacing w:after="120"/>
        <w:ind w:left="425"/>
        <w:rPr>
          <w:lang w:val="en-GB"/>
        </w:rPr>
      </w:pPr>
      <w:r w:rsidRPr="000B7F84">
        <w:rPr>
          <w:lang w:val="en-GB"/>
        </w:rPr>
        <w:t>The substitution of scarce elements by abundant materials like (renewable) carbon- and silicon based compound</w:t>
      </w:r>
      <w:r w:rsidR="002C329C">
        <w:rPr>
          <w:lang w:val="en-GB"/>
        </w:rPr>
        <w:t>s forms part of this strategy.</w:t>
      </w:r>
    </w:p>
    <w:p w:rsidR="000F67FD" w:rsidRPr="000B7F84" w:rsidRDefault="000F67FD" w:rsidP="000F67FD">
      <w:pPr>
        <w:ind w:left="426"/>
        <w:rPr>
          <w:noProof/>
          <w:lang w:val="en-GB"/>
        </w:rPr>
      </w:pPr>
    </w:p>
    <w:p w:rsidR="000F67FD" w:rsidRPr="000B7F84" w:rsidRDefault="000F67FD" w:rsidP="000F67FD">
      <w:pPr>
        <w:pStyle w:val="Koptekstvoorvoorblad"/>
        <w:numPr>
          <w:ilvl w:val="0"/>
          <w:numId w:val="37"/>
        </w:numPr>
        <w:tabs>
          <w:tab w:val="clear" w:pos="9071"/>
          <w:tab w:val="left" w:pos="4536"/>
        </w:tabs>
        <w:suppressAutoHyphens/>
        <w:rPr>
          <w:i/>
          <w:iCs/>
          <w:snapToGrid w:val="0"/>
          <w:lang w:val="en-GB"/>
        </w:rPr>
      </w:pPr>
      <w:r w:rsidRPr="000B7F84">
        <w:rPr>
          <w:b/>
          <w:i/>
          <w:iCs/>
          <w:snapToGrid w:val="0"/>
          <w:lang w:val="en-GB"/>
        </w:rPr>
        <w:t>Closed Lean Material Loops</w:t>
      </w:r>
      <w:r w:rsidRPr="000B7F84">
        <w:rPr>
          <w:i/>
          <w:iCs/>
          <w:snapToGrid w:val="0"/>
          <w:lang w:val="en-GB"/>
        </w:rPr>
        <w:t>: Minimising the total wastage of materials.</w:t>
      </w:r>
      <w:r w:rsidRPr="000B7F84">
        <w:rPr>
          <w:lang w:val="en-GB"/>
        </w:rPr>
        <w:t xml:space="preserve"> </w:t>
      </w:r>
    </w:p>
    <w:p w:rsidR="000F67FD" w:rsidRPr="000B7F84" w:rsidRDefault="000F67FD" w:rsidP="000F67FD">
      <w:pPr>
        <w:ind w:left="426"/>
        <w:rPr>
          <w:lang w:val="en-GB"/>
        </w:rPr>
      </w:pPr>
    </w:p>
    <w:p w:rsidR="000F67FD" w:rsidRPr="000B7F84" w:rsidRDefault="000F67FD" w:rsidP="002C329C">
      <w:pPr>
        <w:spacing w:after="120"/>
        <w:ind w:left="425"/>
        <w:rPr>
          <w:lang w:val="en-GB"/>
        </w:rPr>
      </w:pPr>
      <w:r w:rsidRPr="000B7F84">
        <w:rPr>
          <w:lang w:val="en-GB"/>
        </w:rPr>
        <w:t xml:space="preserve">Closing material loops, using waste a valuable material for our economy, is one of the key topics of sustainable materials management. End-of-life materials need to be re-introduced in the materials cycle, as either direct re-use or as recycling after treatment. </w:t>
      </w:r>
      <w:r w:rsidRPr="000B7F84">
        <w:rPr>
          <w:lang w:val="en-GB"/>
        </w:rPr>
        <w:br/>
        <w:t xml:space="preserve">In setting up recycling systems, </w:t>
      </w:r>
      <w:proofErr w:type="spellStart"/>
      <w:r w:rsidRPr="000B7F84">
        <w:rPr>
          <w:lang w:val="en-GB"/>
        </w:rPr>
        <w:t>downcycling</w:t>
      </w:r>
      <w:proofErr w:type="spellEnd"/>
      <w:r w:rsidRPr="000B7F84">
        <w:rPr>
          <w:lang w:val="en-GB"/>
        </w:rPr>
        <w:t xml:space="preserve"> should be prevented. When designing material cycles, it is important to introduce resilience in the system. This is the ability to resist to external (unexpected) impacts on the system. In view of material loops, this means that materials circulate in multiple loops that allow flexible interchange. </w:t>
      </w:r>
    </w:p>
    <w:p w:rsidR="000F67FD" w:rsidRPr="000B7F84" w:rsidRDefault="000F67FD" w:rsidP="002C329C">
      <w:pPr>
        <w:spacing w:after="120"/>
        <w:ind w:left="425"/>
        <w:rPr>
          <w:lang w:val="en-GB"/>
        </w:rPr>
      </w:pPr>
      <w:r w:rsidRPr="000B7F84">
        <w:rPr>
          <w:noProof/>
          <w:lang w:val="nl-BE" w:eastAsia="nl-BE"/>
        </w:rPr>
        <w:drawing>
          <wp:anchor distT="0" distB="0" distL="114300" distR="114300" simplePos="0" relativeHeight="251664384" behindDoc="0" locked="0" layoutInCell="1" allowOverlap="1">
            <wp:simplePos x="0" y="0"/>
            <wp:positionH relativeFrom="column">
              <wp:posOffset>3281680</wp:posOffset>
            </wp:positionH>
            <wp:positionV relativeFrom="paragraph">
              <wp:posOffset>-387350</wp:posOffset>
            </wp:positionV>
            <wp:extent cx="2314575" cy="1828800"/>
            <wp:effectExtent l="19050" t="0" r="9525" b="0"/>
            <wp:wrapSquare wrapText="bothSides"/>
            <wp:docPr id="27" name="Picture 5"/>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9" cstate="print"/>
                    <a:srcRect l="14129" t="17386" r="14129" b="9071"/>
                    <a:stretch>
                      <a:fillRect/>
                    </a:stretch>
                  </pic:blipFill>
                  <pic:spPr bwMode="auto">
                    <a:xfrm>
                      <a:off x="0" y="0"/>
                      <a:ext cx="2314575" cy="1828800"/>
                    </a:xfrm>
                    <a:prstGeom prst="rect">
                      <a:avLst/>
                    </a:prstGeom>
                    <a:noFill/>
                    <a:ln w="9525">
                      <a:noFill/>
                      <a:miter lim="800000"/>
                      <a:headEnd/>
                      <a:tailEnd/>
                    </a:ln>
                  </pic:spPr>
                </pic:pic>
              </a:graphicData>
            </a:graphic>
          </wp:anchor>
        </w:drawing>
      </w:r>
      <w:r w:rsidRPr="000B7F84">
        <w:rPr>
          <w:lang w:val="en-GB"/>
        </w:rPr>
        <w:t>Taking into account that materials are limited in nature, the final loss of resources from the materials cycle must be prevented. This can be reached through an active management of residues, e.g. by industrial companies sharing and using their residues. Emissions to air, water, soil, humans must be minimized. For products that are at the end of their (first) life cycle alternative uses are defined, before they are discarded as waste. Minimised residue flows that cannot be avoided are treated for recovery or are disposed with minimal environmental impact.</w:t>
      </w:r>
    </w:p>
    <w:p w:rsidR="000F67FD" w:rsidRPr="000B7F84" w:rsidRDefault="000F67FD" w:rsidP="002C329C">
      <w:pPr>
        <w:pStyle w:val="Koptekstvoorvoorblad"/>
        <w:numPr>
          <w:ilvl w:val="0"/>
          <w:numId w:val="39"/>
        </w:numPr>
        <w:tabs>
          <w:tab w:val="clear" w:pos="9071"/>
          <w:tab w:val="left" w:pos="4536"/>
        </w:tabs>
        <w:suppressAutoHyphens/>
        <w:spacing w:after="120"/>
        <w:ind w:left="425"/>
        <w:rPr>
          <w:noProof/>
          <w:lang w:val="en-GB"/>
        </w:rPr>
      </w:pPr>
      <w:r w:rsidRPr="000B7F84">
        <w:rPr>
          <w:b/>
          <w:i/>
          <w:iCs/>
          <w:snapToGrid w:val="0"/>
          <w:lang w:val="en-GB"/>
        </w:rPr>
        <w:lastRenderedPageBreak/>
        <w:t>Life Cycle Thinking</w:t>
      </w:r>
      <w:r w:rsidRPr="000B7F84">
        <w:rPr>
          <w:i/>
          <w:iCs/>
          <w:snapToGrid w:val="0"/>
          <w:lang w:val="en-GB"/>
        </w:rPr>
        <w:t>: Maximal reduction of the impact on the environment as a whole.</w:t>
      </w:r>
      <w:r w:rsidRPr="000B7F84">
        <w:rPr>
          <w:lang w:val="en-GB"/>
        </w:rPr>
        <w:t xml:space="preserve"> </w:t>
      </w:r>
    </w:p>
    <w:p w:rsidR="000F67FD" w:rsidRPr="000B7F84" w:rsidRDefault="000F67FD" w:rsidP="002C329C">
      <w:pPr>
        <w:spacing w:after="120"/>
        <w:ind w:left="425"/>
        <w:rPr>
          <w:noProof/>
          <w:lang w:val="en-GB"/>
        </w:rPr>
      </w:pPr>
      <w:r w:rsidRPr="000B7F84">
        <w:rPr>
          <w:noProof/>
          <w:lang w:val="nl-BE" w:eastAsia="nl-BE"/>
        </w:rPr>
        <w:drawing>
          <wp:anchor distT="0" distB="0" distL="114300" distR="114300" simplePos="0" relativeHeight="251663360" behindDoc="0" locked="0" layoutInCell="1" allowOverlap="1">
            <wp:simplePos x="0" y="0"/>
            <wp:positionH relativeFrom="column">
              <wp:posOffset>3557905</wp:posOffset>
            </wp:positionH>
            <wp:positionV relativeFrom="paragraph">
              <wp:posOffset>26670</wp:posOffset>
            </wp:positionV>
            <wp:extent cx="2247900" cy="1838325"/>
            <wp:effectExtent l="19050" t="0" r="0" b="0"/>
            <wp:wrapSquare wrapText="bothSides"/>
            <wp:docPr id="28" name="Picture 6"/>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50" cstate="print"/>
                    <a:srcRect l="11480" t="13984" r="8831" b="5291"/>
                    <a:stretch>
                      <a:fillRect/>
                    </a:stretch>
                  </pic:blipFill>
                  <pic:spPr bwMode="auto">
                    <a:xfrm>
                      <a:off x="0" y="0"/>
                      <a:ext cx="2247900" cy="1838325"/>
                    </a:xfrm>
                    <a:prstGeom prst="rect">
                      <a:avLst/>
                    </a:prstGeom>
                    <a:noFill/>
                    <a:ln w="9525">
                      <a:noFill/>
                      <a:miter lim="800000"/>
                      <a:headEnd/>
                      <a:tailEnd/>
                    </a:ln>
                  </pic:spPr>
                </pic:pic>
              </a:graphicData>
            </a:graphic>
          </wp:anchor>
        </w:drawing>
      </w:r>
      <w:r w:rsidRPr="000B7F84">
        <w:rPr>
          <w:noProof/>
          <w:lang w:val="en-GB"/>
        </w:rPr>
        <w:t>The sustainability assessement of material use (in consumption or production) must come from a life cycle perspective, i.e. looking at materials from cradle to grave over the entire supply/product chain, including re-use or recovery at the end of life.</w:t>
      </w:r>
    </w:p>
    <w:p w:rsidR="000F67FD" w:rsidRPr="000B7F84" w:rsidRDefault="000F67FD" w:rsidP="002C329C">
      <w:pPr>
        <w:spacing w:after="120"/>
        <w:ind w:left="425"/>
        <w:rPr>
          <w:noProof/>
          <w:lang w:val="en-GB"/>
        </w:rPr>
      </w:pPr>
      <w:r w:rsidRPr="000B7F84">
        <w:rPr>
          <w:noProof/>
          <w:lang w:val="en-GB"/>
        </w:rPr>
        <w:t xml:space="preserve"> An integrated approach of the material cycle will generate a far-reaching improvement of its sustainability. Analysing the supply chain from a life cycle thinking perspective, must result in integrated measures. These limit the risk that minimising impact in one part of the chain will result in increased pressure at the other side.  Furthermore, this perpective will allow to define the limits to material use and indicate how we can react to them in an adequate way. The evaluation of risks and impacts should include an assessment of toxicological aspects, looking both at human and ecosystem toxicity. Life cycle assessments should include criteria concerning environment, economy and social aspects. </w:t>
      </w:r>
    </w:p>
    <w:p w:rsidR="000F67FD" w:rsidRDefault="000F67FD" w:rsidP="002C329C">
      <w:pPr>
        <w:spacing w:after="120"/>
        <w:ind w:left="425"/>
        <w:rPr>
          <w:lang w:val="en-GB"/>
        </w:rPr>
      </w:pPr>
      <w:r w:rsidRPr="000B7F84">
        <w:rPr>
          <w:lang w:val="en-GB"/>
        </w:rPr>
        <w:t xml:space="preserve">Production processes should be designed using ‘lean manufacturing’ principles. This implies maximizing the added value, with minimal usage of resources and production of waste, in a production cycle that is customer driven. </w:t>
      </w:r>
    </w:p>
    <w:p w:rsidR="00757AE0" w:rsidRDefault="00757AE0" w:rsidP="00757AE0">
      <w:pPr>
        <w:rPr>
          <w:lang w:val="en-US"/>
        </w:rPr>
        <w:sectPr w:rsidR="00757AE0" w:rsidSect="002F74BE">
          <w:headerReference w:type="default" r:id="rId51"/>
          <w:pgSz w:w="11907" w:h="16834"/>
          <w:pgMar w:top="1701" w:right="1134" w:bottom="1418" w:left="1871" w:header="720" w:footer="720" w:gutter="0"/>
          <w:paperSrc w:first="108" w:other="108"/>
          <w:cols w:space="720"/>
          <w:docGrid w:linePitch="299"/>
        </w:sectPr>
      </w:pPr>
    </w:p>
    <w:p w:rsidR="000F67FD" w:rsidRDefault="000F67FD" w:rsidP="00757AE0">
      <w:pPr>
        <w:pStyle w:val="Heading1"/>
        <w:rPr>
          <w:lang w:val="en-US"/>
        </w:rPr>
      </w:pPr>
      <w:bookmarkStart w:id="66" w:name="_Toc322605529"/>
      <w:r>
        <w:rPr>
          <w:lang w:val="en-US"/>
        </w:rPr>
        <w:lastRenderedPageBreak/>
        <w:t>The t</w:t>
      </w:r>
      <w:r w:rsidRPr="00055DF9">
        <w:rPr>
          <w:lang w:val="en-US"/>
        </w:rPr>
        <w:t>ransition concept</w:t>
      </w:r>
      <w:r>
        <w:rPr>
          <w:lang w:val="en-US"/>
        </w:rPr>
        <w:t xml:space="preserve"> and sustainable materials management</w:t>
      </w:r>
      <w:bookmarkEnd w:id="66"/>
    </w:p>
    <w:p w:rsidR="000F67FD" w:rsidRPr="009C03F4" w:rsidRDefault="000F67FD" w:rsidP="00757AE0">
      <w:pPr>
        <w:pStyle w:val="Heading2"/>
        <w:rPr>
          <w:lang w:val="en-US"/>
        </w:rPr>
      </w:pPr>
      <w:bookmarkStart w:id="67" w:name="_Toc322605530"/>
      <w:r>
        <w:rPr>
          <w:lang w:val="en-US"/>
        </w:rPr>
        <w:t>The transition concept</w:t>
      </w:r>
      <w:bookmarkEnd w:id="67"/>
    </w:p>
    <w:p w:rsidR="000F67FD" w:rsidRPr="005139A9" w:rsidRDefault="000F67FD" w:rsidP="002C329C">
      <w:pPr>
        <w:spacing w:after="120"/>
        <w:rPr>
          <w:lang w:val="en-US"/>
        </w:rPr>
      </w:pPr>
      <w:r>
        <w:rPr>
          <w:lang w:val="en-US"/>
        </w:rPr>
        <w:t>T</w:t>
      </w:r>
      <w:r w:rsidRPr="005139A9">
        <w:rPr>
          <w:lang w:val="en-US"/>
        </w:rPr>
        <w:t>ransitions are processes of radical, structural change of society and its composing socio-technical systems. They encompass fundamental turns in the established structures, cultures and modes of action. As a consequence, transitions are long-term processes (transition practice thinks in ‘generations’), trying to tackle complexity and insecurity in societal systems</w:t>
      </w:r>
      <w:r>
        <w:rPr>
          <w:lang w:val="en-US"/>
        </w:rPr>
        <w:t xml:space="preserve"> (</w:t>
      </w:r>
      <w:proofErr w:type="spellStart"/>
      <w:r>
        <w:rPr>
          <w:lang w:val="en-US"/>
        </w:rPr>
        <w:t>Rotmans</w:t>
      </w:r>
      <w:proofErr w:type="spellEnd"/>
      <w:r>
        <w:rPr>
          <w:lang w:val="en-US"/>
        </w:rPr>
        <w:t>, 2003; Loorbach, 2007 ; Grin, 2011; Nevens, 2012)</w:t>
      </w:r>
      <w:r w:rsidRPr="005139A9">
        <w:rPr>
          <w:lang w:val="en-US"/>
        </w:rPr>
        <w:t>.</w:t>
      </w:r>
      <w:r>
        <w:rPr>
          <w:lang w:val="en-US"/>
        </w:rPr>
        <w:t xml:space="preserve"> Transitions build on a multi level perspective (</w:t>
      </w:r>
      <w:proofErr w:type="spellStart"/>
      <w:r>
        <w:rPr>
          <w:lang w:val="en-US"/>
        </w:rPr>
        <w:t>Geels</w:t>
      </w:r>
      <w:proofErr w:type="spellEnd"/>
      <w:r>
        <w:rPr>
          <w:lang w:val="en-US"/>
        </w:rPr>
        <w:t>, 2002) that distinguishes landscape, regime and niches.</w:t>
      </w:r>
    </w:p>
    <w:p w:rsidR="000F67FD" w:rsidRDefault="000F67FD" w:rsidP="002C329C">
      <w:pPr>
        <w:spacing w:after="120"/>
        <w:ind w:left="708"/>
        <w:rPr>
          <w:lang w:val="en-US"/>
        </w:rPr>
      </w:pPr>
      <w:r w:rsidRPr="002638DE">
        <w:rPr>
          <w:lang w:val="en-US"/>
        </w:rPr>
        <w:t xml:space="preserve">Landscape: At the landscape level ‘gradients of force’ are in play: dominant trends and evolutions from which it is difficult to deviate and which are rigid in the sense that it is difficult to change them on an individual base (e.g. </w:t>
      </w:r>
      <w:proofErr w:type="spellStart"/>
      <w:r w:rsidRPr="002638DE">
        <w:rPr>
          <w:lang w:val="en-US"/>
        </w:rPr>
        <w:t>globalisation</w:t>
      </w:r>
      <w:proofErr w:type="spellEnd"/>
      <w:r w:rsidRPr="002638DE">
        <w:rPr>
          <w:lang w:val="en-US"/>
        </w:rPr>
        <w:t xml:space="preserve">, climate change, ageing populations …). Nevertheless, these prevailing evolutions and trends exert external pressure on the systems in place. </w:t>
      </w:r>
    </w:p>
    <w:p w:rsidR="000F67FD" w:rsidRDefault="000F67FD" w:rsidP="002C329C">
      <w:pPr>
        <w:spacing w:after="120"/>
        <w:ind w:left="708"/>
        <w:rPr>
          <w:lang w:val="en-US"/>
        </w:rPr>
      </w:pPr>
      <w:r w:rsidRPr="002638DE">
        <w:rPr>
          <w:lang w:val="en-US"/>
        </w:rPr>
        <w:t xml:space="preserve">Regime: A ‘regime’ refers to the dominant culture, structure and practice embodied in physical and immaterial infrastructures (e.g. roads, power grids, routines, actor-networks, regulations, government and policy …). Regimes are the backbone of the stability of societal systems and have a characteristic rigidity that very often prevents innovations from altering the standing structures fundamentally. </w:t>
      </w:r>
    </w:p>
    <w:p w:rsidR="000F67FD" w:rsidRDefault="000F67FD" w:rsidP="002C329C">
      <w:pPr>
        <w:spacing w:after="120"/>
        <w:ind w:left="708"/>
        <w:rPr>
          <w:lang w:val="en-US"/>
        </w:rPr>
      </w:pPr>
      <w:r w:rsidRPr="002638DE">
        <w:rPr>
          <w:lang w:val="en-US"/>
        </w:rPr>
        <w:t>Niche</w:t>
      </w:r>
      <w:r>
        <w:rPr>
          <w:lang w:val="en-US"/>
        </w:rPr>
        <w:t>:</w:t>
      </w:r>
      <w:r w:rsidRPr="002638DE">
        <w:rPr>
          <w:lang w:val="en-US"/>
        </w:rPr>
        <w:t xml:space="preserve"> Niches are protected, and often little visible small scale segments in society. In ‘niches’, novelties are created and tested. These novelties can be (combinations of) new technologies, new rules and legislation, new concepts, new organizations … Niches contain incubators for transition experiments and proofs of concept of radical innovations.</w:t>
      </w:r>
    </w:p>
    <w:p w:rsidR="000F67FD" w:rsidRDefault="000F67FD" w:rsidP="002C329C">
      <w:pPr>
        <w:spacing w:after="120"/>
        <w:rPr>
          <w:lang w:val="en-US"/>
        </w:rPr>
      </w:pPr>
      <w:r w:rsidRPr="00C80B8D">
        <w:rPr>
          <w:lang w:val="en-US"/>
        </w:rPr>
        <w:t xml:space="preserve">Theoretically, transitions are characterized by </w:t>
      </w:r>
      <w:r>
        <w:rPr>
          <w:lang w:val="en-US"/>
        </w:rPr>
        <w:t xml:space="preserve">a combination of mutually reinforcing </w:t>
      </w:r>
      <w:r w:rsidRPr="00C80B8D">
        <w:rPr>
          <w:lang w:val="en-US"/>
        </w:rPr>
        <w:t xml:space="preserve"> steps/ activities. This sequence fits into a concept of ‘logical frameworks’ and envisages a (temporal) logic between different actions that combine into a cons</w:t>
      </w:r>
      <w:r>
        <w:rPr>
          <w:lang w:val="en-US"/>
        </w:rPr>
        <w:t>istent process of change. In the VITO</w:t>
      </w:r>
      <w:r w:rsidRPr="00C80B8D">
        <w:rPr>
          <w:lang w:val="en-US"/>
        </w:rPr>
        <w:t xml:space="preserve"> transition approach,  six major actions</w:t>
      </w:r>
      <w:r>
        <w:rPr>
          <w:lang w:val="en-US"/>
        </w:rPr>
        <w:t xml:space="preserve"> are distinguished</w:t>
      </w:r>
      <w:r w:rsidRPr="00C80B8D">
        <w:rPr>
          <w:lang w:val="en-US"/>
        </w:rPr>
        <w:t xml:space="preserve">: </w:t>
      </w:r>
      <w:proofErr w:type="spellStart"/>
      <w:r w:rsidRPr="00C80B8D">
        <w:rPr>
          <w:lang w:val="en-US"/>
        </w:rPr>
        <w:t>analysing</w:t>
      </w:r>
      <w:proofErr w:type="spellEnd"/>
      <w:r w:rsidRPr="00C80B8D">
        <w:rPr>
          <w:lang w:val="en-US"/>
        </w:rPr>
        <w:t xml:space="preserve"> the system, envisioning the future, exploring pathways, experimenting, assessing the process and translating. </w:t>
      </w:r>
      <w:r>
        <w:rPr>
          <w:lang w:val="en-US"/>
        </w:rPr>
        <w:t>This is depicted in</w:t>
      </w:r>
      <w:r w:rsidR="00BE4578">
        <w:rPr>
          <w:lang w:val="en-US"/>
        </w:rPr>
        <w:t xml:space="preserve"> </w:t>
      </w:r>
      <w:r w:rsidR="006D2786">
        <w:fldChar w:fldCharType="begin"/>
      </w:r>
      <w:r w:rsidR="00491C28">
        <w:rPr>
          <w:lang w:val="en-US"/>
        </w:rPr>
        <w:instrText xml:space="preserve"> REF _Ref322604983 \h </w:instrText>
      </w:r>
      <w:r w:rsidR="006D2786">
        <w:fldChar w:fldCharType="separate"/>
      </w:r>
      <w:r w:rsidR="00491C28">
        <w:t xml:space="preserve">figuur </w:t>
      </w:r>
      <w:r w:rsidR="00491C28">
        <w:rPr>
          <w:noProof/>
        </w:rPr>
        <w:t>11</w:t>
      </w:r>
      <w:r w:rsidR="006D2786">
        <w:fldChar w:fldCharType="end"/>
      </w:r>
      <w:r w:rsidR="00BE4578">
        <w:t>.</w:t>
      </w:r>
    </w:p>
    <w:p w:rsidR="000F67FD" w:rsidRDefault="000F67FD" w:rsidP="000F67FD">
      <w:pPr>
        <w:pStyle w:val="NoSpacing"/>
        <w:rPr>
          <w:lang w:val="en-US"/>
        </w:rPr>
      </w:pPr>
    </w:p>
    <w:p w:rsidR="000F67FD" w:rsidRDefault="000F67FD" w:rsidP="000F67FD">
      <w:pPr>
        <w:keepNext/>
      </w:pPr>
      <w:r w:rsidRPr="00335C01">
        <w:rPr>
          <w:noProof/>
          <w:lang w:val="nl-BE" w:eastAsia="nl-BE"/>
        </w:rPr>
        <w:lastRenderedPageBreak/>
        <w:drawing>
          <wp:inline distT="0" distB="0" distL="0" distR="0">
            <wp:extent cx="5760720" cy="3888849"/>
            <wp:effectExtent l="0" t="0" r="0" b="0"/>
            <wp:docPr id="6" name="Picture 1" descr="\\Vito.local\vito\Unit_TEM\0_TEM Algemeen\Commercieel\Promotiemateriaal\TEM Symbolen\TEM Algemeen\Transition\TransitieDocument\Links\Pathways deconstructe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o.local\vito\Unit_TEM\0_TEM Algemeen\Commercieel\Promotiemateriaal\TEM Symbolen\TEM Algemeen\Transition\TransitieDocument\Links\Pathways deconstructed-04.png"/>
                    <pic:cNvPicPr>
                      <a:picLocks noChangeAspect="1" noChangeArrowheads="1"/>
                    </pic:cNvPicPr>
                  </pic:nvPicPr>
                  <pic:blipFill>
                    <a:blip r:embed="rId52" cstate="print"/>
                    <a:srcRect/>
                    <a:stretch>
                      <a:fillRect/>
                    </a:stretch>
                  </pic:blipFill>
                  <pic:spPr bwMode="auto">
                    <a:xfrm>
                      <a:off x="0" y="0"/>
                      <a:ext cx="5760720" cy="3888849"/>
                    </a:xfrm>
                    <a:prstGeom prst="rect">
                      <a:avLst/>
                    </a:prstGeom>
                    <a:noFill/>
                    <a:ln w="9525">
                      <a:noFill/>
                      <a:miter lim="800000"/>
                      <a:headEnd/>
                      <a:tailEnd/>
                    </a:ln>
                  </pic:spPr>
                </pic:pic>
              </a:graphicData>
            </a:graphic>
          </wp:inline>
        </w:drawing>
      </w:r>
    </w:p>
    <w:p w:rsidR="000F67FD" w:rsidRPr="00335C01" w:rsidRDefault="005818A0" w:rsidP="005818A0">
      <w:pPr>
        <w:pStyle w:val="Caption"/>
      </w:pPr>
      <w:bookmarkStart w:id="68" w:name="_Ref322604983"/>
      <w:bookmarkStart w:id="69" w:name="_Toc322605545"/>
      <w:proofErr w:type="spellStart"/>
      <w:r>
        <w:t>Figuur</w:t>
      </w:r>
      <w:proofErr w:type="spellEnd"/>
      <w:r>
        <w:t xml:space="preserve"> </w:t>
      </w:r>
      <w:fldSimple w:instr=" SEQ Figuur \* ARABIC ">
        <w:r w:rsidR="005A2967">
          <w:rPr>
            <w:noProof/>
          </w:rPr>
          <w:t>11</w:t>
        </w:r>
      </w:fldSimple>
      <w:bookmarkEnd w:id="68"/>
      <w:r w:rsidR="000F67FD" w:rsidRPr="00335C01">
        <w:t>: transition management approach</w:t>
      </w:r>
      <w:r w:rsidR="0022453B">
        <w:rPr>
          <w:rStyle w:val="FootnoteReference"/>
        </w:rPr>
        <w:footnoteReference w:id="25"/>
      </w:r>
      <w:bookmarkEnd w:id="69"/>
      <w:r w:rsidR="000F67FD" w:rsidRPr="00335C01">
        <w:t xml:space="preserve"> </w:t>
      </w:r>
    </w:p>
    <w:p w:rsidR="000F67FD" w:rsidRPr="00C80B8D" w:rsidRDefault="000F67FD" w:rsidP="000A3D2A">
      <w:pPr>
        <w:spacing w:after="120"/>
        <w:rPr>
          <w:lang w:val="en-US"/>
        </w:rPr>
      </w:pPr>
      <w:r w:rsidRPr="00C80B8D">
        <w:rPr>
          <w:lang w:val="en-US"/>
        </w:rPr>
        <w:t xml:space="preserve">(1) ‘Analyzing the system’: </w:t>
      </w:r>
      <w:r w:rsidRPr="00C80B8D">
        <w:rPr>
          <w:rStyle w:val="A9"/>
          <w:lang w:val="en-US"/>
        </w:rPr>
        <w:t xml:space="preserve">the first step in changing a system is getting to know it. Actually determining the relevant players and their interrelations, the key system functions, the institutions and regulations, flows and barriers … are the elements of a </w:t>
      </w:r>
      <w:r>
        <w:rPr>
          <w:rStyle w:val="A9"/>
          <w:lang w:val="en-US"/>
        </w:rPr>
        <w:t>prof</w:t>
      </w:r>
      <w:r w:rsidRPr="00C80B8D">
        <w:rPr>
          <w:rStyle w:val="A9"/>
          <w:lang w:val="en-US"/>
        </w:rPr>
        <w:t xml:space="preserve">ound system description and outline; quantitatively as well as qualitatively. </w:t>
      </w:r>
    </w:p>
    <w:p w:rsidR="000F67FD" w:rsidRPr="00C80B8D" w:rsidRDefault="000F67FD" w:rsidP="000A3D2A">
      <w:pPr>
        <w:spacing w:after="120"/>
        <w:rPr>
          <w:lang w:val="en-US"/>
        </w:rPr>
      </w:pPr>
      <w:r w:rsidRPr="00C80B8D">
        <w:rPr>
          <w:lang w:val="en-US"/>
        </w:rPr>
        <w:t xml:space="preserve">(2) ‘Envisioning the future’: </w:t>
      </w:r>
      <w:r w:rsidRPr="00C80B8D">
        <w:rPr>
          <w:rStyle w:val="A9"/>
          <w:lang w:val="en-US"/>
        </w:rPr>
        <w:t xml:space="preserve">a change trajectory towards a more sustainable society or system is mainly initiated by an appealing and inspiring vision. A vision </w:t>
      </w:r>
      <w:r>
        <w:rPr>
          <w:rStyle w:val="A9"/>
          <w:lang w:val="en-US"/>
        </w:rPr>
        <w:t>entails a</w:t>
      </w:r>
      <w:r w:rsidRPr="00C80B8D">
        <w:rPr>
          <w:rStyle w:val="A9"/>
          <w:lang w:val="en-US"/>
        </w:rPr>
        <w:t xml:space="preserve"> clear image/ narrative of desirable systems based on shared principles of sustainable development. </w:t>
      </w:r>
      <w:r>
        <w:rPr>
          <w:rStyle w:val="A9"/>
          <w:lang w:val="en-US"/>
        </w:rPr>
        <w:t>I</w:t>
      </w:r>
      <w:r w:rsidRPr="00C80B8D">
        <w:rPr>
          <w:rStyle w:val="A9"/>
          <w:lang w:val="en-US"/>
        </w:rPr>
        <w:t xml:space="preserve">nspiring visions replace ‘having to’ by ‘wanting to’, ‘re-active’ by ‘pro-active’ and ‘creative’. </w:t>
      </w:r>
    </w:p>
    <w:p w:rsidR="000F67FD" w:rsidRPr="00C80B8D" w:rsidRDefault="000F67FD" w:rsidP="000A3D2A">
      <w:pPr>
        <w:spacing w:after="120"/>
        <w:rPr>
          <w:lang w:val="en-US"/>
        </w:rPr>
      </w:pPr>
      <w:r w:rsidRPr="00C80B8D">
        <w:rPr>
          <w:lang w:val="en-US"/>
        </w:rPr>
        <w:t xml:space="preserve">(3) ‘Exploring pathways’: </w:t>
      </w:r>
      <w:r w:rsidRPr="00C80B8D">
        <w:rPr>
          <w:rStyle w:val="A9"/>
          <w:lang w:val="en-US"/>
        </w:rPr>
        <w:t xml:space="preserve">starting from an inspiring and clear vision, different </w:t>
      </w:r>
      <w:r>
        <w:rPr>
          <w:rStyle w:val="A9"/>
          <w:lang w:val="en-US"/>
        </w:rPr>
        <w:t>strategies</w:t>
      </w:r>
      <w:r w:rsidRPr="00C80B8D">
        <w:rPr>
          <w:rStyle w:val="A9"/>
          <w:lang w:val="en-US"/>
        </w:rPr>
        <w:t xml:space="preserve"> to reach the desired system can be outlined. This ‘</w:t>
      </w:r>
      <w:proofErr w:type="spellStart"/>
      <w:r w:rsidRPr="00C80B8D">
        <w:rPr>
          <w:rStyle w:val="A9"/>
          <w:lang w:val="en-US"/>
        </w:rPr>
        <w:t>backcasting</w:t>
      </w:r>
      <w:proofErr w:type="spellEnd"/>
      <w:r w:rsidRPr="00C80B8D">
        <w:rPr>
          <w:rStyle w:val="A9"/>
          <w:lang w:val="en-US"/>
        </w:rPr>
        <w:t xml:space="preserve">’ exercise results in a number of strategic pathways that should be followed in order to co-establish the desired system configuration. Models/scenarios can assess and underpin the effectiveness and feasibility of pathways and the alignment of envisaged actions. </w:t>
      </w:r>
    </w:p>
    <w:p w:rsidR="000F67FD" w:rsidRPr="00C80B8D" w:rsidRDefault="000F67FD" w:rsidP="000A3D2A">
      <w:pPr>
        <w:spacing w:after="120"/>
        <w:rPr>
          <w:lang w:val="en-US"/>
        </w:rPr>
      </w:pPr>
      <w:r w:rsidRPr="00C80B8D">
        <w:rPr>
          <w:lang w:val="en-US"/>
        </w:rPr>
        <w:t xml:space="preserve">(4) ‘Experimenting’: </w:t>
      </w:r>
      <w:r w:rsidRPr="00C80B8D">
        <w:rPr>
          <w:rStyle w:val="A9"/>
          <w:lang w:val="en-US"/>
        </w:rPr>
        <w:t xml:space="preserve">transition-experiments are real-life developments of drastically alternative ways of working and/or thinking, fitting into envisaged new system approaches. Experiments develop in ‘niches’, where they can develop with a certain degree of protection from ruling regimes </w:t>
      </w:r>
      <w:r>
        <w:rPr>
          <w:rStyle w:val="A9"/>
          <w:lang w:val="en-US"/>
        </w:rPr>
        <w:t>and their</w:t>
      </w:r>
      <w:r w:rsidRPr="00C80B8D">
        <w:rPr>
          <w:rStyle w:val="A9"/>
          <w:lang w:val="en-US"/>
        </w:rPr>
        <w:t xml:space="preserve"> institutions, legislation, power, routines … and show their effectiveness and feasibility. Successful experiments link the future vision with concrete action potential and hence can </w:t>
      </w:r>
      <w:r>
        <w:rPr>
          <w:rStyle w:val="A9"/>
          <w:lang w:val="en-US"/>
        </w:rPr>
        <w:t>b</w:t>
      </w:r>
      <w:r w:rsidRPr="00C80B8D">
        <w:rPr>
          <w:rStyle w:val="A9"/>
          <w:lang w:val="en-US"/>
        </w:rPr>
        <w:t xml:space="preserve">e major triggers to enable take-off and acceleration of transition. </w:t>
      </w:r>
    </w:p>
    <w:p w:rsidR="000F67FD" w:rsidRPr="00C80B8D" w:rsidRDefault="000F67FD" w:rsidP="000A3D2A">
      <w:pPr>
        <w:spacing w:after="120"/>
        <w:rPr>
          <w:lang w:val="en-US"/>
        </w:rPr>
      </w:pPr>
      <w:r w:rsidRPr="00C80B8D">
        <w:rPr>
          <w:lang w:val="en-US"/>
        </w:rPr>
        <w:t xml:space="preserve">(5) ‘Assessing’: </w:t>
      </w:r>
      <w:r w:rsidRPr="00C80B8D">
        <w:rPr>
          <w:rStyle w:val="A9"/>
          <w:lang w:val="en-US"/>
        </w:rPr>
        <w:t xml:space="preserve">in the course of the different trajectories towards the vision, instruments can be designed for an effective follow-up of actions that are undertaken. Products, processes, technologies, organizations, … can all be the subject of different types of monitoring and assessment, examining their compliance with the </w:t>
      </w:r>
      <w:r w:rsidRPr="00C80B8D">
        <w:rPr>
          <w:rStyle w:val="A9"/>
          <w:lang w:val="en-US"/>
        </w:rPr>
        <w:lastRenderedPageBreak/>
        <w:t xml:space="preserve">diverse sustainability criteria of the new systems. Assessment based knowledge of effectiveness, speed and ‘distance to transition’ can help to steer ongoing transition activities. Therefore, monitoring instruments should basically not be designed to ‘measure’ but to trigger action, to enhance system change in a desired direction. </w:t>
      </w:r>
    </w:p>
    <w:p w:rsidR="000F67FD" w:rsidRPr="00633AC3" w:rsidRDefault="000F67FD" w:rsidP="000A3D2A">
      <w:pPr>
        <w:spacing w:after="120"/>
        <w:rPr>
          <w:rStyle w:val="A9"/>
          <w:lang w:val="en-US"/>
        </w:rPr>
      </w:pPr>
      <w:r w:rsidRPr="00C80B8D">
        <w:rPr>
          <w:lang w:val="en-US"/>
        </w:rPr>
        <w:t xml:space="preserve">(6) ‘Translating’ </w:t>
      </w:r>
      <w:r w:rsidRPr="00C80B8D">
        <w:rPr>
          <w:rStyle w:val="A9"/>
          <w:lang w:val="en-US"/>
        </w:rPr>
        <w:t xml:space="preserve">expresses that in order to actually initiate system change, experiences from the different typical transition activities have to be incorporated and multiplied in actions of the relevant system stakeholders. In that way, the lessons learned from experiments, </w:t>
      </w:r>
      <w:proofErr w:type="spellStart"/>
      <w:r w:rsidRPr="00C80B8D">
        <w:rPr>
          <w:rStyle w:val="A9"/>
          <w:lang w:val="en-US"/>
        </w:rPr>
        <w:t>backcasting</w:t>
      </w:r>
      <w:proofErr w:type="spellEnd"/>
      <w:r w:rsidRPr="00C80B8D">
        <w:rPr>
          <w:rStyle w:val="A9"/>
          <w:lang w:val="en-US"/>
        </w:rPr>
        <w:t xml:space="preserve"> or scenario exercises and envisioning result in an effective dynamic process of change. Thereby, ‘stakeholders’ </w:t>
      </w:r>
      <w:r w:rsidRPr="00633AC3">
        <w:rPr>
          <w:rStyle w:val="A9"/>
          <w:lang w:val="en-US"/>
        </w:rPr>
        <w:t>includes governments, industry, consumers, researchers, entrepreneurs, and the more.</w:t>
      </w:r>
    </w:p>
    <w:p w:rsidR="000F67FD" w:rsidRPr="00633AC3" w:rsidRDefault="000F67FD" w:rsidP="000A3D2A">
      <w:pPr>
        <w:spacing w:after="120"/>
        <w:rPr>
          <w:rStyle w:val="A9"/>
          <w:lang w:val="en-US"/>
        </w:rPr>
      </w:pPr>
      <w:r w:rsidRPr="00633AC3">
        <w:rPr>
          <w:rStyle w:val="A9"/>
          <w:lang w:val="en-US"/>
        </w:rPr>
        <w:t xml:space="preserve">Transition management (Loorbach,2010) was developed as a mode of governance for sustainable development. It involves the set-up of a stakeholder process (the transition arena) that gets involved in the process as depicted above. Typically, the six steps will not be consecutive, but will rather develop in a congruent and interconnected way. </w:t>
      </w:r>
    </w:p>
    <w:p w:rsidR="000F67FD" w:rsidRPr="0012010F" w:rsidRDefault="000F67FD" w:rsidP="00757AE0">
      <w:pPr>
        <w:pStyle w:val="Heading2"/>
        <w:rPr>
          <w:lang w:val="en-US"/>
        </w:rPr>
      </w:pPr>
      <w:bookmarkStart w:id="70" w:name="_Toc322605531"/>
      <w:r w:rsidRPr="0012010F">
        <w:rPr>
          <w:lang w:val="en-US"/>
        </w:rPr>
        <w:t>Sustainable Materials Management</w:t>
      </w:r>
      <w:r>
        <w:rPr>
          <w:lang w:val="en-US"/>
        </w:rPr>
        <w:t xml:space="preserve"> in a transition context</w:t>
      </w:r>
      <w:bookmarkEnd w:id="70"/>
    </w:p>
    <w:p w:rsidR="000F67FD" w:rsidRPr="000B7F84" w:rsidRDefault="000F67FD" w:rsidP="000F67FD">
      <w:pPr>
        <w:rPr>
          <w:lang w:val="en-GB"/>
        </w:rPr>
      </w:pPr>
      <w:r w:rsidRPr="000B7F84">
        <w:rPr>
          <w:lang w:val="en-GB"/>
        </w:rPr>
        <w:t xml:space="preserve">Sustainable materials management is a long term goal that requires transition at several levels of society and involves a broad range of stakeholders. </w:t>
      </w:r>
    </w:p>
    <w:p w:rsidR="000F67FD" w:rsidRDefault="000F67FD" w:rsidP="000F67FD">
      <w:pPr>
        <w:rPr>
          <w:lang w:val="en-GB"/>
        </w:rPr>
      </w:pPr>
      <w:r w:rsidRPr="000B7F84">
        <w:rPr>
          <w:b/>
          <w:lang w:val="en-GB"/>
        </w:rPr>
        <w:t>At niche level processes emerge that lead to sustainable production, products and services</w:t>
      </w:r>
      <w:r w:rsidRPr="000B7F84">
        <w:rPr>
          <w:lang w:val="en-GB"/>
        </w:rPr>
        <w:t>. Sustainable and resource-lean manufacturing processes are introduced and the products are e.g. designed according to the dynamics of eco-design. This dynamics start by considering the product function, including the need to materialize the service provided by the product. Products are developed with a view on re-use, disassembly and recycling. Product sustainability is evaluated from a life cycle thinking perspective. In this evaluation environment, toxicity, economy and social aspects are considered.</w:t>
      </w:r>
    </w:p>
    <w:p w:rsidR="00FB14ED" w:rsidRDefault="00FB14ED" w:rsidP="000F67FD">
      <w:pPr>
        <w:rPr>
          <w:lang w:val="en-GB"/>
        </w:rPr>
      </w:pPr>
    </w:p>
    <w:p w:rsidR="00FB14ED" w:rsidRDefault="00FB14ED" w:rsidP="000F67FD">
      <w:pPr>
        <w:rPr>
          <w:lang w:val="en-GB"/>
        </w:rPr>
      </w:pPr>
    </w:p>
    <w:p w:rsidR="00FB14ED" w:rsidRDefault="00FB14ED" w:rsidP="000F67FD">
      <w:pPr>
        <w:rPr>
          <w:lang w:val="en-GB"/>
        </w:rPr>
      </w:pPr>
    </w:p>
    <w:p w:rsidR="00FB14ED" w:rsidRPr="000B7F84" w:rsidRDefault="00FB14ED" w:rsidP="000F67FD">
      <w:pPr>
        <w:rPr>
          <w:lang w:val="en-GB"/>
        </w:rPr>
      </w:pPr>
    </w:p>
    <w:p w:rsidR="000F67FD" w:rsidRPr="000B7F84" w:rsidRDefault="000F67FD" w:rsidP="000F67FD">
      <w:pPr>
        <w:keepNext/>
        <w:rPr>
          <w:lang w:val="en-GB"/>
        </w:rPr>
      </w:pPr>
    </w:p>
    <w:p w:rsidR="000F67FD" w:rsidRDefault="000F67FD" w:rsidP="001166B5">
      <w:pPr>
        <w:pStyle w:val="Header"/>
      </w:pPr>
      <w:bookmarkStart w:id="71" w:name="_Toc318958548"/>
      <w:r w:rsidRPr="000B7F84">
        <w:rPr>
          <w:noProof/>
          <w:lang w:val="nl-BE" w:eastAsia="nl-BE"/>
        </w:rPr>
        <w:drawing>
          <wp:inline distT="0" distB="0" distL="0" distR="0">
            <wp:extent cx="3609975" cy="3609975"/>
            <wp:effectExtent l="0" t="0" r="0" b="0"/>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96000" cy="6264696"/>
                      <a:chOff x="1524000" y="260648"/>
                      <a:chExt cx="6096000" cy="6264696"/>
                    </a:xfrm>
                  </a:grpSpPr>
                  <a:grpSp>
                    <a:nvGrpSpPr>
                      <a:cNvPr id="14" name="Group 13"/>
                      <a:cNvGrpSpPr/>
                    </a:nvGrpSpPr>
                    <a:grpSpPr>
                      <a:xfrm>
                        <a:off x="1524000" y="260648"/>
                        <a:ext cx="6096000" cy="6264696"/>
                        <a:chOff x="1524000" y="260648"/>
                        <a:chExt cx="6096000" cy="6264696"/>
                      </a:xfrm>
                    </a:grpSpPr>
                    <a:graphicFrame>
                      <a:nvGraphicFramePr>
                        <a:cNvPr id="5" name="Diagram 4"/>
                        <a:cNvGraphicFramePr/>
                      </a:nvGraphicFramePr>
                      <a:graphic>
                        <a:graphicData uri="http://schemas.openxmlformats.org/drawingml/2006/diagram">
                          <dgm:relIds xmlns:dgm="http://schemas.openxmlformats.org/drawingml/2006/diagram" xmlns:r="http://schemas.openxmlformats.org/officeDocument/2006/relationships" r:dm="rId53" r:lo="rId54" r:qs="rId55" r:cs="rId56"/>
                        </a:graphicData>
                      </a:graphic>
                      <a:xfrm>
                        <a:off x="1524000" y="260648"/>
                        <a:ext cx="6096000" cy="6264696"/>
                      </a:xfrm>
                    </a:graphicFrame>
                    <a:graphicFrame>
                      <a:nvGraphicFramePr>
                        <a:cNvPr id="7" name="Diagram 6"/>
                        <a:cNvGraphicFramePr/>
                      </a:nvGraphicFramePr>
                      <a:graphic>
                        <a:graphicData uri="http://schemas.openxmlformats.org/drawingml/2006/diagram">
                          <dgm:relIds xmlns:dgm="http://schemas.openxmlformats.org/drawingml/2006/diagram" xmlns:r="http://schemas.openxmlformats.org/officeDocument/2006/relationships" r:dm="rId58" r:lo="rId59" r:qs="rId60" r:cs="rId61"/>
                        </a:graphicData>
                      </a:graphic>
                      <a:xfrm>
                        <a:off x="3275856" y="3573016"/>
                        <a:ext cx="2520280" cy="2520280"/>
                      </a:xfrm>
                    </a:graphicFrame>
                    <a:graphicFrame>
                      <a:nvGraphicFramePr>
                        <a:cNvPr id="9" name="Diagram 8"/>
                        <a:cNvGraphicFramePr/>
                      </a:nvGraphicFramePr>
                      <a:graphic>
                        <a:graphicData uri="http://schemas.openxmlformats.org/drawingml/2006/diagram">
                          <dgm:relIds xmlns:dgm="http://schemas.openxmlformats.org/drawingml/2006/diagram" xmlns:r="http://schemas.openxmlformats.org/officeDocument/2006/relationships" r:dm="rId63" r:lo="rId64" r:qs="rId65" r:cs="rId66"/>
                        </a:graphicData>
                      </a:graphic>
                      <a:xfrm>
                        <a:off x="2987824" y="2492896"/>
                        <a:ext cx="1152128" cy="1368152"/>
                      </a:xfrm>
                    </a:graphicFrame>
                    <a:graphicFrame>
                      <a:nvGraphicFramePr>
                        <a:cNvPr id="10" name="Diagram 9"/>
                        <a:cNvGraphicFramePr/>
                      </a:nvGraphicFramePr>
                      <a:graphic>
                        <a:graphicData uri="http://schemas.openxmlformats.org/drawingml/2006/diagram">
                          <dgm:relIds xmlns:dgm="http://schemas.openxmlformats.org/drawingml/2006/diagram" xmlns:r="http://schemas.openxmlformats.org/officeDocument/2006/relationships" r:dm="rId68" r:lo="rId69" r:qs="rId70" r:cs="rId71"/>
                        </a:graphicData>
                      </a:graphic>
                      <a:xfrm>
                        <a:off x="2627784" y="3284984"/>
                        <a:ext cx="1152128" cy="1368152"/>
                      </a:xfrm>
                    </a:graphicFrame>
                    <a:graphicFrame>
                      <a:nvGraphicFramePr>
                        <a:cNvPr id="11" name="Diagram 10"/>
                        <a:cNvGraphicFramePr/>
                      </a:nvGraphicFramePr>
                      <a:graphic>
                        <a:graphicData uri="http://schemas.openxmlformats.org/drawingml/2006/diagram">
                          <dgm:relIds xmlns:dgm="http://schemas.openxmlformats.org/drawingml/2006/diagram" xmlns:r="http://schemas.openxmlformats.org/officeDocument/2006/relationships" r:dm="rId73" r:lo="rId74" r:qs="rId75" r:cs="rId76"/>
                        </a:graphicData>
                      </a:graphic>
                      <a:xfrm>
                        <a:off x="2411760" y="4221088"/>
                        <a:ext cx="864096" cy="864096"/>
                      </a:xfrm>
                    </a:graphicFrame>
                    <a:graphicFrame>
                      <a:nvGraphicFramePr>
                        <a:cNvPr id="12" name="Diagram 11"/>
                        <a:cNvGraphicFramePr/>
                      </a:nvGraphicFramePr>
                      <a:graphic>
                        <a:graphicData uri="http://schemas.openxmlformats.org/drawingml/2006/diagram">
                          <dgm:relIds xmlns:dgm="http://schemas.openxmlformats.org/drawingml/2006/diagram" xmlns:r="http://schemas.openxmlformats.org/officeDocument/2006/relationships" r:dm="rId78" r:lo="rId79" r:qs="rId80" r:cs="rId81"/>
                        </a:graphicData>
                      </a:graphic>
                      <a:xfrm>
                        <a:off x="5148064" y="2348880"/>
                        <a:ext cx="1152128" cy="1368152"/>
                      </a:xfrm>
                    </a:graphicFrame>
                    <a:graphicFrame>
                      <a:nvGraphicFramePr>
                        <a:cNvPr id="13" name="Diagram 12"/>
                        <a:cNvGraphicFramePr/>
                      </a:nvGraphicFramePr>
                      <a:graphic>
                        <a:graphicData uri="http://schemas.openxmlformats.org/drawingml/2006/diagram">
                          <dgm:relIds xmlns:dgm="http://schemas.openxmlformats.org/drawingml/2006/diagram" xmlns:r="http://schemas.openxmlformats.org/officeDocument/2006/relationships" r:dm="rId83" r:lo="rId84" r:qs="rId85" r:cs="rId86"/>
                        </a:graphicData>
                      </a:graphic>
                      <a:xfrm>
                        <a:off x="5508104" y="3068960"/>
                        <a:ext cx="1152128" cy="1440160"/>
                      </a:xfrm>
                    </a:graphicFrame>
                    <a:graphicFrame>
                      <a:nvGraphicFramePr>
                        <a:cNvPr id="15" name="Diagram 14"/>
                        <a:cNvGraphicFramePr/>
                      </a:nvGraphicFramePr>
                      <a:graphic>
                        <a:graphicData uri="http://schemas.openxmlformats.org/drawingml/2006/diagram">
                          <dgm:relIds xmlns:dgm="http://schemas.openxmlformats.org/drawingml/2006/diagram" xmlns:r="http://schemas.openxmlformats.org/officeDocument/2006/relationships" r:dm="rId88" r:lo="rId89" r:qs="rId90" r:cs="rId91"/>
                        </a:graphicData>
                      </a:graphic>
                      <a:xfrm>
                        <a:off x="5652120" y="4149080"/>
                        <a:ext cx="864096" cy="864096"/>
                      </a:xfrm>
                    </a:graphicFrame>
                    <a:graphicFrame>
                      <a:nvGraphicFramePr>
                        <a:cNvPr id="16" name="Diagram 15"/>
                        <a:cNvGraphicFramePr/>
                      </a:nvGraphicFramePr>
                      <a:graphic>
                        <a:graphicData uri="http://schemas.openxmlformats.org/drawingml/2006/diagram">
                          <dgm:relIds xmlns:dgm="http://schemas.openxmlformats.org/drawingml/2006/diagram" xmlns:r="http://schemas.openxmlformats.org/officeDocument/2006/relationships" r:dm="rId93" r:lo="rId94" r:qs="rId95" r:cs="rId96"/>
                        </a:graphicData>
                      </a:graphic>
                      <a:xfrm>
                        <a:off x="3563888" y="1916832"/>
                        <a:ext cx="2016224" cy="1728192"/>
                      </a:xfrm>
                    </a:graphicFrame>
                    <a:cxnSp>
                      <a:nvCxnSpPr>
                        <a:cNvPr id="18" name="Curved Connector 17"/>
                        <a:cNvCxnSpPr/>
                      </a:nvCxnSpPr>
                      <a:spPr bwMode="auto">
                        <a:xfrm flipV="1">
                          <a:off x="3491880" y="692696"/>
                          <a:ext cx="2088232" cy="1152128"/>
                        </a:xfrm>
                        <a:prstGeom prst="curvedConnector3">
                          <a:avLst>
                            <a:gd name="adj1" fmla="val 50000"/>
                          </a:avLst>
                        </a:prstGeom>
                        <a:ln w="28575">
                          <a:headEnd type="non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42" name="Curved Connector 41"/>
                        <a:cNvCxnSpPr/>
                      </a:nvCxnSpPr>
                      <a:spPr bwMode="auto">
                        <a:xfrm flipV="1">
                          <a:off x="3455876" y="620688"/>
                          <a:ext cx="2088232" cy="1152128"/>
                        </a:xfrm>
                        <a:prstGeom prst="curvedConnector3">
                          <a:avLst>
                            <a:gd name="adj1" fmla="val 50000"/>
                          </a:avLst>
                        </a:prstGeom>
                        <a:ln w="28575">
                          <a:solidFill>
                            <a:schemeClr val="accent3"/>
                          </a:solidFill>
                          <a:headEnd type="non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44" name="Curved Connector 43"/>
                        <a:cNvCxnSpPr/>
                      </a:nvCxnSpPr>
                      <a:spPr bwMode="auto">
                        <a:xfrm flipV="1">
                          <a:off x="3491880" y="764704"/>
                          <a:ext cx="2088232" cy="1152128"/>
                        </a:xfrm>
                        <a:prstGeom prst="curvedConnector3">
                          <a:avLst>
                            <a:gd name="adj1" fmla="val 50000"/>
                          </a:avLst>
                        </a:prstGeom>
                        <a:ln w="28575">
                          <a:solidFill>
                            <a:schemeClr val="tx2">
                              <a:lumMod val="75000"/>
                              <a:lumOff val="25000"/>
                            </a:schemeClr>
                          </a:solidFill>
                          <a:headEnd type="none" w="med" len="med"/>
                          <a:tailEnd type="none" w="med" len="med"/>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0F67FD" w:rsidRPr="009C03F4" w:rsidRDefault="005818A0" w:rsidP="005818A0">
      <w:pPr>
        <w:pStyle w:val="Caption"/>
      </w:pPr>
      <w:bookmarkStart w:id="72" w:name="_Toc322605546"/>
      <w:proofErr w:type="spellStart"/>
      <w:r>
        <w:t>Figuur</w:t>
      </w:r>
      <w:proofErr w:type="spellEnd"/>
      <w:r>
        <w:t xml:space="preserve"> </w:t>
      </w:r>
      <w:fldSimple w:instr=" SEQ Figuur \* ARABIC ">
        <w:r w:rsidR="005A2967">
          <w:rPr>
            <w:noProof/>
          </w:rPr>
          <w:t>12</w:t>
        </w:r>
      </w:fldSimple>
      <w:r w:rsidR="000F67FD" w:rsidRPr="009C03F4">
        <w:t>: Resources management in a transition context</w:t>
      </w:r>
      <w:bookmarkEnd w:id="71"/>
      <w:bookmarkEnd w:id="72"/>
    </w:p>
    <w:p w:rsidR="000F67FD" w:rsidRPr="000B7F84" w:rsidRDefault="000F67FD" w:rsidP="000F67FD">
      <w:pPr>
        <w:spacing w:after="120"/>
        <w:rPr>
          <w:lang w:val="en-GB"/>
        </w:rPr>
      </w:pPr>
      <w:r w:rsidRPr="000B7F84">
        <w:rPr>
          <w:b/>
          <w:lang w:val="en-GB"/>
        </w:rPr>
        <w:t>At regime level sustainable consumption and production is implemented</w:t>
      </w:r>
      <w:r w:rsidRPr="000B7F84">
        <w:rPr>
          <w:lang w:val="en-GB"/>
        </w:rPr>
        <w:t>. Products and materials circulate in closed lean cycles. This are closed material loops that interact with each other such that resource use is optimized and no or minimum material is lost. Energetic and logistic aspects are considered when setting up and optimizing closed material loops. Whenever possible, products are replaced by or combined with services or products are pooled or shared. Multiple interconnections between material loops make the system resilient and secured against external shocks.</w:t>
      </w:r>
    </w:p>
    <w:p w:rsidR="00B414DE" w:rsidRDefault="000F67FD" w:rsidP="00DB1F79">
      <w:pPr>
        <w:rPr>
          <w:lang w:val="en-GB"/>
        </w:rPr>
      </w:pPr>
      <w:r w:rsidRPr="000B7F84">
        <w:rPr>
          <w:b/>
          <w:lang w:val="en-GB"/>
        </w:rPr>
        <w:t>At a landscape level sustainable resources management is implemented</w:t>
      </w:r>
      <w:r w:rsidRPr="000B7F84">
        <w:rPr>
          <w:lang w:val="en-GB"/>
        </w:rPr>
        <w:t>. Multi-stakeholder processes are set-up to develop system analysis, envisioning, scenario development, experimenting, monitoring and translation. For materials management, this means that the idea of product ownership is redefined and existing consumption patterns are change</w:t>
      </w:r>
      <w:r w:rsidR="00B414DE">
        <w:rPr>
          <w:lang w:val="en-GB"/>
        </w:rPr>
        <w:t>d.</w:t>
      </w:r>
    </w:p>
    <w:sectPr w:rsidR="00B414DE" w:rsidSect="0008680C">
      <w:headerReference w:type="even" r:id="rId98"/>
      <w:headerReference w:type="default" r:id="rId99"/>
      <w:footerReference w:type="even" r:id="rId100"/>
      <w:footerReference w:type="default" r:id="rId101"/>
      <w:pgSz w:w="11907" w:h="16834"/>
      <w:pgMar w:top="1701" w:right="1134" w:bottom="1418" w:left="1871" w:header="720" w:footer="720" w:gutter="0"/>
      <w:paperSrc w:first="108" w:other="108"/>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0CE7" w:rsidRPr="006E4E9D" w:rsidRDefault="002C0CE7" w:rsidP="001F1E6A">
      <w:r>
        <w:separator/>
      </w:r>
    </w:p>
  </w:endnote>
  <w:endnote w:type="continuationSeparator" w:id="0">
    <w:p w:rsidR="002C0CE7" w:rsidRPr="006E4E9D" w:rsidRDefault="002C0CE7" w:rsidP="001F1E6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00022FF" w:usb1="C000205B" w:usb2="00000009" w:usb3="00000000" w:csb0="000001DF" w:csb1="00000000"/>
  </w:font>
  <w:font w:name="Lucida Sans Unicode">
    <w:panose1 w:val="020B0602030504020204"/>
    <w:charset w:val="00"/>
    <w:family w:val="swiss"/>
    <w:pitch w:val="variable"/>
    <w:sig w:usb0="80000AFF" w:usb1="0000396B" w:usb2="00000000" w:usb3="00000000" w:csb0="0000003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Default="006E4571" w:rsidP="001A0AB7">
    <w:pPr>
      <w:pStyle w:val="Footer"/>
      <w:jc w:val="right"/>
    </w:pPr>
    <w:r w:rsidRPr="001A0AB7">
      <w:rPr>
        <w:noProof/>
        <w:lang w:val="nl-BE" w:eastAsia="nl-BE"/>
      </w:rPr>
      <w:drawing>
        <wp:anchor distT="0" distB="0" distL="114300" distR="114300" simplePos="0" relativeHeight="251662336" behindDoc="0" locked="0" layoutInCell="1" allowOverlap="1">
          <wp:simplePos x="0" y="0"/>
          <wp:positionH relativeFrom="column">
            <wp:posOffset>-492760</wp:posOffset>
          </wp:positionH>
          <wp:positionV relativeFrom="paragraph">
            <wp:posOffset>-136525</wp:posOffset>
          </wp:positionV>
          <wp:extent cx="3810000" cy="495300"/>
          <wp:effectExtent l="19050" t="0" r="0" b="0"/>
          <wp:wrapNone/>
          <wp:docPr id="4" name="Picture 4" descr="footer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_nl"/>
                  <pic:cNvPicPr>
                    <a:picLocks noChangeAspect="1" noChangeArrowheads="1"/>
                  </pic:cNvPicPr>
                </pic:nvPicPr>
                <pic:blipFill>
                  <a:blip r:embed="rId1"/>
                  <a:srcRect r="35795"/>
                  <a:stretch>
                    <a:fillRect/>
                  </a:stretch>
                </pic:blipFill>
                <pic:spPr bwMode="auto">
                  <a:xfrm>
                    <a:off x="0" y="0"/>
                    <a:ext cx="3810000" cy="495300"/>
                  </a:xfrm>
                  <a:prstGeom prst="rect">
                    <a:avLst/>
                  </a:prstGeom>
                  <a:noFill/>
                  <a:ln w="9525">
                    <a:noFill/>
                    <a:miter lim="800000"/>
                    <a:headEnd/>
                    <a:tailEnd/>
                  </a:ln>
                </pic:spPr>
              </pic:pic>
            </a:graphicData>
          </a:graphic>
        </wp:anchor>
      </w:drawing>
    </w:r>
    <w:sdt>
      <w:sdtPr>
        <w:rPr>
          <w:b/>
        </w:rPr>
        <w:alias w:val="Document Number"/>
        <w:id w:val="17062518"/>
        <w:placeholder>
          <w:docPart w:val="7B5A0959E622403A99B11966812FB967"/>
        </w:placeholder>
        <w:showingPlcHdr/>
        <w:dataBinding w:prefixMappings="xmlns:ns0='http://schemas.microsoft.com/office/2006/metadata/properties' xmlns:ns1='http://www.w3.org/2001/XMLSchema-instance' xmlns:ns2='34207d50-d739-4ebf-bedf-eaa0fe9f9b37' " w:xpath="/ns0:properties[1]/documentManagement[1]/ns2:ProjectDocumentNumber[1]" w:storeItemID="{3D6C812B-03E7-4B05-AB70-20587F12B083}"/>
        <w:text/>
      </w:sdtPr>
      <w:sdtContent>
        <w:r w:rsidRPr="00582B9C">
          <w:rPr>
            <w:rStyle w:val="PlaceholderText"/>
          </w:rPr>
          <w:t>[Document Number]</w:t>
        </w:r>
      </w:sdtContent>
    </w:sd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b/>
      </w:rPr>
      <w:alias w:val="Document Number"/>
      <w:id w:val="3221349"/>
      <w:showingPlcHdr/>
      <w:dataBinding w:prefixMappings="xmlns:ns0='http://schemas.microsoft.com/office/2006/metadata/properties' xmlns:ns1='http://www.w3.org/2001/XMLSchema-instance' xmlns:ns2='34207d50-d739-4ebf-bedf-eaa0fe9f9b37' " w:xpath="/ns0:properties[1]/documentManagement[1]/ns2:ProjectDocumentNumber[1]" w:storeItemID="{3D6C812B-03E7-4B05-AB70-20587F12B083}"/>
      <w:text/>
    </w:sdtPr>
    <w:sdtContent>
      <w:p w:rsidR="006E4571" w:rsidRDefault="006E4571" w:rsidP="00F979C2">
        <w:pPr>
          <w:pStyle w:val="Footer"/>
          <w:ind w:right="113"/>
          <w:jc w:val="right"/>
          <w:rPr>
            <w:rStyle w:val="PageNumber"/>
            <w:b/>
          </w:rPr>
        </w:pPr>
        <w:r w:rsidRPr="00582B9C">
          <w:rPr>
            <w:rStyle w:val="PlaceholderText"/>
          </w:rPr>
          <w:t>[Document Number]</w:t>
        </w:r>
      </w:p>
    </w:sdtContent>
  </w:sdt>
  <w:p w:rsidR="006E4571" w:rsidRPr="00F979C2" w:rsidRDefault="006D2786" w:rsidP="00F979C2">
    <w:pPr>
      <w:pStyle w:val="Footer"/>
      <w:ind w:right="113"/>
      <w:jc w:val="right"/>
      <w:rPr>
        <w:b/>
        <w:bCs/>
      </w:rPr>
    </w:pPr>
    <w:r w:rsidRPr="00F979C2">
      <w:rPr>
        <w:rStyle w:val="PageNumber"/>
        <w:b/>
      </w:rPr>
      <w:fldChar w:fldCharType="begin"/>
    </w:r>
    <w:r w:rsidR="006E4571" w:rsidRPr="00F979C2">
      <w:rPr>
        <w:rStyle w:val="PageNumber"/>
      </w:rPr>
      <w:instrText xml:space="preserve"> PAGE </w:instrText>
    </w:r>
    <w:r w:rsidRPr="00F979C2">
      <w:rPr>
        <w:rStyle w:val="PageNumber"/>
        <w:b/>
      </w:rPr>
      <w:fldChar w:fldCharType="separate"/>
    </w:r>
    <w:r w:rsidR="00A84E6B">
      <w:rPr>
        <w:rStyle w:val="PageNumber"/>
        <w:noProof/>
      </w:rPr>
      <w:t>24</w:t>
    </w:r>
    <w:r w:rsidRPr="00F979C2">
      <w:rPr>
        <w:rStyle w:val="PageNumber"/>
        <w:b/>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alias w:val="Document Number"/>
      <w:id w:val="17062531"/>
      <w:showingPlcHdr/>
      <w:dataBinding w:prefixMappings="xmlns:ns0='http://schemas.microsoft.com/office/2006/metadata/properties' xmlns:ns1='http://www.w3.org/2001/XMLSchema-instance' xmlns:ns2='34207d50-d739-4ebf-bedf-eaa0fe9f9b37' " w:xpath="/ns0:properties[1]/documentManagement[1]/ns2:ProjectDocumentNumber[1]" w:storeItemID="{3D6C812B-03E7-4B05-AB70-20587F12B083}"/>
      <w:text/>
    </w:sdtPr>
    <w:sdtContent>
      <w:p w:rsidR="006E4571" w:rsidRDefault="006E4571" w:rsidP="00F368DC">
        <w:pPr>
          <w:pStyle w:val="Footer"/>
          <w:ind w:right="360" w:firstLine="360"/>
        </w:pPr>
        <w:r w:rsidRPr="00582B9C">
          <w:rPr>
            <w:rStyle w:val="PlaceholderText"/>
          </w:rPr>
          <w:t>[Document Number]</w: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675110"/>
      <w:docPartObj>
        <w:docPartGallery w:val="Page Numbers (Bottom of Page)"/>
        <w:docPartUnique/>
      </w:docPartObj>
    </w:sdtPr>
    <w:sdtContent>
      <w:p w:rsidR="005B4DBE" w:rsidRDefault="005B4DBE">
        <w:pPr>
          <w:pStyle w:val="Footer"/>
          <w:jc w:val="right"/>
        </w:pPr>
        <w:fldSimple w:instr=" PAGE   \* MERGEFORMAT ">
          <w:r>
            <w:rPr>
              <w:noProof/>
            </w:rPr>
            <w:t>30</w:t>
          </w:r>
        </w:fldSimple>
      </w:p>
    </w:sdtContent>
  </w:sdt>
  <w:p w:rsidR="006E4571" w:rsidRPr="005C0BCD" w:rsidRDefault="006E4571" w:rsidP="00892AD9">
    <w:pPr>
      <w:pStyle w:val="Footer"/>
      <w:jc w:val="right"/>
      <w:rPr>
        <w:b/>
        <w:b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0CE7" w:rsidRPr="006E4E9D" w:rsidRDefault="002C0CE7" w:rsidP="001F1E6A">
      <w:r>
        <w:separator/>
      </w:r>
    </w:p>
  </w:footnote>
  <w:footnote w:type="continuationSeparator" w:id="0">
    <w:p w:rsidR="002C0CE7" w:rsidRPr="006E4E9D" w:rsidRDefault="002C0CE7" w:rsidP="001F1E6A">
      <w:r>
        <w:continuationSeparator/>
      </w:r>
    </w:p>
  </w:footnote>
  <w:footnote w:id="1">
    <w:p w:rsidR="006E4571" w:rsidRPr="00066936" w:rsidRDefault="006E4571" w:rsidP="003E7176">
      <w:pPr>
        <w:pStyle w:val="FootnoteText"/>
        <w:rPr>
          <w:rStyle w:val="FootnoteReference"/>
        </w:rPr>
      </w:pPr>
      <w:r w:rsidRPr="00066936">
        <w:rPr>
          <w:rStyle w:val="FootnoteReference"/>
        </w:rPr>
        <w:footnoteRef/>
      </w:r>
      <w:r w:rsidRPr="00066936">
        <w:rPr>
          <w:rStyle w:val="FootnoteReference"/>
        </w:rPr>
        <w:t xml:space="preserve"> </w:t>
      </w:r>
      <w:proofErr w:type="spellStart"/>
      <w:r w:rsidRPr="00066936">
        <w:rPr>
          <w:rStyle w:val="FootnoteReference"/>
        </w:rPr>
        <w:t>Stiglitz</w:t>
      </w:r>
      <w:proofErr w:type="spellEnd"/>
      <w:r w:rsidRPr="00066936">
        <w:rPr>
          <w:rStyle w:val="FootnoteReference"/>
        </w:rPr>
        <w:t xml:space="preserve">, J.E.; Sen, A.; </w:t>
      </w:r>
      <w:proofErr w:type="spellStart"/>
      <w:r w:rsidRPr="00066936">
        <w:rPr>
          <w:rStyle w:val="FootnoteReference"/>
        </w:rPr>
        <w:t>Fitoussi</w:t>
      </w:r>
      <w:proofErr w:type="spellEnd"/>
      <w:r w:rsidRPr="00066936">
        <w:rPr>
          <w:rStyle w:val="FootnoteReference"/>
        </w:rPr>
        <w:t xml:space="preserve">, J.-P. (2008). Report </w:t>
      </w:r>
      <w:proofErr w:type="spellStart"/>
      <w:r w:rsidRPr="00066936">
        <w:rPr>
          <w:rStyle w:val="FootnoteReference"/>
        </w:rPr>
        <w:t>by</w:t>
      </w:r>
      <w:proofErr w:type="spellEnd"/>
      <w:r w:rsidRPr="00066936">
        <w:rPr>
          <w:rStyle w:val="FootnoteReference"/>
        </w:rPr>
        <w:t xml:space="preserve"> The </w:t>
      </w:r>
      <w:proofErr w:type="spellStart"/>
      <w:r w:rsidRPr="00066936">
        <w:rPr>
          <w:rStyle w:val="FootnoteReference"/>
        </w:rPr>
        <w:t>Commission</w:t>
      </w:r>
      <w:proofErr w:type="spellEnd"/>
      <w:r w:rsidRPr="00066936">
        <w:rPr>
          <w:rStyle w:val="FootnoteReference"/>
        </w:rPr>
        <w:t xml:space="preserve"> </w:t>
      </w:r>
      <w:proofErr w:type="spellStart"/>
      <w:r w:rsidRPr="00066936">
        <w:rPr>
          <w:rStyle w:val="FootnoteReference"/>
        </w:rPr>
        <w:t>on</w:t>
      </w:r>
      <w:proofErr w:type="spellEnd"/>
      <w:r w:rsidRPr="00066936">
        <w:rPr>
          <w:rStyle w:val="FootnoteReference"/>
        </w:rPr>
        <w:t xml:space="preserve"> the </w:t>
      </w:r>
      <w:proofErr w:type="spellStart"/>
      <w:r w:rsidRPr="00066936">
        <w:rPr>
          <w:rStyle w:val="FootnoteReference"/>
        </w:rPr>
        <w:t>Measurement</w:t>
      </w:r>
      <w:proofErr w:type="spellEnd"/>
      <w:r w:rsidRPr="00066936">
        <w:rPr>
          <w:rStyle w:val="FootnoteReference"/>
        </w:rPr>
        <w:t xml:space="preserve"> of </w:t>
      </w:r>
      <w:proofErr w:type="spellStart"/>
      <w:r w:rsidRPr="00066936">
        <w:rPr>
          <w:rStyle w:val="FootnoteReference"/>
        </w:rPr>
        <w:t>Economic</w:t>
      </w:r>
      <w:proofErr w:type="spellEnd"/>
      <w:r w:rsidRPr="00066936">
        <w:rPr>
          <w:rStyle w:val="FootnoteReference"/>
        </w:rPr>
        <w:t xml:space="preserve"> Performance and </w:t>
      </w:r>
      <w:proofErr w:type="spellStart"/>
      <w:r w:rsidRPr="00066936">
        <w:rPr>
          <w:rStyle w:val="FootnoteReference"/>
        </w:rPr>
        <w:t>Social</w:t>
      </w:r>
      <w:proofErr w:type="spellEnd"/>
      <w:r w:rsidRPr="00066936">
        <w:rPr>
          <w:rStyle w:val="FootnoteReference"/>
        </w:rPr>
        <w:t xml:space="preserve"> </w:t>
      </w:r>
      <w:proofErr w:type="spellStart"/>
      <w:r w:rsidRPr="00066936">
        <w:rPr>
          <w:rStyle w:val="FootnoteReference"/>
        </w:rPr>
        <w:t>Progress</w:t>
      </w:r>
      <w:proofErr w:type="spellEnd"/>
      <w:r w:rsidRPr="00066936">
        <w:rPr>
          <w:rStyle w:val="FootnoteReference"/>
        </w:rPr>
        <w:t>.</w:t>
      </w:r>
    </w:p>
  </w:footnote>
  <w:footnote w:id="2">
    <w:p w:rsidR="006E4571" w:rsidRPr="00066936" w:rsidRDefault="006E4571" w:rsidP="003E7176">
      <w:pPr>
        <w:pStyle w:val="FootnoteText"/>
        <w:rPr>
          <w:rStyle w:val="FootnoteReference"/>
        </w:rPr>
      </w:pPr>
      <w:r w:rsidRPr="00066936">
        <w:rPr>
          <w:rStyle w:val="FootnoteReference"/>
        </w:rPr>
        <w:footnoteRef/>
      </w:r>
      <w:r w:rsidRPr="00066936">
        <w:rPr>
          <w:rStyle w:val="FootnoteReference"/>
        </w:rPr>
        <w:t xml:space="preserve"> </w:t>
      </w:r>
      <w:proofErr w:type="spellStart"/>
      <w:r w:rsidRPr="00066936">
        <w:rPr>
          <w:rStyle w:val="FootnoteReference"/>
        </w:rPr>
        <w:t>Communication</w:t>
      </w:r>
      <w:proofErr w:type="spellEnd"/>
      <w:r w:rsidRPr="00066936">
        <w:rPr>
          <w:rStyle w:val="FootnoteReference"/>
        </w:rPr>
        <w:t xml:space="preserve"> </w:t>
      </w:r>
      <w:proofErr w:type="spellStart"/>
      <w:r w:rsidRPr="00066936">
        <w:rPr>
          <w:rStyle w:val="FootnoteReference"/>
        </w:rPr>
        <w:t>from</w:t>
      </w:r>
      <w:proofErr w:type="spellEnd"/>
      <w:r w:rsidRPr="00066936">
        <w:rPr>
          <w:rStyle w:val="FootnoteReference"/>
        </w:rPr>
        <w:t xml:space="preserve"> the </w:t>
      </w:r>
      <w:proofErr w:type="spellStart"/>
      <w:r w:rsidRPr="00066936">
        <w:rPr>
          <w:rStyle w:val="FootnoteReference"/>
        </w:rPr>
        <w:t>Commission</w:t>
      </w:r>
      <w:proofErr w:type="spellEnd"/>
      <w:r w:rsidRPr="00066936">
        <w:rPr>
          <w:rStyle w:val="FootnoteReference"/>
        </w:rPr>
        <w:t xml:space="preserve"> to the </w:t>
      </w:r>
      <w:proofErr w:type="spellStart"/>
      <w:r w:rsidRPr="00066936">
        <w:rPr>
          <w:rStyle w:val="FootnoteReference"/>
        </w:rPr>
        <w:t>Council</w:t>
      </w:r>
      <w:proofErr w:type="spellEnd"/>
      <w:r w:rsidRPr="00066936">
        <w:rPr>
          <w:rStyle w:val="FootnoteReference"/>
        </w:rPr>
        <w:t xml:space="preserve"> and the </w:t>
      </w:r>
      <w:proofErr w:type="spellStart"/>
      <w:r w:rsidRPr="00066936">
        <w:rPr>
          <w:rStyle w:val="FootnoteReference"/>
        </w:rPr>
        <w:t>European</w:t>
      </w:r>
      <w:proofErr w:type="spellEnd"/>
      <w:r w:rsidRPr="00066936">
        <w:rPr>
          <w:rStyle w:val="FootnoteReference"/>
        </w:rPr>
        <w:t xml:space="preserve"> </w:t>
      </w:r>
      <w:proofErr w:type="spellStart"/>
      <w:r w:rsidRPr="00066936">
        <w:rPr>
          <w:rStyle w:val="FootnoteReference"/>
        </w:rPr>
        <w:t>Parliament</w:t>
      </w:r>
      <w:proofErr w:type="spellEnd"/>
      <w:r w:rsidRPr="00066936">
        <w:rPr>
          <w:rStyle w:val="FootnoteReference"/>
        </w:rPr>
        <w:t xml:space="preserve"> (2009), GDP and </w:t>
      </w:r>
      <w:proofErr w:type="spellStart"/>
      <w:r w:rsidRPr="00066936">
        <w:rPr>
          <w:rStyle w:val="FootnoteReference"/>
        </w:rPr>
        <w:t>beyond</w:t>
      </w:r>
      <w:proofErr w:type="spellEnd"/>
      <w:r w:rsidRPr="00066936">
        <w:rPr>
          <w:rStyle w:val="FootnoteReference"/>
        </w:rPr>
        <w:t xml:space="preserve"> </w:t>
      </w:r>
      <w:proofErr w:type="spellStart"/>
      <w:r w:rsidRPr="00066936">
        <w:rPr>
          <w:rStyle w:val="FootnoteReference"/>
        </w:rPr>
        <w:t>measuring</w:t>
      </w:r>
      <w:proofErr w:type="spellEnd"/>
      <w:r w:rsidRPr="00066936">
        <w:rPr>
          <w:rStyle w:val="FootnoteReference"/>
        </w:rPr>
        <w:t xml:space="preserve"> </w:t>
      </w:r>
      <w:proofErr w:type="spellStart"/>
      <w:r w:rsidRPr="00066936">
        <w:rPr>
          <w:rStyle w:val="FootnoteReference"/>
        </w:rPr>
        <w:t>progress</w:t>
      </w:r>
      <w:proofErr w:type="spellEnd"/>
      <w:r w:rsidRPr="00066936">
        <w:rPr>
          <w:rStyle w:val="FootnoteReference"/>
        </w:rPr>
        <w:t xml:space="preserve"> in a </w:t>
      </w:r>
      <w:proofErr w:type="spellStart"/>
      <w:r w:rsidRPr="00066936">
        <w:rPr>
          <w:rStyle w:val="FootnoteReference"/>
        </w:rPr>
        <w:t>changing</w:t>
      </w:r>
      <w:proofErr w:type="spellEnd"/>
      <w:r w:rsidRPr="00066936">
        <w:rPr>
          <w:rStyle w:val="FootnoteReference"/>
        </w:rPr>
        <w:t xml:space="preserve"> </w:t>
      </w:r>
      <w:proofErr w:type="spellStart"/>
      <w:r w:rsidRPr="00066936">
        <w:rPr>
          <w:rStyle w:val="FootnoteReference"/>
        </w:rPr>
        <w:t>world</w:t>
      </w:r>
      <w:proofErr w:type="spellEnd"/>
    </w:p>
  </w:footnote>
  <w:footnote w:id="3">
    <w:p w:rsidR="006E4571" w:rsidRPr="002E4506" w:rsidRDefault="006E4571" w:rsidP="003E7176">
      <w:pPr>
        <w:pStyle w:val="FootnoteText"/>
        <w:rPr>
          <w:sz w:val="16"/>
          <w:szCs w:val="16"/>
          <w:lang w:val="en-US"/>
        </w:rPr>
      </w:pPr>
      <w:r w:rsidRPr="00066936">
        <w:rPr>
          <w:rStyle w:val="FootnoteReference"/>
        </w:rPr>
        <w:footnoteRef/>
      </w:r>
      <w:r w:rsidRPr="00066936">
        <w:rPr>
          <w:rStyle w:val="FootnoteReference"/>
        </w:rPr>
        <w:t xml:space="preserve"> </w:t>
      </w:r>
      <w:proofErr w:type="spellStart"/>
      <w:r w:rsidRPr="00066936">
        <w:rPr>
          <w:rStyle w:val="FootnoteReference"/>
        </w:rPr>
        <w:t>from</w:t>
      </w:r>
      <w:proofErr w:type="spellEnd"/>
      <w:r w:rsidRPr="00066936">
        <w:rPr>
          <w:rStyle w:val="FootnoteReference"/>
        </w:rPr>
        <w:t xml:space="preserve"> 3,3 </w:t>
      </w:r>
      <w:proofErr w:type="spellStart"/>
      <w:r w:rsidRPr="00066936">
        <w:rPr>
          <w:rStyle w:val="FootnoteReference"/>
        </w:rPr>
        <w:t>billion</w:t>
      </w:r>
      <w:proofErr w:type="spellEnd"/>
      <w:r w:rsidRPr="00066936">
        <w:rPr>
          <w:rStyle w:val="FootnoteReference"/>
        </w:rPr>
        <w:t xml:space="preserve"> in 1965 to </w:t>
      </w:r>
      <w:proofErr w:type="spellStart"/>
      <w:r w:rsidRPr="00066936">
        <w:rPr>
          <w:rStyle w:val="FootnoteReference"/>
        </w:rPr>
        <w:t>an</w:t>
      </w:r>
      <w:proofErr w:type="spellEnd"/>
      <w:r w:rsidRPr="00066936">
        <w:rPr>
          <w:rStyle w:val="FootnoteReference"/>
        </w:rPr>
        <w:t xml:space="preserve"> </w:t>
      </w:r>
      <w:proofErr w:type="spellStart"/>
      <w:r w:rsidRPr="00066936">
        <w:rPr>
          <w:rStyle w:val="FootnoteReference"/>
        </w:rPr>
        <w:t>anticipated</w:t>
      </w:r>
      <w:proofErr w:type="spellEnd"/>
      <w:r w:rsidRPr="00066936">
        <w:rPr>
          <w:rStyle w:val="FootnoteReference"/>
        </w:rPr>
        <w:t xml:space="preserve"> 7,8 </w:t>
      </w:r>
      <w:proofErr w:type="spellStart"/>
      <w:r w:rsidRPr="00066936">
        <w:rPr>
          <w:rStyle w:val="FootnoteReference"/>
        </w:rPr>
        <w:t>billion</w:t>
      </w:r>
      <w:proofErr w:type="spellEnd"/>
      <w:r w:rsidRPr="00066936">
        <w:rPr>
          <w:rStyle w:val="FootnoteReference"/>
        </w:rPr>
        <w:t xml:space="preserve"> in 2025 and 9 </w:t>
      </w:r>
      <w:proofErr w:type="spellStart"/>
      <w:r w:rsidRPr="00066936">
        <w:rPr>
          <w:rStyle w:val="FootnoteReference"/>
        </w:rPr>
        <w:t>billion</w:t>
      </w:r>
      <w:proofErr w:type="spellEnd"/>
      <w:r w:rsidRPr="00066936">
        <w:rPr>
          <w:rStyle w:val="FootnoteReference"/>
        </w:rPr>
        <w:t xml:space="preserve"> in 2050</w:t>
      </w:r>
    </w:p>
  </w:footnote>
  <w:footnote w:id="4">
    <w:p w:rsidR="006E4571" w:rsidRPr="00066936" w:rsidRDefault="006E4571" w:rsidP="003E7176">
      <w:pPr>
        <w:pStyle w:val="FootnoteText"/>
        <w:rPr>
          <w:rStyle w:val="FootnoteReference"/>
        </w:rPr>
      </w:pPr>
      <w:r w:rsidRPr="00066936">
        <w:rPr>
          <w:rStyle w:val="FootnoteReference"/>
        </w:rPr>
        <w:footnoteRef/>
      </w:r>
      <w:r w:rsidRPr="00066936">
        <w:rPr>
          <w:rStyle w:val="FootnoteReference"/>
        </w:rPr>
        <w:t xml:space="preserve"> Sustenuto, </w:t>
      </w:r>
      <w:proofErr w:type="spellStart"/>
      <w:r w:rsidRPr="00066936">
        <w:rPr>
          <w:rStyle w:val="FootnoteReference"/>
        </w:rPr>
        <w:t>Material</w:t>
      </w:r>
      <w:proofErr w:type="spellEnd"/>
      <w:r w:rsidRPr="00066936">
        <w:rPr>
          <w:rStyle w:val="FootnoteReference"/>
        </w:rPr>
        <w:t xml:space="preserve"> Research Center and </w:t>
      </w:r>
      <w:proofErr w:type="spellStart"/>
      <w:r w:rsidRPr="00066936">
        <w:rPr>
          <w:rStyle w:val="FootnoteReference"/>
        </w:rPr>
        <w:t>Wuppertal</w:t>
      </w:r>
      <w:proofErr w:type="spellEnd"/>
      <w:r w:rsidRPr="00066936">
        <w:rPr>
          <w:rStyle w:val="FootnoteReference"/>
        </w:rPr>
        <w:t xml:space="preserve"> </w:t>
      </w:r>
      <w:proofErr w:type="spellStart"/>
      <w:r w:rsidRPr="00066936">
        <w:rPr>
          <w:rStyle w:val="FootnoteReference"/>
        </w:rPr>
        <w:t>Institut</w:t>
      </w:r>
      <w:proofErr w:type="spellEnd"/>
      <w:r w:rsidRPr="00066936">
        <w:rPr>
          <w:rStyle w:val="FootnoteReference"/>
        </w:rPr>
        <w:t xml:space="preserve"> </w:t>
      </w:r>
      <w:proofErr w:type="spellStart"/>
      <w:r w:rsidRPr="00066936">
        <w:rPr>
          <w:rStyle w:val="FootnoteReference"/>
        </w:rPr>
        <w:t>for</w:t>
      </w:r>
      <w:proofErr w:type="spellEnd"/>
      <w:r w:rsidRPr="00066936">
        <w:rPr>
          <w:rStyle w:val="FootnoteReference"/>
        </w:rPr>
        <w:t xml:space="preserve"> </w:t>
      </w:r>
      <w:proofErr w:type="spellStart"/>
      <w:r w:rsidRPr="00066936">
        <w:rPr>
          <w:rStyle w:val="FootnoteReference"/>
        </w:rPr>
        <w:t>Climate</w:t>
      </w:r>
      <w:proofErr w:type="spellEnd"/>
      <w:r w:rsidRPr="00066936">
        <w:rPr>
          <w:rStyle w:val="FootnoteReference"/>
        </w:rPr>
        <w:t xml:space="preserve">, Environment and Energy (2010). </w:t>
      </w:r>
      <w:proofErr w:type="spellStart"/>
      <w:r w:rsidRPr="00066936">
        <w:rPr>
          <w:rStyle w:val="FootnoteReference"/>
        </w:rPr>
        <w:t>Sustainable</w:t>
      </w:r>
      <w:proofErr w:type="spellEnd"/>
      <w:r w:rsidRPr="00066936">
        <w:rPr>
          <w:rStyle w:val="FootnoteReference"/>
        </w:rPr>
        <w:t xml:space="preserve"> </w:t>
      </w:r>
      <w:proofErr w:type="spellStart"/>
      <w:r w:rsidRPr="00066936">
        <w:rPr>
          <w:rStyle w:val="FootnoteReference"/>
        </w:rPr>
        <w:t>materials</w:t>
      </w:r>
      <w:proofErr w:type="spellEnd"/>
      <w:r w:rsidRPr="00066936">
        <w:rPr>
          <w:rStyle w:val="FootnoteReference"/>
        </w:rPr>
        <w:t xml:space="preserve"> management </w:t>
      </w:r>
      <w:proofErr w:type="spellStart"/>
      <w:r w:rsidRPr="00066936">
        <w:rPr>
          <w:rStyle w:val="FootnoteReference"/>
        </w:rPr>
        <w:t>for</w:t>
      </w:r>
      <w:proofErr w:type="spellEnd"/>
      <w:r w:rsidRPr="00066936">
        <w:rPr>
          <w:rStyle w:val="FootnoteReference"/>
        </w:rPr>
        <w:t xml:space="preserve"> </w:t>
      </w:r>
      <w:proofErr w:type="spellStart"/>
      <w:r w:rsidRPr="00066936">
        <w:rPr>
          <w:rStyle w:val="FootnoteReference"/>
        </w:rPr>
        <w:t>Europe</w:t>
      </w:r>
      <w:proofErr w:type="spellEnd"/>
      <w:r w:rsidRPr="00066936">
        <w:rPr>
          <w:rStyle w:val="FootnoteReference"/>
        </w:rPr>
        <w:t xml:space="preserve">. </w:t>
      </w:r>
      <w:proofErr w:type="spellStart"/>
      <w:r w:rsidRPr="00066936">
        <w:rPr>
          <w:rStyle w:val="FootnoteReference"/>
        </w:rPr>
        <w:t>From</w:t>
      </w:r>
      <w:proofErr w:type="spellEnd"/>
      <w:r w:rsidRPr="00066936">
        <w:rPr>
          <w:rStyle w:val="FootnoteReference"/>
        </w:rPr>
        <w:t xml:space="preserve"> efficiency to </w:t>
      </w:r>
      <w:proofErr w:type="spellStart"/>
      <w:r w:rsidRPr="00066936">
        <w:rPr>
          <w:rStyle w:val="FootnoteReference"/>
        </w:rPr>
        <w:t>effectiveness</w:t>
      </w:r>
      <w:proofErr w:type="spellEnd"/>
      <w:r w:rsidRPr="00066936">
        <w:rPr>
          <w:rStyle w:val="FootnoteReference"/>
        </w:rPr>
        <w:t xml:space="preserve">. </w:t>
      </w:r>
    </w:p>
  </w:footnote>
  <w:footnote w:id="5">
    <w:p w:rsidR="006E4571" w:rsidRPr="00066936" w:rsidRDefault="006E4571" w:rsidP="003E7176">
      <w:pPr>
        <w:pStyle w:val="FootnoteText"/>
        <w:rPr>
          <w:rStyle w:val="FootnoteReference"/>
        </w:rPr>
      </w:pPr>
      <w:r w:rsidRPr="00066936">
        <w:rPr>
          <w:rStyle w:val="FootnoteReference"/>
        </w:rPr>
        <w:footnoteRef/>
      </w:r>
      <w:r w:rsidRPr="00066936">
        <w:rPr>
          <w:rStyle w:val="FootnoteReference"/>
        </w:rPr>
        <w:t xml:space="preserve"> Le Roy, D. (2009). Building </w:t>
      </w:r>
      <w:proofErr w:type="spellStart"/>
      <w:r w:rsidRPr="00066936">
        <w:rPr>
          <w:rStyle w:val="FootnoteReference"/>
        </w:rPr>
        <w:t>sustainable</w:t>
      </w:r>
      <w:proofErr w:type="spellEnd"/>
      <w:r w:rsidRPr="00066936">
        <w:rPr>
          <w:rStyle w:val="FootnoteReference"/>
        </w:rPr>
        <w:t xml:space="preserve"> business models </w:t>
      </w:r>
      <w:proofErr w:type="spellStart"/>
      <w:r w:rsidRPr="00066936">
        <w:rPr>
          <w:rStyle w:val="FootnoteReference"/>
        </w:rPr>
        <w:t>for</w:t>
      </w:r>
      <w:proofErr w:type="spellEnd"/>
      <w:r w:rsidRPr="00066936">
        <w:rPr>
          <w:rStyle w:val="FootnoteReference"/>
        </w:rPr>
        <w:t xml:space="preserve"> the </w:t>
      </w:r>
      <w:proofErr w:type="spellStart"/>
      <w:r w:rsidRPr="00066936">
        <w:rPr>
          <w:rStyle w:val="FootnoteReference"/>
        </w:rPr>
        <w:t>future</w:t>
      </w:r>
      <w:proofErr w:type="spellEnd"/>
      <w:r w:rsidRPr="00066936">
        <w:rPr>
          <w:rStyle w:val="FootnoteReference"/>
        </w:rPr>
        <w:t xml:space="preserve">. The </w:t>
      </w:r>
      <w:proofErr w:type="spellStart"/>
      <w:r w:rsidRPr="00066936">
        <w:rPr>
          <w:rStyle w:val="FootnoteReference"/>
        </w:rPr>
        <w:t>Fifth</w:t>
      </w:r>
      <w:proofErr w:type="spellEnd"/>
      <w:r w:rsidRPr="00066936">
        <w:rPr>
          <w:rStyle w:val="FootnoteReference"/>
        </w:rPr>
        <w:t xml:space="preserve"> Conference, http://www.thefifthconference.com/topic/clean/building-new-business-models-future</w:t>
      </w:r>
    </w:p>
  </w:footnote>
  <w:footnote w:id="6">
    <w:p w:rsidR="006E4571" w:rsidRPr="00066936" w:rsidRDefault="006E4571" w:rsidP="003E7176">
      <w:pPr>
        <w:pStyle w:val="FootnoteText"/>
        <w:rPr>
          <w:rStyle w:val="FootnoteReference"/>
        </w:rPr>
      </w:pPr>
      <w:r w:rsidRPr="00066936">
        <w:rPr>
          <w:rStyle w:val="FootnoteReference"/>
        </w:rPr>
        <w:footnoteRef/>
      </w:r>
      <w:r w:rsidRPr="00066936">
        <w:rPr>
          <w:rStyle w:val="FootnoteReference"/>
        </w:rPr>
        <w:t xml:space="preserve"> </w:t>
      </w:r>
      <w:proofErr w:type="spellStart"/>
      <w:r w:rsidRPr="00066936">
        <w:rPr>
          <w:rStyle w:val="FootnoteReference"/>
        </w:rPr>
        <w:t>Verfaillie</w:t>
      </w:r>
      <w:proofErr w:type="spellEnd"/>
      <w:r w:rsidRPr="00066936">
        <w:rPr>
          <w:rStyle w:val="FootnoteReference"/>
        </w:rPr>
        <w:t xml:space="preserve"> H.A., </w:t>
      </w:r>
      <w:proofErr w:type="spellStart"/>
      <w:r w:rsidRPr="00066936">
        <w:rPr>
          <w:rStyle w:val="FootnoteReference"/>
        </w:rPr>
        <w:t>Bidwell</w:t>
      </w:r>
      <w:proofErr w:type="spellEnd"/>
      <w:r w:rsidRPr="00066936">
        <w:rPr>
          <w:rStyle w:val="FootnoteReference"/>
        </w:rPr>
        <w:t xml:space="preserve"> R., (2000) </w:t>
      </w:r>
      <w:proofErr w:type="spellStart"/>
      <w:r w:rsidRPr="00066936">
        <w:rPr>
          <w:rStyle w:val="FootnoteReference"/>
        </w:rPr>
        <w:t>measuring</w:t>
      </w:r>
      <w:proofErr w:type="spellEnd"/>
      <w:r w:rsidRPr="00066936">
        <w:rPr>
          <w:rStyle w:val="FootnoteReference"/>
        </w:rPr>
        <w:t xml:space="preserve"> </w:t>
      </w:r>
      <w:proofErr w:type="spellStart"/>
      <w:r w:rsidRPr="00066936">
        <w:rPr>
          <w:rStyle w:val="FootnoteReference"/>
        </w:rPr>
        <w:t>eco-efficiency</w:t>
      </w:r>
      <w:proofErr w:type="spellEnd"/>
      <w:r w:rsidRPr="00066936">
        <w:rPr>
          <w:rStyle w:val="FootnoteReference"/>
        </w:rPr>
        <w:t xml:space="preserve"> a </w:t>
      </w:r>
      <w:proofErr w:type="spellStart"/>
      <w:r w:rsidRPr="00066936">
        <w:rPr>
          <w:rStyle w:val="FootnoteReference"/>
        </w:rPr>
        <w:t>guide</w:t>
      </w:r>
      <w:proofErr w:type="spellEnd"/>
      <w:r w:rsidRPr="00066936">
        <w:rPr>
          <w:rStyle w:val="FootnoteReference"/>
        </w:rPr>
        <w:t xml:space="preserve"> to </w:t>
      </w:r>
      <w:proofErr w:type="spellStart"/>
      <w:r w:rsidRPr="00066936">
        <w:rPr>
          <w:rStyle w:val="FootnoteReference"/>
        </w:rPr>
        <w:t>company</w:t>
      </w:r>
      <w:proofErr w:type="spellEnd"/>
      <w:r w:rsidRPr="00066936">
        <w:rPr>
          <w:rStyle w:val="FootnoteReference"/>
        </w:rPr>
        <w:t xml:space="preserve"> performance, World Business </w:t>
      </w:r>
      <w:proofErr w:type="spellStart"/>
      <w:r w:rsidRPr="00066936">
        <w:rPr>
          <w:rStyle w:val="FootnoteReference"/>
        </w:rPr>
        <w:t>Council</w:t>
      </w:r>
      <w:proofErr w:type="spellEnd"/>
      <w:r w:rsidRPr="00066936">
        <w:rPr>
          <w:rStyle w:val="FootnoteReference"/>
        </w:rPr>
        <w:t xml:space="preserve"> </w:t>
      </w:r>
      <w:proofErr w:type="spellStart"/>
      <w:r w:rsidRPr="00066936">
        <w:rPr>
          <w:rStyle w:val="FootnoteReference"/>
        </w:rPr>
        <w:t>for</w:t>
      </w:r>
      <w:proofErr w:type="spellEnd"/>
      <w:r w:rsidRPr="00066936">
        <w:rPr>
          <w:rStyle w:val="FootnoteReference"/>
        </w:rPr>
        <w:t xml:space="preserve"> </w:t>
      </w:r>
      <w:proofErr w:type="spellStart"/>
      <w:r w:rsidRPr="00066936">
        <w:rPr>
          <w:rStyle w:val="FootnoteReference"/>
        </w:rPr>
        <w:t>Sustainable</w:t>
      </w:r>
      <w:proofErr w:type="spellEnd"/>
      <w:r w:rsidRPr="00066936">
        <w:rPr>
          <w:rStyle w:val="FootnoteReference"/>
        </w:rPr>
        <w:t xml:space="preserve"> </w:t>
      </w:r>
      <w:proofErr w:type="spellStart"/>
      <w:r w:rsidRPr="00066936">
        <w:rPr>
          <w:rStyle w:val="FootnoteReference"/>
        </w:rPr>
        <w:t>Development</w:t>
      </w:r>
      <w:proofErr w:type="spellEnd"/>
    </w:p>
  </w:footnote>
  <w:footnote w:id="7">
    <w:p w:rsidR="006E4571" w:rsidRPr="002E4506" w:rsidRDefault="006E4571" w:rsidP="003E7176">
      <w:pPr>
        <w:pStyle w:val="FootnoteText"/>
        <w:rPr>
          <w:lang w:val="en-US"/>
        </w:rPr>
      </w:pPr>
      <w:r w:rsidRPr="00066936">
        <w:rPr>
          <w:rStyle w:val="FootnoteReference"/>
        </w:rPr>
        <w:footnoteRef/>
      </w:r>
      <w:r w:rsidRPr="00066936">
        <w:rPr>
          <w:rStyle w:val="FootnoteReference"/>
        </w:rPr>
        <w:t xml:space="preserve"> De </w:t>
      </w:r>
      <w:proofErr w:type="spellStart"/>
      <w:r w:rsidRPr="00066936">
        <w:rPr>
          <w:rStyle w:val="FootnoteReference"/>
        </w:rPr>
        <w:t>Voldere</w:t>
      </w:r>
      <w:proofErr w:type="spellEnd"/>
      <w:r w:rsidRPr="00066936">
        <w:rPr>
          <w:rStyle w:val="FootnoteReference"/>
        </w:rPr>
        <w:t xml:space="preserve"> I., Janssens E., </w:t>
      </w:r>
      <w:proofErr w:type="spellStart"/>
      <w:r w:rsidRPr="00066936">
        <w:rPr>
          <w:rStyle w:val="FootnoteReference"/>
        </w:rPr>
        <w:t>Onkelinx</w:t>
      </w:r>
      <w:proofErr w:type="spellEnd"/>
      <w:r w:rsidRPr="00066936">
        <w:rPr>
          <w:rStyle w:val="FootnoteReference"/>
        </w:rPr>
        <w:t xml:space="preserve"> J. and </w:t>
      </w:r>
      <w:proofErr w:type="spellStart"/>
      <w:r w:rsidRPr="00066936">
        <w:rPr>
          <w:rStyle w:val="FootnoteReference"/>
        </w:rPr>
        <w:t>Sleuwaegen</w:t>
      </w:r>
      <w:proofErr w:type="spellEnd"/>
      <w:r w:rsidRPr="00066936">
        <w:rPr>
          <w:rStyle w:val="FootnoteReference"/>
        </w:rPr>
        <w:t xml:space="preserve"> L. (2006), The </w:t>
      </w:r>
      <w:proofErr w:type="spellStart"/>
      <w:r w:rsidRPr="00066936">
        <w:rPr>
          <w:rStyle w:val="FootnoteReference"/>
        </w:rPr>
        <w:t>Creative</w:t>
      </w:r>
      <w:proofErr w:type="spellEnd"/>
      <w:r w:rsidRPr="00066936">
        <w:rPr>
          <w:rStyle w:val="FootnoteReference"/>
        </w:rPr>
        <w:t xml:space="preserve"> </w:t>
      </w:r>
      <w:proofErr w:type="spellStart"/>
      <w:r w:rsidRPr="00066936">
        <w:rPr>
          <w:rStyle w:val="FootnoteReference"/>
        </w:rPr>
        <w:t>Economy</w:t>
      </w:r>
      <w:proofErr w:type="spellEnd"/>
      <w:r w:rsidRPr="00066936">
        <w:rPr>
          <w:rStyle w:val="FootnoteReference"/>
        </w:rPr>
        <w:t xml:space="preserve">: </w:t>
      </w:r>
      <w:proofErr w:type="spellStart"/>
      <w:r w:rsidRPr="00066936">
        <w:rPr>
          <w:rStyle w:val="FootnoteReference"/>
        </w:rPr>
        <w:t>challenges</w:t>
      </w:r>
      <w:proofErr w:type="spellEnd"/>
      <w:r w:rsidRPr="00066936">
        <w:rPr>
          <w:rStyle w:val="FootnoteReference"/>
        </w:rPr>
        <w:t xml:space="preserve"> and </w:t>
      </w:r>
      <w:proofErr w:type="spellStart"/>
      <w:r w:rsidRPr="00066936">
        <w:rPr>
          <w:rStyle w:val="FootnoteReference"/>
        </w:rPr>
        <w:t>opportunities</w:t>
      </w:r>
      <w:proofErr w:type="spellEnd"/>
      <w:r w:rsidRPr="00066936">
        <w:rPr>
          <w:rStyle w:val="FootnoteReference"/>
        </w:rPr>
        <w:t xml:space="preserve"> </w:t>
      </w:r>
      <w:proofErr w:type="spellStart"/>
      <w:r w:rsidRPr="00066936">
        <w:rPr>
          <w:rStyle w:val="FootnoteReference"/>
        </w:rPr>
        <w:t>for</w:t>
      </w:r>
      <w:proofErr w:type="spellEnd"/>
      <w:r w:rsidRPr="00066936">
        <w:rPr>
          <w:rStyle w:val="FootnoteReference"/>
        </w:rPr>
        <w:t xml:space="preserve"> the </w:t>
      </w:r>
      <w:proofErr w:type="spellStart"/>
      <w:r w:rsidRPr="00066936">
        <w:rPr>
          <w:rStyle w:val="FootnoteReference"/>
        </w:rPr>
        <w:t>DC-regions</w:t>
      </w:r>
      <w:proofErr w:type="spellEnd"/>
      <w:r w:rsidRPr="00066936">
        <w:rPr>
          <w:rStyle w:val="FootnoteReference"/>
        </w:rPr>
        <w:t xml:space="preserve">, </w:t>
      </w:r>
      <w:proofErr w:type="spellStart"/>
      <w:r w:rsidRPr="00066936">
        <w:rPr>
          <w:rStyle w:val="FootnoteReference"/>
        </w:rPr>
        <w:t>Flanders</w:t>
      </w:r>
      <w:proofErr w:type="spellEnd"/>
      <w:r w:rsidRPr="00066936">
        <w:rPr>
          <w:rStyle w:val="FootnoteReference"/>
        </w:rPr>
        <w:t xml:space="preserve"> District of </w:t>
      </w:r>
      <w:proofErr w:type="spellStart"/>
      <w:r w:rsidRPr="00066936">
        <w:rPr>
          <w:rStyle w:val="FootnoteReference"/>
        </w:rPr>
        <w:t>Creativity</w:t>
      </w:r>
      <w:proofErr w:type="spellEnd"/>
      <w:r w:rsidRPr="00066936">
        <w:rPr>
          <w:rStyle w:val="FootnoteReference"/>
        </w:rPr>
        <w:t>, April 2006</w:t>
      </w:r>
    </w:p>
  </w:footnote>
  <w:footnote w:id="8">
    <w:p w:rsidR="006E4571" w:rsidRPr="00066936" w:rsidRDefault="006E4571" w:rsidP="000F67FD">
      <w:pPr>
        <w:rPr>
          <w:rStyle w:val="FootnoteReference"/>
          <w:sz w:val="20"/>
        </w:rPr>
      </w:pPr>
      <w:r w:rsidRPr="00066936">
        <w:rPr>
          <w:rStyle w:val="FootnoteReference"/>
          <w:sz w:val="20"/>
        </w:rPr>
        <w:footnoteRef/>
      </w:r>
      <w:r w:rsidRPr="00066936">
        <w:rPr>
          <w:rStyle w:val="FootnoteReference"/>
          <w:sz w:val="20"/>
        </w:rPr>
        <w:t xml:space="preserve"> UNIDO (2003), </w:t>
      </w:r>
      <w:proofErr w:type="spellStart"/>
      <w:r w:rsidRPr="00066936">
        <w:rPr>
          <w:rStyle w:val="FootnoteReference"/>
          <w:sz w:val="20"/>
        </w:rPr>
        <w:t>Industry</w:t>
      </w:r>
      <w:proofErr w:type="spellEnd"/>
      <w:r w:rsidRPr="00066936">
        <w:rPr>
          <w:rStyle w:val="FootnoteReference"/>
          <w:sz w:val="20"/>
        </w:rPr>
        <w:t xml:space="preserve"> and environment: the </w:t>
      </w:r>
      <w:proofErr w:type="spellStart"/>
      <w:r w:rsidRPr="00066936">
        <w:rPr>
          <w:rStyle w:val="FootnoteReference"/>
          <w:sz w:val="20"/>
        </w:rPr>
        <w:t>need</w:t>
      </w:r>
      <w:proofErr w:type="spellEnd"/>
      <w:r w:rsidRPr="00066936">
        <w:rPr>
          <w:rStyle w:val="FootnoteReference"/>
          <w:sz w:val="20"/>
        </w:rPr>
        <w:t xml:space="preserve"> </w:t>
      </w:r>
      <w:proofErr w:type="spellStart"/>
      <w:r w:rsidRPr="00066936">
        <w:rPr>
          <w:rStyle w:val="FootnoteReference"/>
          <w:sz w:val="20"/>
        </w:rPr>
        <w:t>for</w:t>
      </w:r>
      <w:proofErr w:type="spellEnd"/>
      <w:r w:rsidRPr="00066936">
        <w:rPr>
          <w:rStyle w:val="FootnoteReference"/>
          <w:sz w:val="20"/>
        </w:rPr>
        <w:t xml:space="preserve"> a </w:t>
      </w:r>
      <w:proofErr w:type="spellStart"/>
      <w:r w:rsidRPr="00066936">
        <w:rPr>
          <w:rStyle w:val="FootnoteReference"/>
          <w:sz w:val="20"/>
        </w:rPr>
        <w:t>new</w:t>
      </w:r>
      <w:proofErr w:type="spellEnd"/>
      <w:r w:rsidRPr="00066936">
        <w:rPr>
          <w:rStyle w:val="FootnoteReference"/>
          <w:sz w:val="20"/>
        </w:rPr>
        <w:t xml:space="preserve"> </w:t>
      </w:r>
      <w:proofErr w:type="spellStart"/>
      <w:r w:rsidRPr="00066936">
        <w:rPr>
          <w:rStyle w:val="FootnoteReference"/>
          <w:sz w:val="20"/>
        </w:rPr>
        <w:t>industrial</w:t>
      </w:r>
      <w:proofErr w:type="spellEnd"/>
      <w:r w:rsidRPr="00066936">
        <w:rPr>
          <w:rStyle w:val="FootnoteReference"/>
          <w:sz w:val="20"/>
        </w:rPr>
        <w:t xml:space="preserve"> </w:t>
      </w:r>
      <w:proofErr w:type="spellStart"/>
      <w:r w:rsidRPr="00066936">
        <w:rPr>
          <w:rStyle w:val="FootnoteReference"/>
          <w:sz w:val="20"/>
        </w:rPr>
        <w:t>revolution</w:t>
      </w:r>
      <w:proofErr w:type="spellEnd"/>
      <w:r w:rsidRPr="00066936">
        <w:rPr>
          <w:rStyle w:val="FootnoteReference"/>
          <w:sz w:val="20"/>
        </w:rPr>
        <w:t xml:space="preserve">, UNIDO </w:t>
      </w:r>
      <w:proofErr w:type="spellStart"/>
      <w:r w:rsidRPr="00066936">
        <w:rPr>
          <w:rStyle w:val="FootnoteReference"/>
          <w:sz w:val="20"/>
        </w:rPr>
        <w:t>position</w:t>
      </w:r>
      <w:proofErr w:type="spellEnd"/>
      <w:r w:rsidRPr="00066936">
        <w:rPr>
          <w:rStyle w:val="FootnoteReference"/>
          <w:sz w:val="20"/>
        </w:rPr>
        <w:t xml:space="preserve"> paper.</w:t>
      </w:r>
    </w:p>
  </w:footnote>
  <w:footnote w:id="9">
    <w:p w:rsidR="006E4571" w:rsidRPr="00066936" w:rsidRDefault="006E4571" w:rsidP="000F67FD">
      <w:pPr>
        <w:rPr>
          <w:rStyle w:val="FootnoteReference"/>
          <w:sz w:val="20"/>
        </w:rPr>
      </w:pPr>
      <w:r w:rsidRPr="00066936">
        <w:rPr>
          <w:rStyle w:val="FootnoteReference"/>
          <w:sz w:val="20"/>
        </w:rPr>
        <w:footnoteRef/>
      </w:r>
      <w:r w:rsidRPr="00066936">
        <w:rPr>
          <w:rStyle w:val="FootnoteReference"/>
          <w:sz w:val="20"/>
        </w:rPr>
        <w:t xml:space="preserve"> </w:t>
      </w:r>
      <w:proofErr w:type="spellStart"/>
      <w:r w:rsidRPr="00066936">
        <w:rPr>
          <w:rStyle w:val="FootnoteReference"/>
          <w:sz w:val="20"/>
        </w:rPr>
        <w:t>Pirker</w:t>
      </w:r>
      <w:proofErr w:type="spellEnd"/>
      <w:r w:rsidRPr="00066936">
        <w:rPr>
          <w:rStyle w:val="FootnoteReference"/>
          <w:sz w:val="20"/>
        </w:rPr>
        <w:t xml:space="preserve"> U., </w:t>
      </w:r>
      <w:proofErr w:type="spellStart"/>
      <w:r w:rsidRPr="00066936">
        <w:rPr>
          <w:rStyle w:val="FootnoteReference"/>
          <w:sz w:val="20"/>
        </w:rPr>
        <w:t>Pschernig</w:t>
      </w:r>
      <w:proofErr w:type="spellEnd"/>
      <w:r w:rsidRPr="00066936">
        <w:rPr>
          <w:rStyle w:val="FootnoteReference"/>
          <w:sz w:val="20"/>
        </w:rPr>
        <w:t xml:space="preserve"> G., </w:t>
      </w:r>
      <w:proofErr w:type="spellStart"/>
      <w:r w:rsidRPr="00066936">
        <w:rPr>
          <w:rStyle w:val="FootnoteReference"/>
          <w:sz w:val="20"/>
        </w:rPr>
        <w:t>Gwehenberger</w:t>
      </w:r>
      <w:proofErr w:type="spellEnd"/>
      <w:r w:rsidRPr="00066936">
        <w:rPr>
          <w:rStyle w:val="FootnoteReference"/>
          <w:sz w:val="20"/>
        </w:rPr>
        <w:t xml:space="preserve"> G., </w:t>
      </w:r>
      <w:proofErr w:type="spellStart"/>
      <w:r w:rsidRPr="00066936">
        <w:rPr>
          <w:rStyle w:val="FootnoteReference"/>
          <w:sz w:val="20"/>
        </w:rPr>
        <w:t>Schnitzer</w:t>
      </w:r>
      <w:proofErr w:type="spellEnd"/>
      <w:r w:rsidRPr="00066936">
        <w:rPr>
          <w:rStyle w:val="FootnoteReference"/>
          <w:sz w:val="20"/>
        </w:rPr>
        <w:t xml:space="preserve"> H. (2002), </w:t>
      </w:r>
      <w:proofErr w:type="spellStart"/>
      <w:r w:rsidRPr="00066936">
        <w:rPr>
          <w:rStyle w:val="FootnoteReference"/>
          <w:sz w:val="20"/>
        </w:rPr>
        <w:t>Implementation</w:t>
      </w:r>
      <w:proofErr w:type="spellEnd"/>
      <w:r w:rsidRPr="00066936">
        <w:rPr>
          <w:rStyle w:val="FootnoteReference"/>
          <w:sz w:val="20"/>
        </w:rPr>
        <w:t xml:space="preserve"> of zero </w:t>
      </w:r>
      <w:proofErr w:type="spellStart"/>
      <w:r w:rsidRPr="00066936">
        <w:rPr>
          <w:rStyle w:val="FootnoteReference"/>
          <w:sz w:val="20"/>
        </w:rPr>
        <w:t>emissions</w:t>
      </w:r>
      <w:proofErr w:type="spellEnd"/>
      <w:r w:rsidRPr="00066936">
        <w:rPr>
          <w:rStyle w:val="FootnoteReference"/>
          <w:sz w:val="20"/>
        </w:rPr>
        <w:t xml:space="preserve"> waste </w:t>
      </w:r>
      <w:proofErr w:type="spellStart"/>
      <w:r w:rsidRPr="00066936">
        <w:rPr>
          <w:rStyle w:val="FootnoteReference"/>
          <w:sz w:val="20"/>
        </w:rPr>
        <w:t>technologies</w:t>
      </w:r>
      <w:proofErr w:type="spellEnd"/>
      <w:r w:rsidRPr="00066936">
        <w:rPr>
          <w:rStyle w:val="FootnoteReference"/>
          <w:sz w:val="20"/>
        </w:rPr>
        <w:t xml:space="preserve">, 8th </w:t>
      </w:r>
      <w:proofErr w:type="spellStart"/>
      <w:r w:rsidRPr="00066936">
        <w:rPr>
          <w:rStyle w:val="FootnoteReference"/>
          <w:sz w:val="20"/>
        </w:rPr>
        <w:t>European</w:t>
      </w:r>
      <w:proofErr w:type="spellEnd"/>
      <w:r w:rsidRPr="00066936">
        <w:rPr>
          <w:rStyle w:val="FootnoteReference"/>
          <w:sz w:val="20"/>
        </w:rPr>
        <w:t xml:space="preserve"> </w:t>
      </w:r>
      <w:proofErr w:type="spellStart"/>
      <w:r w:rsidRPr="00066936">
        <w:rPr>
          <w:rStyle w:val="FootnoteReference"/>
          <w:sz w:val="20"/>
        </w:rPr>
        <w:t>Roundtable</w:t>
      </w:r>
      <w:proofErr w:type="spellEnd"/>
      <w:r w:rsidRPr="00066936">
        <w:rPr>
          <w:rStyle w:val="FootnoteReference"/>
          <w:sz w:val="20"/>
        </w:rPr>
        <w:t xml:space="preserve"> </w:t>
      </w:r>
      <w:proofErr w:type="spellStart"/>
      <w:r w:rsidRPr="00066936">
        <w:rPr>
          <w:rStyle w:val="FootnoteReference"/>
          <w:sz w:val="20"/>
        </w:rPr>
        <w:t>on</w:t>
      </w:r>
      <w:proofErr w:type="spellEnd"/>
      <w:r w:rsidRPr="00066936">
        <w:rPr>
          <w:rStyle w:val="FootnoteReference"/>
          <w:sz w:val="20"/>
        </w:rPr>
        <w:t xml:space="preserve"> </w:t>
      </w:r>
      <w:proofErr w:type="spellStart"/>
      <w:r w:rsidRPr="00066936">
        <w:rPr>
          <w:rStyle w:val="FootnoteReference"/>
          <w:sz w:val="20"/>
        </w:rPr>
        <w:t>Cleaner</w:t>
      </w:r>
      <w:proofErr w:type="spellEnd"/>
      <w:r w:rsidRPr="00066936">
        <w:rPr>
          <w:rStyle w:val="FootnoteReference"/>
          <w:sz w:val="20"/>
        </w:rPr>
        <w:t xml:space="preserve"> </w:t>
      </w:r>
      <w:proofErr w:type="spellStart"/>
      <w:r w:rsidRPr="00066936">
        <w:rPr>
          <w:rStyle w:val="FootnoteReference"/>
          <w:sz w:val="20"/>
        </w:rPr>
        <w:t>Production</w:t>
      </w:r>
      <w:proofErr w:type="spellEnd"/>
      <w:r w:rsidRPr="00066936">
        <w:rPr>
          <w:rStyle w:val="FootnoteReference"/>
          <w:sz w:val="20"/>
        </w:rPr>
        <w:t xml:space="preserve"> Conference, </w:t>
      </w:r>
      <w:proofErr w:type="spellStart"/>
      <w:r w:rsidRPr="00066936">
        <w:rPr>
          <w:rStyle w:val="FootnoteReference"/>
          <w:sz w:val="20"/>
        </w:rPr>
        <w:t>October</w:t>
      </w:r>
      <w:proofErr w:type="spellEnd"/>
      <w:r w:rsidRPr="00066936">
        <w:rPr>
          <w:rStyle w:val="FootnoteReference"/>
          <w:sz w:val="20"/>
        </w:rPr>
        <w:t xml:space="preserve"> 9-11, 2002, Cork, </w:t>
      </w:r>
      <w:proofErr w:type="spellStart"/>
      <w:r w:rsidRPr="00066936">
        <w:rPr>
          <w:rStyle w:val="FootnoteReference"/>
          <w:sz w:val="20"/>
        </w:rPr>
        <w:t>Ireland</w:t>
      </w:r>
      <w:proofErr w:type="spellEnd"/>
      <w:r w:rsidRPr="00066936">
        <w:rPr>
          <w:rStyle w:val="FootnoteReference"/>
          <w:sz w:val="20"/>
        </w:rPr>
        <w:t>,  http///</w:t>
      </w:r>
      <w:proofErr w:type="spellStart"/>
      <w:r w:rsidRPr="00066936">
        <w:rPr>
          <w:rStyle w:val="FootnoteReference"/>
          <w:sz w:val="20"/>
        </w:rPr>
        <w:t>zeria.autograz.at</w:t>
      </w:r>
      <w:proofErr w:type="spellEnd"/>
      <w:r w:rsidRPr="00066936">
        <w:rPr>
          <w:rStyle w:val="FootnoteReference"/>
          <w:sz w:val="20"/>
        </w:rPr>
        <w:t>/</w:t>
      </w:r>
      <w:proofErr w:type="spellStart"/>
      <w:r w:rsidRPr="00066936">
        <w:rPr>
          <w:rStyle w:val="FootnoteReference"/>
          <w:sz w:val="20"/>
        </w:rPr>
        <w:t>pics</w:t>
      </w:r>
      <w:proofErr w:type="spellEnd"/>
      <w:r w:rsidRPr="00066936">
        <w:rPr>
          <w:rStyle w:val="FootnoteReference"/>
          <w:sz w:val="20"/>
        </w:rPr>
        <w:t>/</w:t>
      </w:r>
      <w:proofErr w:type="spellStart"/>
      <w:r w:rsidRPr="00066936">
        <w:rPr>
          <w:rStyle w:val="FootnoteReference"/>
          <w:sz w:val="20"/>
        </w:rPr>
        <w:t>zeria</w:t>
      </w:r>
      <w:proofErr w:type="spellEnd"/>
      <w:r w:rsidRPr="00066936">
        <w:rPr>
          <w:rStyle w:val="FootnoteReference"/>
          <w:sz w:val="20"/>
        </w:rPr>
        <w:t>_</w:t>
      </w:r>
      <w:proofErr w:type="spellStart"/>
      <w:r w:rsidRPr="00066936">
        <w:rPr>
          <w:rStyle w:val="FootnoteReference"/>
          <w:sz w:val="20"/>
        </w:rPr>
        <w:t>round</w:t>
      </w:r>
      <w:proofErr w:type="spellEnd"/>
      <w:r w:rsidRPr="00066936">
        <w:rPr>
          <w:rStyle w:val="FootnoteReference"/>
          <w:sz w:val="20"/>
        </w:rPr>
        <w:t>_</w:t>
      </w:r>
      <w:proofErr w:type="spellStart"/>
      <w:r w:rsidRPr="00066936">
        <w:rPr>
          <w:rStyle w:val="FootnoteReference"/>
          <w:sz w:val="20"/>
        </w:rPr>
        <w:t>table.pdf</w:t>
      </w:r>
      <w:proofErr w:type="spellEnd"/>
    </w:p>
  </w:footnote>
  <w:footnote w:id="10">
    <w:p w:rsidR="006E4571" w:rsidRPr="0091715F" w:rsidRDefault="006E4571" w:rsidP="003E7176">
      <w:pPr>
        <w:pStyle w:val="FootnoteText"/>
        <w:rPr>
          <w:rStyle w:val="FootnoteReference"/>
          <w:vertAlign w:val="baseline"/>
        </w:rPr>
      </w:pPr>
      <w:r w:rsidRPr="00066936">
        <w:rPr>
          <w:rStyle w:val="FootnoteReference"/>
        </w:rPr>
        <w:footnoteRef/>
      </w:r>
      <w:r w:rsidRPr="00066936">
        <w:rPr>
          <w:rStyle w:val="FootnoteReference"/>
        </w:rPr>
        <w:t xml:space="preserve"> </w:t>
      </w:r>
      <w:proofErr w:type="spellStart"/>
      <w:r w:rsidRPr="00066936">
        <w:rPr>
          <w:rStyle w:val="FootnoteReference"/>
        </w:rPr>
        <w:t>McDonough</w:t>
      </w:r>
      <w:proofErr w:type="spellEnd"/>
      <w:r w:rsidRPr="00066936">
        <w:rPr>
          <w:rStyle w:val="FootnoteReference"/>
        </w:rPr>
        <w:t xml:space="preserve"> W., William </w:t>
      </w:r>
      <w:proofErr w:type="spellStart"/>
      <w:r w:rsidRPr="00066936">
        <w:rPr>
          <w:rStyle w:val="FootnoteReference"/>
        </w:rPr>
        <w:t>McDonough</w:t>
      </w:r>
      <w:proofErr w:type="spellEnd"/>
      <w:r w:rsidRPr="00066936">
        <w:rPr>
          <w:rStyle w:val="FootnoteReference"/>
        </w:rPr>
        <w:t xml:space="preserve"> </w:t>
      </w:r>
      <w:proofErr w:type="spellStart"/>
      <w:r w:rsidRPr="00066936">
        <w:rPr>
          <w:rStyle w:val="FootnoteReference"/>
        </w:rPr>
        <w:t>on</w:t>
      </w:r>
      <w:proofErr w:type="spellEnd"/>
      <w:r w:rsidRPr="00066936">
        <w:rPr>
          <w:rStyle w:val="FootnoteReference"/>
        </w:rPr>
        <w:t xml:space="preserve"> </w:t>
      </w:r>
      <w:proofErr w:type="spellStart"/>
      <w:r w:rsidRPr="00066936">
        <w:rPr>
          <w:rStyle w:val="FootnoteReference"/>
        </w:rPr>
        <w:t>cradle</w:t>
      </w:r>
      <w:proofErr w:type="spellEnd"/>
      <w:r w:rsidRPr="00066936">
        <w:rPr>
          <w:rStyle w:val="FootnoteReference"/>
        </w:rPr>
        <w:t xml:space="preserve"> to </w:t>
      </w:r>
      <w:proofErr w:type="spellStart"/>
      <w:r w:rsidRPr="00066936">
        <w:rPr>
          <w:rStyle w:val="FootnoteReference"/>
        </w:rPr>
        <w:t>cradle</w:t>
      </w:r>
      <w:proofErr w:type="spellEnd"/>
      <w:r w:rsidRPr="00066936">
        <w:rPr>
          <w:rStyle w:val="FootnoteReference"/>
        </w:rPr>
        <w:t xml:space="preserve"> design, </w:t>
      </w:r>
      <w:proofErr w:type="spellStart"/>
      <w:r w:rsidRPr="00066936">
        <w:rPr>
          <w:rStyle w:val="FootnoteReference"/>
        </w:rPr>
        <w:t>presentation</w:t>
      </w:r>
      <w:proofErr w:type="spellEnd"/>
      <w:r w:rsidRPr="00066936">
        <w:rPr>
          <w:rStyle w:val="FootnoteReference"/>
        </w:rPr>
        <w:t xml:space="preserve"> at TED2005 conference (2005), </w:t>
      </w:r>
      <w:hyperlink r:id="rId1" w:history="1">
        <w:r w:rsidRPr="00066936">
          <w:rPr>
            <w:rStyle w:val="FootnoteReference"/>
          </w:rPr>
          <w:t>http://www.ted.com/talks/william_mcdonough_on_cradle_to_cradle_design.html</w:t>
        </w:r>
      </w:hyperlink>
      <w:r w:rsidRPr="0091715F">
        <w:rPr>
          <w:rStyle w:val="FootnoteReference"/>
          <w:vertAlign w:val="baseline"/>
        </w:rPr>
        <w:t xml:space="preserve"> </w:t>
      </w:r>
    </w:p>
  </w:footnote>
  <w:footnote w:id="11">
    <w:p w:rsidR="006E4571" w:rsidRPr="00066936" w:rsidRDefault="006E4571" w:rsidP="003E7176">
      <w:pPr>
        <w:pStyle w:val="FootnoteText"/>
        <w:rPr>
          <w:sz w:val="16"/>
          <w:szCs w:val="16"/>
          <w:vertAlign w:val="superscript"/>
          <w:lang w:val="en-US"/>
        </w:rPr>
      </w:pPr>
      <w:r w:rsidRPr="00066936">
        <w:rPr>
          <w:rStyle w:val="FootnoteReference"/>
        </w:rPr>
        <w:footnoteRef/>
      </w:r>
      <w:r w:rsidRPr="00066936">
        <w:rPr>
          <w:rStyle w:val="FootnoteReference"/>
        </w:rPr>
        <w:t xml:space="preserve"> </w:t>
      </w:r>
      <w:proofErr w:type="spellStart"/>
      <w:r w:rsidRPr="00066936">
        <w:rPr>
          <w:rStyle w:val="FootnoteReference"/>
        </w:rPr>
        <w:t>McDonough</w:t>
      </w:r>
      <w:proofErr w:type="spellEnd"/>
      <w:r w:rsidRPr="00066936">
        <w:rPr>
          <w:rStyle w:val="FootnoteReference"/>
        </w:rPr>
        <w:t xml:space="preserve"> W., </w:t>
      </w:r>
      <w:proofErr w:type="spellStart"/>
      <w:r w:rsidRPr="00066936">
        <w:rPr>
          <w:rStyle w:val="FootnoteReference"/>
        </w:rPr>
        <w:t>Braungart</w:t>
      </w:r>
      <w:proofErr w:type="spellEnd"/>
      <w:r w:rsidRPr="00066936">
        <w:rPr>
          <w:rStyle w:val="FootnoteReference"/>
        </w:rPr>
        <w:t xml:space="preserve"> M., </w:t>
      </w:r>
      <w:proofErr w:type="spellStart"/>
      <w:r w:rsidRPr="00066936">
        <w:rPr>
          <w:rStyle w:val="FootnoteReference"/>
        </w:rPr>
        <w:t>Anastas</w:t>
      </w:r>
      <w:proofErr w:type="spellEnd"/>
      <w:r w:rsidRPr="00066936">
        <w:rPr>
          <w:rStyle w:val="FootnoteReference"/>
        </w:rPr>
        <w:t xml:space="preserve"> P., </w:t>
      </w:r>
      <w:proofErr w:type="spellStart"/>
      <w:r w:rsidRPr="00066936">
        <w:rPr>
          <w:rStyle w:val="FootnoteReference"/>
        </w:rPr>
        <w:t>Zimmerman</w:t>
      </w:r>
      <w:proofErr w:type="spellEnd"/>
      <w:r w:rsidRPr="00066936">
        <w:rPr>
          <w:rStyle w:val="FootnoteReference"/>
        </w:rPr>
        <w:t xml:space="preserve"> J. (2003), </w:t>
      </w:r>
      <w:proofErr w:type="spellStart"/>
      <w:r w:rsidRPr="00066936">
        <w:rPr>
          <w:rStyle w:val="FootnoteReference"/>
        </w:rPr>
        <w:t>Cradle-to-Cradle</w:t>
      </w:r>
      <w:proofErr w:type="spellEnd"/>
      <w:r w:rsidRPr="00066936">
        <w:rPr>
          <w:rStyle w:val="FootnoteReference"/>
        </w:rPr>
        <w:t xml:space="preserve"> Design and the </w:t>
      </w:r>
      <w:proofErr w:type="spellStart"/>
      <w:r w:rsidRPr="00066936">
        <w:rPr>
          <w:rStyle w:val="FootnoteReference"/>
        </w:rPr>
        <w:t>Priciples</w:t>
      </w:r>
      <w:proofErr w:type="spellEnd"/>
      <w:r w:rsidRPr="00066936">
        <w:rPr>
          <w:rStyle w:val="FootnoteReference"/>
        </w:rPr>
        <w:t xml:space="preserve"> of Green Design – </w:t>
      </w:r>
      <w:proofErr w:type="spellStart"/>
      <w:r w:rsidRPr="00066936">
        <w:rPr>
          <w:rStyle w:val="FootnoteReference"/>
        </w:rPr>
        <w:t>Toward</w:t>
      </w:r>
      <w:proofErr w:type="spellEnd"/>
      <w:r w:rsidRPr="00066936">
        <w:rPr>
          <w:rStyle w:val="FootnoteReference"/>
        </w:rPr>
        <w:t xml:space="preserve"> New </w:t>
      </w:r>
      <w:proofErr w:type="spellStart"/>
      <w:r w:rsidRPr="00066936">
        <w:rPr>
          <w:rStyle w:val="FootnoteReference"/>
        </w:rPr>
        <w:t>Perspectives</w:t>
      </w:r>
      <w:proofErr w:type="spellEnd"/>
      <w:r w:rsidRPr="00066936">
        <w:rPr>
          <w:rStyle w:val="FootnoteReference"/>
        </w:rPr>
        <w:t xml:space="preserve"> and </w:t>
      </w:r>
      <w:proofErr w:type="spellStart"/>
      <w:r w:rsidRPr="00066936">
        <w:rPr>
          <w:rStyle w:val="FootnoteReference"/>
        </w:rPr>
        <w:t>Practices</w:t>
      </w:r>
      <w:proofErr w:type="spellEnd"/>
      <w:r w:rsidRPr="00066936">
        <w:rPr>
          <w:rStyle w:val="FootnoteReference"/>
        </w:rPr>
        <w:t xml:space="preserve"> </w:t>
      </w:r>
      <w:proofErr w:type="spellStart"/>
      <w:r w:rsidRPr="00066936">
        <w:rPr>
          <w:rStyle w:val="FootnoteReference"/>
        </w:rPr>
        <w:t>for</w:t>
      </w:r>
      <w:proofErr w:type="spellEnd"/>
      <w:r w:rsidRPr="00066936">
        <w:rPr>
          <w:rStyle w:val="FootnoteReference"/>
        </w:rPr>
        <w:t xml:space="preserve"> Engineering and Design, </w:t>
      </w:r>
      <w:proofErr w:type="spellStart"/>
      <w:r w:rsidRPr="00066936">
        <w:rPr>
          <w:rStyle w:val="FootnoteReference"/>
        </w:rPr>
        <w:t>Environmental</w:t>
      </w:r>
      <w:proofErr w:type="spellEnd"/>
      <w:r w:rsidRPr="00066936">
        <w:rPr>
          <w:rStyle w:val="FootnoteReference"/>
        </w:rPr>
        <w:t xml:space="preserve"> </w:t>
      </w:r>
      <w:proofErr w:type="spellStart"/>
      <w:r w:rsidRPr="00066936">
        <w:rPr>
          <w:rStyle w:val="FootnoteReference"/>
        </w:rPr>
        <w:t>Science</w:t>
      </w:r>
      <w:proofErr w:type="spellEnd"/>
      <w:r w:rsidRPr="00066936">
        <w:rPr>
          <w:rStyle w:val="FootnoteReference"/>
        </w:rPr>
        <w:t xml:space="preserve"> and </w:t>
      </w:r>
      <w:proofErr w:type="spellStart"/>
      <w:r w:rsidRPr="00066936">
        <w:rPr>
          <w:rStyle w:val="FootnoteReference"/>
        </w:rPr>
        <w:t>Technology</w:t>
      </w:r>
      <w:proofErr w:type="spellEnd"/>
      <w:r w:rsidRPr="00066936">
        <w:rPr>
          <w:rStyle w:val="FootnoteReference"/>
        </w:rPr>
        <w:t>, December 2003</w:t>
      </w:r>
    </w:p>
  </w:footnote>
  <w:footnote w:id="12">
    <w:p w:rsidR="006E4571" w:rsidRPr="00066936" w:rsidRDefault="006E4571" w:rsidP="003E7176">
      <w:pPr>
        <w:pStyle w:val="FootnoteText"/>
        <w:rPr>
          <w:rStyle w:val="FootnoteReference"/>
        </w:rPr>
      </w:pPr>
      <w:r w:rsidRPr="00066936">
        <w:rPr>
          <w:rStyle w:val="FootnoteReference"/>
        </w:rPr>
        <w:footnoteRef/>
      </w:r>
      <w:r w:rsidRPr="00066936">
        <w:rPr>
          <w:rStyle w:val="FootnoteReference"/>
        </w:rPr>
        <w:t xml:space="preserve"> A. </w:t>
      </w:r>
      <w:proofErr w:type="spellStart"/>
      <w:r w:rsidRPr="00066936">
        <w:rPr>
          <w:rStyle w:val="FootnoteReference"/>
        </w:rPr>
        <w:t>Rossy</w:t>
      </w:r>
      <w:proofErr w:type="spellEnd"/>
      <w:r w:rsidRPr="00066936">
        <w:rPr>
          <w:rStyle w:val="FootnoteReference"/>
        </w:rPr>
        <w:t xml:space="preserve">, P.T. Jones, D. Geysen, K. </w:t>
      </w:r>
      <w:proofErr w:type="spellStart"/>
      <w:r w:rsidRPr="00066936">
        <w:rPr>
          <w:rStyle w:val="FootnoteReference"/>
        </w:rPr>
        <w:t>Bienge</w:t>
      </w:r>
      <w:proofErr w:type="spellEnd"/>
      <w:r w:rsidRPr="00066936">
        <w:rPr>
          <w:rStyle w:val="FootnoteReference"/>
        </w:rPr>
        <w:t xml:space="preserve"> (2010), </w:t>
      </w:r>
      <w:proofErr w:type="spellStart"/>
      <w:r w:rsidRPr="00066936">
        <w:rPr>
          <w:rStyle w:val="FootnoteReference"/>
        </w:rPr>
        <w:t>Sustainable</w:t>
      </w:r>
      <w:proofErr w:type="spellEnd"/>
      <w:r w:rsidRPr="00066936">
        <w:rPr>
          <w:rStyle w:val="FootnoteReference"/>
        </w:rPr>
        <w:t xml:space="preserve"> </w:t>
      </w:r>
      <w:proofErr w:type="spellStart"/>
      <w:r w:rsidRPr="00066936">
        <w:rPr>
          <w:rStyle w:val="FootnoteReference"/>
        </w:rPr>
        <w:t>Materials</w:t>
      </w:r>
      <w:proofErr w:type="spellEnd"/>
      <w:r w:rsidRPr="00066936">
        <w:rPr>
          <w:rStyle w:val="FootnoteReference"/>
        </w:rPr>
        <w:t xml:space="preserve"> Management </w:t>
      </w:r>
      <w:proofErr w:type="spellStart"/>
      <w:r w:rsidRPr="00066936">
        <w:rPr>
          <w:rStyle w:val="FootnoteReference"/>
        </w:rPr>
        <w:t>for</w:t>
      </w:r>
      <w:proofErr w:type="spellEnd"/>
      <w:r w:rsidRPr="00066936">
        <w:rPr>
          <w:rStyle w:val="FootnoteReference"/>
        </w:rPr>
        <w:t xml:space="preserve"> </w:t>
      </w:r>
      <w:proofErr w:type="spellStart"/>
      <w:r w:rsidRPr="00066936">
        <w:rPr>
          <w:rStyle w:val="FootnoteReference"/>
        </w:rPr>
        <w:t>Europe</w:t>
      </w:r>
      <w:proofErr w:type="spellEnd"/>
      <w:r w:rsidRPr="00066936">
        <w:rPr>
          <w:rStyle w:val="FootnoteReference"/>
        </w:rPr>
        <w:t xml:space="preserve">, </w:t>
      </w:r>
      <w:proofErr w:type="spellStart"/>
      <w:r w:rsidRPr="00066936">
        <w:rPr>
          <w:rStyle w:val="FootnoteReference"/>
        </w:rPr>
        <w:t>from</w:t>
      </w:r>
      <w:proofErr w:type="spellEnd"/>
      <w:r w:rsidRPr="00066936">
        <w:rPr>
          <w:rStyle w:val="FootnoteReference"/>
        </w:rPr>
        <w:t xml:space="preserve"> efficiency to </w:t>
      </w:r>
      <w:proofErr w:type="spellStart"/>
      <w:r w:rsidRPr="00066936">
        <w:rPr>
          <w:rStyle w:val="FootnoteReference"/>
        </w:rPr>
        <w:t>effectiveness</w:t>
      </w:r>
      <w:proofErr w:type="spellEnd"/>
      <w:r w:rsidRPr="00066936">
        <w:rPr>
          <w:rStyle w:val="FootnoteReference"/>
        </w:rPr>
        <w:t xml:space="preserve">, background paper </w:t>
      </w:r>
      <w:proofErr w:type="spellStart"/>
      <w:r w:rsidRPr="00066936">
        <w:rPr>
          <w:rStyle w:val="FootnoteReference"/>
        </w:rPr>
        <w:t>for</w:t>
      </w:r>
      <w:proofErr w:type="spellEnd"/>
      <w:r w:rsidRPr="00066936">
        <w:rPr>
          <w:rStyle w:val="FootnoteReference"/>
        </w:rPr>
        <w:t xml:space="preserve"> the </w:t>
      </w:r>
      <w:proofErr w:type="spellStart"/>
      <w:r w:rsidRPr="00066936">
        <w:rPr>
          <w:rStyle w:val="FootnoteReference"/>
        </w:rPr>
        <w:t>informal</w:t>
      </w:r>
      <w:proofErr w:type="spellEnd"/>
      <w:r w:rsidRPr="00066936">
        <w:rPr>
          <w:rStyle w:val="FootnoteReference"/>
        </w:rPr>
        <w:t xml:space="preserve"> </w:t>
      </w:r>
      <w:proofErr w:type="spellStart"/>
      <w:r w:rsidRPr="00066936">
        <w:rPr>
          <w:rStyle w:val="FootnoteReference"/>
        </w:rPr>
        <w:t>Environmental</w:t>
      </w:r>
      <w:proofErr w:type="spellEnd"/>
      <w:r w:rsidRPr="00066936">
        <w:rPr>
          <w:rStyle w:val="FootnoteReference"/>
        </w:rPr>
        <w:t xml:space="preserve"> </w:t>
      </w:r>
      <w:proofErr w:type="spellStart"/>
      <w:r w:rsidRPr="00066936">
        <w:rPr>
          <w:rStyle w:val="FootnoteReference"/>
        </w:rPr>
        <w:t>Council</w:t>
      </w:r>
      <w:proofErr w:type="spellEnd"/>
      <w:r w:rsidRPr="00066936">
        <w:rPr>
          <w:rStyle w:val="FootnoteReference"/>
        </w:rPr>
        <w:t xml:space="preserve"> </w:t>
      </w:r>
      <w:proofErr w:type="spellStart"/>
      <w:r w:rsidRPr="00066936">
        <w:rPr>
          <w:rStyle w:val="FootnoteReference"/>
        </w:rPr>
        <w:t>on</w:t>
      </w:r>
      <w:proofErr w:type="spellEnd"/>
      <w:r w:rsidRPr="00066936">
        <w:rPr>
          <w:rStyle w:val="FootnoteReference"/>
        </w:rPr>
        <w:t xml:space="preserve"> the 12th and 13th </w:t>
      </w:r>
      <w:proofErr w:type="spellStart"/>
      <w:r w:rsidRPr="00066936">
        <w:rPr>
          <w:rStyle w:val="FootnoteReference"/>
        </w:rPr>
        <w:t>July</w:t>
      </w:r>
      <w:proofErr w:type="spellEnd"/>
      <w:r w:rsidRPr="00066936">
        <w:rPr>
          <w:rStyle w:val="FootnoteReference"/>
        </w:rPr>
        <w:t xml:space="preserve">, 2010 </w:t>
      </w:r>
    </w:p>
  </w:footnote>
  <w:footnote w:id="13">
    <w:p w:rsidR="006E4571" w:rsidRPr="00066936" w:rsidRDefault="006E4571" w:rsidP="000F67FD">
      <w:pPr>
        <w:rPr>
          <w:sz w:val="20"/>
          <w:vertAlign w:val="superscript"/>
        </w:rPr>
      </w:pPr>
      <w:r w:rsidRPr="00066936">
        <w:rPr>
          <w:rStyle w:val="FootnoteReference"/>
          <w:sz w:val="20"/>
        </w:rPr>
        <w:footnoteRef/>
      </w:r>
      <w:r w:rsidRPr="00066936">
        <w:rPr>
          <w:rStyle w:val="FootnoteReference"/>
          <w:sz w:val="20"/>
        </w:rPr>
        <w:t xml:space="preserve"> </w:t>
      </w:r>
      <w:proofErr w:type="spellStart"/>
      <w:r w:rsidRPr="00066936">
        <w:rPr>
          <w:rStyle w:val="FootnoteReference"/>
          <w:sz w:val="20"/>
        </w:rPr>
        <w:t>Braungart</w:t>
      </w:r>
      <w:proofErr w:type="spellEnd"/>
      <w:r w:rsidRPr="00066936">
        <w:rPr>
          <w:rStyle w:val="FootnoteReference"/>
          <w:sz w:val="20"/>
        </w:rPr>
        <w:t xml:space="preserve"> M., W. </w:t>
      </w:r>
      <w:proofErr w:type="spellStart"/>
      <w:r w:rsidRPr="00066936">
        <w:rPr>
          <w:rStyle w:val="FootnoteReference"/>
          <w:sz w:val="20"/>
        </w:rPr>
        <w:t>McDonough</w:t>
      </w:r>
      <w:proofErr w:type="spellEnd"/>
      <w:r w:rsidRPr="00066936">
        <w:rPr>
          <w:rStyle w:val="FootnoteReference"/>
          <w:sz w:val="20"/>
        </w:rPr>
        <w:t xml:space="preserve">, and A. </w:t>
      </w:r>
      <w:proofErr w:type="spellStart"/>
      <w:r w:rsidRPr="00066936">
        <w:rPr>
          <w:rStyle w:val="FootnoteReference"/>
          <w:sz w:val="20"/>
        </w:rPr>
        <w:t>Bollinger</w:t>
      </w:r>
      <w:proofErr w:type="spellEnd"/>
      <w:r w:rsidRPr="00066936">
        <w:rPr>
          <w:rStyle w:val="FootnoteReference"/>
          <w:sz w:val="20"/>
        </w:rPr>
        <w:t>. (2007). "</w:t>
      </w:r>
      <w:proofErr w:type="spellStart"/>
      <w:r w:rsidRPr="00066936">
        <w:rPr>
          <w:rStyle w:val="FootnoteReference"/>
          <w:sz w:val="20"/>
        </w:rPr>
        <w:t>Cradle-to-cradle</w:t>
      </w:r>
      <w:proofErr w:type="spellEnd"/>
      <w:r w:rsidRPr="00066936">
        <w:rPr>
          <w:rStyle w:val="FootnoteReference"/>
          <w:sz w:val="20"/>
        </w:rPr>
        <w:t xml:space="preserve"> design: </w:t>
      </w:r>
      <w:proofErr w:type="spellStart"/>
      <w:r w:rsidRPr="00066936">
        <w:rPr>
          <w:rStyle w:val="FootnoteReference"/>
          <w:sz w:val="20"/>
        </w:rPr>
        <w:t>creating</w:t>
      </w:r>
      <w:proofErr w:type="spellEnd"/>
      <w:r w:rsidRPr="00066936">
        <w:rPr>
          <w:rStyle w:val="FootnoteReference"/>
          <w:sz w:val="20"/>
        </w:rPr>
        <w:t xml:space="preserve"> </w:t>
      </w:r>
      <w:proofErr w:type="spellStart"/>
      <w:r w:rsidRPr="00066936">
        <w:rPr>
          <w:rStyle w:val="FootnoteReference"/>
          <w:sz w:val="20"/>
        </w:rPr>
        <w:t>healthy</w:t>
      </w:r>
      <w:proofErr w:type="spellEnd"/>
      <w:r w:rsidRPr="00066936">
        <w:rPr>
          <w:rStyle w:val="FootnoteReference"/>
          <w:sz w:val="20"/>
        </w:rPr>
        <w:t xml:space="preserve"> </w:t>
      </w:r>
      <w:proofErr w:type="spellStart"/>
      <w:r w:rsidRPr="00066936">
        <w:rPr>
          <w:rStyle w:val="FootnoteReference"/>
          <w:sz w:val="20"/>
        </w:rPr>
        <w:t>emissions</w:t>
      </w:r>
      <w:proofErr w:type="spellEnd"/>
      <w:r w:rsidRPr="00066936">
        <w:rPr>
          <w:rStyle w:val="FootnoteReference"/>
          <w:sz w:val="20"/>
        </w:rPr>
        <w:t xml:space="preserve"> e a </w:t>
      </w:r>
      <w:proofErr w:type="spellStart"/>
      <w:r w:rsidRPr="00066936">
        <w:rPr>
          <w:rStyle w:val="FootnoteReference"/>
          <w:sz w:val="20"/>
        </w:rPr>
        <w:t>strategy</w:t>
      </w:r>
      <w:proofErr w:type="spellEnd"/>
      <w:r w:rsidRPr="00066936">
        <w:rPr>
          <w:rStyle w:val="FootnoteReference"/>
          <w:sz w:val="20"/>
        </w:rPr>
        <w:t xml:space="preserve"> </w:t>
      </w:r>
      <w:proofErr w:type="spellStart"/>
      <w:r w:rsidRPr="00066936">
        <w:rPr>
          <w:rStyle w:val="FootnoteReference"/>
          <w:sz w:val="20"/>
        </w:rPr>
        <w:t>for</w:t>
      </w:r>
      <w:proofErr w:type="spellEnd"/>
      <w:r w:rsidRPr="00066936">
        <w:rPr>
          <w:rStyle w:val="FootnoteReference"/>
          <w:sz w:val="20"/>
        </w:rPr>
        <w:t xml:space="preserve"> </w:t>
      </w:r>
      <w:proofErr w:type="spellStart"/>
      <w:r w:rsidRPr="00066936">
        <w:rPr>
          <w:rStyle w:val="FootnoteReference"/>
          <w:sz w:val="20"/>
        </w:rPr>
        <w:t>eco-effective</w:t>
      </w:r>
      <w:proofErr w:type="spellEnd"/>
      <w:r w:rsidRPr="00066936">
        <w:rPr>
          <w:rStyle w:val="FootnoteReference"/>
          <w:sz w:val="20"/>
        </w:rPr>
        <w:t xml:space="preserve"> product and system design", Journal of </w:t>
      </w:r>
      <w:proofErr w:type="spellStart"/>
      <w:r w:rsidRPr="00066936">
        <w:rPr>
          <w:rStyle w:val="FootnoteReference"/>
          <w:sz w:val="20"/>
        </w:rPr>
        <w:t>Cleaner</w:t>
      </w:r>
      <w:proofErr w:type="spellEnd"/>
      <w:r w:rsidRPr="00066936">
        <w:rPr>
          <w:rStyle w:val="FootnoteReference"/>
          <w:sz w:val="20"/>
        </w:rPr>
        <w:t xml:space="preserve"> </w:t>
      </w:r>
      <w:proofErr w:type="spellStart"/>
      <w:r w:rsidRPr="00066936">
        <w:rPr>
          <w:rStyle w:val="FootnoteReference"/>
          <w:sz w:val="20"/>
        </w:rPr>
        <w:t>Production</w:t>
      </w:r>
      <w:proofErr w:type="spellEnd"/>
      <w:r w:rsidRPr="00066936">
        <w:rPr>
          <w:rStyle w:val="FootnoteReference"/>
          <w:sz w:val="20"/>
        </w:rPr>
        <w:t xml:space="preserve"> 15, 1337 1348. </w:t>
      </w:r>
    </w:p>
    <w:p w:rsidR="006E4571" w:rsidRPr="00066936" w:rsidRDefault="006E4571" w:rsidP="000F67FD">
      <w:pPr>
        <w:rPr>
          <w:rStyle w:val="FootnoteReference"/>
          <w:sz w:val="20"/>
        </w:rPr>
      </w:pPr>
    </w:p>
  </w:footnote>
  <w:footnote w:id="14">
    <w:p w:rsidR="006E4571" w:rsidRPr="000744EC" w:rsidRDefault="006E4571" w:rsidP="003E7176">
      <w:pPr>
        <w:pStyle w:val="FootnoteText"/>
        <w:rPr>
          <w:rStyle w:val="FootnoteReference"/>
        </w:rPr>
      </w:pPr>
      <w:r w:rsidRPr="00066936">
        <w:rPr>
          <w:rStyle w:val="FootnoteReference"/>
        </w:rPr>
        <w:footnoteRef/>
      </w:r>
      <w:r w:rsidRPr="00066936">
        <w:rPr>
          <w:rStyle w:val="FootnoteReference"/>
        </w:rPr>
        <w:t xml:space="preserve"> More </w:t>
      </w:r>
      <w:proofErr w:type="spellStart"/>
      <w:r w:rsidRPr="00066936">
        <w:rPr>
          <w:rStyle w:val="FootnoteReference"/>
        </w:rPr>
        <w:t>on</w:t>
      </w:r>
      <w:proofErr w:type="spellEnd"/>
      <w:r w:rsidRPr="00066936">
        <w:rPr>
          <w:rStyle w:val="FootnoteReference"/>
        </w:rPr>
        <w:t xml:space="preserve"> </w:t>
      </w:r>
      <w:proofErr w:type="spellStart"/>
      <w:r w:rsidRPr="00066936">
        <w:rPr>
          <w:rStyle w:val="FootnoteReference"/>
        </w:rPr>
        <w:t>this</w:t>
      </w:r>
      <w:proofErr w:type="spellEnd"/>
      <w:r w:rsidRPr="00066936">
        <w:rPr>
          <w:rStyle w:val="FootnoteReference"/>
        </w:rPr>
        <w:t xml:space="preserve"> topic in ‘David J.C. </w:t>
      </w:r>
      <w:proofErr w:type="spellStart"/>
      <w:r w:rsidRPr="00066936">
        <w:rPr>
          <w:rStyle w:val="FootnoteReference"/>
        </w:rPr>
        <w:t>McKay</w:t>
      </w:r>
      <w:proofErr w:type="spellEnd"/>
      <w:r w:rsidRPr="00066936">
        <w:rPr>
          <w:rStyle w:val="FootnoteReference"/>
        </w:rPr>
        <w:t xml:space="preserve"> (2007), </w:t>
      </w:r>
      <w:proofErr w:type="spellStart"/>
      <w:r w:rsidRPr="00066936">
        <w:rPr>
          <w:rStyle w:val="FootnoteReference"/>
        </w:rPr>
        <w:t>Sustainable</w:t>
      </w:r>
      <w:proofErr w:type="spellEnd"/>
      <w:r w:rsidRPr="00066936">
        <w:rPr>
          <w:rStyle w:val="FootnoteReference"/>
        </w:rPr>
        <w:t xml:space="preserve"> Energy – Without the hot air, UIT, Cambridge, </w:t>
      </w:r>
      <w:proofErr w:type="spellStart"/>
      <w:r w:rsidRPr="00066936">
        <w:rPr>
          <w:rStyle w:val="FootnoteReference"/>
        </w:rPr>
        <w:t>England</w:t>
      </w:r>
      <w:proofErr w:type="spellEnd"/>
      <w:r w:rsidRPr="00066936">
        <w:rPr>
          <w:rStyle w:val="FootnoteReference"/>
        </w:rPr>
        <w:t>’</w:t>
      </w:r>
      <w:r w:rsidRPr="00B414DE">
        <w:rPr>
          <w:rStyle w:val="FootnoteReference"/>
        </w:rPr>
        <w:t xml:space="preserve">  </w:t>
      </w:r>
    </w:p>
  </w:footnote>
  <w:footnote w:id="15">
    <w:p w:rsidR="006E4571" w:rsidRPr="00066936" w:rsidRDefault="006E4571" w:rsidP="003E7176">
      <w:pPr>
        <w:pStyle w:val="FootnoteText"/>
        <w:rPr>
          <w:vertAlign w:val="superscript"/>
          <w:lang w:val="nl-BE"/>
        </w:rPr>
      </w:pPr>
      <w:r w:rsidRPr="00066936">
        <w:rPr>
          <w:rStyle w:val="FootnoteReference"/>
        </w:rPr>
        <w:footnoteRef/>
      </w:r>
      <w:r w:rsidRPr="00066936">
        <w:rPr>
          <w:vertAlign w:val="superscript"/>
        </w:rPr>
        <w:t xml:space="preserve">Uit: W. Debacker e.a., Milieuverantwoord bouwen op wijkniveau – materialengebruik en </w:t>
      </w:r>
      <w:proofErr w:type="spellStart"/>
      <w:r w:rsidRPr="00066936">
        <w:rPr>
          <w:vertAlign w:val="superscript"/>
        </w:rPr>
        <w:t>cradle</w:t>
      </w:r>
      <w:proofErr w:type="spellEnd"/>
      <w:r w:rsidRPr="00066936">
        <w:rPr>
          <w:vertAlign w:val="superscript"/>
        </w:rPr>
        <w:t xml:space="preserve"> to </w:t>
      </w:r>
      <w:proofErr w:type="spellStart"/>
      <w:r w:rsidRPr="00066936">
        <w:rPr>
          <w:vertAlign w:val="superscript"/>
        </w:rPr>
        <w:t>cradle</w:t>
      </w:r>
      <w:proofErr w:type="spellEnd"/>
      <w:r w:rsidRPr="00066936">
        <w:rPr>
          <w:vertAlign w:val="superscript"/>
        </w:rPr>
        <w:t>, OVAM, 2011</w:t>
      </w:r>
    </w:p>
  </w:footnote>
  <w:footnote w:id="16">
    <w:p w:rsidR="006E4571" w:rsidRPr="00066936" w:rsidRDefault="006E4571" w:rsidP="002C329C">
      <w:pPr>
        <w:pStyle w:val="FootnoteText"/>
        <w:rPr>
          <w:vertAlign w:val="superscript"/>
          <w:lang w:val="en-US"/>
        </w:rPr>
      </w:pPr>
      <w:r w:rsidRPr="00066936">
        <w:rPr>
          <w:rStyle w:val="FootnoteReference"/>
        </w:rPr>
        <w:footnoteRef/>
      </w:r>
      <w:r w:rsidRPr="00066936">
        <w:rPr>
          <w:vertAlign w:val="superscript"/>
          <w:lang w:val="en-US"/>
        </w:rPr>
        <w:t xml:space="preserve"> The Ellen MacArthur Foundation works with </w:t>
      </w:r>
      <w:r w:rsidR="006D2786">
        <w:fldChar w:fldCharType="begin"/>
      </w:r>
      <w:r w:rsidR="006D2786" w:rsidRPr="005B4DBE">
        <w:rPr>
          <w:lang w:val="en-US"/>
        </w:rPr>
        <w:instrText>HYPERLINK "http://www.ellenmacarthurfoundation.org/education"</w:instrText>
      </w:r>
      <w:r w:rsidR="006D2786">
        <w:fldChar w:fldCharType="separate"/>
      </w:r>
      <w:r w:rsidRPr="00066936">
        <w:rPr>
          <w:rStyle w:val="Hyperlink"/>
          <w:vertAlign w:val="superscript"/>
          <w:lang w:val="en-US"/>
        </w:rPr>
        <w:t>education</w:t>
      </w:r>
      <w:r w:rsidR="006D2786">
        <w:fldChar w:fldCharType="end"/>
      </w:r>
      <w:r w:rsidRPr="00066936">
        <w:rPr>
          <w:vertAlign w:val="superscript"/>
          <w:lang w:val="en-US"/>
        </w:rPr>
        <w:t xml:space="preserve"> and </w:t>
      </w:r>
      <w:r w:rsidR="006D2786">
        <w:fldChar w:fldCharType="begin"/>
      </w:r>
      <w:r w:rsidR="006D2786" w:rsidRPr="005B4DBE">
        <w:rPr>
          <w:lang w:val="en-US"/>
        </w:rPr>
        <w:instrText>HYPERLINK "http://www.ellenmacarthurfoundation.org/business"</w:instrText>
      </w:r>
      <w:r w:rsidR="006D2786">
        <w:fldChar w:fldCharType="separate"/>
      </w:r>
      <w:r w:rsidRPr="00066936">
        <w:rPr>
          <w:rStyle w:val="Hyperlink"/>
          <w:vertAlign w:val="superscript"/>
          <w:lang w:val="en-US"/>
        </w:rPr>
        <w:t>business</w:t>
      </w:r>
      <w:r w:rsidR="006D2786">
        <w:fldChar w:fldCharType="end"/>
      </w:r>
      <w:r w:rsidRPr="00066936">
        <w:rPr>
          <w:vertAlign w:val="superscript"/>
          <w:lang w:val="en-US"/>
        </w:rPr>
        <w:t xml:space="preserve"> to accelerate the transition to a circular economy (</w:t>
      </w:r>
      <w:r w:rsidR="006D2786">
        <w:fldChar w:fldCharType="begin"/>
      </w:r>
      <w:r w:rsidR="006D2786" w:rsidRPr="005B4DBE">
        <w:rPr>
          <w:lang w:val="en-US"/>
        </w:rPr>
        <w:instrText>HYPERLINK "http://www.ellenmacarthurfoundation.org/"</w:instrText>
      </w:r>
      <w:r w:rsidR="006D2786">
        <w:fldChar w:fldCharType="separate"/>
      </w:r>
      <w:r w:rsidRPr="00066936">
        <w:rPr>
          <w:rStyle w:val="Hyperlink"/>
          <w:vertAlign w:val="superscript"/>
          <w:lang w:val="en-GB"/>
        </w:rPr>
        <w:t>http://www.ellenmacarthurfoundation.org/</w:t>
      </w:r>
      <w:r w:rsidR="006D2786">
        <w:fldChar w:fldCharType="end"/>
      </w:r>
      <w:r w:rsidRPr="00066936">
        <w:rPr>
          <w:vertAlign w:val="superscript"/>
          <w:lang w:val="en-US"/>
        </w:rPr>
        <w:t>)</w:t>
      </w:r>
    </w:p>
  </w:footnote>
  <w:footnote w:id="17">
    <w:p w:rsidR="006E4571" w:rsidRPr="00F10F42" w:rsidRDefault="006E4571" w:rsidP="003E7176">
      <w:pPr>
        <w:pStyle w:val="FootnoteText"/>
        <w:rPr>
          <w:lang w:val="en-US"/>
        </w:rPr>
      </w:pPr>
      <w:r w:rsidRPr="00F10F42">
        <w:rPr>
          <w:rStyle w:val="FootnoteReference"/>
          <w:vertAlign w:val="baseline"/>
        </w:rPr>
        <w:footnoteRef/>
      </w:r>
      <w:r w:rsidRPr="00F10F42">
        <w:rPr>
          <w:lang w:val="en-US"/>
        </w:rPr>
        <w:t xml:space="preserve">  The Ellen MacArthur Foundation works with </w:t>
      </w:r>
      <w:r w:rsidR="006D2786">
        <w:fldChar w:fldCharType="begin"/>
      </w:r>
      <w:r w:rsidR="006D2786" w:rsidRPr="005B4DBE">
        <w:rPr>
          <w:lang w:val="en-US"/>
        </w:rPr>
        <w:instrText>HYPERLINK "http://www.ellenmacarthurfoundation.org/education"</w:instrText>
      </w:r>
      <w:r w:rsidR="006D2786">
        <w:fldChar w:fldCharType="separate"/>
      </w:r>
      <w:r w:rsidRPr="00F10F42">
        <w:rPr>
          <w:rStyle w:val="Hyperlink"/>
          <w:lang w:val="en-US"/>
        </w:rPr>
        <w:t>education</w:t>
      </w:r>
      <w:r w:rsidR="006D2786">
        <w:fldChar w:fldCharType="end"/>
      </w:r>
      <w:r w:rsidRPr="00F10F42">
        <w:rPr>
          <w:lang w:val="en-US"/>
        </w:rPr>
        <w:t xml:space="preserve"> and </w:t>
      </w:r>
      <w:r w:rsidR="006D2786">
        <w:fldChar w:fldCharType="begin"/>
      </w:r>
      <w:r w:rsidR="006D2786" w:rsidRPr="005B4DBE">
        <w:rPr>
          <w:lang w:val="en-US"/>
        </w:rPr>
        <w:instrText>HYPERLINK "http://www.ellenmacarthurfoundation.org/business"</w:instrText>
      </w:r>
      <w:r w:rsidR="006D2786">
        <w:fldChar w:fldCharType="separate"/>
      </w:r>
      <w:r w:rsidRPr="00F10F42">
        <w:rPr>
          <w:rStyle w:val="Hyperlink"/>
          <w:lang w:val="en-US"/>
        </w:rPr>
        <w:t>business</w:t>
      </w:r>
      <w:r w:rsidR="006D2786">
        <w:fldChar w:fldCharType="end"/>
      </w:r>
      <w:r w:rsidRPr="00F10F42">
        <w:rPr>
          <w:lang w:val="en-US"/>
        </w:rPr>
        <w:t xml:space="preserve"> to accelerate the transition to a circular economy (</w:t>
      </w:r>
      <w:r w:rsidR="006D2786">
        <w:fldChar w:fldCharType="begin"/>
      </w:r>
      <w:r w:rsidR="006D2786" w:rsidRPr="005B4DBE">
        <w:rPr>
          <w:lang w:val="en-US"/>
        </w:rPr>
        <w:instrText>HYPERLINK "http://www.thecirculareconomy.org/"</w:instrText>
      </w:r>
      <w:r w:rsidR="006D2786">
        <w:fldChar w:fldCharType="separate"/>
      </w:r>
      <w:r w:rsidRPr="00F10F42">
        <w:rPr>
          <w:rStyle w:val="Hyperlink"/>
          <w:lang w:val="en-US"/>
        </w:rPr>
        <w:t>http://www.thecirculareconomy.org/</w:t>
      </w:r>
      <w:r w:rsidR="006D2786">
        <w:fldChar w:fldCharType="end"/>
      </w:r>
      <w:r w:rsidRPr="00F10F42">
        <w:rPr>
          <w:lang w:val="en-US"/>
        </w:rPr>
        <w:t>)</w:t>
      </w:r>
    </w:p>
  </w:footnote>
  <w:footnote w:id="18">
    <w:p w:rsidR="006E4571" w:rsidRPr="00F10F42" w:rsidRDefault="006E4571" w:rsidP="00B30E69">
      <w:pPr>
        <w:pStyle w:val="FootnoteText"/>
        <w:rPr>
          <w:rStyle w:val="FootnoteReference"/>
          <w:vertAlign w:val="baseline"/>
          <w:lang w:val="en-US"/>
        </w:rPr>
      </w:pPr>
      <w:r w:rsidRPr="00F10F42">
        <w:rPr>
          <w:rStyle w:val="FootnoteReference"/>
          <w:vertAlign w:val="baseline"/>
        </w:rPr>
        <w:footnoteRef/>
      </w:r>
      <w:r w:rsidRPr="00F10F42">
        <w:rPr>
          <w:lang w:val="en-US"/>
        </w:rPr>
        <w:t xml:space="preserve"> </w:t>
      </w:r>
      <w:proofErr w:type="spellStart"/>
      <w:r w:rsidRPr="00F10F42">
        <w:rPr>
          <w:rStyle w:val="FootnoteReference"/>
          <w:vertAlign w:val="baseline"/>
          <w:lang w:val="en-US"/>
        </w:rPr>
        <w:t>D.Cohen</w:t>
      </w:r>
      <w:proofErr w:type="spellEnd"/>
      <w:r w:rsidRPr="00F10F42">
        <w:rPr>
          <w:rStyle w:val="FootnoteReference"/>
          <w:vertAlign w:val="baseline"/>
          <w:lang w:val="en-US"/>
        </w:rPr>
        <w:t xml:space="preserve"> ( 2007), New Scientist, Earth's natural wealth: an audit , 23 </w:t>
      </w:r>
      <w:proofErr w:type="spellStart"/>
      <w:r w:rsidRPr="00F10F42">
        <w:rPr>
          <w:rStyle w:val="FootnoteReference"/>
          <w:vertAlign w:val="baseline"/>
          <w:lang w:val="en-US"/>
        </w:rPr>
        <w:t>mei</w:t>
      </w:r>
      <w:proofErr w:type="spellEnd"/>
      <w:r w:rsidRPr="00F10F42">
        <w:rPr>
          <w:rStyle w:val="FootnoteReference"/>
          <w:vertAlign w:val="baseline"/>
          <w:lang w:val="en-US"/>
        </w:rPr>
        <w:t xml:space="preserve">  2007, p.34-41</w:t>
      </w:r>
    </w:p>
    <w:p w:rsidR="006E4571" w:rsidRPr="00B30E69" w:rsidRDefault="006E4571">
      <w:pPr>
        <w:pStyle w:val="FootnoteText"/>
        <w:rPr>
          <w:lang w:val="en-US"/>
        </w:rPr>
      </w:pPr>
    </w:p>
  </w:footnote>
  <w:footnote w:id="19">
    <w:p w:rsidR="006E4571" w:rsidRPr="00F10F42" w:rsidRDefault="006E4571">
      <w:pPr>
        <w:pStyle w:val="FootnoteText"/>
        <w:rPr>
          <w:lang w:val="en-US"/>
        </w:rPr>
      </w:pPr>
      <w:r>
        <w:rPr>
          <w:rStyle w:val="FootnoteReference"/>
        </w:rPr>
        <w:footnoteRef/>
      </w:r>
      <w:r w:rsidRPr="00F10F42">
        <w:rPr>
          <w:lang w:val="en-US"/>
        </w:rPr>
        <w:t xml:space="preserve"> </w:t>
      </w:r>
      <w:proofErr w:type="spellStart"/>
      <w:r w:rsidRPr="00F10F42">
        <w:rPr>
          <w:rStyle w:val="FootnoteReference"/>
          <w:vertAlign w:val="baseline"/>
          <w:lang w:val="en-US"/>
        </w:rPr>
        <w:t>D.Cohen</w:t>
      </w:r>
      <w:proofErr w:type="spellEnd"/>
      <w:r w:rsidRPr="00F10F42">
        <w:rPr>
          <w:rStyle w:val="FootnoteReference"/>
          <w:vertAlign w:val="baseline"/>
          <w:lang w:val="en-US"/>
        </w:rPr>
        <w:t xml:space="preserve"> ( 2007), New Scientist, Earth's natural wealth: an audit , 23 </w:t>
      </w:r>
      <w:proofErr w:type="spellStart"/>
      <w:r w:rsidRPr="00F10F42">
        <w:rPr>
          <w:rStyle w:val="FootnoteReference"/>
          <w:vertAlign w:val="baseline"/>
          <w:lang w:val="en-US"/>
        </w:rPr>
        <w:t>mei</w:t>
      </w:r>
      <w:proofErr w:type="spellEnd"/>
      <w:r w:rsidRPr="00F10F42">
        <w:rPr>
          <w:rStyle w:val="FootnoteReference"/>
          <w:vertAlign w:val="baseline"/>
          <w:lang w:val="en-US"/>
        </w:rPr>
        <w:t xml:space="preserve">  2007, p.34-41</w:t>
      </w:r>
    </w:p>
  </w:footnote>
  <w:footnote w:id="20">
    <w:p w:rsidR="00586815" w:rsidRPr="00F10F42" w:rsidRDefault="00586815" w:rsidP="00586815">
      <w:pPr>
        <w:pStyle w:val="FootnoteText"/>
        <w:rPr>
          <w:lang w:val="en-US"/>
        </w:rPr>
      </w:pPr>
      <w:r w:rsidRPr="00F10F42">
        <w:rPr>
          <w:rStyle w:val="FootnoteReference"/>
          <w:vertAlign w:val="baseline"/>
        </w:rPr>
        <w:footnoteRef/>
      </w:r>
      <w:r w:rsidRPr="00F10F42">
        <w:rPr>
          <w:lang w:val="en-US"/>
        </w:rPr>
        <w:t xml:space="preserve"> </w:t>
      </w:r>
      <w:r w:rsidRPr="00F10F42">
        <w:rPr>
          <w:rStyle w:val="FootnoteReference"/>
          <w:vertAlign w:val="baseline"/>
          <w:lang w:val="en-US"/>
        </w:rPr>
        <w:t xml:space="preserve">Wouters H., </w:t>
      </w:r>
      <w:proofErr w:type="spellStart"/>
      <w:r w:rsidRPr="00F10F42">
        <w:rPr>
          <w:rStyle w:val="FootnoteReference"/>
          <w:vertAlign w:val="baseline"/>
          <w:lang w:val="en-US"/>
        </w:rPr>
        <w:t>Bol.D</w:t>
      </w:r>
      <w:proofErr w:type="spellEnd"/>
      <w:r w:rsidRPr="00F10F42">
        <w:rPr>
          <w:rStyle w:val="FootnoteReference"/>
          <w:vertAlign w:val="baseline"/>
          <w:lang w:val="en-US"/>
        </w:rPr>
        <w:t>, (2009) Material scarcity, study of the M2i (Materials Innovation Institute)</w:t>
      </w:r>
    </w:p>
  </w:footnote>
  <w:footnote w:id="21">
    <w:p w:rsidR="006E4571" w:rsidRPr="005818A0" w:rsidRDefault="006E4571" w:rsidP="003E7176">
      <w:pPr>
        <w:pStyle w:val="FootnoteText"/>
        <w:rPr>
          <w:rStyle w:val="FootnoteReference"/>
        </w:rPr>
      </w:pPr>
      <w:r w:rsidRPr="00731FD3">
        <w:rPr>
          <w:rStyle w:val="FootnoteReference"/>
          <w:vertAlign w:val="baseline"/>
        </w:rPr>
        <w:footnoteRef/>
      </w:r>
      <w:r w:rsidRPr="00731FD3">
        <w:rPr>
          <w:rStyle w:val="FootnoteReference"/>
          <w:vertAlign w:val="baseline"/>
        </w:rPr>
        <w:t xml:space="preserve"> </w:t>
      </w:r>
      <w:hyperlink r:id="rId2" w:history="1">
        <w:r w:rsidRPr="00731FD3">
          <w:rPr>
            <w:rStyle w:val="FootnoteReference"/>
            <w:vertAlign w:val="baseline"/>
          </w:rPr>
          <w:t>http://ec.europa.eu/enterprise/policies/raw-materials/index_en.htm</w:t>
        </w:r>
      </w:hyperlink>
    </w:p>
  </w:footnote>
  <w:footnote w:id="22">
    <w:p w:rsidR="00731FD3" w:rsidRPr="00731FD3" w:rsidRDefault="00731FD3">
      <w:pPr>
        <w:pStyle w:val="FootnoteText"/>
      </w:pPr>
      <w:r>
        <w:rPr>
          <w:rStyle w:val="FootnoteReference"/>
        </w:rPr>
        <w:footnoteRef/>
      </w:r>
      <w:r w:rsidRPr="00731FD3">
        <w:t xml:space="preserve"> </w:t>
      </w:r>
      <w:proofErr w:type="spellStart"/>
      <w:r w:rsidR="007D02E9" w:rsidRPr="00130CC6">
        <w:rPr>
          <w:rStyle w:val="FootnoteReference"/>
          <w:sz w:val="28"/>
          <w:szCs w:val="28"/>
        </w:rPr>
        <w:t>European</w:t>
      </w:r>
      <w:proofErr w:type="spellEnd"/>
      <w:r w:rsidR="007D02E9" w:rsidRPr="00130CC6">
        <w:rPr>
          <w:rStyle w:val="FootnoteReference"/>
          <w:sz w:val="28"/>
          <w:szCs w:val="28"/>
        </w:rPr>
        <w:t xml:space="preserve"> </w:t>
      </w:r>
      <w:proofErr w:type="spellStart"/>
      <w:r w:rsidR="007D02E9" w:rsidRPr="00130CC6">
        <w:rPr>
          <w:rStyle w:val="FootnoteReference"/>
          <w:sz w:val="28"/>
          <w:szCs w:val="28"/>
        </w:rPr>
        <w:t>commission</w:t>
      </w:r>
      <w:proofErr w:type="spellEnd"/>
      <w:r w:rsidR="007D02E9" w:rsidRPr="00130CC6">
        <w:rPr>
          <w:rStyle w:val="FootnoteReference"/>
          <w:sz w:val="28"/>
          <w:szCs w:val="28"/>
        </w:rPr>
        <w:t xml:space="preserve"> DG </w:t>
      </w:r>
      <w:proofErr w:type="spellStart"/>
      <w:r w:rsidR="007D02E9" w:rsidRPr="00130CC6">
        <w:rPr>
          <w:rStyle w:val="FootnoteReference"/>
          <w:sz w:val="28"/>
          <w:szCs w:val="28"/>
        </w:rPr>
        <w:t>Enterprise</w:t>
      </w:r>
      <w:proofErr w:type="spellEnd"/>
      <w:r w:rsidR="007D02E9" w:rsidRPr="00130CC6">
        <w:rPr>
          <w:rStyle w:val="FootnoteReference"/>
          <w:sz w:val="28"/>
          <w:szCs w:val="28"/>
        </w:rPr>
        <w:t xml:space="preserve"> and </w:t>
      </w:r>
      <w:proofErr w:type="spellStart"/>
      <w:r w:rsidR="007D02E9" w:rsidRPr="00130CC6">
        <w:rPr>
          <w:rStyle w:val="FootnoteReference"/>
          <w:sz w:val="28"/>
          <w:szCs w:val="28"/>
        </w:rPr>
        <w:t>Industry</w:t>
      </w:r>
      <w:proofErr w:type="spellEnd"/>
      <w:r w:rsidR="007D02E9" w:rsidRPr="00130CC6">
        <w:rPr>
          <w:rStyle w:val="FootnoteReference"/>
          <w:sz w:val="28"/>
          <w:szCs w:val="28"/>
        </w:rPr>
        <w:t xml:space="preserve"> (2010), </w:t>
      </w:r>
      <w:proofErr w:type="spellStart"/>
      <w:r w:rsidR="007D02E9" w:rsidRPr="00130CC6">
        <w:rPr>
          <w:rStyle w:val="FootnoteReference"/>
          <w:sz w:val="28"/>
          <w:szCs w:val="28"/>
        </w:rPr>
        <w:t>Critical</w:t>
      </w:r>
      <w:proofErr w:type="spellEnd"/>
      <w:r w:rsidR="007D02E9" w:rsidRPr="00130CC6">
        <w:rPr>
          <w:rStyle w:val="FootnoteReference"/>
          <w:sz w:val="28"/>
          <w:szCs w:val="28"/>
        </w:rPr>
        <w:t xml:space="preserve"> </w:t>
      </w:r>
      <w:proofErr w:type="spellStart"/>
      <w:r w:rsidR="007D02E9" w:rsidRPr="00130CC6">
        <w:rPr>
          <w:rStyle w:val="FootnoteReference"/>
          <w:sz w:val="28"/>
          <w:szCs w:val="28"/>
        </w:rPr>
        <w:t>raw</w:t>
      </w:r>
      <w:proofErr w:type="spellEnd"/>
      <w:r w:rsidR="007D02E9" w:rsidRPr="00130CC6">
        <w:rPr>
          <w:rStyle w:val="FootnoteReference"/>
          <w:sz w:val="28"/>
          <w:szCs w:val="28"/>
        </w:rPr>
        <w:t xml:space="preserve"> </w:t>
      </w:r>
      <w:proofErr w:type="spellStart"/>
      <w:r w:rsidR="007D02E9" w:rsidRPr="00130CC6">
        <w:rPr>
          <w:rStyle w:val="FootnoteReference"/>
          <w:sz w:val="28"/>
          <w:szCs w:val="28"/>
        </w:rPr>
        <w:t>materials</w:t>
      </w:r>
      <w:proofErr w:type="spellEnd"/>
      <w:r w:rsidR="007D02E9" w:rsidRPr="00130CC6">
        <w:rPr>
          <w:rStyle w:val="FootnoteReference"/>
          <w:sz w:val="28"/>
          <w:szCs w:val="28"/>
        </w:rPr>
        <w:t xml:space="preserve"> </w:t>
      </w:r>
      <w:proofErr w:type="spellStart"/>
      <w:r w:rsidR="007D02E9" w:rsidRPr="00130CC6">
        <w:rPr>
          <w:rStyle w:val="FootnoteReference"/>
          <w:sz w:val="28"/>
          <w:szCs w:val="28"/>
        </w:rPr>
        <w:t>for</w:t>
      </w:r>
      <w:proofErr w:type="spellEnd"/>
      <w:r w:rsidR="007D02E9" w:rsidRPr="00130CC6">
        <w:rPr>
          <w:rStyle w:val="FootnoteReference"/>
          <w:sz w:val="28"/>
          <w:szCs w:val="28"/>
        </w:rPr>
        <w:t xml:space="preserve"> the EU, Report of the </w:t>
      </w:r>
      <w:proofErr w:type="spellStart"/>
      <w:r w:rsidR="007D02E9" w:rsidRPr="00130CC6">
        <w:rPr>
          <w:rStyle w:val="FootnoteReference"/>
          <w:sz w:val="28"/>
          <w:szCs w:val="28"/>
        </w:rPr>
        <w:t>Ad-hoc</w:t>
      </w:r>
      <w:proofErr w:type="spellEnd"/>
      <w:r w:rsidR="007D02E9" w:rsidRPr="00130CC6">
        <w:rPr>
          <w:rStyle w:val="FootnoteReference"/>
          <w:sz w:val="28"/>
          <w:szCs w:val="28"/>
        </w:rPr>
        <w:t xml:space="preserve"> </w:t>
      </w:r>
      <w:proofErr w:type="spellStart"/>
      <w:r w:rsidR="007D02E9" w:rsidRPr="00130CC6">
        <w:rPr>
          <w:rStyle w:val="FootnoteReference"/>
          <w:sz w:val="28"/>
          <w:szCs w:val="28"/>
        </w:rPr>
        <w:t>Working</w:t>
      </w:r>
      <w:proofErr w:type="spellEnd"/>
      <w:r w:rsidR="007D02E9" w:rsidRPr="00130CC6">
        <w:rPr>
          <w:rStyle w:val="FootnoteReference"/>
          <w:sz w:val="28"/>
          <w:szCs w:val="28"/>
        </w:rPr>
        <w:t xml:space="preserve"> Group </w:t>
      </w:r>
      <w:proofErr w:type="spellStart"/>
      <w:r w:rsidR="007D02E9" w:rsidRPr="00130CC6">
        <w:rPr>
          <w:rStyle w:val="FootnoteReference"/>
          <w:sz w:val="28"/>
          <w:szCs w:val="28"/>
        </w:rPr>
        <w:t>on</w:t>
      </w:r>
      <w:proofErr w:type="spellEnd"/>
      <w:r w:rsidR="007D02E9" w:rsidRPr="00130CC6">
        <w:rPr>
          <w:rStyle w:val="FootnoteReference"/>
          <w:sz w:val="28"/>
          <w:szCs w:val="28"/>
        </w:rPr>
        <w:t xml:space="preserve"> </w:t>
      </w:r>
      <w:proofErr w:type="spellStart"/>
      <w:r w:rsidR="007D02E9" w:rsidRPr="00130CC6">
        <w:rPr>
          <w:rStyle w:val="FootnoteReference"/>
          <w:sz w:val="28"/>
          <w:szCs w:val="28"/>
        </w:rPr>
        <w:t>defining</w:t>
      </w:r>
      <w:proofErr w:type="spellEnd"/>
      <w:r w:rsidR="007D02E9" w:rsidRPr="00130CC6">
        <w:rPr>
          <w:rStyle w:val="FootnoteReference"/>
          <w:sz w:val="28"/>
          <w:szCs w:val="28"/>
        </w:rPr>
        <w:t xml:space="preserve"> </w:t>
      </w:r>
      <w:proofErr w:type="spellStart"/>
      <w:r w:rsidR="007D02E9" w:rsidRPr="00130CC6">
        <w:rPr>
          <w:rStyle w:val="FootnoteReference"/>
          <w:sz w:val="28"/>
          <w:szCs w:val="28"/>
        </w:rPr>
        <w:t>critical</w:t>
      </w:r>
      <w:proofErr w:type="spellEnd"/>
      <w:r w:rsidR="007D02E9" w:rsidRPr="00130CC6">
        <w:rPr>
          <w:rStyle w:val="FootnoteReference"/>
          <w:sz w:val="28"/>
          <w:szCs w:val="28"/>
        </w:rPr>
        <w:t xml:space="preserve"> </w:t>
      </w:r>
      <w:proofErr w:type="spellStart"/>
      <w:r w:rsidR="007D02E9" w:rsidRPr="00130CC6">
        <w:rPr>
          <w:rStyle w:val="FootnoteReference"/>
          <w:sz w:val="28"/>
          <w:szCs w:val="28"/>
        </w:rPr>
        <w:t>raw</w:t>
      </w:r>
      <w:proofErr w:type="spellEnd"/>
      <w:r w:rsidR="007D02E9" w:rsidRPr="00130CC6">
        <w:rPr>
          <w:rStyle w:val="FootnoteReference"/>
          <w:sz w:val="28"/>
          <w:szCs w:val="28"/>
        </w:rPr>
        <w:t xml:space="preserve"> </w:t>
      </w:r>
      <w:proofErr w:type="spellStart"/>
      <w:r w:rsidR="007D02E9" w:rsidRPr="00130CC6">
        <w:rPr>
          <w:rStyle w:val="FootnoteReference"/>
          <w:sz w:val="28"/>
          <w:szCs w:val="28"/>
        </w:rPr>
        <w:t>materials</w:t>
      </w:r>
      <w:proofErr w:type="spellEnd"/>
      <w:r w:rsidR="007D02E9" w:rsidRPr="00130CC6">
        <w:rPr>
          <w:rStyle w:val="FootnoteReference"/>
          <w:sz w:val="28"/>
          <w:szCs w:val="28"/>
        </w:rPr>
        <w:t xml:space="preserve">, </w:t>
      </w:r>
      <w:proofErr w:type="spellStart"/>
      <w:r w:rsidR="007D02E9" w:rsidRPr="00130CC6">
        <w:rPr>
          <w:rStyle w:val="FootnoteReference"/>
          <w:sz w:val="28"/>
          <w:szCs w:val="28"/>
        </w:rPr>
        <w:t>Version</w:t>
      </w:r>
      <w:proofErr w:type="spellEnd"/>
      <w:r w:rsidR="007D02E9" w:rsidRPr="00130CC6">
        <w:rPr>
          <w:rStyle w:val="FootnoteReference"/>
          <w:sz w:val="28"/>
          <w:szCs w:val="28"/>
        </w:rPr>
        <w:t xml:space="preserve"> of 30 </w:t>
      </w:r>
      <w:proofErr w:type="spellStart"/>
      <w:r w:rsidR="007D02E9" w:rsidRPr="00130CC6">
        <w:rPr>
          <w:rStyle w:val="FootnoteReference"/>
          <w:sz w:val="28"/>
          <w:szCs w:val="28"/>
        </w:rPr>
        <w:t>July</w:t>
      </w:r>
      <w:proofErr w:type="spellEnd"/>
      <w:r w:rsidR="007D02E9" w:rsidRPr="00130CC6">
        <w:rPr>
          <w:rStyle w:val="FootnoteReference"/>
          <w:sz w:val="28"/>
          <w:szCs w:val="28"/>
        </w:rPr>
        <w:t xml:space="preserve"> 2010</w:t>
      </w:r>
    </w:p>
  </w:footnote>
  <w:footnote w:id="23">
    <w:p w:rsidR="006E4571" w:rsidRPr="00066936" w:rsidRDefault="006E4571" w:rsidP="002C329C">
      <w:pPr>
        <w:pStyle w:val="FootnoteText"/>
        <w:rPr>
          <w:vertAlign w:val="superscript"/>
          <w:lang w:val="en-US"/>
        </w:rPr>
      </w:pPr>
      <w:r w:rsidRPr="00066936">
        <w:rPr>
          <w:rStyle w:val="FootnoteReference"/>
        </w:rPr>
        <w:footnoteRef/>
      </w:r>
      <w:r w:rsidRPr="00066936">
        <w:rPr>
          <w:vertAlign w:val="superscript"/>
          <w:lang w:val="en-US"/>
        </w:rPr>
        <w:t xml:space="preserve"> PGM: </w:t>
      </w:r>
      <w:proofErr w:type="spellStart"/>
      <w:r w:rsidRPr="00066936">
        <w:rPr>
          <w:vertAlign w:val="superscript"/>
          <w:lang w:val="en-GB"/>
        </w:rPr>
        <w:t>platina</w:t>
      </w:r>
      <w:proofErr w:type="spellEnd"/>
      <w:r w:rsidRPr="00066936">
        <w:rPr>
          <w:vertAlign w:val="superscript"/>
          <w:lang w:val="en-GB"/>
        </w:rPr>
        <w:t>, palladium, iridium, rhodium, ruthenium and osmium</w:t>
      </w:r>
    </w:p>
  </w:footnote>
  <w:footnote w:id="24">
    <w:p w:rsidR="006E4571" w:rsidRPr="00066936" w:rsidRDefault="006E4571" w:rsidP="002C329C">
      <w:pPr>
        <w:pStyle w:val="FootnoteText"/>
        <w:rPr>
          <w:vertAlign w:val="superscript"/>
        </w:rPr>
      </w:pPr>
      <w:r w:rsidRPr="00066936">
        <w:rPr>
          <w:rStyle w:val="FootnoteReference"/>
        </w:rPr>
        <w:footnoteRef/>
      </w:r>
      <w:r w:rsidRPr="00066936">
        <w:rPr>
          <w:vertAlign w:val="superscript"/>
        </w:rPr>
        <w:t xml:space="preserve"> Zeldzame metalen: </w:t>
      </w:r>
      <w:proofErr w:type="spellStart"/>
      <w:r w:rsidRPr="00066936">
        <w:rPr>
          <w:vertAlign w:val="superscript"/>
        </w:rPr>
        <w:t>yttrium</w:t>
      </w:r>
      <w:proofErr w:type="spellEnd"/>
      <w:r w:rsidRPr="00066936">
        <w:rPr>
          <w:vertAlign w:val="superscript"/>
        </w:rPr>
        <w:t xml:space="preserve">, </w:t>
      </w:r>
      <w:proofErr w:type="spellStart"/>
      <w:r w:rsidRPr="00066936">
        <w:rPr>
          <w:vertAlign w:val="superscript"/>
        </w:rPr>
        <w:t>scandium</w:t>
      </w:r>
      <w:proofErr w:type="spellEnd"/>
      <w:r w:rsidRPr="00066936">
        <w:rPr>
          <w:vertAlign w:val="superscript"/>
        </w:rPr>
        <w:t xml:space="preserve">, en de </w:t>
      </w:r>
      <w:proofErr w:type="spellStart"/>
      <w:r w:rsidRPr="00066936">
        <w:rPr>
          <w:vertAlign w:val="superscript"/>
        </w:rPr>
        <w:t>lanthaniden</w:t>
      </w:r>
      <w:proofErr w:type="spellEnd"/>
      <w:r w:rsidRPr="00066936">
        <w:rPr>
          <w:vertAlign w:val="superscript"/>
        </w:rPr>
        <w:t xml:space="preserve"> (lanthaan, </w:t>
      </w:r>
      <w:proofErr w:type="spellStart"/>
      <w:r w:rsidRPr="00066936">
        <w:rPr>
          <w:vertAlign w:val="superscript"/>
        </w:rPr>
        <w:t>cerium</w:t>
      </w:r>
      <w:proofErr w:type="spellEnd"/>
      <w:r w:rsidRPr="00066936">
        <w:rPr>
          <w:vertAlign w:val="superscript"/>
        </w:rPr>
        <w:t xml:space="preserve">, </w:t>
      </w:r>
      <w:proofErr w:type="spellStart"/>
      <w:r w:rsidRPr="00066936">
        <w:rPr>
          <w:vertAlign w:val="superscript"/>
        </w:rPr>
        <w:t>praseodymium</w:t>
      </w:r>
      <w:proofErr w:type="spellEnd"/>
      <w:r w:rsidRPr="00066936">
        <w:rPr>
          <w:vertAlign w:val="superscript"/>
        </w:rPr>
        <w:t>,</w:t>
      </w:r>
    </w:p>
    <w:p w:rsidR="006E4571" w:rsidRPr="001166B5" w:rsidRDefault="006E4571" w:rsidP="002C329C">
      <w:pPr>
        <w:pStyle w:val="FootnoteText"/>
      </w:pPr>
      <w:proofErr w:type="spellStart"/>
      <w:r w:rsidRPr="00066936">
        <w:rPr>
          <w:vertAlign w:val="superscript"/>
        </w:rPr>
        <w:t>neodymium</w:t>
      </w:r>
      <w:proofErr w:type="spellEnd"/>
      <w:r w:rsidRPr="00066936">
        <w:rPr>
          <w:vertAlign w:val="superscript"/>
        </w:rPr>
        <w:t xml:space="preserve">, </w:t>
      </w:r>
      <w:proofErr w:type="spellStart"/>
      <w:r w:rsidRPr="00066936">
        <w:rPr>
          <w:vertAlign w:val="superscript"/>
        </w:rPr>
        <w:t>promethium</w:t>
      </w:r>
      <w:proofErr w:type="spellEnd"/>
      <w:r w:rsidRPr="00066936">
        <w:rPr>
          <w:vertAlign w:val="superscript"/>
        </w:rPr>
        <w:t xml:space="preserve">, </w:t>
      </w:r>
      <w:proofErr w:type="spellStart"/>
      <w:r w:rsidRPr="00066936">
        <w:rPr>
          <w:vertAlign w:val="superscript"/>
        </w:rPr>
        <w:t>samarium</w:t>
      </w:r>
      <w:proofErr w:type="spellEnd"/>
      <w:r w:rsidRPr="00066936">
        <w:rPr>
          <w:vertAlign w:val="superscript"/>
        </w:rPr>
        <w:t xml:space="preserve">, </w:t>
      </w:r>
      <w:proofErr w:type="spellStart"/>
      <w:r w:rsidRPr="00066936">
        <w:rPr>
          <w:vertAlign w:val="superscript"/>
        </w:rPr>
        <w:t>europium</w:t>
      </w:r>
      <w:proofErr w:type="spellEnd"/>
      <w:r w:rsidRPr="00066936">
        <w:rPr>
          <w:vertAlign w:val="superscript"/>
        </w:rPr>
        <w:t xml:space="preserve">, </w:t>
      </w:r>
      <w:proofErr w:type="spellStart"/>
      <w:r w:rsidRPr="00066936">
        <w:rPr>
          <w:vertAlign w:val="superscript"/>
        </w:rPr>
        <w:t>gadolinium</w:t>
      </w:r>
      <w:proofErr w:type="spellEnd"/>
      <w:r w:rsidRPr="00066936">
        <w:rPr>
          <w:vertAlign w:val="superscript"/>
        </w:rPr>
        <w:t xml:space="preserve">, </w:t>
      </w:r>
      <w:proofErr w:type="spellStart"/>
      <w:r w:rsidRPr="00066936">
        <w:rPr>
          <w:vertAlign w:val="superscript"/>
        </w:rPr>
        <w:t>terbium</w:t>
      </w:r>
      <w:proofErr w:type="spellEnd"/>
      <w:r w:rsidRPr="00066936">
        <w:rPr>
          <w:vertAlign w:val="superscript"/>
        </w:rPr>
        <w:t xml:space="preserve">, </w:t>
      </w:r>
      <w:proofErr w:type="spellStart"/>
      <w:r w:rsidRPr="00066936">
        <w:rPr>
          <w:vertAlign w:val="superscript"/>
        </w:rPr>
        <w:t>dysprosium</w:t>
      </w:r>
      <w:proofErr w:type="spellEnd"/>
      <w:r w:rsidRPr="00066936">
        <w:rPr>
          <w:vertAlign w:val="superscript"/>
        </w:rPr>
        <w:t xml:space="preserve">, </w:t>
      </w:r>
      <w:proofErr w:type="spellStart"/>
      <w:r w:rsidRPr="00066936">
        <w:rPr>
          <w:vertAlign w:val="superscript"/>
        </w:rPr>
        <w:t>holmium</w:t>
      </w:r>
      <w:proofErr w:type="spellEnd"/>
      <w:r w:rsidRPr="00066936">
        <w:rPr>
          <w:vertAlign w:val="superscript"/>
        </w:rPr>
        <w:t xml:space="preserve">, </w:t>
      </w:r>
      <w:proofErr w:type="spellStart"/>
      <w:r w:rsidRPr="00066936">
        <w:rPr>
          <w:vertAlign w:val="superscript"/>
        </w:rPr>
        <w:t>erbium</w:t>
      </w:r>
      <w:proofErr w:type="spellEnd"/>
      <w:r w:rsidRPr="00066936">
        <w:rPr>
          <w:vertAlign w:val="superscript"/>
        </w:rPr>
        <w:t xml:space="preserve">, </w:t>
      </w:r>
      <w:proofErr w:type="spellStart"/>
      <w:r w:rsidRPr="00066936">
        <w:rPr>
          <w:vertAlign w:val="superscript"/>
        </w:rPr>
        <w:t>thulium</w:t>
      </w:r>
      <w:proofErr w:type="spellEnd"/>
      <w:r w:rsidRPr="00066936">
        <w:rPr>
          <w:vertAlign w:val="superscript"/>
        </w:rPr>
        <w:t xml:space="preserve">, </w:t>
      </w:r>
      <w:proofErr w:type="spellStart"/>
      <w:r w:rsidRPr="00066936">
        <w:rPr>
          <w:vertAlign w:val="superscript"/>
        </w:rPr>
        <w:t>ytterbium</w:t>
      </w:r>
      <w:proofErr w:type="spellEnd"/>
      <w:r w:rsidRPr="00066936">
        <w:rPr>
          <w:vertAlign w:val="superscript"/>
        </w:rPr>
        <w:t xml:space="preserve"> and </w:t>
      </w:r>
      <w:proofErr w:type="spellStart"/>
      <w:r w:rsidRPr="00066936">
        <w:rPr>
          <w:vertAlign w:val="superscript"/>
        </w:rPr>
        <w:t>lutetium</w:t>
      </w:r>
      <w:proofErr w:type="spellEnd"/>
      <w:r w:rsidRPr="00066936">
        <w:rPr>
          <w:vertAlign w:val="superscript"/>
        </w:rPr>
        <w:t>)</w:t>
      </w:r>
    </w:p>
  </w:footnote>
  <w:footnote w:id="25">
    <w:p w:rsidR="006E4571" w:rsidRPr="001166B5" w:rsidRDefault="006E4571" w:rsidP="003E7176">
      <w:pPr>
        <w:pStyle w:val="FootnoteText"/>
        <w:rPr>
          <w:rStyle w:val="FootnoteReference"/>
        </w:rPr>
      </w:pPr>
      <w:r w:rsidRPr="001166B5">
        <w:rPr>
          <w:rStyle w:val="FootnoteReference"/>
        </w:rPr>
        <w:footnoteRef/>
      </w:r>
      <w:r w:rsidRPr="001166B5">
        <w:rPr>
          <w:rStyle w:val="FootnoteReference"/>
        </w:rPr>
        <w:t xml:space="preserve"> Nevens F. , De Weerdt Y, Vrancken K., Vercaemst P., (2012) </w:t>
      </w:r>
      <w:proofErr w:type="spellStart"/>
      <w:r w:rsidRPr="001166B5">
        <w:rPr>
          <w:rStyle w:val="FootnoteReference"/>
        </w:rPr>
        <w:t>Transition</w:t>
      </w:r>
      <w:proofErr w:type="spellEnd"/>
      <w:r w:rsidRPr="001166B5">
        <w:rPr>
          <w:rStyle w:val="FootnoteReference"/>
        </w:rPr>
        <w:t xml:space="preserve"> in research </w:t>
      </w:r>
      <w:proofErr w:type="spellStart"/>
      <w:r w:rsidRPr="001166B5">
        <w:rPr>
          <w:rStyle w:val="FootnoteReference"/>
        </w:rPr>
        <w:t>research</w:t>
      </w:r>
      <w:proofErr w:type="spellEnd"/>
      <w:r w:rsidRPr="001166B5">
        <w:rPr>
          <w:rStyle w:val="FootnoteReference"/>
        </w:rPr>
        <w:t xml:space="preserve"> in </w:t>
      </w:r>
      <w:proofErr w:type="spellStart"/>
      <w:r w:rsidRPr="001166B5">
        <w:rPr>
          <w:rStyle w:val="FootnoteReference"/>
        </w:rPr>
        <w:t>transition</w:t>
      </w:r>
      <w:proofErr w:type="spellEnd"/>
      <w:r w:rsidRPr="001166B5">
        <w:rPr>
          <w:rStyle w:val="FootnoteReference"/>
        </w:rPr>
        <w:t xml:space="preserve">, </w:t>
      </w:r>
      <w:proofErr w:type="spellStart"/>
      <w:r w:rsidRPr="001166B5">
        <w:rPr>
          <w:rStyle w:val="FootnoteReference"/>
        </w:rPr>
        <w:t>Vision</w:t>
      </w:r>
      <w:proofErr w:type="spellEnd"/>
      <w:r w:rsidRPr="001166B5">
        <w:rPr>
          <w:rStyle w:val="FootnoteReference"/>
        </w:rPr>
        <w:t xml:space="preserve"> </w:t>
      </w:r>
      <w:proofErr w:type="spellStart"/>
      <w:r w:rsidRPr="001166B5">
        <w:rPr>
          <w:rStyle w:val="FootnoteReference"/>
        </w:rPr>
        <w:t>on</w:t>
      </w:r>
      <w:proofErr w:type="spellEnd"/>
      <w:r w:rsidRPr="001166B5">
        <w:rPr>
          <w:rStyle w:val="FootnoteReference"/>
        </w:rPr>
        <w:t xml:space="preserve"> </w:t>
      </w:r>
      <w:proofErr w:type="spellStart"/>
      <w:r w:rsidRPr="001166B5">
        <w:rPr>
          <w:rStyle w:val="FootnoteReference"/>
        </w:rPr>
        <w:t>transition</w:t>
      </w:r>
      <w:proofErr w:type="spellEnd"/>
      <w:r w:rsidRPr="001166B5">
        <w:rPr>
          <w:rStyle w:val="FootnoteReference"/>
        </w:rPr>
        <w:t xml:space="preserve"> series #1, VITO, Mol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Default="006E4571" w:rsidP="00771AF3">
    <w:pPr>
      <w:pStyle w:val="Header"/>
      <w:jc w:val="right"/>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Pr="007B44FD" w:rsidRDefault="006E4571" w:rsidP="002F74BE">
    <w:pPr>
      <w:pStyle w:val="Header"/>
      <w:pBdr>
        <w:bottom w:val="single" w:sz="4" w:space="1" w:color="2CAAFF"/>
      </w:pBdr>
      <w:jc w:val="left"/>
      <w:rPr>
        <w:color w:val="34A3DC" w:themeColor="accent2"/>
        <w:lang w:val="en-GB"/>
      </w:rPr>
    </w:pPr>
    <w:proofErr w:type="spellStart"/>
    <w:r w:rsidRPr="007B44FD">
      <w:rPr>
        <w:color w:val="34A3DC" w:themeColor="accent2"/>
        <w:lang w:val="en-GB"/>
      </w:rPr>
      <w:t>Hoofdstuk</w:t>
    </w:r>
    <w:proofErr w:type="spellEnd"/>
    <w:r w:rsidRPr="007B44FD">
      <w:rPr>
        <w:color w:val="34A3DC" w:themeColor="accent2"/>
        <w:lang w:val="en-GB"/>
      </w:rPr>
      <w:t xml:space="preserve"> 1 perspective: from efficiency to effectiveness</w:t>
    </w:r>
  </w:p>
  <w:p w:rsidR="006E4571" w:rsidRPr="007B44FD" w:rsidRDefault="006E4571" w:rsidP="002F74BE">
    <w:pPr>
      <w:pStyle w:val="Header"/>
      <w:pBdr>
        <w:bottom w:val="single" w:sz="4" w:space="1" w:color="2CAAFF"/>
      </w:pBdr>
      <w:jc w:val="left"/>
      <w:rPr>
        <w:lang w:val="en-GB"/>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Pr="007B44FD" w:rsidRDefault="006E4571" w:rsidP="002F74BE">
    <w:pPr>
      <w:pStyle w:val="Header"/>
      <w:pBdr>
        <w:bottom w:val="single" w:sz="4" w:space="1" w:color="2CAAFF"/>
      </w:pBdr>
      <w:jc w:val="left"/>
      <w:rPr>
        <w:color w:val="34A3DC" w:themeColor="accent2"/>
        <w:lang w:val="nl-BE"/>
      </w:rPr>
    </w:pPr>
    <w:r w:rsidRPr="007B44FD">
      <w:rPr>
        <w:color w:val="34A3DC" w:themeColor="accent2"/>
        <w:lang w:val="nl-BE"/>
      </w:rPr>
      <w:t xml:space="preserve">Hoofdstuk 2 C2C-principles en intelligent </w:t>
    </w:r>
    <w:proofErr w:type="spellStart"/>
    <w:r w:rsidRPr="007B44FD">
      <w:rPr>
        <w:color w:val="34A3DC" w:themeColor="accent2"/>
        <w:lang w:val="nl-BE"/>
      </w:rPr>
      <w:t>material</w:t>
    </w:r>
    <w:proofErr w:type="spellEnd"/>
    <w:r w:rsidRPr="007B44FD">
      <w:rPr>
        <w:color w:val="34A3DC" w:themeColor="accent2"/>
        <w:lang w:val="nl-BE"/>
      </w:rPr>
      <w:t xml:space="preserve"> pooling</w:t>
    </w:r>
  </w:p>
  <w:p w:rsidR="006E4571" w:rsidRPr="007B44FD" w:rsidRDefault="006E4571" w:rsidP="002F74BE">
    <w:pPr>
      <w:pStyle w:val="Header"/>
      <w:pBdr>
        <w:bottom w:val="single" w:sz="4" w:space="1" w:color="2CAAFF"/>
      </w:pBdr>
      <w:jc w:val="left"/>
      <w:rPr>
        <w:lang w:val="nl-BE"/>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Pr="000E652F" w:rsidRDefault="006E4571" w:rsidP="002F74BE">
    <w:pPr>
      <w:pStyle w:val="Header"/>
      <w:pBdr>
        <w:bottom w:val="single" w:sz="4" w:space="1" w:color="2CAAFF"/>
      </w:pBdr>
      <w:jc w:val="left"/>
      <w:rPr>
        <w:color w:val="34A3DC" w:themeColor="accent2"/>
        <w:lang w:val="en-GB"/>
      </w:rPr>
    </w:pPr>
    <w:proofErr w:type="spellStart"/>
    <w:r w:rsidRPr="000E652F">
      <w:rPr>
        <w:color w:val="34A3DC" w:themeColor="accent2"/>
        <w:lang w:val="en-GB"/>
      </w:rPr>
      <w:t>Hoofdstuk</w:t>
    </w:r>
    <w:proofErr w:type="spellEnd"/>
    <w:r w:rsidRPr="000E652F">
      <w:rPr>
        <w:color w:val="34A3DC" w:themeColor="accent2"/>
        <w:lang w:val="en-GB"/>
      </w:rPr>
      <w:t xml:space="preserve"> 3 resource efficiency en critical materials</w:t>
    </w:r>
  </w:p>
  <w:p w:rsidR="006E4571" w:rsidRPr="000E652F" w:rsidRDefault="006E4571" w:rsidP="002F74BE">
    <w:pPr>
      <w:pStyle w:val="Header"/>
      <w:pBdr>
        <w:bottom w:val="single" w:sz="4" w:space="1" w:color="2CAAFF"/>
      </w:pBdr>
      <w:jc w:val="left"/>
      <w:rPr>
        <w:lang w:val="en-GB"/>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Pr="000E652F" w:rsidRDefault="006E4571" w:rsidP="002F74BE">
    <w:pPr>
      <w:pStyle w:val="Header"/>
      <w:pBdr>
        <w:bottom w:val="single" w:sz="4" w:space="1" w:color="2CAAFF"/>
      </w:pBdr>
      <w:jc w:val="left"/>
      <w:rPr>
        <w:color w:val="34A3DC" w:themeColor="accent2"/>
        <w:lang w:val="en-GB"/>
      </w:rPr>
    </w:pPr>
    <w:proofErr w:type="spellStart"/>
    <w:r w:rsidRPr="000E652F">
      <w:rPr>
        <w:color w:val="34A3DC" w:themeColor="accent2"/>
        <w:lang w:val="en-GB"/>
      </w:rPr>
      <w:t>Hoofdstuk</w:t>
    </w:r>
    <w:proofErr w:type="spellEnd"/>
    <w:r w:rsidRPr="000E652F">
      <w:rPr>
        <w:color w:val="34A3DC" w:themeColor="accent2"/>
        <w:lang w:val="en-GB"/>
      </w:rPr>
      <w:t xml:space="preserve"> </w:t>
    </w:r>
    <w:r>
      <w:rPr>
        <w:color w:val="34A3DC" w:themeColor="accent2"/>
        <w:lang w:val="en-GB"/>
      </w:rPr>
      <w:t>4 the elements of hope</w:t>
    </w:r>
  </w:p>
  <w:p w:rsidR="006E4571" w:rsidRPr="000E652F" w:rsidRDefault="006E4571" w:rsidP="002F74BE">
    <w:pPr>
      <w:pStyle w:val="Header"/>
      <w:pBdr>
        <w:bottom w:val="single" w:sz="4" w:space="1" w:color="2CAAFF"/>
      </w:pBdr>
      <w:jc w:val="left"/>
      <w:rPr>
        <w:lang w:val="en-GB"/>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Pr="000E652F" w:rsidRDefault="006E4571" w:rsidP="002F74BE">
    <w:pPr>
      <w:pStyle w:val="Header"/>
      <w:pBdr>
        <w:bottom w:val="single" w:sz="4" w:space="1" w:color="2CAAFF"/>
      </w:pBdr>
      <w:jc w:val="left"/>
      <w:rPr>
        <w:color w:val="34A3DC" w:themeColor="accent2"/>
        <w:lang w:val="en-GB"/>
      </w:rPr>
    </w:pPr>
    <w:proofErr w:type="spellStart"/>
    <w:r w:rsidRPr="000E652F">
      <w:rPr>
        <w:color w:val="34A3DC" w:themeColor="accent2"/>
        <w:lang w:val="en-GB"/>
      </w:rPr>
      <w:t>Hoofdstuk</w:t>
    </w:r>
    <w:proofErr w:type="spellEnd"/>
    <w:r w:rsidRPr="000E652F">
      <w:rPr>
        <w:color w:val="34A3DC" w:themeColor="accent2"/>
        <w:lang w:val="en-GB"/>
      </w:rPr>
      <w:t xml:space="preserve"> </w:t>
    </w:r>
    <w:r>
      <w:rPr>
        <w:color w:val="34A3DC" w:themeColor="accent2"/>
        <w:lang w:val="en-GB"/>
      </w:rPr>
      <w:t xml:space="preserve">5 basic principles of sustainable materials </w:t>
    </w:r>
    <w:proofErr w:type="spellStart"/>
    <w:r>
      <w:rPr>
        <w:color w:val="34A3DC" w:themeColor="accent2"/>
        <w:lang w:val="en-GB"/>
      </w:rPr>
      <w:t>managment</w:t>
    </w:r>
    <w:proofErr w:type="spellEnd"/>
  </w:p>
  <w:p w:rsidR="006E4571" w:rsidRPr="000E652F" w:rsidRDefault="006E4571" w:rsidP="002F74BE">
    <w:pPr>
      <w:pStyle w:val="Header"/>
      <w:pBdr>
        <w:bottom w:val="single" w:sz="4" w:space="1" w:color="2CAAFF"/>
      </w:pBdr>
      <w:jc w:val="left"/>
      <w:rPr>
        <w:lang w:val="en-GB"/>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Pr="007B44FD" w:rsidRDefault="006D2786" w:rsidP="00FD5C4A">
    <w:pPr>
      <w:pStyle w:val="Header"/>
      <w:pBdr>
        <w:bottom w:val="single" w:sz="4" w:space="1" w:color="2CAAFF"/>
      </w:pBdr>
      <w:jc w:val="left"/>
      <w:rPr>
        <w:color w:val="34A3DC"/>
        <w:lang w:val="en-GB"/>
      </w:rPr>
    </w:pPr>
    <w:r w:rsidRPr="00BB08F4">
      <w:rPr>
        <w:color w:val="34A3DC"/>
      </w:rPr>
      <w:fldChar w:fldCharType="begin"/>
    </w:r>
    <w:r w:rsidR="006E4571" w:rsidRPr="007B44FD">
      <w:rPr>
        <w:color w:val="34A3DC"/>
        <w:lang w:val="en-GB"/>
      </w:rPr>
      <w:instrText xml:space="preserve"> STYLEREF  "Hoofding zdr nummer-lit-begrip-annex" </w:instrText>
    </w:r>
    <w:r w:rsidRPr="00BB08F4">
      <w:rPr>
        <w:color w:val="34A3DC"/>
      </w:rPr>
      <w:fldChar w:fldCharType="separate"/>
    </w:r>
    <w:r w:rsidR="006E4571">
      <w:rPr>
        <w:b/>
        <w:bCs/>
        <w:noProof/>
        <w:color w:val="34A3DC"/>
        <w:lang w:val="en-US"/>
      </w:rPr>
      <w:t>Error! No text of specified style in document.</w:t>
    </w:r>
    <w:r w:rsidRPr="00BB08F4">
      <w:rPr>
        <w:color w:val="34A3DC"/>
      </w:rPr>
      <w:fldChar w:fldCharType="end"/>
    </w:r>
  </w:p>
  <w:p w:rsidR="006E4571" w:rsidRPr="007B44FD" w:rsidRDefault="006E4571" w:rsidP="00FD5C4A">
    <w:pPr>
      <w:pStyle w:val="Header"/>
      <w:pBdr>
        <w:bottom w:val="single" w:sz="4" w:space="1" w:color="2CAAFF"/>
      </w:pBdr>
      <w:jc w:val="left"/>
      <w:rPr>
        <w:color w:val="34A3DC"/>
        <w:lang w:val="en-GB"/>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Pr="007B44FD" w:rsidRDefault="006E4571" w:rsidP="002F74BE">
    <w:pPr>
      <w:pStyle w:val="Header"/>
      <w:pBdr>
        <w:bottom w:val="single" w:sz="4" w:space="1" w:color="2CAAFF"/>
      </w:pBdr>
      <w:jc w:val="left"/>
      <w:rPr>
        <w:color w:val="34A3DC" w:themeColor="accent2"/>
        <w:lang w:val="en-GB"/>
      </w:rPr>
    </w:pPr>
    <w:proofErr w:type="spellStart"/>
    <w:r w:rsidRPr="007B44FD">
      <w:rPr>
        <w:color w:val="34A3DC" w:themeColor="accent2"/>
        <w:lang w:val="en-GB"/>
      </w:rPr>
      <w:t>Hoofdstuk</w:t>
    </w:r>
    <w:proofErr w:type="spellEnd"/>
    <w:r w:rsidRPr="007B44FD">
      <w:rPr>
        <w:color w:val="34A3DC" w:themeColor="accent2"/>
        <w:lang w:val="en-GB"/>
      </w:rPr>
      <w:t xml:space="preserve"> 6 the transition concept and sustainable materials management</w:t>
    </w:r>
  </w:p>
  <w:p w:rsidR="006E4571" w:rsidRPr="007B44FD" w:rsidRDefault="006E4571" w:rsidP="002F74BE">
    <w:pPr>
      <w:pStyle w:val="Header"/>
      <w:pBdr>
        <w:bottom w:val="single" w:sz="4" w:space="1" w:color="2CAAFF"/>
      </w:pBdr>
      <w:jc w:val="left"/>
      <w:rPr>
        <w:lang w:val="en-G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Default="006E4571" w:rsidP="00771AF3">
    <w:pPr>
      <w:pStyle w:val="Header"/>
      <w:jc w:val="right"/>
    </w:pPr>
    <w:r w:rsidRPr="00774878">
      <w:rPr>
        <w:noProof/>
        <w:lang w:val="nl-BE" w:eastAsia="nl-BE"/>
      </w:rPr>
      <w:drawing>
        <wp:anchor distT="0" distB="0" distL="114300" distR="114300" simplePos="0" relativeHeight="251660288" behindDoc="0" locked="0" layoutInCell="1" allowOverlap="1">
          <wp:simplePos x="0" y="0"/>
          <wp:positionH relativeFrom="column">
            <wp:posOffset>3317240</wp:posOffset>
          </wp:positionH>
          <wp:positionV relativeFrom="paragraph">
            <wp:posOffset>-76200</wp:posOffset>
          </wp:positionV>
          <wp:extent cx="2457450" cy="695325"/>
          <wp:effectExtent l="19050" t="0" r="0" b="0"/>
          <wp:wrapThrough wrapText="bothSides">
            <wp:wrapPolygon edited="0">
              <wp:start x="-167" y="0"/>
              <wp:lineTo x="-167" y="21304"/>
              <wp:lineTo x="21600" y="21304"/>
              <wp:lineTo x="21600" y="0"/>
              <wp:lineTo x="-167" y="0"/>
            </wp:wrapPolygon>
          </wp:wrapThrough>
          <wp:docPr id="34" name="Picture 3" descr="vito_basislogo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o_basislogo_word"/>
                  <pic:cNvPicPr>
                    <a:picLocks noChangeAspect="1" noChangeArrowheads="1"/>
                  </pic:cNvPicPr>
                </pic:nvPicPr>
                <pic:blipFill>
                  <a:blip r:embed="rId1"/>
                  <a:srcRect/>
                  <a:stretch>
                    <a:fillRect/>
                  </a:stretch>
                </pic:blipFill>
                <pic:spPr bwMode="auto">
                  <a:xfrm>
                    <a:off x="0" y="0"/>
                    <a:ext cx="2457450" cy="695325"/>
                  </a:xfrm>
                  <a:prstGeom prst="rect">
                    <a:avLst/>
                  </a:prstGeom>
                  <a:noFill/>
                  <a:ln w="9525">
                    <a:noFill/>
                    <a:miter lim="800000"/>
                    <a:headEnd/>
                    <a:tailEnd/>
                  </a:ln>
                </pic:spPr>
              </pic:pic>
            </a:graphicData>
          </a:graphic>
        </wp:anchor>
      </w:drawing>
    </w:r>
  </w:p>
  <w:p w:rsidR="006E4571" w:rsidRDefault="006E4571" w:rsidP="00D901E2">
    <w:pPr>
      <w:pStyle w:val="Header"/>
      <w:ind w:left="-426"/>
      <w:jc w:val="left"/>
    </w:pPr>
    <w:r w:rsidRPr="00FB14ED">
      <w:rPr>
        <w:noProof/>
        <w:lang w:val="nl-BE" w:eastAsia="nl-BE"/>
      </w:rPr>
      <w:drawing>
        <wp:anchor distT="0" distB="0" distL="114300" distR="114300" simplePos="0" relativeHeight="251664384" behindDoc="0" locked="0" layoutInCell="1" allowOverlap="1">
          <wp:simplePos x="0" y="0"/>
          <wp:positionH relativeFrom="column">
            <wp:posOffset>1278890</wp:posOffset>
          </wp:positionH>
          <wp:positionV relativeFrom="paragraph">
            <wp:posOffset>-332740</wp:posOffset>
          </wp:positionV>
          <wp:extent cx="2209800" cy="714375"/>
          <wp:effectExtent l="19050" t="0" r="0" b="0"/>
          <wp:wrapNone/>
          <wp:docPr id="9" name="Picture 2" descr="logo_UA_hor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UA_hor_kl"/>
                  <pic:cNvPicPr>
                    <a:picLocks noChangeAspect="1" noChangeArrowheads="1"/>
                  </pic:cNvPicPr>
                </pic:nvPicPr>
                <pic:blipFill>
                  <a:blip r:embed="rId2" cstate="print"/>
                  <a:srcRect/>
                  <a:stretch>
                    <a:fillRect/>
                  </a:stretch>
                </pic:blipFill>
                <pic:spPr bwMode="auto">
                  <a:xfrm>
                    <a:off x="0" y="0"/>
                    <a:ext cx="2213511" cy="712520"/>
                  </a:xfrm>
                  <a:prstGeom prst="rect">
                    <a:avLst/>
                  </a:prstGeom>
                  <a:noFill/>
                  <a:ln w="9525">
                    <a:noFill/>
                    <a:miter lim="800000"/>
                    <a:headEnd/>
                    <a:tailEnd/>
                  </a:ln>
                </pic:spPr>
              </pic:pic>
            </a:graphicData>
          </a:graphic>
        </wp:anchor>
      </w:drawing>
    </w:r>
  </w:p>
  <w:p w:rsidR="006E4571" w:rsidRDefault="006E4571" w:rsidP="00771AF3">
    <w:pPr>
      <w:pStyle w:val="Header"/>
      <w:jc w:val="right"/>
    </w:pPr>
  </w:p>
  <w:p w:rsidR="006E4571" w:rsidRDefault="006E4571" w:rsidP="00774878">
    <w:pPr>
      <w:pStyle w:val="Header"/>
      <w:jc w:val="lef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Pr="00BB08F4" w:rsidRDefault="006E4571" w:rsidP="00561063">
    <w:pPr>
      <w:pStyle w:val="Header"/>
      <w:pBdr>
        <w:bottom w:val="single" w:sz="4" w:space="1" w:color="2CAAFF"/>
      </w:pBdr>
      <w:jc w:val="left"/>
      <w:rPr>
        <w:color w:val="34A3DC"/>
      </w:rPr>
    </w:pPr>
    <w:r>
      <w:rPr>
        <w:color w:val="34A3DC"/>
      </w:rPr>
      <w:t xml:space="preserve">Hoofdstuk 1 </w:t>
    </w:r>
    <w:proofErr w:type="spellStart"/>
    <w:r>
      <w:rPr>
        <w:color w:val="34A3DC"/>
      </w:rPr>
      <w:t>sustainable</w:t>
    </w:r>
    <w:proofErr w:type="spellEnd"/>
    <w:r>
      <w:rPr>
        <w:color w:val="34A3DC"/>
      </w:rPr>
      <w:t xml:space="preserve"> </w:t>
    </w:r>
    <w:proofErr w:type="spellStart"/>
    <w:r>
      <w:rPr>
        <w:color w:val="34A3DC"/>
      </w:rPr>
      <w:t>materials</w:t>
    </w:r>
    <w:proofErr w:type="spellEnd"/>
    <w:r>
      <w:rPr>
        <w:color w:val="34A3DC"/>
      </w:rPr>
      <w:t xml:space="preserve"> management</w:t>
    </w:r>
  </w:p>
  <w:p w:rsidR="006E4571" w:rsidRPr="00561063" w:rsidRDefault="006E4571" w:rsidP="00561063">
    <w:pPr>
      <w:pStyle w:val="Header"/>
      <w:pBdr>
        <w:bottom w:val="single" w:sz="4" w:space="1" w:color="2CAAFF"/>
      </w:pBdr>
      <w:jc w:val="left"/>
      <w:rPr>
        <w:color w:val="2CAAFF"/>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Pr="00D3095E" w:rsidRDefault="006E4571" w:rsidP="00D3095E">
    <w:pPr>
      <w:pStyle w:val="Header"/>
      <w:pBdr>
        <w:bottom w:val="single" w:sz="4" w:space="1" w:color="2CAAFF"/>
      </w:pBdr>
      <w:jc w:val="left"/>
      <w:rPr>
        <w:color w:val="34A3DC" w:themeColor="accent2"/>
      </w:rPr>
    </w:pPr>
    <w:r>
      <w:rPr>
        <w:color w:val="34A3DC" w:themeColor="accent2"/>
      </w:rPr>
      <w:t>Inhoud</w:t>
    </w:r>
  </w:p>
  <w:p w:rsidR="006E4571" w:rsidRPr="00D3095E" w:rsidRDefault="006E4571" w:rsidP="00D3095E">
    <w:pPr>
      <w:pStyle w:val="Header"/>
      <w:pBdr>
        <w:bottom w:val="single" w:sz="4" w:space="1" w:color="2CAAFF"/>
      </w:pBdr>
      <w:jc w:val="lef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Pr="00D3095E" w:rsidRDefault="006E4571" w:rsidP="00D3095E">
    <w:pPr>
      <w:pStyle w:val="Header"/>
      <w:pBdr>
        <w:bottom w:val="single" w:sz="4" w:space="1" w:color="2CAAFF"/>
      </w:pBdr>
      <w:jc w:val="left"/>
      <w:rPr>
        <w:color w:val="34A3DC" w:themeColor="accent2"/>
      </w:rPr>
    </w:pPr>
    <w:r>
      <w:rPr>
        <w:color w:val="34A3DC" w:themeColor="accent2"/>
      </w:rPr>
      <w:t>Lijst van tabellen</w:t>
    </w:r>
  </w:p>
  <w:p w:rsidR="006E4571" w:rsidRPr="00D3095E" w:rsidRDefault="006E4571" w:rsidP="00D3095E">
    <w:pPr>
      <w:pStyle w:val="Header"/>
      <w:pBdr>
        <w:bottom w:val="single" w:sz="4" w:space="1" w:color="2CAAFF"/>
      </w:pBdr>
      <w:jc w:val="lef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Pr="00D3095E" w:rsidRDefault="006E4571" w:rsidP="00D3095E">
    <w:pPr>
      <w:pStyle w:val="Header"/>
      <w:pBdr>
        <w:bottom w:val="single" w:sz="4" w:space="1" w:color="2CAAFF"/>
      </w:pBdr>
      <w:jc w:val="left"/>
      <w:rPr>
        <w:color w:val="34A3DC" w:themeColor="accent2"/>
      </w:rPr>
    </w:pPr>
    <w:r>
      <w:rPr>
        <w:color w:val="34A3DC" w:themeColor="accent2"/>
      </w:rPr>
      <w:t>Lijst van figuren</w:t>
    </w:r>
  </w:p>
  <w:p w:rsidR="006E4571" w:rsidRPr="00D3095E" w:rsidRDefault="006E4571" w:rsidP="00D3095E">
    <w:pPr>
      <w:pStyle w:val="Header"/>
      <w:pBdr>
        <w:bottom w:val="single" w:sz="4" w:space="1" w:color="2CAAFF"/>
      </w:pBdr>
      <w:jc w:val="lef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Pr="00D3095E" w:rsidRDefault="006E4571" w:rsidP="002F74BE">
    <w:pPr>
      <w:pStyle w:val="Header"/>
      <w:pBdr>
        <w:bottom w:val="single" w:sz="4" w:space="1" w:color="2CAAFF"/>
      </w:pBdr>
      <w:jc w:val="left"/>
      <w:rPr>
        <w:color w:val="34A3DC" w:themeColor="accent2"/>
      </w:rPr>
    </w:pPr>
    <w:r>
      <w:rPr>
        <w:color w:val="34A3DC" w:themeColor="accent2"/>
      </w:rPr>
      <w:t xml:space="preserve">Hoofdstuk 1 </w:t>
    </w:r>
    <w:proofErr w:type="spellStart"/>
    <w:r>
      <w:rPr>
        <w:color w:val="34A3DC" w:themeColor="accent2"/>
      </w:rPr>
      <w:t>sustainable</w:t>
    </w:r>
    <w:proofErr w:type="spellEnd"/>
    <w:r>
      <w:rPr>
        <w:color w:val="34A3DC" w:themeColor="accent2"/>
      </w:rPr>
      <w:t xml:space="preserve"> </w:t>
    </w:r>
    <w:proofErr w:type="spellStart"/>
    <w:r>
      <w:rPr>
        <w:color w:val="34A3DC" w:themeColor="accent2"/>
      </w:rPr>
      <w:t>materials</w:t>
    </w:r>
    <w:proofErr w:type="spellEnd"/>
    <w:r>
      <w:rPr>
        <w:color w:val="34A3DC" w:themeColor="accent2"/>
      </w:rPr>
      <w:t xml:space="preserve"> management</w:t>
    </w:r>
  </w:p>
  <w:p w:rsidR="006E4571" w:rsidRPr="00D3095E" w:rsidRDefault="006E4571" w:rsidP="002F74BE">
    <w:pPr>
      <w:pStyle w:val="Header"/>
      <w:pBdr>
        <w:bottom w:val="single" w:sz="4" w:space="1" w:color="2CAAFF"/>
      </w:pBdr>
      <w:jc w:val="left"/>
    </w:pPr>
  </w:p>
  <w:p w:rsidR="006E4571" w:rsidRPr="002F74BE" w:rsidRDefault="006E4571" w:rsidP="002F74BE">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Pr="004C6CE4" w:rsidRDefault="006E4571" w:rsidP="002F74BE">
    <w:pPr>
      <w:pStyle w:val="Header"/>
      <w:pBdr>
        <w:bottom w:val="single" w:sz="4" w:space="1" w:color="2CAAFF"/>
      </w:pBdr>
      <w:jc w:val="left"/>
      <w:rPr>
        <w:color w:val="34A3DC" w:themeColor="accent2"/>
        <w:lang w:val="en-GB"/>
      </w:rPr>
    </w:pPr>
    <w:proofErr w:type="spellStart"/>
    <w:r w:rsidRPr="004C6CE4">
      <w:rPr>
        <w:color w:val="34A3DC" w:themeColor="accent2"/>
        <w:lang w:val="en-GB"/>
      </w:rPr>
      <w:t>Hoofdstuk</w:t>
    </w:r>
    <w:proofErr w:type="spellEnd"/>
    <w:r w:rsidRPr="004C6CE4">
      <w:rPr>
        <w:color w:val="34A3DC" w:themeColor="accent2"/>
        <w:lang w:val="en-GB"/>
      </w:rPr>
      <w:t xml:space="preserve"> 1 perspective: from efficiency to effectiveness</w:t>
    </w:r>
  </w:p>
  <w:p w:rsidR="006E4571" w:rsidRPr="004C6CE4" w:rsidRDefault="006E4571" w:rsidP="002F74BE">
    <w:pPr>
      <w:pStyle w:val="Header"/>
      <w:pBdr>
        <w:bottom w:val="single" w:sz="4" w:space="1" w:color="2CAAFF"/>
      </w:pBdr>
      <w:jc w:val="left"/>
      <w:rPr>
        <w:lang w:val="en-G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571" w:rsidRPr="00D3095E" w:rsidRDefault="006E4571" w:rsidP="002F74BE">
    <w:pPr>
      <w:pStyle w:val="Header"/>
      <w:pBdr>
        <w:bottom w:val="single" w:sz="4" w:space="1" w:color="2CAAFF"/>
      </w:pBdr>
      <w:jc w:val="left"/>
      <w:rPr>
        <w:color w:val="34A3DC" w:themeColor="accent2"/>
      </w:rPr>
    </w:pPr>
    <w:r>
      <w:rPr>
        <w:color w:val="34A3DC" w:themeColor="accent2"/>
      </w:rPr>
      <w:t xml:space="preserve">Hoofdstuk 1 </w:t>
    </w:r>
    <w:proofErr w:type="spellStart"/>
    <w:r>
      <w:rPr>
        <w:color w:val="34A3DC" w:themeColor="accent2"/>
      </w:rPr>
      <w:t>sustainable</w:t>
    </w:r>
    <w:proofErr w:type="spellEnd"/>
    <w:r>
      <w:rPr>
        <w:color w:val="34A3DC" w:themeColor="accent2"/>
      </w:rPr>
      <w:t xml:space="preserve"> </w:t>
    </w:r>
    <w:proofErr w:type="spellStart"/>
    <w:r>
      <w:rPr>
        <w:color w:val="34A3DC" w:themeColor="accent2"/>
      </w:rPr>
      <w:t>materials</w:t>
    </w:r>
    <w:proofErr w:type="spellEnd"/>
    <w:r>
      <w:rPr>
        <w:color w:val="34A3DC" w:themeColor="accent2"/>
      </w:rPr>
      <w:t xml:space="preserve"> management</w:t>
    </w:r>
  </w:p>
  <w:p w:rsidR="006E4571" w:rsidRPr="00D3095E" w:rsidRDefault="006E4571" w:rsidP="002F74BE">
    <w:pPr>
      <w:pStyle w:val="Header"/>
      <w:pBdr>
        <w:bottom w:val="single" w:sz="4" w:space="1" w:color="2CAAFF"/>
      </w:pBdr>
      <w:jc w:val="left"/>
    </w:pPr>
  </w:p>
  <w:p w:rsidR="006E4571" w:rsidRPr="002F74BE" w:rsidRDefault="006E4571" w:rsidP="002F74B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CD0F530"/>
    <w:lvl w:ilvl="0">
      <w:start w:val="1"/>
      <w:numFmt w:val="decimal"/>
      <w:lvlText w:val="%1."/>
      <w:lvlJc w:val="left"/>
      <w:pPr>
        <w:tabs>
          <w:tab w:val="num" w:pos="1492"/>
        </w:tabs>
        <w:ind w:left="1492" w:hanging="360"/>
      </w:pPr>
    </w:lvl>
  </w:abstractNum>
  <w:abstractNum w:abstractNumId="1">
    <w:nsid w:val="FFFFFF7D"/>
    <w:multiLevelType w:val="singleLevel"/>
    <w:tmpl w:val="2D56CAF6"/>
    <w:lvl w:ilvl="0">
      <w:start w:val="1"/>
      <w:numFmt w:val="decimal"/>
      <w:lvlText w:val="%1."/>
      <w:lvlJc w:val="left"/>
      <w:pPr>
        <w:tabs>
          <w:tab w:val="num" w:pos="1209"/>
        </w:tabs>
        <w:ind w:left="1209" w:hanging="360"/>
      </w:pPr>
    </w:lvl>
  </w:abstractNum>
  <w:abstractNum w:abstractNumId="2">
    <w:nsid w:val="FFFFFF7E"/>
    <w:multiLevelType w:val="singleLevel"/>
    <w:tmpl w:val="176E5264"/>
    <w:lvl w:ilvl="0">
      <w:start w:val="1"/>
      <w:numFmt w:val="decimal"/>
      <w:lvlText w:val="%1."/>
      <w:lvlJc w:val="left"/>
      <w:pPr>
        <w:tabs>
          <w:tab w:val="num" w:pos="926"/>
        </w:tabs>
        <w:ind w:left="926" w:hanging="360"/>
      </w:pPr>
    </w:lvl>
  </w:abstractNum>
  <w:abstractNum w:abstractNumId="3">
    <w:nsid w:val="FFFFFF7F"/>
    <w:multiLevelType w:val="singleLevel"/>
    <w:tmpl w:val="19AC265C"/>
    <w:lvl w:ilvl="0">
      <w:start w:val="1"/>
      <w:numFmt w:val="decimal"/>
      <w:lvlText w:val="%1."/>
      <w:lvlJc w:val="left"/>
      <w:pPr>
        <w:tabs>
          <w:tab w:val="num" w:pos="643"/>
        </w:tabs>
        <w:ind w:left="643" w:hanging="360"/>
      </w:pPr>
    </w:lvl>
  </w:abstractNum>
  <w:abstractNum w:abstractNumId="4">
    <w:nsid w:val="FFFFFF80"/>
    <w:multiLevelType w:val="singleLevel"/>
    <w:tmpl w:val="300212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8B6AD6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1A4546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522096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5006F58"/>
    <w:lvl w:ilvl="0">
      <w:start w:val="1"/>
      <w:numFmt w:val="decimal"/>
      <w:lvlText w:val="%1."/>
      <w:lvlJc w:val="left"/>
      <w:pPr>
        <w:tabs>
          <w:tab w:val="num" w:pos="360"/>
        </w:tabs>
        <w:ind w:left="360" w:hanging="360"/>
      </w:pPr>
    </w:lvl>
  </w:abstractNum>
  <w:abstractNum w:abstractNumId="9">
    <w:nsid w:val="FFFFFF89"/>
    <w:multiLevelType w:val="singleLevel"/>
    <w:tmpl w:val="4134DDBC"/>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43B4B9D8"/>
    <w:lvl w:ilvl="0">
      <w:numFmt w:val="bullet"/>
      <w:lvlText w:val="*"/>
      <w:lvlJc w:val="left"/>
    </w:lvl>
  </w:abstractNum>
  <w:abstractNum w:abstractNumId="11">
    <w:nsid w:val="0026724F"/>
    <w:multiLevelType w:val="singleLevel"/>
    <w:tmpl w:val="7D7A4F74"/>
    <w:lvl w:ilvl="0">
      <w:start w:val="1"/>
      <w:numFmt w:val="bullet"/>
      <w:lvlText w:val="-"/>
      <w:lvlJc w:val="left"/>
      <w:pPr>
        <w:tabs>
          <w:tab w:val="num" w:pos="360"/>
        </w:tabs>
        <w:ind w:left="360" w:hanging="360"/>
      </w:pPr>
      <w:rPr>
        <w:rFonts w:ascii="Times New Roman" w:hAnsi="Times New Roman" w:cs="Times New Roman" w:hint="default"/>
      </w:rPr>
    </w:lvl>
  </w:abstractNum>
  <w:abstractNum w:abstractNumId="12">
    <w:nsid w:val="0FA96FB3"/>
    <w:multiLevelType w:val="singleLevel"/>
    <w:tmpl w:val="952AD7EE"/>
    <w:lvl w:ilvl="0">
      <w:start w:val="1"/>
      <w:numFmt w:val="bullet"/>
      <w:lvlText w:val=""/>
      <w:lvlJc w:val="left"/>
      <w:pPr>
        <w:tabs>
          <w:tab w:val="num" w:pos="340"/>
        </w:tabs>
        <w:ind w:left="340" w:hanging="340"/>
      </w:pPr>
      <w:rPr>
        <w:rFonts w:ascii="Symbol" w:hAnsi="Symbol" w:cs="Times New Roman" w:hint="default"/>
      </w:rPr>
    </w:lvl>
  </w:abstractNum>
  <w:abstractNum w:abstractNumId="13">
    <w:nsid w:val="168521A8"/>
    <w:multiLevelType w:val="hybridMultilevel"/>
    <w:tmpl w:val="821864CE"/>
    <w:lvl w:ilvl="0" w:tplc="6C42C12C">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4">
    <w:nsid w:val="214467F3"/>
    <w:multiLevelType w:val="hybridMultilevel"/>
    <w:tmpl w:val="23A4A712"/>
    <w:lvl w:ilvl="0" w:tplc="F4DA12AE">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nsid w:val="219512A6"/>
    <w:multiLevelType w:val="singleLevel"/>
    <w:tmpl w:val="7D7A4F74"/>
    <w:lvl w:ilvl="0">
      <w:start w:val="1"/>
      <w:numFmt w:val="bullet"/>
      <w:lvlText w:val="-"/>
      <w:lvlJc w:val="left"/>
      <w:pPr>
        <w:tabs>
          <w:tab w:val="num" w:pos="360"/>
        </w:tabs>
        <w:ind w:left="360" w:hanging="360"/>
      </w:pPr>
      <w:rPr>
        <w:rFonts w:ascii="Times New Roman" w:hAnsi="Times New Roman" w:cs="Times New Roman" w:hint="default"/>
      </w:rPr>
    </w:lvl>
  </w:abstractNum>
  <w:abstractNum w:abstractNumId="16">
    <w:nsid w:val="23B47A6D"/>
    <w:multiLevelType w:val="multilevel"/>
    <w:tmpl w:val="168A2FC6"/>
    <w:lvl w:ilvl="0">
      <w:start w:val="1"/>
      <w:numFmt w:val="decimal"/>
      <w:lvlText w:val="Hoofdstuk %1"/>
      <w:lvlJc w:val="left"/>
      <w:pPr>
        <w:tabs>
          <w:tab w:val="num" w:pos="2836"/>
        </w:tabs>
        <w:ind w:left="2836" w:hanging="2836"/>
      </w:pPr>
      <w:rPr>
        <w:rFonts w:ascii="Verdana" w:hAnsi="Verdana" w:hint="default"/>
        <w:b/>
        <w:i w:val="0"/>
        <w:strike w:val="0"/>
        <w:dstrike w:val="0"/>
        <w:outline w:val="0"/>
        <w:shadow w:val="0"/>
        <w:emboss w:val="0"/>
        <w:imprint w:val="0"/>
        <w:vanish w:val="0"/>
        <w:sz w:val="26"/>
        <w:szCs w:val="26"/>
        <w:vertAlign w:val="baseline"/>
      </w:rPr>
    </w:lvl>
    <w:lvl w:ilvl="1">
      <w:start w:val="1"/>
      <w:numFmt w:val="decimal"/>
      <w:lvlText w:val="%1.%2"/>
      <w:lvlJc w:val="left"/>
      <w:pPr>
        <w:tabs>
          <w:tab w:val="num" w:pos="0"/>
        </w:tabs>
        <w:ind w:left="0" w:firstLine="0"/>
      </w:pPr>
      <w:rPr>
        <w:rFonts w:ascii="Verdana" w:hAnsi="Verdana" w:hint="default"/>
        <w:b/>
        <w:i w:val="0"/>
        <w:caps w:val="0"/>
        <w:strike w:val="0"/>
        <w:dstrike w:val="0"/>
        <w:outline w:val="0"/>
        <w:shadow w:val="0"/>
        <w:emboss w:val="0"/>
        <w:imprint w:val="0"/>
        <w:vanish w:val="0"/>
        <w:color w:val="auto"/>
        <w:sz w:val="22"/>
        <w:szCs w:val="22"/>
        <w:vertAlign w:val="baseline"/>
      </w:rPr>
    </w:lvl>
    <w:lvl w:ilvl="2">
      <w:start w:val="1"/>
      <w:numFmt w:val="decimal"/>
      <w:lvlText w:val="%1.%2.%3"/>
      <w:lvlJc w:val="left"/>
      <w:pPr>
        <w:tabs>
          <w:tab w:val="num" w:pos="0"/>
        </w:tabs>
        <w:ind w:left="0" w:firstLine="0"/>
      </w:pPr>
      <w:rPr>
        <w:rFonts w:ascii="Verdana" w:hAnsi="Verdana" w:hint="default"/>
        <w:b/>
        <w:i w:val="0"/>
        <w:caps w:val="0"/>
        <w:strike w:val="0"/>
        <w:dstrike w:val="0"/>
        <w:outline w:val="0"/>
        <w:shadow w:val="0"/>
        <w:emboss w:val="0"/>
        <w:imprint w:val="0"/>
        <w:vanish w:val="0"/>
        <w:sz w:val="20"/>
        <w:szCs w:val="20"/>
        <w:vertAlign w:val="baseline"/>
      </w:rPr>
    </w:lvl>
    <w:lvl w:ilvl="3">
      <w:start w:val="1"/>
      <w:numFmt w:val="decimal"/>
      <w:lvlText w:val="%1.%2.%3.%4"/>
      <w:lvlJc w:val="left"/>
      <w:pPr>
        <w:tabs>
          <w:tab w:val="num" w:pos="865"/>
        </w:tabs>
        <w:ind w:left="865" w:hanging="864"/>
      </w:pPr>
      <w:rPr>
        <w:rFonts w:hint="default"/>
      </w:rPr>
    </w:lvl>
    <w:lvl w:ilvl="4">
      <w:start w:val="1"/>
      <w:numFmt w:val="decimal"/>
      <w:lvlText w:val="%1.%2.%3.%4.%5"/>
      <w:lvlJc w:val="left"/>
      <w:pPr>
        <w:tabs>
          <w:tab w:val="num" w:pos="1009"/>
        </w:tabs>
        <w:ind w:left="1009" w:hanging="1008"/>
      </w:pPr>
      <w:rPr>
        <w:rFonts w:hint="default"/>
      </w:rPr>
    </w:lvl>
    <w:lvl w:ilvl="5">
      <w:start w:val="1"/>
      <w:numFmt w:val="decimal"/>
      <w:lvlText w:val="%1.%2.%3.%4.%5.%6"/>
      <w:lvlJc w:val="left"/>
      <w:pPr>
        <w:tabs>
          <w:tab w:val="num" w:pos="1153"/>
        </w:tabs>
        <w:ind w:left="1153" w:hanging="1152"/>
      </w:pPr>
      <w:rPr>
        <w:rFonts w:hint="default"/>
      </w:rPr>
    </w:lvl>
    <w:lvl w:ilvl="6">
      <w:start w:val="1"/>
      <w:numFmt w:val="decimal"/>
      <w:lvlText w:val="%1.%2.%3.%4.%5.%6.%7"/>
      <w:lvlJc w:val="left"/>
      <w:pPr>
        <w:tabs>
          <w:tab w:val="num" w:pos="1297"/>
        </w:tabs>
        <w:ind w:left="1297" w:hanging="1296"/>
      </w:pPr>
      <w:rPr>
        <w:rFonts w:hint="default"/>
      </w:rPr>
    </w:lvl>
    <w:lvl w:ilvl="7">
      <w:start w:val="1"/>
      <w:numFmt w:val="decimal"/>
      <w:lvlText w:val="%1.%2.%3.%4.%5.%6.%7.%8"/>
      <w:lvlJc w:val="left"/>
      <w:pPr>
        <w:tabs>
          <w:tab w:val="num" w:pos="1441"/>
        </w:tabs>
        <w:ind w:left="1441" w:hanging="1440"/>
      </w:pPr>
      <w:rPr>
        <w:rFonts w:hint="default"/>
      </w:rPr>
    </w:lvl>
    <w:lvl w:ilvl="8">
      <w:start w:val="1"/>
      <w:numFmt w:val="decimal"/>
      <w:lvlText w:val="%1.%2.%3.%4.%5.%6.%7.%8.%9"/>
      <w:lvlJc w:val="left"/>
      <w:pPr>
        <w:tabs>
          <w:tab w:val="num" w:pos="1585"/>
        </w:tabs>
        <w:ind w:left="1585" w:hanging="1584"/>
      </w:pPr>
      <w:rPr>
        <w:rFonts w:hint="default"/>
      </w:rPr>
    </w:lvl>
  </w:abstractNum>
  <w:abstractNum w:abstractNumId="17">
    <w:nsid w:val="24D23E2C"/>
    <w:multiLevelType w:val="singleLevel"/>
    <w:tmpl w:val="7D7A4F74"/>
    <w:lvl w:ilvl="0">
      <w:start w:val="1"/>
      <w:numFmt w:val="bullet"/>
      <w:lvlText w:val="-"/>
      <w:lvlJc w:val="left"/>
      <w:pPr>
        <w:tabs>
          <w:tab w:val="num" w:pos="360"/>
        </w:tabs>
        <w:ind w:left="360" w:hanging="360"/>
      </w:pPr>
      <w:rPr>
        <w:rFonts w:ascii="Times New Roman" w:hAnsi="Times New Roman" w:cs="Times New Roman" w:hint="default"/>
      </w:rPr>
    </w:lvl>
  </w:abstractNum>
  <w:abstractNum w:abstractNumId="18">
    <w:nsid w:val="32BF0897"/>
    <w:multiLevelType w:val="multilevel"/>
    <w:tmpl w:val="82A43E72"/>
    <w:lvl w:ilvl="0">
      <w:start w:val="1"/>
      <w:numFmt w:val="decimal"/>
      <w:lvlText w:val="Hoofdstuk %1"/>
      <w:lvlJc w:val="left"/>
      <w:pPr>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567"/>
        </w:tabs>
        <w:ind w:left="0" w:firstLine="0"/>
      </w:pPr>
      <w:rPr>
        <w:rFonts w:hint="default"/>
      </w:rPr>
    </w:lvl>
    <w:lvl w:ilvl="2">
      <w:start w:val="1"/>
      <w:numFmt w:val="decimal"/>
      <w:lvlText w:val="%1.%2.%3."/>
      <w:lvlJc w:val="left"/>
      <w:pPr>
        <w:tabs>
          <w:tab w:val="num" w:pos="851"/>
        </w:tabs>
        <w:ind w:left="0" w:firstLine="0"/>
      </w:pPr>
      <w:rPr>
        <w:rFonts w:hint="default"/>
      </w:rPr>
    </w:lvl>
    <w:lvl w:ilvl="3">
      <w:start w:val="1"/>
      <w:numFmt w:val="bullet"/>
      <w:lvlText w:val=""/>
      <w:lvlJc w:val="left"/>
      <w:pPr>
        <w:tabs>
          <w:tab w:val="num" w:pos="284"/>
        </w:tabs>
        <w:ind w:left="0" w:firstLine="0"/>
      </w:pPr>
      <w:rPr>
        <w:rFonts w:ascii="Symbol" w:hAnsi="Symbol" w:hint="default"/>
        <w:color w:val="auto"/>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nsid w:val="3A4402EB"/>
    <w:multiLevelType w:val="multilevel"/>
    <w:tmpl w:val="48A2DB6A"/>
    <w:lvl w:ilvl="0">
      <w:start w:val="1"/>
      <w:numFmt w:val="decimal"/>
      <w:pStyle w:val="Heading1"/>
      <w:lvlText w:val="HOOFDSTUK %1."/>
      <w:lvlJc w:val="left"/>
      <w:pPr>
        <w:ind w:left="360" w:hanging="360"/>
      </w:pPr>
      <w:rPr>
        <w:rFonts w:hint="default"/>
        <w:b/>
        <w:bCs w:val="0"/>
        <w:i w:val="0"/>
        <w:iCs w:val="0"/>
        <w:caps/>
        <w:smallCaps w:val="0"/>
        <w:strike w:val="0"/>
        <w:dstrike w:val="0"/>
        <w:outline w:val="0"/>
        <w:shadow w:val="0"/>
        <w:emboss w:val="0"/>
        <w:imprint w:val="0"/>
        <w:noProof w:val="0"/>
        <w:vanish w:val="0"/>
        <w:spacing w:val="0"/>
        <w:kern w:val="0"/>
        <w:position w:val="0"/>
        <w:sz w:val="26"/>
        <w:u w:val="none"/>
        <w:vertAlign w:val="baseline"/>
        <w:em w:val="none"/>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bullet"/>
      <w:pStyle w:val="Heading4"/>
      <w:lvlText w:val=""/>
      <w:lvlJc w:val="left"/>
      <w:pPr>
        <w:tabs>
          <w:tab w:val="num" w:pos="284"/>
        </w:tabs>
        <w:ind w:left="0" w:firstLine="0"/>
      </w:pPr>
      <w:rPr>
        <w:rFonts w:ascii="Symbol" w:hAnsi="Symbol" w:hint="default"/>
        <w:color w:val="auto"/>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F445081"/>
    <w:multiLevelType w:val="multilevel"/>
    <w:tmpl w:val="56D4726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nsid w:val="3F671DEB"/>
    <w:multiLevelType w:val="hybridMultilevel"/>
    <w:tmpl w:val="02C00210"/>
    <w:lvl w:ilvl="0" w:tplc="078001C6">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B9926BE"/>
    <w:multiLevelType w:val="singleLevel"/>
    <w:tmpl w:val="7D7A4F74"/>
    <w:lvl w:ilvl="0">
      <w:start w:val="1"/>
      <w:numFmt w:val="bullet"/>
      <w:lvlText w:val="-"/>
      <w:lvlJc w:val="left"/>
      <w:pPr>
        <w:tabs>
          <w:tab w:val="num" w:pos="360"/>
        </w:tabs>
        <w:ind w:left="360" w:hanging="360"/>
      </w:pPr>
      <w:rPr>
        <w:rFonts w:ascii="Times New Roman" w:hAnsi="Times New Roman" w:cs="Times New Roman" w:hint="default"/>
      </w:rPr>
    </w:lvl>
  </w:abstractNum>
  <w:num w:numId="1">
    <w:abstractNumId w:val="20"/>
  </w:num>
  <w:num w:numId="2">
    <w:abstractNumId w:val="12"/>
  </w:num>
  <w:num w:numId="3">
    <w:abstractNumId w:val="21"/>
  </w:num>
  <w:num w:numId="4">
    <w:abstractNumId w:val="16"/>
  </w:num>
  <w:num w:numId="5">
    <w:abstractNumId w:val="14"/>
  </w:num>
  <w:num w:numId="6">
    <w:abstractNumId w:val="13"/>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19"/>
  </w:num>
  <w:num w:numId="20">
    <w:abstractNumId w:val="19"/>
  </w:num>
  <w:num w:numId="21">
    <w:abstractNumId w:val="19"/>
  </w:num>
  <w:num w:numId="22">
    <w:abstractNumId w:val="19"/>
  </w:num>
  <w:num w:numId="23">
    <w:abstractNumId w:val="19"/>
  </w:num>
  <w:num w:numId="24">
    <w:abstractNumId w:val="19"/>
  </w:num>
  <w:num w:numId="25">
    <w:abstractNumId w:val="19"/>
  </w:num>
  <w:num w:numId="26">
    <w:abstractNumId w:val="19"/>
  </w:num>
  <w:num w:numId="27">
    <w:abstractNumId w:val="19"/>
  </w:num>
  <w:num w:numId="28">
    <w:abstractNumId w:val="19"/>
  </w:num>
  <w:num w:numId="29">
    <w:abstractNumId w:val="19"/>
  </w:num>
  <w:num w:numId="30">
    <w:abstractNumId w:val="19"/>
  </w:num>
  <w:num w:numId="31">
    <w:abstractNumId w:val="19"/>
  </w:num>
  <w:num w:numId="32">
    <w:abstractNumId w:val="19"/>
  </w:num>
  <w:num w:numId="33">
    <w:abstractNumId w:val="19"/>
  </w:num>
  <w:num w:numId="34">
    <w:abstractNumId w:val="19"/>
  </w:num>
  <w:num w:numId="35">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36">
    <w:abstractNumId w:val="11"/>
  </w:num>
  <w:num w:numId="37">
    <w:abstractNumId w:val="15"/>
  </w:num>
  <w:num w:numId="38">
    <w:abstractNumId w:val="17"/>
  </w:num>
  <w:num w:numId="39">
    <w:abstractNumId w:val="22"/>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intFractionalCharacterWidth/>
  <w:hideSpellingErrors/>
  <w:hideGrammaticalErrors/>
  <w:activeWritingStyle w:appName="MSWord" w:lang="nl-NL" w:vendorID="1" w:dllVersion="512" w:checkStyle="1"/>
  <w:activeWritingStyle w:appName="MSWord" w:lang="nl-BE" w:vendorID="1" w:dllVersion="512" w:checkStyle="1"/>
  <w:proofState w:spelling="clean"/>
  <w:attachedTemplate r:id="rId1"/>
  <w:stylePaneFormatFilter w:val="3004"/>
  <w:stylePaneSortMethod w:val="0000"/>
  <w:defaultTabStop w:val="567"/>
  <w:hyphenationZone w:val="425"/>
  <w:doNotHyphenateCaps/>
  <w:drawingGridHorizontalSpacing w:val="110"/>
  <w:displayHorizontalDrawingGridEvery w:val="0"/>
  <w:displayVerticalDrawingGridEvery w:val="0"/>
  <w:doNotShadeFormData/>
  <w:noPunctuationKerning/>
  <w:characterSpacingControl w:val="doNotCompress"/>
  <w:hdrShapeDefaults>
    <o:shapedefaults v:ext="edit" spidmax="2061">
      <o:colormru v:ext="edit" colors="#34a3dc"/>
    </o:shapedefaults>
  </w:hdrShapeDefault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Energy Polic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ENLayout&gt;"/>
  </w:docVars>
  <w:rsids>
    <w:rsidRoot w:val="006E7120"/>
    <w:rsid w:val="000139C5"/>
    <w:rsid w:val="00015C06"/>
    <w:rsid w:val="000336A9"/>
    <w:rsid w:val="00035B6B"/>
    <w:rsid w:val="00035F59"/>
    <w:rsid w:val="00041719"/>
    <w:rsid w:val="00042E60"/>
    <w:rsid w:val="00044174"/>
    <w:rsid w:val="00053932"/>
    <w:rsid w:val="00065898"/>
    <w:rsid w:val="00066936"/>
    <w:rsid w:val="00072855"/>
    <w:rsid w:val="000744EC"/>
    <w:rsid w:val="000808DA"/>
    <w:rsid w:val="000817DB"/>
    <w:rsid w:val="00082E84"/>
    <w:rsid w:val="0008653C"/>
    <w:rsid w:val="0008680C"/>
    <w:rsid w:val="00093410"/>
    <w:rsid w:val="00094FDC"/>
    <w:rsid w:val="00095D75"/>
    <w:rsid w:val="000A216C"/>
    <w:rsid w:val="000A3D2A"/>
    <w:rsid w:val="000A5B97"/>
    <w:rsid w:val="000B05F9"/>
    <w:rsid w:val="000B23E5"/>
    <w:rsid w:val="000B4978"/>
    <w:rsid w:val="000C07B0"/>
    <w:rsid w:val="000C2B48"/>
    <w:rsid w:val="000C3E2D"/>
    <w:rsid w:val="000D3F8C"/>
    <w:rsid w:val="000E652F"/>
    <w:rsid w:val="000F336D"/>
    <w:rsid w:val="000F67FD"/>
    <w:rsid w:val="000F7B5E"/>
    <w:rsid w:val="0010263B"/>
    <w:rsid w:val="001166B5"/>
    <w:rsid w:val="00116CB9"/>
    <w:rsid w:val="00123F5A"/>
    <w:rsid w:val="001347C3"/>
    <w:rsid w:val="001348DD"/>
    <w:rsid w:val="00135137"/>
    <w:rsid w:val="00135A3B"/>
    <w:rsid w:val="00142205"/>
    <w:rsid w:val="00142ECA"/>
    <w:rsid w:val="00146195"/>
    <w:rsid w:val="00147982"/>
    <w:rsid w:val="00150750"/>
    <w:rsid w:val="00153E95"/>
    <w:rsid w:val="00154218"/>
    <w:rsid w:val="00154403"/>
    <w:rsid w:val="00155467"/>
    <w:rsid w:val="00157614"/>
    <w:rsid w:val="00165ACD"/>
    <w:rsid w:val="00166EBB"/>
    <w:rsid w:val="00173953"/>
    <w:rsid w:val="001802DA"/>
    <w:rsid w:val="00182E76"/>
    <w:rsid w:val="001A0AB7"/>
    <w:rsid w:val="001B2093"/>
    <w:rsid w:val="001B2580"/>
    <w:rsid w:val="001B2899"/>
    <w:rsid w:val="001C061E"/>
    <w:rsid w:val="001C411F"/>
    <w:rsid w:val="001C4B5F"/>
    <w:rsid w:val="001D2621"/>
    <w:rsid w:val="001D49D2"/>
    <w:rsid w:val="001E6C7B"/>
    <w:rsid w:val="001E7A29"/>
    <w:rsid w:val="001F1AD9"/>
    <w:rsid w:val="001F1E6A"/>
    <w:rsid w:val="0021373F"/>
    <w:rsid w:val="002159AB"/>
    <w:rsid w:val="00221B86"/>
    <w:rsid w:val="0022453B"/>
    <w:rsid w:val="0022479C"/>
    <w:rsid w:val="0022687A"/>
    <w:rsid w:val="002317EA"/>
    <w:rsid w:val="002376D2"/>
    <w:rsid w:val="00244471"/>
    <w:rsid w:val="00247579"/>
    <w:rsid w:val="0024777F"/>
    <w:rsid w:val="00247E4B"/>
    <w:rsid w:val="002514A1"/>
    <w:rsid w:val="00253B48"/>
    <w:rsid w:val="00253E17"/>
    <w:rsid w:val="0025522D"/>
    <w:rsid w:val="00255B90"/>
    <w:rsid w:val="00255E4D"/>
    <w:rsid w:val="0025764A"/>
    <w:rsid w:val="002671AB"/>
    <w:rsid w:val="00275E34"/>
    <w:rsid w:val="00280143"/>
    <w:rsid w:val="00285B66"/>
    <w:rsid w:val="002911BD"/>
    <w:rsid w:val="002927D8"/>
    <w:rsid w:val="00293D72"/>
    <w:rsid w:val="00295F2E"/>
    <w:rsid w:val="002A5A99"/>
    <w:rsid w:val="002B65C4"/>
    <w:rsid w:val="002C0CE7"/>
    <w:rsid w:val="002C329C"/>
    <w:rsid w:val="002C43B9"/>
    <w:rsid w:val="002C7BDD"/>
    <w:rsid w:val="002F06B9"/>
    <w:rsid w:val="002F74BE"/>
    <w:rsid w:val="00307DC1"/>
    <w:rsid w:val="0031012E"/>
    <w:rsid w:val="003103C8"/>
    <w:rsid w:val="00317E37"/>
    <w:rsid w:val="003206A3"/>
    <w:rsid w:val="003223DA"/>
    <w:rsid w:val="003236EC"/>
    <w:rsid w:val="003240BB"/>
    <w:rsid w:val="0032645A"/>
    <w:rsid w:val="00327A5F"/>
    <w:rsid w:val="003316CB"/>
    <w:rsid w:val="0035120A"/>
    <w:rsid w:val="00353F27"/>
    <w:rsid w:val="00357A55"/>
    <w:rsid w:val="00361F8A"/>
    <w:rsid w:val="003756C0"/>
    <w:rsid w:val="0038457D"/>
    <w:rsid w:val="0038759F"/>
    <w:rsid w:val="003963AF"/>
    <w:rsid w:val="003A0132"/>
    <w:rsid w:val="003A0404"/>
    <w:rsid w:val="003A46E7"/>
    <w:rsid w:val="003A54FA"/>
    <w:rsid w:val="003A65D1"/>
    <w:rsid w:val="003D0FF5"/>
    <w:rsid w:val="003D3285"/>
    <w:rsid w:val="003D43DB"/>
    <w:rsid w:val="003E39E2"/>
    <w:rsid w:val="003E5543"/>
    <w:rsid w:val="003E7176"/>
    <w:rsid w:val="003F0891"/>
    <w:rsid w:val="003F4094"/>
    <w:rsid w:val="003F6931"/>
    <w:rsid w:val="00400365"/>
    <w:rsid w:val="004168C5"/>
    <w:rsid w:val="004202A7"/>
    <w:rsid w:val="00423282"/>
    <w:rsid w:val="004314D2"/>
    <w:rsid w:val="00433781"/>
    <w:rsid w:val="0043522B"/>
    <w:rsid w:val="004366FA"/>
    <w:rsid w:val="0043782C"/>
    <w:rsid w:val="004419F5"/>
    <w:rsid w:val="00444378"/>
    <w:rsid w:val="004445D8"/>
    <w:rsid w:val="00445327"/>
    <w:rsid w:val="00446E0F"/>
    <w:rsid w:val="00477E6A"/>
    <w:rsid w:val="00486698"/>
    <w:rsid w:val="00487FC3"/>
    <w:rsid w:val="00491C28"/>
    <w:rsid w:val="004A022F"/>
    <w:rsid w:val="004B1E70"/>
    <w:rsid w:val="004B61CF"/>
    <w:rsid w:val="004C0283"/>
    <w:rsid w:val="004C32DF"/>
    <w:rsid w:val="004C663D"/>
    <w:rsid w:val="004C6CE4"/>
    <w:rsid w:val="004D1BEF"/>
    <w:rsid w:val="004D7BC4"/>
    <w:rsid w:val="004E55FD"/>
    <w:rsid w:val="00505901"/>
    <w:rsid w:val="00512865"/>
    <w:rsid w:val="005149CD"/>
    <w:rsid w:val="00531709"/>
    <w:rsid w:val="00532F4D"/>
    <w:rsid w:val="00533751"/>
    <w:rsid w:val="00534338"/>
    <w:rsid w:val="00534DC3"/>
    <w:rsid w:val="0053760A"/>
    <w:rsid w:val="00537E16"/>
    <w:rsid w:val="00540CE4"/>
    <w:rsid w:val="0055322B"/>
    <w:rsid w:val="005539FA"/>
    <w:rsid w:val="00560D86"/>
    <w:rsid w:val="00561063"/>
    <w:rsid w:val="0057086A"/>
    <w:rsid w:val="0057135E"/>
    <w:rsid w:val="00580CFC"/>
    <w:rsid w:val="005818A0"/>
    <w:rsid w:val="005863C9"/>
    <w:rsid w:val="00586815"/>
    <w:rsid w:val="005875A9"/>
    <w:rsid w:val="00596A7F"/>
    <w:rsid w:val="005A2967"/>
    <w:rsid w:val="005A5D9A"/>
    <w:rsid w:val="005B0750"/>
    <w:rsid w:val="005B12AC"/>
    <w:rsid w:val="005B408F"/>
    <w:rsid w:val="005B4DBE"/>
    <w:rsid w:val="005C0BCD"/>
    <w:rsid w:val="005C0D53"/>
    <w:rsid w:val="005C379B"/>
    <w:rsid w:val="005C3DD8"/>
    <w:rsid w:val="005C5221"/>
    <w:rsid w:val="005E138A"/>
    <w:rsid w:val="005E1960"/>
    <w:rsid w:val="005E320C"/>
    <w:rsid w:val="005F3A4A"/>
    <w:rsid w:val="0060068B"/>
    <w:rsid w:val="00600FB5"/>
    <w:rsid w:val="00603D01"/>
    <w:rsid w:val="00615AFA"/>
    <w:rsid w:val="006215E3"/>
    <w:rsid w:val="0063570B"/>
    <w:rsid w:val="00640A0F"/>
    <w:rsid w:val="006410F6"/>
    <w:rsid w:val="00650A67"/>
    <w:rsid w:val="00654E89"/>
    <w:rsid w:val="006562B0"/>
    <w:rsid w:val="006579EC"/>
    <w:rsid w:val="006655A7"/>
    <w:rsid w:val="00667248"/>
    <w:rsid w:val="00670281"/>
    <w:rsid w:val="006711FE"/>
    <w:rsid w:val="00671679"/>
    <w:rsid w:val="00671E4F"/>
    <w:rsid w:val="006723FE"/>
    <w:rsid w:val="006730CD"/>
    <w:rsid w:val="0067749B"/>
    <w:rsid w:val="00677642"/>
    <w:rsid w:val="00691601"/>
    <w:rsid w:val="006A475C"/>
    <w:rsid w:val="006B0824"/>
    <w:rsid w:val="006B4465"/>
    <w:rsid w:val="006D2786"/>
    <w:rsid w:val="006E4571"/>
    <w:rsid w:val="006E7120"/>
    <w:rsid w:val="006F0B4F"/>
    <w:rsid w:val="006F27CF"/>
    <w:rsid w:val="006F3A00"/>
    <w:rsid w:val="0070045E"/>
    <w:rsid w:val="00700A7A"/>
    <w:rsid w:val="00707BD2"/>
    <w:rsid w:val="0071047F"/>
    <w:rsid w:val="00713455"/>
    <w:rsid w:val="007136B4"/>
    <w:rsid w:val="007137B6"/>
    <w:rsid w:val="00713990"/>
    <w:rsid w:val="0071410A"/>
    <w:rsid w:val="00714634"/>
    <w:rsid w:val="00714B05"/>
    <w:rsid w:val="00715B9C"/>
    <w:rsid w:val="00716AEF"/>
    <w:rsid w:val="00720037"/>
    <w:rsid w:val="007204B1"/>
    <w:rsid w:val="00725B7E"/>
    <w:rsid w:val="007261CD"/>
    <w:rsid w:val="00726D53"/>
    <w:rsid w:val="00731FD3"/>
    <w:rsid w:val="00734970"/>
    <w:rsid w:val="007359ED"/>
    <w:rsid w:val="00737ACD"/>
    <w:rsid w:val="00737DC6"/>
    <w:rsid w:val="00741A5F"/>
    <w:rsid w:val="00747AE6"/>
    <w:rsid w:val="007523D5"/>
    <w:rsid w:val="00753CE1"/>
    <w:rsid w:val="00754D67"/>
    <w:rsid w:val="00757AE0"/>
    <w:rsid w:val="00761703"/>
    <w:rsid w:val="007631DE"/>
    <w:rsid w:val="00767101"/>
    <w:rsid w:val="00771AF3"/>
    <w:rsid w:val="00772160"/>
    <w:rsid w:val="0077385C"/>
    <w:rsid w:val="0077415B"/>
    <w:rsid w:val="00774878"/>
    <w:rsid w:val="00784F1C"/>
    <w:rsid w:val="007941A9"/>
    <w:rsid w:val="007A4865"/>
    <w:rsid w:val="007A697D"/>
    <w:rsid w:val="007B44FD"/>
    <w:rsid w:val="007C2FE0"/>
    <w:rsid w:val="007C350D"/>
    <w:rsid w:val="007C56DE"/>
    <w:rsid w:val="007C6148"/>
    <w:rsid w:val="007D02E9"/>
    <w:rsid w:val="007D1868"/>
    <w:rsid w:val="007D6F84"/>
    <w:rsid w:val="007D7AEC"/>
    <w:rsid w:val="007E12DE"/>
    <w:rsid w:val="007E2399"/>
    <w:rsid w:val="007E2AF8"/>
    <w:rsid w:val="008012DF"/>
    <w:rsid w:val="00807599"/>
    <w:rsid w:val="00814F99"/>
    <w:rsid w:val="0082649C"/>
    <w:rsid w:val="008265C9"/>
    <w:rsid w:val="008329E2"/>
    <w:rsid w:val="00834FFF"/>
    <w:rsid w:val="008408E0"/>
    <w:rsid w:val="008427E0"/>
    <w:rsid w:val="00864451"/>
    <w:rsid w:val="008654CF"/>
    <w:rsid w:val="00867E58"/>
    <w:rsid w:val="00874A35"/>
    <w:rsid w:val="00874F2F"/>
    <w:rsid w:val="00881812"/>
    <w:rsid w:val="00883AC5"/>
    <w:rsid w:val="008859D1"/>
    <w:rsid w:val="008926CD"/>
    <w:rsid w:val="00892AD9"/>
    <w:rsid w:val="00894A45"/>
    <w:rsid w:val="008A03E2"/>
    <w:rsid w:val="008A16C6"/>
    <w:rsid w:val="008A54F0"/>
    <w:rsid w:val="008B07FA"/>
    <w:rsid w:val="008C3360"/>
    <w:rsid w:val="008C639E"/>
    <w:rsid w:val="008F5F7E"/>
    <w:rsid w:val="009148FB"/>
    <w:rsid w:val="0091715F"/>
    <w:rsid w:val="00917566"/>
    <w:rsid w:val="00920DAC"/>
    <w:rsid w:val="0092325C"/>
    <w:rsid w:val="00924FE5"/>
    <w:rsid w:val="00925A9E"/>
    <w:rsid w:val="009275F1"/>
    <w:rsid w:val="0093071C"/>
    <w:rsid w:val="00931D0C"/>
    <w:rsid w:val="009345AE"/>
    <w:rsid w:val="00941DED"/>
    <w:rsid w:val="00944378"/>
    <w:rsid w:val="009544E7"/>
    <w:rsid w:val="009551DF"/>
    <w:rsid w:val="00956C57"/>
    <w:rsid w:val="00960A29"/>
    <w:rsid w:val="00961B35"/>
    <w:rsid w:val="00962522"/>
    <w:rsid w:val="009639B5"/>
    <w:rsid w:val="00967576"/>
    <w:rsid w:val="00972628"/>
    <w:rsid w:val="00973E75"/>
    <w:rsid w:val="00984FA8"/>
    <w:rsid w:val="00991E4E"/>
    <w:rsid w:val="00992660"/>
    <w:rsid w:val="009943C7"/>
    <w:rsid w:val="009A5578"/>
    <w:rsid w:val="009B02CC"/>
    <w:rsid w:val="009B02E1"/>
    <w:rsid w:val="009B5EA2"/>
    <w:rsid w:val="009B63FB"/>
    <w:rsid w:val="009B6AC0"/>
    <w:rsid w:val="009C1CFE"/>
    <w:rsid w:val="009C208F"/>
    <w:rsid w:val="009D0E66"/>
    <w:rsid w:val="009D4C47"/>
    <w:rsid w:val="009D6C8F"/>
    <w:rsid w:val="009E1C4A"/>
    <w:rsid w:val="009E4D42"/>
    <w:rsid w:val="009E5DD0"/>
    <w:rsid w:val="009F2E72"/>
    <w:rsid w:val="00A15602"/>
    <w:rsid w:val="00A24CFD"/>
    <w:rsid w:val="00A25924"/>
    <w:rsid w:val="00A31EC0"/>
    <w:rsid w:val="00A33B10"/>
    <w:rsid w:val="00A35542"/>
    <w:rsid w:val="00A36D1D"/>
    <w:rsid w:val="00A44A0C"/>
    <w:rsid w:val="00A47EB5"/>
    <w:rsid w:val="00A51F70"/>
    <w:rsid w:val="00A5378F"/>
    <w:rsid w:val="00A5744B"/>
    <w:rsid w:val="00A60AEE"/>
    <w:rsid w:val="00A62A25"/>
    <w:rsid w:val="00A6359B"/>
    <w:rsid w:val="00A65677"/>
    <w:rsid w:val="00A72AFD"/>
    <w:rsid w:val="00A746A5"/>
    <w:rsid w:val="00A746C9"/>
    <w:rsid w:val="00A755F5"/>
    <w:rsid w:val="00A75A81"/>
    <w:rsid w:val="00A8017C"/>
    <w:rsid w:val="00A84E6B"/>
    <w:rsid w:val="00A87098"/>
    <w:rsid w:val="00A90892"/>
    <w:rsid w:val="00A94BE5"/>
    <w:rsid w:val="00AA56E7"/>
    <w:rsid w:val="00AB60DF"/>
    <w:rsid w:val="00AB665C"/>
    <w:rsid w:val="00AD01A0"/>
    <w:rsid w:val="00AD525F"/>
    <w:rsid w:val="00AD5A31"/>
    <w:rsid w:val="00AD6EC6"/>
    <w:rsid w:val="00AE3A92"/>
    <w:rsid w:val="00AE684F"/>
    <w:rsid w:val="00AF42BC"/>
    <w:rsid w:val="00AF44AD"/>
    <w:rsid w:val="00B05299"/>
    <w:rsid w:val="00B05B4A"/>
    <w:rsid w:val="00B25727"/>
    <w:rsid w:val="00B3030F"/>
    <w:rsid w:val="00B30E69"/>
    <w:rsid w:val="00B32B0A"/>
    <w:rsid w:val="00B414DE"/>
    <w:rsid w:val="00B52C47"/>
    <w:rsid w:val="00B54687"/>
    <w:rsid w:val="00B54881"/>
    <w:rsid w:val="00B57509"/>
    <w:rsid w:val="00B63219"/>
    <w:rsid w:val="00B76BEA"/>
    <w:rsid w:val="00B81353"/>
    <w:rsid w:val="00B85121"/>
    <w:rsid w:val="00B9376B"/>
    <w:rsid w:val="00B97C17"/>
    <w:rsid w:val="00BA232F"/>
    <w:rsid w:val="00BB08F4"/>
    <w:rsid w:val="00BB64FF"/>
    <w:rsid w:val="00BC0FA9"/>
    <w:rsid w:val="00BC3701"/>
    <w:rsid w:val="00BE14F4"/>
    <w:rsid w:val="00BE4578"/>
    <w:rsid w:val="00BF15EA"/>
    <w:rsid w:val="00BF20BA"/>
    <w:rsid w:val="00BF2C74"/>
    <w:rsid w:val="00BF6FB1"/>
    <w:rsid w:val="00C0541A"/>
    <w:rsid w:val="00C05477"/>
    <w:rsid w:val="00C07924"/>
    <w:rsid w:val="00C207EE"/>
    <w:rsid w:val="00C23A70"/>
    <w:rsid w:val="00C23AE0"/>
    <w:rsid w:val="00C24908"/>
    <w:rsid w:val="00C33BC2"/>
    <w:rsid w:val="00C340FB"/>
    <w:rsid w:val="00C366D5"/>
    <w:rsid w:val="00C423E3"/>
    <w:rsid w:val="00C42DC5"/>
    <w:rsid w:val="00C45643"/>
    <w:rsid w:val="00C57E5C"/>
    <w:rsid w:val="00C73485"/>
    <w:rsid w:val="00C76F02"/>
    <w:rsid w:val="00C81187"/>
    <w:rsid w:val="00C84883"/>
    <w:rsid w:val="00C86B7D"/>
    <w:rsid w:val="00C873BE"/>
    <w:rsid w:val="00C931B8"/>
    <w:rsid w:val="00CA1DED"/>
    <w:rsid w:val="00CA5E16"/>
    <w:rsid w:val="00CC0731"/>
    <w:rsid w:val="00CC0D15"/>
    <w:rsid w:val="00CC2D5F"/>
    <w:rsid w:val="00CD0BBF"/>
    <w:rsid w:val="00CD10AD"/>
    <w:rsid w:val="00CD34AE"/>
    <w:rsid w:val="00CD3BA9"/>
    <w:rsid w:val="00CD7913"/>
    <w:rsid w:val="00CE0EBC"/>
    <w:rsid w:val="00CE45C3"/>
    <w:rsid w:val="00CE4D20"/>
    <w:rsid w:val="00CE6D83"/>
    <w:rsid w:val="00CF0595"/>
    <w:rsid w:val="00CF1509"/>
    <w:rsid w:val="00D061EB"/>
    <w:rsid w:val="00D13BD7"/>
    <w:rsid w:val="00D15DCF"/>
    <w:rsid w:val="00D263BA"/>
    <w:rsid w:val="00D27991"/>
    <w:rsid w:val="00D27C40"/>
    <w:rsid w:val="00D3095E"/>
    <w:rsid w:val="00D30F60"/>
    <w:rsid w:val="00D36A5E"/>
    <w:rsid w:val="00D4724D"/>
    <w:rsid w:val="00D4791A"/>
    <w:rsid w:val="00D54103"/>
    <w:rsid w:val="00D605A5"/>
    <w:rsid w:val="00D60707"/>
    <w:rsid w:val="00D63902"/>
    <w:rsid w:val="00D71132"/>
    <w:rsid w:val="00D714A0"/>
    <w:rsid w:val="00D85B4D"/>
    <w:rsid w:val="00D86E3F"/>
    <w:rsid w:val="00D901E2"/>
    <w:rsid w:val="00D973F0"/>
    <w:rsid w:val="00DB0C34"/>
    <w:rsid w:val="00DB1F79"/>
    <w:rsid w:val="00DB6D85"/>
    <w:rsid w:val="00DC7601"/>
    <w:rsid w:val="00DC7F47"/>
    <w:rsid w:val="00DD01A6"/>
    <w:rsid w:val="00DD242D"/>
    <w:rsid w:val="00DD395B"/>
    <w:rsid w:val="00DE739D"/>
    <w:rsid w:val="00DF0134"/>
    <w:rsid w:val="00E039C5"/>
    <w:rsid w:val="00E03ED6"/>
    <w:rsid w:val="00E0705B"/>
    <w:rsid w:val="00E15678"/>
    <w:rsid w:val="00E175F6"/>
    <w:rsid w:val="00E21B1F"/>
    <w:rsid w:val="00E22E4B"/>
    <w:rsid w:val="00E24AF8"/>
    <w:rsid w:val="00E34A68"/>
    <w:rsid w:val="00E47074"/>
    <w:rsid w:val="00E50748"/>
    <w:rsid w:val="00E51A76"/>
    <w:rsid w:val="00E57B91"/>
    <w:rsid w:val="00E61F60"/>
    <w:rsid w:val="00E6243F"/>
    <w:rsid w:val="00E62747"/>
    <w:rsid w:val="00E84FCB"/>
    <w:rsid w:val="00E85260"/>
    <w:rsid w:val="00E85C33"/>
    <w:rsid w:val="00EB2B99"/>
    <w:rsid w:val="00EB549F"/>
    <w:rsid w:val="00EB597A"/>
    <w:rsid w:val="00EB6550"/>
    <w:rsid w:val="00EC5A9C"/>
    <w:rsid w:val="00ED65FF"/>
    <w:rsid w:val="00EE0A0A"/>
    <w:rsid w:val="00EE332F"/>
    <w:rsid w:val="00EF071A"/>
    <w:rsid w:val="00EF09EF"/>
    <w:rsid w:val="00F04FD7"/>
    <w:rsid w:val="00F10F42"/>
    <w:rsid w:val="00F21346"/>
    <w:rsid w:val="00F2548E"/>
    <w:rsid w:val="00F368DC"/>
    <w:rsid w:val="00F41D7C"/>
    <w:rsid w:val="00F447A2"/>
    <w:rsid w:val="00F51F94"/>
    <w:rsid w:val="00F53B31"/>
    <w:rsid w:val="00F718A3"/>
    <w:rsid w:val="00F752EB"/>
    <w:rsid w:val="00F80621"/>
    <w:rsid w:val="00F9080E"/>
    <w:rsid w:val="00F951C0"/>
    <w:rsid w:val="00F958E7"/>
    <w:rsid w:val="00F95E7E"/>
    <w:rsid w:val="00F979C2"/>
    <w:rsid w:val="00F97F09"/>
    <w:rsid w:val="00FA3FBF"/>
    <w:rsid w:val="00FA42EB"/>
    <w:rsid w:val="00FB14ED"/>
    <w:rsid w:val="00FB61E5"/>
    <w:rsid w:val="00FC6E74"/>
    <w:rsid w:val="00FD5C4A"/>
    <w:rsid w:val="00FD6B89"/>
    <w:rsid w:val="00FE30DB"/>
    <w:rsid w:val="00FF3ACB"/>
    <w:rsid w:val="00FF4B01"/>
    <w:rsid w:val="00FF7B28"/>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o:colormru v:ext="edit" colors="#34a3dc"/>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semiHidden="0" w:uiPriority="1" w:unhideWhenUsed="0" w:qFormat="1"/>
    <w:lsdException w:name="heading 5" w:semiHidden="0" w:uiPriority="1"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2" w:qFormat="1"/>
    <w:lsdException w:name="footer" w:qFormat="1"/>
    <w:lsdException w:name="caption" w:semiHidden="0" w:uiPriority="2" w:unhideWhenUsed="0" w:qFormat="1"/>
    <w:lsdException w:name="page number" w:uiPriority="3"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D0FF5"/>
    <w:pPr>
      <w:jc w:val="both"/>
    </w:pPr>
    <w:rPr>
      <w:rFonts w:asciiTheme="minorHAnsi" w:hAnsiTheme="minorHAnsi"/>
      <w:sz w:val="22"/>
      <w:lang w:val="nl-NL"/>
    </w:rPr>
  </w:style>
  <w:style w:type="paragraph" w:styleId="Heading1">
    <w:name w:val="heading 1"/>
    <w:basedOn w:val="Normal"/>
    <w:next w:val="Normal"/>
    <w:link w:val="Heading1Char"/>
    <w:uiPriority w:val="1"/>
    <w:qFormat/>
    <w:rsid w:val="00D901E2"/>
    <w:pPr>
      <w:pageBreakBefore/>
      <w:numPr>
        <w:numId w:val="34"/>
      </w:numPr>
      <w:pBdr>
        <w:bottom w:val="single" w:sz="4" w:space="30" w:color="34A3DC"/>
      </w:pBdr>
      <w:spacing w:before="480" w:after="480"/>
      <w:jc w:val="center"/>
      <w:outlineLvl w:val="0"/>
    </w:pPr>
    <w:rPr>
      <w:rFonts w:asciiTheme="majorHAnsi" w:eastAsiaTheme="majorEastAsia" w:hAnsiTheme="majorHAnsi" w:cs="Arial"/>
      <w:b/>
      <w:caps/>
      <w:color w:val="34A3DC" w:themeColor="accent2"/>
      <w:sz w:val="26"/>
      <w:szCs w:val="32"/>
    </w:rPr>
  </w:style>
  <w:style w:type="paragraph" w:styleId="Heading2">
    <w:name w:val="heading 2"/>
    <w:basedOn w:val="Heading1"/>
    <w:next w:val="Normal"/>
    <w:link w:val="Heading2Char"/>
    <w:uiPriority w:val="1"/>
    <w:qFormat/>
    <w:rsid w:val="00C931B8"/>
    <w:pPr>
      <w:keepNext/>
      <w:pageBreakBefore w:val="0"/>
      <w:numPr>
        <w:ilvl w:val="1"/>
      </w:numPr>
      <w:pBdr>
        <w:bottom w:val="none" w:sz="0" w:space="0" w:color="auto"/>
      </w:pBdr>
      <w:tabs>
        <w:tab w:val="left" w:pos="709"/>
      </w:tabs>
      <w:spacing w:after="240"/>
      <w:contextualSpacing/>
      <w:jc w:val="left"/>
      <w:outlineLvl w:val="1"/>
    </w:pPr>
    <w:rPr>
      <w:caps w:val="0"/>
      <w:smallCaps/>
      <w:color w:val="auto"/>
      <w:sz w:val="22"/>
      <w:szCs w:val="28"/>
    </w:rPr>
  </w:style>
  <w:style w:type="paragraph" w:styleId="Heading3">
    <w:name w:val="heading 3"/>
    <w:basedOn w:val="Heading2"/>
    <w:next w:val="Normal"/>
    <w:link w:val="Heading3Char"/>
    <w:uiPriority w:val="1"/>
    <w:qFormat/>
    <w:rsid w:val="000C2B48"/>
    <w:pPr>
      <w:numPr>
        <w:ilvl w:val="2"/>
      </w:numPr>
      <w:tabs>
        <w:tab w:val="clear" w:pos="709"/>
      </w:tabs>
      <w:outlineLvl w:val="2"/>
    </w:pPr>
    <w:rPr>
      <w:sz w:val="20"/>
    </w:rPr>
  </w:style>
  <w:style w:type="paragraph" w:styleId="Heading4">
    <w:name w:val="heading 4"/>
    <w:basedOn w:val="Normal"/>
    <w:next w:val="Normal"/>
    <w:link w:val="Heading4Char"/>
    <w:uiPriority w:val="1"/>
    <w:qFormat/>
    <w:rsid w:val="000C2B48"/>
    <w:pPr>
      <w:keepNext/>
      <w:numPr>
        <w:ilvl w:val="3"/>
        <w:numId w:val="34"/>
      </w:numPr>
      <w:spacing w:before="480" w:after="240"/>
      <w:outlineLvl w:val="3"/>
    </w:pPr>
    <w:rPr>
      <w:rFonts w:asciiTheme="majorHAnsi" w:hAnsiTheme="majorHAnsi"/>
      <w:b/>
      <w:lang w:val="nl-BE"/>
    </w:rPr>
  </w:style>
  <w:style w:type="paragraph" w:styleId="Heading5">
    <w:name w:val="heading 5"/>
    <w:basedOn w:val="Normal"/>
    <w:next w:val="Normal"/>
    <w:link w:val="Heading5Char"/>
    <w:uiPriority w:val="1"/>
    <w:rsid w:val="00C931B8"/>
    <w:pPr>
      <w:keepNext/>
      <w:spacing w:before="240" w:after="60"/>
      <w:outlineLvl w:val="4"/>
    </w:pPr>
    <w:rPr>
      <w:rFonts w:asciiTheme="majorHAnsi" w:hAnsiTheme="majorHAnsi"/>
      <w:b/>
      <w:bCs/>
      <w:i/>
      <w:iCs/>
      <w:sz w:val="20"/>
      <w:szCs w:val="26"/>
    </w:rPr>
  </w:style>
  <w:style w:type="paragraph" w:styleId="Heading6">
    <w:name w:val="heading 6"/>
    <w:basedOn w:val="Normal"/>
    <w:next w:val="Normal"/>
    <w:rsid w:val="00716AEF"/>
    <w:pPr>
      <w:numPr>
        <w:ilvl w:val="5"/>
        <w:numId w:val="1"/>
      </w:numPr>
      <w:spacing w:before="240" w:after="60"/>
      <w:outlineLvl w:val="5"/>
    </w:pPr>
    <w:rPr>
      <w:i/>
    </w:rPr>
  </w:style>
  <w:style w:type="paragraph" w:styleId="Heading7">
    <w:name w:val="heading 7"/>
    <w:basedOn w:val="Normal"/>
    <w:next w:val="Normal"/>
    <w:rsid w:val="00716AEF"/>
    <w:pPr>
      <w:numPr>
        <w:ilvl w:val="6"/>
        <w:numId w:val="1"/>
      </w:numPr>
      <w:spacing w:before="240" w:after="60"/>
      <w:outlineLvl w:val="6"/>
    </w:pPr>
    <w:rPr>
      <w:rFonts w:ascii="Arial" w:hAnsi="Arial"/>
    </w:rPr>
  </w:style>
  <w:style w:type="paragraph" w:styleId="Heading8">
    <w:name w:val="heading 8"/>
    <w:basedOn w:val="Normal"/>
    <w:next w:val="Normal"/>
    <w:rsid w:val="00716AEF"/>
    <w:pPr>
      <w:numPr>
        <w:ilvl w:val="7"/>
        <w:numId w:val="1"/>
      </w:numPr>
      <w:spacing w:before="240" w:after="60"/>
      <w:outlineLvl w:val="7"/>
    </w:pPr>
    <w:rPr>
      <w:rFonts w:ascii="Arial" w:hAnsi="Arial"/>
      <w:i/>
    </w:rPr>
  </w:style>
  <w:style w:type="paragraph" w:styleId="Heading9">
    <w:name w:val="heading 9"/>
    <w:basedOn w:val="Normal"/>
    <w:next w:val="Normal"/>
    <w:rsid w:val="00716AEF"/>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voorblad"/>
    <w:basedOn w:val="Normal"/>
    <w:link w:val="FooterChar"/>
    <w:uiPriority w:val="99"/>
    <w:qFormat/>
    <w:rsid w:val="000C2B48"/>
    <w:pPr>
      <w:tabs>
        <w:tab w:val="center" w:pos="4320"/>
        <w:tab w:val="right" w:pos="8640"/>
      </w:tabs>
    </w:pPr>
    <w:rPr>
      <w:rFonts w:asciiTheme="majorHAnsi" w:hAnsiTheme="majorHAnsi"/>
    </w:rPr>
  </w:style>
  <w:style w:type="paragraph" w:styleId="Header">
    <w:name w:val="header"/>
    <w:aliases w:val="voor voorblad"/>
    <w:basedOn w:val="Normal"/>
    <w:link w:val="HeaderChar"/>
    <w:uiPriority w:val="2"/>
    <w:qFormat/>
    <w:rsid w:val="000C2B48"/>
    <w:pPr>
      <w:tabs>
        <w:tab w:val="center" w:pos="4819"/>
        <w:tab w:val="right" w:pos="9071"/>
      </w:tabs>
    </w:pPr>
    <w:rPr>
      <w:rFonts w:asciiTheme="majorHAnsi" w:hAnsiTheme="majorHAnsi"/>
    </w:rPr>
  </w:style>
  <w:style w:type="paragraph" w:styleId="TableofFigures">
    <w:name w:val="table of figures"/>
    <w:basedOn w:val="Normal"/>
    <w:next w:val="Normal"/>
    <w:autoRedefine/>
    <w:uiPriority w:val="99"/>
    <w:rsid w:val="003756C0"/>
    <w:pPr>
      <w:tabs>
        <w:tab w:val="right" w:leader="underscore" w:pos="8891"/>
      </w:tabs>
      <w:ind w:left="440" w:hanging="440"/>
      <w:jc w:val="left"/>
    </w:pPr>
    <w:rPr>
      <w:bCs/>
    </w:rPr>
  </w:style>
  <w:style w:type="paragraph" w:styleId="TOC1">
    <w:name w:val="toc 1"/>
    <w:basedOn w:val="Normal"/>
    <w:next w:val="Normal"/>
    <w:autoRedefine/>
    <w:uiPriority w:val="39"/>
    <w:qFormat/>
    <w:rsid w:val="000C2B48"/>
    <w:pPr>
      <w:tabs>
        <w:tab w:val="right" w:leader="underscore" w:pos="8891"/>
      </w:tabs>
      <w:spacing w:before="240" w:after="120"/>
      <w:jc w:val="left"/>
    </w:pPr>
    <w:rPr>
      <w:b/>
      <w:bCs/>
    </w:rPr>
  </w:style>
  <w:style w:type="paragraph" w:styleId="TOC2">
    <w:name w:val="toc 2"/>
    <w:basedOn w:val="Normal"/>
    <w:next w:val="Normal"/>
    <w:autoRedefine/>
    <w:uiPriority w:val="39"/>
    <w:qFormat/>
    <w:rsid w:val="003316CB"/>
    <w:pPr>
      <w:tabs>
        <w:tab w:val="left" w:pos="851"/>
        <w:tab w:val="right" w:pos="8891"/>
      </w:tabs>
      <w:spacing w:before="120"/>
      <w:ind w:left="220"/>
      <w:jc w:val="left"/>
    </w:pPr>
    <w:rPr>
      <w:i/>
      <w:iCs/>
    </w:rPr>
  </w:style>
  <w:style w:type="paragraph" w:styleId="TOC3">
    <w:name w:val="toc 3"/>
    <w:basedOn w:val="Normal"/>
    <w:next w:val="Normal"/>
    <w:autoRedefine/>
    <w:uiPriority w:val="39"/>
    <w:qFormat/>
    <w:rsid w:val="000C2B48"/>
    <w:pPr>
      <w:tabs>
        <w:tab w:val="right" w:leader="underscore" w:pos="8891"/>
      </w:tabs>
      <w:ind w:left="440"/>
      <w:jc w:val="left"/>
    </w:pPr>
  </w:style>
  <w:style w:type="paragraph" w:styleId="TOC4">
    <w:name w:val="toc 4"/>
    <w:basedOn w:val="Normal"/>
    <w:next w:val="Normal"/>
    <w:autoRedefine/>
    <w:semiHidden/>
    <w:rsid w:val="008329E2"/>
    <w:pPr>
      <w:ind w:left="660"/>
      <w:jc w:val="left"/>
    </w:pPr>
  </w:style>
  <w:style w:type="character" w:styleId="PageNumber">
    <w:name w:val="page number"/>
    <w:basedOn w:val="DefaultParagraphFont"/>
    <w:uiPriority w:val="3"/>
    <w:qFormat/>
    <w:rsid w:val="000C2B48"/>
    <w:rPr>
      <w:rFonts w:asciiTheme="minorHAnsi" w:hAnsiTheme="minorHAnsi"/>
      <w:color w:val="auto"/>
      <w:sz w:val="20"/>
      <w:szCs w:val="20"/>
    </w:rPr>
  </w:style>
  <w:style w:type="paragraph" w:styleId="Caption">
    <w:name w:val="caption"/>
    <w:basedOn w:val="Normal"/>
    <w:next w:val="Normal"/>
    <w:link w:val="CaptionChar"/>
    <w:autoRedefine/>
    <w:uiPriority w:val="2"/>
    <w:qFormat/>
    <w:rsid w:val="002C329C"/>
    <w:pPr>
      <w:keepNext/>
      <w:spacing w:before="240" w:after="480"/>
      <w:jc w:val="left"/>
    </w:pPr>
    <w:rPr>
      <w:i/>
      <w:lang w:val="en-US"/>
    </w:rPr>
  </w:style>
  <w:style w:type="paragraph" w:styleId="TOC5">
    <w:name w:val="toc 5"/>
    <w:basedOn w:val="Normal"/>
    <w:next w:val="Normal"/>
    <w:autoRedefine/>
    <w:semiHidden/>
    <w:rsid w:val="00716AEF"/>
    <w:pPr>
      <w:ind w:left="880"/>
      <w:jc w:val="left"/>
    </w:pPr>
    <w:rPr>
      <w:rFonts w:ascii="Times New Roman" w:hAnsi="Times New Roman"/>
    </w:rPr>
  </w:style>
  <w:style w:type="paragraph" w:styleId="TOC6">
    <w:name w:val="toc 6"/>
    <w:basedOn w:val="Normal"/>
    <w:next w:val="Normal"/>
    <w:autoRedefine/>
    <w:semiHidden/>
    <w:rsid w:val="00716AEF"/>
    <w:pPr>
      <w:ind w:left="1100"/>
      <w:jc w:val="left"/>
    </w:pPr>
    <w:rPr>
      <w:rFonts w:ascii="Times New Roman" w:hAnsi="Times New Roman"/>
    </w:rPr>
  </w:style>
  <w:style w:type="paragraph" w:styleId="TOC7">
    <w:name w:val="toc 7"/>
    <w:basedOn w:val="Normal"/>
    <w:next w:val="Normal"/>
    <w:autoRedefine/>
    <w:semiHidden/>
    <w:rsid w:val="00716AEF"/>
    <w:pPr>
      <w:ind w:left="1320"/>
      <w:jc w:val="left"/>
    </w:pPr>
    <w:rPr>
      <w:rFonts w:ascii="Times New Roman" w:hAnsi="Times New Roman"/>
    </w:rPr>
  </w:style>
  <w:style w:type="paragraph" w:styleId="TOC8">
    <w:name w:val="toc 8"/>
    <w:basedOn w:val="Normal"/>
    <w:next w:val="Normal"/>
    <w:autoRedefine/>
    <w:semiHidden/>
    <w:rsid w:val="00716AEF"/>
    <w:pPr>
      <w:ind w:left="1540"/>
      <w:jc w:val="left"/>
    </w:pPr>
    <w:rPr>
      <w:rFonts w:ascii="Times New Roman" w:hAnsi="Times New Roman"/>
    </w:rPr>
  </w:style>
  <w:style w:type="paragraph" w:styleId="TOC9">
    <w:name w:val="toc 9"/>
    <w:basedOn w:val="Normal"/>
    <w:next w:val="Normal"/>
    <w:autoRedefine/>
    <w:semiHidden/>
    <w:rsid w:val="00716AEF"/>
    <w:pPr>
      <w:ind w:left="1760"/>
      <w:jc w:val="left"/>
    </w:pPr>
    <w:rPr>
      <w:rFonts w:ascii="Times New Roman" w:hAnsi="Times New Roman"/>
    </w:rPr>
  </w:style>
  <w:style w:type="character" w:styleId="Hyperlink">
    <w:name w:val="Hyperlink"/>
    <w:basedOn w:val="DefaultParagraphFont"/>
    <w:uiPriority w:val="99"/>
    <w:rsid w:val="00FF4B01"/>
    <w:rPr>
      <w:rFonts w:asciiTheme="minorHAnsi" w:hAnsiTheme="minorHAnsi"/>
      <w:color w:val="3366FF"/>
      <w:sz w:val="20"/>
      <w:szCs w:val="20"/>
      <w:u w:val="single"/>
    </w:rPr>
  </w:style>
  <w:style w:type="paragraph" w:styleId="BalloonText">
    <w:name w:val="Balloon Text"/>
    <w:basedOn w:val="Normal"/>
    <w:semiHidden/>
    <w:rsid w:val="00B52C47"/>
    <w:rPr>
      <w:rFonts w:cs="Tahoma"/>
      <w:sz w:val="16"/>
      <w:szCs w:val="16"/>
    </w:rPr>
  </w:style>
  <w:style w:type="paragraph" w:customStyle="1" w:styleId="SubtitelRapport">
    <w:name w:val="Subtitel Rapport"/>
    <w:basedOn w:val="Normal"/>
    <w:uiPriority w:val="2"/>
    <w:qFormat/>
    <w:rsid w:val="000C2B48"/>
    <w:pPr>
      <w:jc w:val="center"/>
    </w:pPr>
    <w:rPr>
      <w:rFonts w:asciiTheme="majorHAnsi" w:hAnsiTheme="majorHAnsi"/>
      <w:b/>
      <w:bCs/>
      <w:smallCaps/>
      <w:sz w:val="28"/>
      <w:szCs w:val="28"/>
    </w:rPr>
  </w:style>
  <w:style w:type="paragraph" w:customStyle="1" w:styleId="Auteurs">
    <w:name w:val="Auteurs"/>
    <w:basedOn w:val="Normal"/>
    <w:rsid w:val="00917566"/>
    <w:pPr>
      <w:jc w:val="center"/>
    </w:pPr>
    <w:rPr>
      <w:b/>
      <w:bCs/>
    </w:rPr>
  </w:style>
  <w:style w:type="character" w:customStyle="1" w:styleId="Heading1Char">
    <w:name w:val="Heading 1 Char"/>
    <w:basedOn w:val="DefaultParagraphFont"/>
    <w:link w:val="Heading1"/>
    <w:uiPriority w:val="1"/>
    <w:rsid w:val="00D901E2"/>
    <w:rPr>
      <w:rFonts w:asciiTheme="majorHAnsi" w:eastAsiaTheme="majorEastAsia" w:hAnsiTheme="majorHAnsi" w:cs="Arial"/>
      <w:b/>
      <w:caps/>
      <w:color w:val="34A3DC" w:themeColor="accent2"/>
      <w:sz w:val="26"/>
      <w:szCs w:val="32"/>
      <w:lang w:val="nl-NL"/>
    </w:rPr>
  </w:style>
  <w:style w:type="paragraph" w:customStyle="1" w:styleId="Kopnummer4">
    <w:name w:val="Kop nummer 4"/>
    <w:basedOn w:val="Heading4"/>
    <w:next w:val="Normal"/>
    <w:link w:val="Kopnummer4Char"/>
    <w:semiHidden/>
    <w:rsid w:val="00BF15EA"/>
    <w:pPr>
      <w:tabs>
        <w:tab w:val="num" w:pos="340"/>
      </w:tabs>
      <w:ind w:left="340" w:hanging="340"/>
    </w:pPr>
  </w:style>
  <w:style w:type="character" w:customStyle="1" w:styleId="Kopnummer4Char">
    <w:name w:val="Kop nummer 4 Char"/>
    <w:basedOn w:val="DefaultParagraphFont"/>
    <w:link w:val="Kopnummer4"/>
    <w:semiHidden/>
    <w:rsid w:val="00BF15EA"/>
    <w:rPr>
      <w:rFonts w:ascii="Verdana" w:hAnsi="Verdana"/>
      <w:b/>
      <w:i/>
      <w:lang w:val="nl-BE"/>
    </w:rPr>
  </w:style>
  <w:style w:type="paragraph" w:styleId="EndnoteText">
    <w:name w:val="endnote text"/>
    <w:basedOn w:val="Normal"/>
    <w:link w:val="EndnoteTextChar"/>
    <w:uiPriority w:val="99"/>
    <w:rsid w:val="00917566"/>
  </w:style>
  <w:style w:type="character" w:styleId="EndnoteReference">
    <w:name w:val="endnote reference"/>
    <w:basedOn w:val="DefaultParagraphFont"/>
    <w:uiPriority w:val="99"/>
    <w:rsid w:val="00894A45"/>
    <w:rPr>
      <w:rFonts w:ascii="Verdana" w:hAnsi="Verdana"/>
      <w:dstrike w:val="0"/>
      <w:sz w:val="24"/>
      <w:szCs w:val="24"/>
      <w:vertAlign w:val="baseline"/>
    </w:rPr>
  </w:style>
  <w:style w:type="table" w:styleId="TableProfessional">
    <w:name w:val="Table Professional"/>
    <w:basedOn w:val="TableNormal"/>
    <w:semiHidden/>
    <w:rsid w:val="00EB549F"/>
    <w:pPr>
      <w:jc w:val="both"/>
    </w:pPr>
    <w:rPr>
      <w:rFonts w:ascii="Verdana" w:hAnsi="Verdana"/>
      <w:sz w:val="24"/>
      <w:szCs w:val="16"/>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vAlign w:val="center"/>
    </w:tcPr>
    <w:tblStylePr w:type="firstRow">
      <w:pPr>
        <w:wordWrap/>
      </w:pPr>
      <w:rPr>
        <w:b/>
        <w:bCs/>
        <w:color w:val="FFFFFF"/>
      </w:rPr>
      <w:tblPr/>
      <w:tcPr>
        <w:tcBorders>
          <w:top w:val="nil"/>
          <w:left w:val="nil"/>
          <w:bottom w:val="nil"/>
          <w:right w:val="nil"/>
          <w:insideH w:val="nil"/>
          <w:insideV w:val="nil"/>
          <w:tl2br w:val="nil"/>
          <w:tr2bl w:val="nil"/>
        </w:tcBorders>
        <w:shd w:val="clear" w:color="auto" w:fill="000000"/>
      </w:tcPr>
    </w:tblStylePr>
    <w:tblStylePr w:type="lastRow">
      <w:rPr>
        <w:b w:val="0"/>
      </w:rPr>
    </w:tblStylePr>
    <w:tblStylePr w:type="firstCol">
      <w:rPr>
        <w:i w:val="0"/>
      </w:rPr>
    </w:tblStylePr>
  </w:style>
  <w:style w:type="paragraph" w:customStyle="1" w:styleId="opsomming">
    <w:name w:val="opsomming"/>
    <w:basedOn w:val="Normal"/>
    <w:semiHidden/>
    <w:rsid w:val="006562B0"/>
  </w:style>
  <w:style w:type="paragraph" w:customStyle="1" w:styleId="opsommingen">
    <w:name w:val="opsommingen"/>
    <w:basedOn w:val="Normal"/>
    <w:uiPriority w:val="3"/>
    <w:qFormat/>
    <w:rsid w:val="000C2B48"/>
    <w:pPr>
      <w:tabs>
        <w:tab w:val="num" w:pos="720"/>
      </w:tabs>
      <w:ind w:left="720" w:hanging="360"/>
    </w:pPr>
  </w:style>
  <w:style w:type="paragraph" w:customStyle="1" w:styleId="Voorpagina">
    <w:name w:val="Voorpagina"/>
    <w:basedOn w:val="Auteurs"/>
    <w:rsid w:val="00B25727"/>
    <w:rPr>
      <w:sz w:val="96"/>
    </w:rPr>
  </w:style>
  <w:style w:type="paragraph" w:customStyle="1" w:styleId="Hoofdingzdrnummer">
    <w:name w:val="Hoofding zdr nummer"/>
    <w:basedOn w:val="Normal"/>
    <w:next w:val="Normal"/>
    <w:link w:val="HoofdingzdrnummerChar"/>
    <w:uiPriority w:val="2"/>
    <w:qFormat/>
    <w:rsid w:val="000C2B48"/>
    <w:pPr>
      <w:pageBreakBefore/>
      <w:spacing w:after="480"/>
      <w:jc w:val="left"/>
    </w:pPr>
    <w:rPr>
      <w:rFonts w:asciiTheme="majorHAnsi" w:eastAsiaTheme="majorEastAsia" w:hAnsiTheme="majorHAnsi" w:cs="Arial"/>
      <w:b/>
      <w:caps/>
      <w:smallCaps/>
      <w:color w:val="34A3DC" w:themeColor="accent2"/>
      <w:sz w:val="26"/>
      <w:szCs w:val="26"/>
    </w:rPr>
  </w:style>
  <w:style w:type="character" w:customStyle="1" w:styleId="HoofdingzdrnummerChar">
    <w:name w:val="Hoofding zdr nummer Char"/>
    <w:basedOn w:val="Heading1Char"/>
    <w:link w:val="Hoofdingzdrnummer"/>
    <w:uiPriority w:val="2"/>
    <w:rsid w:val="000C2B48"/>
    <w:rPr>
      <w:b/>
      <w:caps/>
      <w:smallCaps/>
      <w:szCs w:val="26"/>
    </w:rPr>
  </w:style>
  <w:style w:type="paragraph" w:customStyle="1" w:styleId="Tabelvet">
    <w:name w:val="Tabel vet"/>
    <w:basedOn w:val="Normal"/>
    <w:semiHidden/>
    <w:rsid w:val="00142205"/>
    <w:pPr>
      <w:jc w:val="center"/>
    </w:pPr>
    <w:rPr>
      <w:b/>
      <w:bCs/>
      <w:sz w:val="16"/>
    </w:rPr>
  </w:style>
  <w:style w:type="character" w:customStyle="1" w:styleId="Tabelschuin">
    <w:name w:val="Tabel schuin"/>
    <w:basedOn w:val="DefaultParagraphFont"/>
    <w:semiHidden/>
    <w:rsid w:val="00142205"/>
    <w:rPr>
      <w:rFonts w:ascii="Verdana" w:hAnsi="Verdana"/>
      <w:i/>
      <w:iCs/>
      <w:sz w:val="16"/>
    </w:rPr>
  </w:style>
  <w:style w:type="character" w:customStyle="1" w:styleId="Tabel">
    <w:name w:val="Tabel"/>
    <w:basedOn w:val="DefaultParagraphFont"/>
    <w:semiHidden/>
    <w:rsid w:val="00972628"/>
    <w:rPr>
      <w:rFonts w:ascii="Verdana" w:hAnsi="Verdana"/>
      <w:color w:val="34A3DC"/>
      <w:sz w:val="16"/>
    </w:rPr>
  </w:style>
  <w:style w:type="paragraph" w:customStyle="1" w:styleId="Brontabel">
    <w:name w:val="Bron tabel"/>
    <w:basedOn w:val="Normal"/>
    <w:next w:val="Normal"/>
    <w:autoRedefine/>
    <w:rsid w:val="00917566"/>
    <w:pPr>
      <w:spacing w:before="120" w:after="240"/>
    </w:pPr>
    <w:rPr>
      <w:i/>
      <w:sz w:val="16"/>
      <w:szCs w:val="16"/>
    </w:rPr>
  </w:style>
  <w:style w:type="table" w:customStyle="1" w:styleId="VITOtabel">
    <w:name w:val="VITOtabel"/>
    <w:basedOn w:val="TableClassic1"/>
    <w:rsid w:val="00894A45"/>
    <w:rPr>
      <w:i/>
      <w:sz w:val="16"/>
      <w:szCs w:val="16"/>
      <w:lang w:val="nl-BE" w:eastAsia="nl-BE"/>
    </w:rPr>
    <w:tblPr>
      <w:tblInd w:w="0" w:type="dxa"/>
      <w:tblBorders>
        <w:top w:val="single" w:sz="4" w:space="0" w:color="000000"/>
        <w:left w:val="single" w:sz="4" w:space="0" w:color="000000"/>
        <w:bottom w:val="single" w:sz="4" w:space="0" w:color="000000"/>
        <w:right w:val="single" w:sz="4"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top w:val="single" w:sz="4" w:space="0" w:color="000000"/>
          <w:left w:val="single" w:sz="4" w:space="0" w:color="000000"/>
          <w:bottom w:val="single" w:sz="4" w:space="0" w:color="000000"/>
          <w:right w:val="single" w:sz="4" w:space="0" w:color="000000"/>
          <w:insideH w:val="nil"/>
          <w:insideV w:val="nil"/>
          <w:tl2br w:val="none" w:sz="0" w:space="0" w:color="auto"/>
          <w:tr2bl w:val="none" w:sz="0" w:space="0" w:color="auto"/>
        </w:tcBorders>
        <w:shd w:val="solid" w:color="808080" w:fill="FFFFFF"/>
      </w:tcPr>
    </w:tblStylePr>
    <w:tblStylePr w:type="lastRow">
      <w:rPr>
        <w:b w:val="0"/>
        <w:color w:val="auto"/>
      </w:rPr>
      <w:tblPr/>
      <w:tcPr>
        <w:tcBorders>
          <w:top w:val="nil"/>
          <w:tl2br w:val="none" w:sz="0" w:space="0" w:color="auto"/>
          <w:tr2bl w:val="none" w:sz="0" w:space="0" w:color="auto"/>
        </w:tcBorders>
        <w:shd w:val="clear" w:color="auto" w:fill="auto"/>
      </w:tcPr>
    </w:tblStylePr>
    <w:tblStylePr w:type="firstCol">
      <w:rPr>
        <w:i w:val="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elopmaak">
    <w:name w:val="Tabelopmaak"/>
    <w:basedOn w:val="Normal"/>
    <w:semiHidden/>
    <w:rsid w:val="00293D72"/>
    <w:rPr>
      <w:sz w:val="16"/>
    </w:rPr>
  </w:style>
  <w:style w:type="paragraph" w:customStyle="1" w:styleId="opmaaktabel">
    <w:name w:val="opmaak tabel"/>
    <w:basedOn w:val="Normal"/>
    <w:semiHidden/>
    <w:rsid w:val="00446E0F"/>
    <w:rPr>
      <w:sz w:val="16"/>
      <w:szCs w:val="16"/>
    </w:rPr>
  </w:style>
  <w:style w:type="paragraph" w:customStyle="1" w:styleId="StyleVoorpagina14ptNotLatinBold">
    <w:name w:val="Style Voorpagina + 14 pt Not (Latin) Bold"/>
    <w:basedOn w:val="Voorpagina"/>
    <w:semiHidden/>
    <w:rsid w:val="00116CB9"/>
    <w:rPr>
      <w:rFonts w:ascii="Segoe UI" w:hAnsi="Segoe UI"/>
      <w:b w:val="0"/>
      <w:sz w:val="28"/>
      <w:szCs w:val="28"/>
    </w:rPr>
  </w:style>
  <w:style w:type="paragraph" w:styleId="DocumentMap">
    <w:name w:val="Document Map"/>
    <w:basedOn w:val="Normal"/>
    <w:semiHidden/>
    <w:rsid w:val="00DC7F47"/>
    <w:pPr>
      <w:shd w:val="clear" w:color="auto" w:fill="000080"/>
    </w:pPr>
    <w:rPr>
      <w:rFonts w:ascii="Tahoma" w:hAnsi="Tahoma" w:cs="Tahoma"/>
    </w:rPr>
  </w:style>
  <w:style w:type="paragraph" w:customStyle="1" w:styleId="Style1">
    <w:name w:val="Style1"/>
    <w:basedOn w:val="Heading1"/>
    <w:autoRedefine/>
    <w:semiHidden/>
    <w:rsid w:val="002671AB"/>
  </w:style>
  <w:style w:type="paragraph" w:customStyle="1" w:styleId="Hoofdingzdrnummer-lit-begrip-annex">
    <w:name w:val="Hoofding zdr nummer-lit-begrip-annex"/>
    <w:basedOn w:val="Hoofdingzdrnummer"/>
    <w:next w:val="Normal"/>
    <w:uiPriority w:val="2"/>
    <w:qFormat/>
    <w:rsid w:val="000C2B48"/>
    <w:rPr>
      <w:caps w:val="0"/>
      <w:sz w:val="24"/>
      <w:szCs w:val="24"/>
      <w:lang w:val="en-US"/>
    </w:rPr>
  </w:style>
  <w:style w:type="table" w:styleId="TableList4">
    <w:name w:val="Table List 4"/>
    <w:basedOn w:val="TableNormal"/>
    <w:rsid w:val="00894A45"/>
    <w:pPr>
      <w:jc w:val="both"/>
    </w:pPr>
    <w:rPr>
      <w:rFonts w:ascii="Verdana" w:hAnsi="Verdana"/>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Classic1">
    <w:name w:val="Table Classic 1"/>
    <w:basedOn w:val="TableNormal"/>
    <w:rsid w:val="00894A45"/>
    <w:pPr>
      <w:jc w:val="both"/>
    </w:pPr>
    <w:rPr>
      <w:rFonts w:ascii="Verdana" w:hAnsi="Verdana"/>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ITELRAPPORT">
    <w:name w:val="TITEL RAPPORT"/>
    <w:basedOn w:val="Normal"/>
    <w:uiPriority w:val="1"/>
    <w:qFormat/>
    <w:rsid w:val="000C2B48"/>
    <w:pPr>
      <w:spacing w:line="520" w:lineRule="exact"/>
      <w:jc w:val="left"/>
    </w:pPr>
    <w:rPr>
      <w:rFonts w:asciiTheme="majorHAnsi" w:hAnsiTheme="majorHAnsi"/>
      <w:b/>
      <w:color w:val="34A3DC" w:themeColor="accent2"/>
      <w:sz w:val="44"/>
      <w:szCs w:val="44"/>
      <w:lang w:val="en-US"/>
    </w:rPr>
  </w:style>
  <w:style w:type="paragraph" w:customStyle="1" w:styleId="SUBTITEL">
    <w:name w:val="SUBTITEL"/>
    <w:basedOn w:val="Normal"/>
    <w:rsid w:val="00917566"/>
    <w:pPr>
      <w:spacing w:line="520" w:lineRule="exact"/>
      <w:jc w:val="left"/>
    </w:pPr>
    <w:rPr>
      <w:sz w:val="24"/>
      <w:szCs w:val="24"/>
      <w:lang w:val="en-US"/>
    </w:rPr>
  </w:style>
  <w:style w:type="paragraph" w:styleId="TOCHeading">
    <w:name w:val="TOC Heading"/>
    <w:basedOn w:val="Heading1"/>
    <w:next w:val="Normal"/>
    <w:uiPriority w:val="39"/>
    <w:semiHidden/>
    <w:unhideWhenUsed/>
    <w:qFormat/>
    <w:rsid w:val="000C2B48"/>
    <w:pPr>
      <w:keepNext/>
      <w:keepLines/>
      <w:pageBreakBefore w:val="0"/>
      <w:numPr>
        <w:numId w:val="0"/>
      </w:numPr>
      <w:pBdr>
        <w:bottom w:val="none" w:sz="0" w:space="0" w:color="auto"/>
      </w:pBdr>
      <w:spacing w:after="0"/>
      <w:jc w:val="both"/>
      <w:outlineLvl w:val="9"/>
    </w:pPr>
    <w:rPr>
      <w:rFonts w:cstheme="majorBidi"/>
      <w:bCs/>
      <w:caps w:val="0"/>
      <w:color w:val="0066C0" w:themeColor="text2" w:themeTint="BF"/>
      <w:sz w:val="28"/>
      <w:szCs w:val="28"/>
    </w:rPr>
  </w:style>
  <w:style w:type="table" w:styleId="TableGrid">
    <w:name w:val="Table Grid"/>
    <w:basedOn w:val="TableNormal"/>
    <w:uiPriority w:val="59"/>
    <w:rsid w:val="001C061E"/>
    <w:rPr>
      <w:rFonts w:asciiTheme="minorHAnsi" w:hAnsiTheme="minorHAnsi"/>
    </w:rPr>
    <w:tblPr>
      <w:tblInd w:w="0" w:type="dxa"/>
      <w:tblBorders>
        <w:top w:val="single" w:sz="4" w:space="0" w:color="231F20" w:themeColor="text1"/>
        <w:left w:val="single" w:sz="4" w:space="0" w:color="231F20" w:themeColor="text1"/>
        <w:bottom w:val="single" w:sz="4" w:space="0" w:color="231F20" w:themeColor="text1"/>
        <w:right w:val="single" w:sz="4" w:space="0" w:color="231F20" w:themeColor="text1"/>
        <w:insideH w:val="single" w:sz="4" w:space="0" w:color="231F20" w:themeColor="text1"/>
        <w:insideV w:val="single" w:sz="4" w:space="0" w:color="231F20" w:themeColor="text1"/>
      </w:tblBorders>
      <w:tblCellMar>
        <w:top w:w="0" w:type="dxa"/>
        <w:left w:w="108" w:type="dxa"/>
        <w:bottom w:w="0" w:type="dxa"/>
        <w:right w:w="108" w:type="dxa"/>
      </w:tblCellMar>
    </w:tblPr>
    <w:tblStylePr w:type="firstRow">
      <w:rPr>
        <w:rFonts w:asciiTheme="majorHAnsi" w:hAnsiTheme="majorHAnsi"/>
        <w:b/>
      </w:rPr>
      <w:tblPr/>
      <w:tcPr>
        <w:shd w:val="clear" w:color="auto" w:fill="34A3DC"/>
      </w:tcPr>
    </w:tblStylePr>
  </w:style>
  <w:style w:type="paragraph" w:styleId="BodyText">
    <w:name w:val="Body Text"/>
    <w:basedOn w:val="Normal"/>
    <w:link w:val="BodyTextChar"/>
    <w:uiPriority w:val="99"/>
    <w:unhideWhenUsed/>
    <w:rsid w:val="00972628"/>
    <w:pPr>
      <w:spacing w:after="120"/>
    </w:pPr>
  </w:style>
  <w:style w:type="character" w:customStyle="1" w:styleId="BodyTextChar">
    <w:name w:val="Body Text Char"/>
    <w:basedOn w:val="DefaultParagraphFont"/>
    <w:link w:val="BodyText"/>
    <w:uiPriority w:val="99"/>
    <w:rsid w:val="00972628"/>
    <w:rPr>
      <w:rFonts w:ascii="Verdana" w:hAnsi="Verdana"/>
      <w:lang w:val="nl-NL"/>
    </w:rPr>
  </w:style>
  <w:style w:type="character" w:styleId="PlaceholderText">
    <w:name w:val="Placeholder Text"/>
    <w:basedOn w:val="DefaultParagraphFont"/>
    <w:uiPriority w:val="99"/>
    <w:semiHidden/>
    <w:rsid w:val="003D0FF5"/>
    <w:rPr>
      <w:vanish/>
      <w:color w:val="808080"/>
    </w:rPr>
  </w:style>
  <w:style w:type="character" w:customStyle="1" w:styleId="FooterChar">
    <w:name w:val="Footer Char"/>
    <w:aliases w:val="voorblad Char"/>
    <w:basedOn w:val="DefaultParagraphFont"/>
    <w:link w:val="Footer"/>
    <w:uiPriority w:val="99"/>
    <w:locked/>
    <w:rsid w:val="000C2B48"/>
    <w:rPr>
      <w:rFonts w:asciiTheme="majorHAnsi" w:hAnsiTheme="majorHAnsi"/>
      <w:sz w:val="22"/>
      <w:lang w:val="nl-NL"/>
    </w:rPr>
  </w:style>
  <w:style w:type="character" w:customStyle="1" w:styleId="HeaderChar">
    <w:name w:val="Header Char"/>
    <w:aliases w:val="voor voorblad Char"/>
    <w:basedOn w:val="DefaultParagraphFont"/>
    <w:link w:val="Header"/>
    <w:uiPriority w:val="2"/>
    <w:rsid w:val="000C2B48"/>
    <w:rPr>
      <w:rFonts w:asciiTheme="majorHAnsi" w:hAnsiTheme="majorHAnsi"/>
      <w:sz w:val="22"/>
      <w:lang w:val="nl-NL"/>
    </w:rPr>
  </w:style>
  <w:style w:type="paragraph" w:styleId="Subtitle">
    <w:name w:val="Subtitle"/>
    <w:basedOn w:val="Normal"/>
    <w:next w:val="Normal"/>
    <w:link w:val="SubtitleChar"/>
    <w:uiPriority w:val="11"/>
    <w:qFormat/>
    <w:rsid w:val="000C2B48"/>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0C2B48"/>
    <w:rPr>
      <w:rFonts w:asciiTheme="majorHAnsi" w:eastAsiaTheme="majorEastAsia" w:hAnsiTheme="majorHAnsi" w:cstheme="majorBidi"/>
      <w:i/>
      <w:iCs/>
      <w:spacing w:val="15"/>
      <w:sz w:val="24"/>
      <w:szCs w:val="24"/>
      <w:lang w:val="nl-NL"/>
    </w:rPr>
  </w:style>
  <w:style w:type="character" w:styleId="Emphasis">
    <w:name w:val="Emphasis"/>
    <w:basedOn w:val="DefaultParagraphFont"/>
    <w:uiPriority w:val="20"/>
    <w:qFormat/>
    <w:rsid w:val="000C2B48"/>
    <w:rPr>
      <w:i/>
      <w:iCs/>
    </w:rPr>
  </w:style>
  <w:style w:type="paragraph" w:styleId="IntenseQuote">
    <w:name w:val="Intense Quote"/>
    <w:basedOn w:val="Normal"/>
    <w:next w:val="Normal"/>
    <w:link w:val="IntenseQuoteChar"/>
    <w:uiPriority w:val="30"/>
    <w:qFormat/>
    <w:rsid w:val="000C2B48"/>
    <w:pPr>
      <w:pBdr>
        <w:bottom w:val="single" w:sz="4" w:space="4" w:color="auto"/>
      </w:pBdr>
      <w:spacing w:before="200" w:after="280"/>
      <w:ind w:left="936" w:right="936"/>
    </w:pPr>
    <w:rPr>
      <w:b/>
      <w:bCs/>
      <w:i/>
      <w:iCs/>
    </w:rPr>
  </w:style>
  <w:style w:type="character" w:customStyle="1" w:styleId="IntenseQuoteChar">
    <w:name w:val="Intense Quote Char"/>
    <w:basedOn w:val="DefaultParagraphFont"/>
    <w:link w:val="IntenseQuote"/>
    <w:uiPriority w:val="30"/>
    <w:rsid w:val="000C2B48"/>
    <w:rPr>
      <w:rFonts w:asciiTheme="minorHAnsi" w:hAnsiTheme="minorHAnsi"/>
      <w:b/>
      <w:bCs/>
      <w:i/>
      <w:iCs/>
      <w:sz w:val="22"/>
      <w:lang w:val="nl-NL"/>
    </w:rPr>
  </w:style>
  <w:style w:type="character" w:styleId="IntenseEmphasis">
    <w:name w:val="Intense Emphasis"/>
    <w:basedOn w:val="DefaultParagraphFont"/>
    <w:uiPriority w:val="21"/>
    <w:qFormat/>
    <w:rsid w:val="000C2B48"/>
    <w:rPr>
      <w:b/>
      <w:bCs/>
      <w:i/>
      <w:iCs/>
      <w:color w:val="34A3DC" w:themeColor="accent2"/>
    </w:rPr>
  </w:style>
  <w:style w:type="character" w:styleId="SubtleReference">
    <w:name w:val="Subtle Reference"/>
    <w:basedOn w:val="DefaultParagraphFont"/>
    <w:uiPriority w:val="31"/>
    <w:qFormat/>
    <w:rsid w:val="000C2B48"/>
    <w:rPr>
      <w:smallCaps/>
      <w:color w:val="F58220" w:themeColor="accent1"/>
      <w:u w:val="single"/>
    </w:rPr>
  </w:style>
  <w:style w:type="paragraph" w:customStyle="1" w:styleId="Sourcetable">
    <w:name w:val="Source table"/>
    <w:basedOn w:val="Normal"/>
    <w:next w:val="Normal"/>
    <w:autoRedefine/>
    <w:uiPriority w:val="3"/>
    <w:qFormat/>
    <w:rsid w:val="000C2B48"/>
    <w:pPr>
      <w:spacing w:before="120" w:after="240"/>
    </w:pPr>
    <w:rPr>
      <w:i/>
      <w:sz w:val="16"/>
      <w:szCs w:val="16"/>
    </w:rPr>
  </w:style>
  <w:style w:type="paragraph" w:customStyle="1" w:styleId="Disclaimer">
    <w:name w:val="Disclaimer"/>
    <w:basedOn w:val="Normal"/>
    <w:link w:val="DisclaimerChar"/>
    <w:uiPriority w:val="2"/>
    <w:qFormat/>
    <w:rsid w:val="000C2B48"/>
    <w:pPr>
      <w:ind w:left="357"/>
    </w:pPr>
    <w:rPr>
      <w:rFonts w:ascii="Calibri" w:hAnsi="Calibri"/>
      <w:sz w:val="14"/>
      <w:lang w:val="en-US"/>
    </w:rPr>
  </w:style>
  <w:style w:type="character" w:customStyle="1" w:styleId="DisclaimerChar">
    <w:name w:val="Disclaimer Char"/>
    <w:basedOn w:val="DefaultParagraphFont"/>
    <w:link w:val="Disclaimer"/>
    <w:uiPriority w:val="2"/>
    <w:rsid w:val="000C2B48"/>
    <w:rPr>
      <w:rFonts w:ascii="Calibri" w:hAnsi="Calibri"/>
      <w:sz w:val="14"/>
    </w:rPr>
  </w:style>
  <w:style w:type="character" w:customStyle="1" w:styleId="Heading2Char">
    <w:name w:val="Heading 2 Char"/>
    <w:basedOn w:val="DefaultParagraphFont"/>
    <w:link w:val="Heading2"/>
    <w:uiPriority w:val="1"/>
    <w:rsid w:val="00C931B8"/>
    <w:rPr>
      <w:rFonts w:asciiTheme="majorHAnsi" w:eastAsiaTheme="majorEastAsia" w:hAnsiTheme="majorHAnsi" w:cs="Arial"/>
      <w:b/>
      <w:smallCaps/>
      <w:sz w:val="22"/>
      <w:szCs w:val="28"/>
      <w:lang w:val="nl-NL"/>
    </w:rPr>
  </w:style>
  <w:style w:type="character" w:customStyle="1" w:styleId="Heading3Char">
    <w:name w:val="Heading 3 Char"/>
    <w:basedOn w:val="DefaultParagraphFont"/>
    <w:link w:val="Heading3"/>
    <w:uiPriority w:val="1"/>
    <w:rsid w:val="000C2B48"/>
    <w:rPr>
      <w:rFonts w:asciiTheme="majorHAnsi" w:eastAsiaTheme="majorEastAsia" w:hAnsiTheme="majorHAnsi" w:cs="Arial"/>
      <w:b/>
      <w:smallCaps/>
      <w:szCs w:val="28"/>
      <w:lang w:val="nl-NL"/>
    </w:rPr>
  </w:style>
  <w:style w:type="character" w:customStyle="1" w:styleId="Heading4Char">
    <w:name w:val="Heading 4 Char"/>
    <w:basedOn w:val="DefaultParagraphFont"/>
    <w:link w:val="Heading4"/>
    <w:uiPriority w:val="1"/>
    <w:rsid w:val="000C2B48"/>
    <w:rPr>
      <w:rFonts w:asciiTheme="majorHAnsi" w:hAnsiTheme="majorHAnsi"/>
      <w:b/>
      <w:sz w:val="22"/>
      <w:lang w:val="nl-BE"/>
    </w:rPr>
  </w:style>
  <w:style w:type="character" w:customStyle="1" w:styleId="Heading5Char">
    <w:name w:val="Heading 5 Char"/>
    <w:basedOn w:val="DefaultParagraphFont"/>
    <w:link w:val="Heading5"/>
    <w:uiPriority w:val="1"/>
    <w:rsid w:val="00C931B8"/>
    <w:rPr>
      <w:rFonts w:asciiTheme="majorHAnsi" w:hAnsiTheme="majorHAnsi"/>
      <w:b/>
      <w:bCs/>
      <w:i/>
      <w:iCs/>
      <w:szCs w:val="26"/>
      <w:lang w:val="nl-NL"/>
    </w:rPr>
  </w:style>
  <w:style w:type="character" w:styleId="IntenseReference">
    <w:name w:val="Intense Reference"/>
    <w:basedOn w:val="DefaultParagraphFont"/>
    <w:uiPriority w:val="32"/>
    <w:rsid w:val="000C2B48"/>
    <w:rPr>
      <w:b/>
      <w:bCs/>
      <w:smallCaps/>
      <w:color w:val="F58220" w:themeColor="accent1"/>
      <w:spacing w:val="5"/>
      <w:u w:val="single"/>
    </w:rPr>
  </w:style>
  <w:style w:type="paragraph" w:customStyle="1" w:styleId="TitelInvitation">
    <w:name w:val="Titel Invitation"/>
    <w:basedOn w:val="Normal"/>
    <w:uiPriority w:val="1"/>
    <w:rsid w:val="000C2B48"/>
    <w:pPr>
      <w:spacing w:after="960"/>
      <w:jc w:val="left"/>
    </w:pPr>
    <w:rPr>
      <w:rFonts w:asciiTheme="majorHAnsi" w:hAnsiTheme="majorHAnsi"/>
      <w:b/>
      <w:sz w:val="48"/>
    </w:rPr>
  </w:style>
  <w:style w:type="paragraph" w:customStyle="1" w:styleId="NormalInvitationtext">
    <w:name w:val="Normal Invitationtext"/>
    <w:basedOn w:val="Normal"/>
    <w:link w:val="NormalInvitationtextChar"/>
    <w:uiPriority w:val="1"/>
    <w:rsid w:val="000C2B48"/>
    <w:pPr>
      <w:tabs>
        <w:tab w:val="left" w:pos="900"/>
      </w:tabs>
      <w:jc w:val="left"/>
    </w:pPr>
    <w:rPr>
      <w:sz w:val="18"/>
    </w:rPr>
  </w:style>
  <w:style w:type="character" w:customStyle="1" w:styleId="NormalInvitationtextChar">
    <w:name w:val="Normal Invitationtext Char"/>
    <w:basedOn w:val="DefaultParagraphFont"/>
    <w:link w:val="NormalInvitationtext"/>
    <w:uiPriority w:val="1"/>
    <w:rsid w:val="000C2B48"/>
    <w:rPr>
      <w:rFonts w:asciiTheme="minorHAnsi" w:hAnsiTheme="minorHAnsi"/>
      <w:sz w:val="18"/>
      <w:lang w:val="nl-BE"/>
    </w:rPr>
  </w:style>
  <w:style w:type="paragraph" w:styleId="NoSpacing">
    <w:name w:val="No Spacing"/>
    <w:uiPriority w:val="1"/>
    <w:qFormat/>
    <w:rsid w:val="000F67FD"/>
    <w:rPr>
      <w:rFonts w:asciiTheme="minorHAnsi" w:eastAsiaTheme="minorHAnsi" w:hAnsiTheme="minorHAnsi" w:cstheme="minorBidi"/>
      <w:sz w:val="22"/>
      <w:szCs w:val="22"/>
      <w:lang w:val="nl-BE"/>
    </w:rPr>
  </w:style>
  <w:style w:type="character" w:customStyle="1" w:styleId="A9">
    <w:name w:val="A9"/>
    <w:uiPriority w:val="99"/>
    <w:rsid w:val="000F67FD"/>
    <w:rPr>
      <w:rFonts w:cs="Calibri"/>
      <w:color w:val="000000"/>
      <w:sz w:val="20"/>
      <w:szCs w:val="20"/>
    </w:rPr>
  </w:style>
  <w:style w:type="paragraph" w:customStyle="1" w:styleId="Opsomming0">
    <w:name w:val="Opsomming"/>
    <w:basedOn w:val="Normal"/>
    <w:rsid w:val="000F67FD"/>
    <w:pPr>
      <w:tabs>
        <w:tab w:val="left" w:pos="567"/>
        <w:tab w:val="left" w:pos="1134"/>
        <w:tab w:val="left" w:pos="1701"/>
        <w:tab w:val="left" w:pos="2268"/>
        <w:tab w:val="left" w:pos="2835"/>
        <w:tab w:val="left" w:pos="3402"/>
        <w:tab w:val="left" w:pos="3969"/>
        <w:tab w:val="left" w:pos="4536"/>
        <w:tab w:val="left" w:pos="5103"/>
      </w:tabs>
      <w:ind w:left="567" w:hanging="567"/>
      <w:jc w:val="left"/>
    </w:pPr>
    <w:rPr>
      <w:rFonts w:ascii="Arial" w:hAnsi="Arial"/>
      <w:sz w:val="20"/>
      <w:lang w:eastAsia="nl-BE"/>
    </w:rPr>
  </w:style>
  <w:style w:type="paragraph" w:customStyle="1" w:styleId="OVAM-Tabelonderschrift">
    <w:name w:val="OVAM-Tabelonderschrift"/>
    <w:next w:val="Normal"/>
    <w:rsid w:val="000F67FD"/>
    <w:pPr>
      <w:widowControl w:val="0"/>
      <w:suppressAutoHyphens/>
      <w:autoSpaceDN w:val="0"/>
      <w:spacing w:before="283" w:after="283"/>
      <w:textAlignment w:val="baseline"/>
    </w:pPr>
    <w:rPr>
      <w:rFonts w:ascii="Arial" w:eastAsia="Lucida Sans Unicode" w:hAnsi="Arial" w:cs="Tahoma"/>
      <w:b/>
      <w:i/>
      <w:kern w:val="3"/>
      <w:sz w:val="16"/>
      <w:szCs w:val="24"/>
      <w:lang w:val="nl-NL" w:eastAsia="nl-BE"/>
    </w:rPr>
  </w:style>
  <w:style w:type="paragraph" w:styleId="FootnoteText">
    <w:name w:val="footnote text"/>
    <w:basedOn w:val="Normal"/>
    <w:link w:val="FootnoteTextChar"/>
    <w:uiPriority w:val="99"/>
    <w:rsid w:val="003E7176"/>
    <w:pPr>
      <w:tabs>
        <w:tab w:val="left" w:pos="567"/>
        <w:tab w:val="left" w:pos="1134"/>
        <w:tab w:val="left" w:pos="1701"/>
        <w:tab w:val="left" w:pos="2268"/>
        <w:tab w:val="left" w:pos="2835"/>
        <w:tab w:val="left" w:pos="3402"/>
        <w:tab w:val="left" w:pos="3969"/>
        <w:tab w:val="left" w:pos="4536"/>
        <w:tab w:val="left" w:pos="5103"/>
      </w:tabs>
      <w:spacing w:after="200"/>
      <w:jc w:val="left"/>
    </w:pPr>
    <w:rPr>
      <w:rFonts w:ascii="Arial" w:hAnsi="Arial"/>
      <w:sz w:val="20"/>
      <w:lang w:eastAsia="nl-BE"/>
    </w:rPr>
  </w:style>
  <w:style w:type="character" w:customStyle="1" w:styleId="FootnoteTextChar">
    <w:name w:val="Footnote Text Char"/>
    <w:basedOn w:val="DefaultParagraphFont"/>
    <w:link w:val="FootnoteText"/>
    <w:uiPriority w:val="99"/>
    <w:rsid w:val="003E7176"/>
    <w:rPr>
      <w:rFonts w:ascii="Arial" w:hAnsi="Arial"/>
      <w:lang w:val="nl-NL" w:eastAsia="nl-BE"/>
    </w:rPr>
  </w:style>
  <w:style w:type="character" w:styleId="FootnoteReference">
    <w:name w:val="footnote reference"/>
    <w:basedOn w:val="DefaultParagraphFont"/>
    <w:uiPriority w:val="99"/>
    <w:rsid w:val="000F67FD"/>
    <w:rPr>
      <w:vertAlign w:val="superscript"/>
    </w:rPr>
  </w:style>
  <w:style w:type="character" w:customStyle="1" w:styleId="CaptionChar">
    <w:name w:val="Caption Char"/>
    <w:basedOn w:val="DefaultParagraphFont"/>
    <w:link w:val="Caption"/>
    <w:uiPriority w:val="2"/>
    <w:rsid w:val="002C329C"/>
    <w:rPr>
      <w:rFonts w:asciiTheme="minorHAnsi" w:hAnsiTheme="minorHAnsi"/>
      <w:i/>
      <w:sz w:val="22"/>
    </w:rPr>
  </w:style>
  <w:style w:type="character" w:styleId="Strong">
    <w:name w:val="Strong"/>
    <w:basedOn w:val="DefaultParagraphFont"/>
    <w:uiPriority w:val="22"/>
    <w:qFormat/>
    <w:rsid w:val="000F67FD"/>
    <w:rPr>
      <w:b/>
      <w:bCs/>
    </w:rPr>
  </w:style>
  <w:style w:type="character" w:customStyle="1" w:styleId="EndnoteTextChar">
    <w:name w:val="Endnote Text Char"/>
    <w:basedOn w:val="DefaultParagraphFont"/>
    <w:link w:val="EndnoteText"/>
    <w:uiPriority w:val="99"/>
    <w:rsid w:val="000F67FD"/>
    <w:rPr>
      <w:rFonts w:asciiTheme="minorHAnsi" w:hAnsiTheme="minorHAnsi"/>
      <w:sz w:val="22"/>
      <w:lang w:val="nl-NL"/>
    </w:rPr>
  </w:style>
  <w:style w:type="paragraph" w:customStyle="1" w:styleId="Koptekstvoorvoorblad">
    <w:name w:val="Koptekst.voor voorblad"/>
    <w:basedOn w:val="Normal"/>
    <w:uiPriority w:val="99"/>
    <w:rsid w:val="000F67FD"/>
    <w:pPr>
      <w:tabs>
        <w:tab w:val="center" w:pos="4819"/>
        <w:tab w:val="right" w:pos="9071"/>
      </w:tabs>
      <w:autoSpaceDE w:val="0"/>
      <w:autoSpaceDN w:val="0"/>
    </w:pPr>
    <w:rPr>
      <w:rFonts w:ascii="Calibri" w:eastAsiaTheme="minorEastAsia" w:hAnsi="Calibri" w:cs="Calibri"/>
      <w:szCs w:val="22"/>
      <w:lang w:eastAsia="nl-BE"/>
    </w:rPr>
  </w:style>
  <w:style w:type="character" w:styleId="CommentReference">
    <w:name w:val="annotation reference"/>
    <w:basedOn w:val="DefaultParagraphFont"/>
    <w:uiPriority w:val="99"/>
    <w:semiHidden/>
    <w:unhideWhenUsed/>
    <w:rsid w:val="00F53B31"/>
    <w:rPr>
      <w:sz w:val="16"/>
      <w:szCs w:val="16"/>
    </w:rPr>
  </w:style>
  <w:style w:type="paragraph" w:styleId="CommentText">
    <w:name w:val="annotation text"/>
    <w:basedOn w:val="Normal"/>
    <w:link w:val="CommentTextChar"/>
    <w:uiPriority w:val="99"/>
    <w:semiHidden/>
    <w:unhideWhenUsed/>
    <w:rsid w:val="00F53B31"/>
    <w:rPr>
      <w:sz w:val="20"/>
    </w:rPr>
  </w:style>
  <w:style w:type="character" w:customStyle="1" w:styleId="CommentTextChar">
    <w:name w:val="Comment Text Char"/>
    <w:basedOn w:val="DefaultParagraphFont"/>
    <w:link w:val="CommentText"/>
    <w:uiPriority w:val="99"/>
    <w:semiHidden/>
    <w:rsid w:val="00F53B31"/>
    <w:rPr>
      <w:rFonts w:asciiTheme="minorHAnsi" w:hAnsiTheme="minorHAnsi"/>
      <w:lang w:val="nl-NL"/>
    </w:rPr>
  </w:style>
  <w:style w:type="paragraph" w:styleId="CommentSubject">
    <w:name w:val="annotation subject"/>
    <w:basedOn w:val="CommentText"/>
    <w:next w:val="CommentText"/>
    <w:link w:val="CommentSubjectChar"/>
    <w:uiPriority w:val="99"/>
    <w:semiHidden/>
    <w:unhideWhenUsed/>
    <w:rsid w:val="00F53B31"/>
    <w:rPr>
      <w:b/>
      <w:bCs/>
    </w:rPr>
  </w:style>
  <w:style w:type="character" w:customStyle="1" w:styleId="CommentSubjectChar">
    <w:name w:val="Comment Subject Char"/>
    <w:basedOn w:val="CommentTextChar"/>
    <w:link w:val="CommentSubject"/>
    <w:uiPriority w:val="99"/>
    <w:semiHidden/>
    <w:rsid w:val="00F53B31"/>
    <w:rPr>
      <w:b/>
      <w:bCs/>
    </w:rPr>
  </w:style>
  <w:style w:type="paragraph" w:styleId="ListParagraph">
    <w:name w:val="List Paragraph"/>
    <w:basedOn w:val="Normal"/>
    <w:uiPriority w:val="34"/>
    <w:qFormat/>
    <w:rsid w:val="005A2967"/>
    <w:pPr>
      <w:ind w:left="720"/>
      <w:contextualSpacing/>
    </w:pPr>
  </w:style>
</w:styles>
</file>

<file path=word/webSettings.xml><?xml version="1.0" encoding="utf-8"?>
<w:webSettings xmlns:r="http://schemas.openxmlformats.org/officeDocument/2006/relationships" xmlns:w="http://schemas.openxmlformats.org/wordprocessingml/2006/main">
  <w:divs>
    <w:div w:id="43281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6.xml"/><Relationship Id="rId42" Type="http://schemas.openxmlformats.org/officeDocument/2006/relationships/image" Target="media/image19.jpeg"/><Relationship Id="rId47" Type="http://schemas.openxmlformats.org/officeDocument/2006/relationships/image" Target="media/image22.png"/><Relationship Id="rId63" Type="http://schemas.openxmlformats.org/officeDocument/2006/relationships/diagramData" Target="diagrams/data3.xml"/><Relationship Id="rId68" Type="http://schemas.openxmlformats.org/officeDocument/2006/relationships/diagramData" Target="diagrams/data4.xml"/><Relationship Id="rId84" Type="http://schemas.openxmlformats.org/officeDocument/2006/relationships/diagramLayout" Target="diagrams/layout7.xml"/><Relationship Id="rId89" Type="http://schemas.openxmlformats.org/officeDocument/2006/relationships/diagramLayout" Target="diagrams/layout8.xml"/><Relationship Id="rId7" Type="http://schemas.openxmlformats.org/officeDocument/2006/relationships/numbering" Target="numbering.xml"/><Relationship Id="rId71" Type="http://schemas.openxmlformats.org/officeDocument/2006/relationships/diagramColors" Target="diagrams/colors4.xml"/><Relationship Id="rId92" Type="http://schemas.microsoft.com/office/2007/relationships/diagramDrawing" Target="diagrams/drawing8.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header" Target="header9.xml"/><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header" Target="header13.xml"/><Relationship Id="rId53" Type="http://schemas.openxmlformats.org/officeDocument/2006/relationships/diagramData" Target="diagrams/data1.xml"/><Relationship Id="rId58" Type="http://schemas.openxmlformats.org/officeDocument/2006/relationships/diagramData" Target="diagrams/data2.xml"/><Relationship Id="rId66" Type="http://schemas.openxmlformats.org/officeDocument/2006/relationships/diagramColors" Target="diagrams/colors3.xml"/><Relationship Id="rId74" Type="http://schemas.openxmlformats.org/officeDocument/2006/relationships/diagramLayout" Target="diagrams/layout5.xml"/><Relationship Id="rId79" Type="http://schemas.openxmlformats.org/officeDocument/2006/relationships/diagramLayout" Target="diagrams/layout6.xml"/><Relationship Id="rId87" Type="http://schemas.microsoft.com/office/2007/relationships/diagramDrawing" Target="diagrams/drawing7.xml"/><Relationship Id="rId102"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diagramColors" Target="diagrams/colors2.xml"/><Relationship Id="rId82" Type="http://schemas.microsoft.com/office/2007/relationships/diagramDrawing" Target="diagrams/drawing6.xml"/><Relationship Id="rId90" Type="http://schemas.openxmlformats.org/officeDocument/2006/relationships/diagramQuickStyle" Target="diagrams/quickStyle8.xml"/><Relationship Id="rId95" Type="http://schemas.openxmlformats.org/officeDocument/2006/relationships/diagramQuickStyle" Target="diagrams/quickStyle9.xml"/><Relationship Id="rId1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eader" Target="header7.xml"/><Relationship Id="rId27" Type="http://schemas.openxmlformats.org/officeDocument/2006/relationships/image" Target="media/image8.wmf"/><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20.emf"/><Relationship Id="rId48" Type="http://schemas.openxmlformats.org/officeDocument/2006/relationships/image" Target="media/image23.png"/><Relationship Id="rId56" Type="http://schemas.openxmlformats.org/officeDocument/2006/relationships/diagramColors" Target="diagrams/colors1.xml"/><Relationship Id="rId64" Type="http://schemas.openxmlformats.org/officeDocument/2006/relationships/diagramLayout" Target="diagrams/layout3.xml"/><Relationship Id="rId69" Type="http://schemas.openxmlformats.org/officeDocument/2006/relationships/diagramLayout" Target="diagrams/layout4.xml"/><Relationship Id="rId77" Type="http://schemas.microsoft.com/office/2007/relationships/diagramDrawing" Target="diagrams/drawing5.xml"/><Relationship Id="rId100" Type="http://schemas.openxmlformats.org/officeDocument/2006/relationships/footer" Target="footer3.xml"/><Relationship Id="rId8" Type="http://schemas.openxmlformats.org/officeDocument/2006/relationships/styles" Target="styles.xml"/><Relationship Id="rId51" Type="http://schemas.openxmlformats.org/officeDocument/2006/relationships/header" Target="header14.xml"/><Relationship Id="rId72" Type="http://schemas.microsoft.com/office/2007/relationships/diagramDrawing" Target="diagrams/drawing4.xml"/><Relationship Id="rId80" Type="http://schemas.openxmlformats.org/officeDocument/2006/relationships/diagramQuickStyle" Target="diagrams/quickStyle6.xml"/><Relationship Id="rId85" Type="http://schemas.openxmlformats.org/officeDocument/2006/relationships/diagramQuickStyle" Target="diagrams/quickStyle7.xml"/><Relationship Id="rId93" Type="http://schemas.openxmlformats.org/officeDocument/2006/relationships/diagramData" Target="diagrams/data9.xml"/><Relationship Id="rId98" Type="http://schemas.openxmlformats.org/officeDocument/2006/relationships/header" Target="header15.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6.wmf"/><Relationship Id="rId33" Type="http://schemas.openxmlformats.org/officeDocument/2006/relationships/header" Target="header10.xml"/><Relationship Id="rId38" Type="http://schemas.openxmlformats.org/officeDocument/2006/relationships/image" Target="media/image16.emf"/><Relationship Id="rId46" Type="http://schemas.openxmlformats.org/officeDocument/2006/relationships/image" Target="media/image21.png"/><Relationship Id="rId59" Type="http://schemas.openxmlformats.org/officeDocument/2006/relationships/diagramLayout" Target="diagrams/layout2.xml"/><Relationship Id="rId67" Type="http://schemas.microsoft.com/office/2007/relationships/diagramDrawing" Target="diagrams/drawing3.xml"/><Relationship Id="rId103" Type="http://schemas.openxmlformats.org/officeDocument/2006/relationships/glossaryDocument" Target="glossary/document.xml"/><Relationship Id="rId20" Type="http://schemas.openxmlformats.org/officeDocument/2006/relationships/header" Target="header5.xml"/><Relationship Id="rId41" Type="http://schemas.openxmlformats.org/officeDocument/2006/relationships/hyperlink" Target="http://ec.europa.eu/enterprise/policies/raw-materials/index_en.htm" TargetMode="External"/><Relationship Id="rId54" Type="http://schemas.openxmlformats.org/officeDocument/2006/relationships/diagramLayout" Target="diagrams/layout1.xml"/><Relationship Id="rId62" Type="http://schemas.microsoft.com/office/2007/relationships/diagramDrawing" Target="diagrams/drawing2.xml"/><Relationship Id="rId70" Type="http://schemas.openxmlformats.org/officeDocument/2006/relationships/diagramQuickStyle" Target="diagrams/quickStyle4.xml"/><Relationship Id="rId75" Type="http://schemas.openxmlformats.org/officeDocument/2006/relationships/diagramQuickStyle" Target="diagrams/quickStyle5.xml"/><Relationship Id="rId83" Type="http://schemas.openxmlformats.org/officeDocument/2006/relationships/diagramData" Target="diagrams/data7.xml"/><Relationship Id="rId88" Type="http://schemas.openxmlformats.org/officeDocument/2006/relationships/diagramData" Target="diagrams/data8.xml"/><Relationship Id="rId91" Type="http://schemas.openxmlformats.org/officeDocument/2006/relationships/diagramColors" Target="diagrams/colors8.xml"/><Relationship Id="rId96" Type="http://schemas.openxmlformats.org/officeDocument/2006/relationships/diagramColors" Target="diagrams/colors9.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header" Target="header8.xm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microsoft.com/office/2007/relationships/diagramDrawing" Target="diagrams/drawing1.xml"/><Relationship Id="rId10" Type="http://schemas.openxmlformats.org/officeDocument/2006/relationships/webSettings" Target="webSettings.xml"/><Relationship Id="rId31" Type="http://schemas.openxmlformats.org/officeDocument/2006/relationships/image" Target="media/image12.emf"/><Relationship Id="rId44" Type="http://schemas.openxmlformats.org/officeDocument/2006/relationships/header" Target="header12.xml"/><Relationship Id="rId52" Type="http://schemas.openxmlformats.org/officeDocument/2006/relationships/image" Target="media/image26.png"/><Relationship Id="rId60" Type="http://schemas.openxmlformats.org/officeDocument/2006/relationships/diagramQuickStyle" Target="diagrams/quickStyle2.xml"/><Relationship Id="rId65" Type="http://schemas.openxmlformats.org/officeDocument/2006/relationships/diagramQuickStyle" Target="diagrams/quickStyle3.xml"/><Relationship Id="rId73" Type="http://schemas.openxmlformats.org/officeDocument/2006/relationships/diagramData" Target="diagrams/data5.xml"/><Relationship Id="rId78" Type="http://schemas.openxmlformats.org/officeDocument/2006/relationships/diagramData" Target="diagrams/data6.xml"/><Relationship Id="rId81" Type="http://schemas.openxmlformats.org/officeDocument/2006/relationships/diagramColors" Target="diagrams/colors6.xml"/><Relationship Id="rId86" Type="http://schemas.openxmlformats.org/officeDocument/2006/relationships/diagramColors" Target="diagrams/colors7.xml"/><Relationship Id="rId94" Type="http://schemas.openxmlformats.org/officeDocument/2006/relationships/diagramLayout" Target="diagrams/layout9.xml"/><Relationship Id="rId99" Type="http://schemas.openxmlformats.org/officeDocument/2006/relationships/header" Target="header16.xml"/><Relationship Id="rId10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eader" Target="header4.xml"/><Relationship Id="rId39" Type="http://schemas.openxmlformats.org/officeDocument/2006/relationships/image" Target="media/image17.jpeg"/><Relationship Id="rId34" Type="http://schemas.openxmlformats.org/officeDocument/2006/relationships/header" Target="header11.xml"/><Relationship Id="rId50" Type="http://schemas.openxmlformats.org/officeDocument/2006/relationships/image" Target="media/image25.png"/><Relationship Id="rId55" Type="http://schemas.openxmlformats.org/officeDocument/2006/relationships/diagramQuickStyle" Target="diagrams/quickStyle1.xml"/><Relationship Id="rId76" Type="http://schemas.openxmlformats.org/officeDocument/2006/relationships/diagramColors" Target="diagrams/colors5.xml"/><Relationship Id="rId97" Type="http://schemas.microsoft.com/office/2007/relationships/diagramDrawing" Target="diagrams/drawing9.xml"/><Relationship Id="rId10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footnotes.xml.rels><?xml version="1.0" encoding="UTF-8" standalone="yes"?>
<Relationships xmlns="http://schemas.openxmlformats.org/package/2006/relationships"><Relationship Id="rId2" Type="http://schemas.openxmlformats.org/officeDocument/2006/relationships/hyperlink" Target="http://ec.europa.eu/enterprise/policies/raw-materials/index_en.htm" TargetMode="External"/><Relationship Id="rId1" Type="http://schemas.openxmlformats.org/officeDocument/2006/relationships/hyperlink" Target="http://www.ted.com/talks/william_mcdonough_on_cradle_to_cradle_design.htm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V:\TEMPLATES\VITO%20documenten\Rapport_NL_Calibri.dotm"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3BFF73-D74D-4B39-A585-F6E0F3FF8C9D}" type="doc">
      <dgm:prSet loTypeId="urn:microsoft.com/office/officeart/2005/8/layout/venn2" loCatId="relationship" qsTypeId="urn:microsoft.com/office/officeart/2005/8/quickstyle/3d1" qsCatId="3D" csTypeId="urn:microsoft.com/office/officeart/2005/8/colors/colorful1" csCatId="colorful" phldr="1"/>
      <dgm:spPr/>
      <dgm:t>
        <a:bodyPr/>
        <a:lstStyle/>
        <a:p>
          <a:endParaRPr lang="nl-BE"/>
        </a:p>
      </dgm:t>
    </dgm:pt>
    <dgm:pt modelId="{53838B79-2387-42BC-ADA3-F933473202F5}">
      <dgm:prSet phldrT="[Text]"/>
      <dgm:spPr/>
      <dgm:t>
        <a:bodyPr/>
        <a:lstStyle/>
        <a:p>
          <a:r>
            <a:rPr lang="nl-BE" b="1" dirty="0" err="1" smtClean="0">
              <a:effectLst>
                <a:outerShdw blurRad="38100" dist="38100" dir="2700000" algn="tl">
                  <a:srgbClr val="000000">
                    <a:alpha val="43137"/>
                  </a:srgbClr>
                </a:outerShdw>
              </a:effectLst>
            </a:rPr>
            <a:t>Consumption</a:t>
          </a:r>
          <a:r>
            <a:rPr lang="nl-BE" b="1" dirty="0" smtClean="0">
              <a:effectLst>
                <a:outerShdw blurRad="38100" dist="38100" dir="2700000" algn="tl">
                  <a:srgbClr val="000000">
                    <a:alpha val="43137"/>
                  </a:srgbClr>
                </a:outerShdw>
              </a:effectLst>
            </a:rPr>
            <a:t> and </a:t>
          </a:r>
          <a:r>
            <a:rPr lang="nl-BE" b="1" dirty="0" err="1" smtClean="0">
              <a:effectLst>
                <a:outerShdw blurRad="38100" dist="38100" dir="2700000" algn="tl">
                  <a:srgbClr val="000000">
                    <a:alpha val="43137"/>
                  </a:srgbClr>
                </a:outerShdw>
              </a:effectLst>
            </a:rPr>
            <a:t>Production</a:t>
          </a:r>
          <a:r>
            <a:rPr lang="nl-BE" b="1" dirty="0" smtClean="0">
              <a:effectLst>
                <a:outerShdw blurRad="38100" dist="38100" dir="2700000" algn="tl">
                  <a:srgbClr val="000000">
                    <a:alpha val="43137"/>
                  </a:srgbClr>
                </a:outerShdw>
              </a:effectLst>
            </a:rPr>
            <a:t> </a:t>
          </a:r>
          <a:endParaRPr lang="nl-BE" b="1" dirty="0">
            <a:effectLst>
              <a:outerShdw blurRad="38100" dist="38100" dir="2700000" algn="tl">
                <a:srgbClr val="000000">
                  <a:alpha val="43137"/>
                </a:srgbClr>
              </a:outerShdw>
            </a:effectLst>
          </a:endParaRPr>
        </a:p>
      </dgm:t>
    </dgm:pt>
    <dgm:pt modelId="{4EBE38C0-C8BF-4612-8D1C-4ACB3248F3F6}" type="parTrans" cxnId="{7FF2543A-9659-4CAB-8620-AF0E7A1F4536}">
      <dgm:prSet/>
      <dgm:spPr/>
      <dgm:t>
        <a:bodyPr/>
        <a:lstStyle/>
        <a:p>
          <a:endParaRPr lang="nl-BE"/>
        </a:p>
      </dgm:t>
    </dgm:pt>
    <dgm:pt modelId="{11D7C023-4D9B-4E31-9680-B6B5ECBE1189}" type="sibTrans" cxnId="{7FF2543A-9659-4CAB-8620-AF0E7A1F4536}">
      <dgm:prSet/>
      <dgm:spPr/>
      <dgm:t>
        <a:bodyPr/>
        <a:lstStyle/>
        <a:p>
          <a:endParaRPr lang="nl-BE"/>
        </a:p>
      </dgm:t>
    </dgm:pt>
    <dgm:pt modelId="{6DE9E350-8BBC-47B8-97D7-E88262FCA4E5}">
      <dgm:prSet/>
      <dgm:spPr/>
      <dgm:t>
        <a:bodyPr/>
        <a:lstStyle/>
        <a:p>
          <a:r>
            <a:rPr lang="nl-BE" b="1" dirty="0" smtClean="0">
              <a:effectLst>
                <a:outerShdw blurRad="38100" dist="38100" dir="2700000" algn="tl">
                  <a:srgbClr val="000000">
                    <a:alpha val="43137"/>
                  </a:srgbClr>
                </a:outerShdw>
              </a:effectLst>
            </a:rPr>
            <a:t>Product</a:t>
          </a:r>
          <a:endParaRPr lang="nl-BE" b="1" dirty="0">
            <a:effectLst>
              <a:outerShdw blurRad="38100" dist="38100" dir="2700000" algn="tl">
                <a:srgbClr val="000000">
                  <a:alpha val="43137"/>
                </a:srgbClr>
              </a:outerShdw>
            </a:effectLst>
          </a:endParaRPr>
        </a:p>
      </dgm:t>
    </dgm:pt>
    <dgm:pt modelId="{54CD5426-5191-4AAC-B64B-342034BB2650}" type="parTrans" cxnId="{F18B455A-4B48-4B79-8E53-6EEABE382BAA}">
      <dgm:prSet/>
      <dgm:spPr/>
      <dgm:t>
        <a:bodyPr/>
        <a:lstStyle/>
        <a:p>
          <a:endParaRPr lang="nl-BE"/>
        </a:p>
      </dgm:t>
    </dgm:pt>
    <dgm:pt modelId="{0F52F587-05B3-4DA5-A0E1-C903EA9C95C4}" type="sibTrans" cxnId="{F18B455A-4B48-4B79-8E53-6EEABE382BAA}">
      <dgm:prSet/>
      <dgm:spPr/>
      <dgm:t>
        <a:bodyPr/>
        <a:lstStyle/>
        <a:p>
          <a:endParaRPr lang="nl-BE"/>
        </a:p>
      </dgm:t>
    </dgm:pt>
    <dgm:pt modelId="{C975307C-51EE-4719-9AEF-86E618BA1322}">
      <dgm:prSet custT="1"/>
      <dgm:spPr/>
      <dgm:t>
        <a:bodyPr/>
        <a:lstStyle/>
        <a:p>
          <a:r>
            <a:rPr lang="nl-BE" sz="2000" b="1" dirty="0" smtClean="0">
              <a:effectLst>
                <a:outerShdw blurRad="38100" dist="38100" dir="2700000" algn="tl">
                  <a:srgbClr val="000000">
                    <a:alpha val="43137"/>
                  </a:srgbClr>
                </a:outerShdw>
              </a:effectLst>
            </a:rPr>
            <a:t>Resources  Management</a:t>
          </a:r>
          <a:endParaRPr lang="nl-BE" sz="2000" b="1" dirty="0">
            <a:effectLst>
              <a:outerShdw blurRad="38100" dist="38100" dir="2700000" algn="tl">
                <a:srgbClr val="000000">
                  <a:alpha val="43137"/>
                </a:srgbClr>
              </a:outerShdw>
            </a:effectLst>
          </a:endParaRPr>
        </a:p>
      </dgm:t>
    </dgm:pt>
    <dgm:pt modelId="{32E7917A-4B58-462E-BB3C-8BD067BD8690}" type="parTrans" cxnId="{AA2A83DF-745B-4AB5-B992-D450126E9911}">
      <dgm:prSet/>
      <dgm:spPr/>
      <dgm:t>
        <a:bodyPr/>
        <a:lstStyle/>
        <a:p>
          <a:endParaRPr lang="nl-BE"/>
        </a:p>
      </dgm:t>
    </dgm:pt>
    <dgm:pt modelId="{6626A84A-BC9C-492F-92DF-CD84E899FD5B}" type="sibTrans" cxnId="{AA2A83DF-745B-4AB5-B992-D450126E9911}">
      <dgm:prSet/>
      <dgm:spPr/>
      <dgm:t>
        <a:bodyPr/>
        <a:lstStyle/>
        <a:p>
          <a:endParaRPr lang="nl-BE"/>
        </a:p>
      </dgm:t>
    </dgm:pt>
    <dgm:pt modelId="{8E021889-BB00-4970-B2C5-3CDE1CBFE957}" type="pres">
      <dgm:prSet presAssocID="{4C3BFF73-D74D-4B39-A585-F6E0F3FF8C9D}" presName="Name0" presStyleCnt="0">
        <dgm:presLayoutVars>
          <dgm:chMax val="7"/>
          <dgm:resizeHandles val="exact"/>
        </dgm:presLayoutVars>
      </dgm:prSet>
      <dgm:spPr/>
      <dgm:t>
        <a:bodyPr/>
        <a:lstStyle/>
        <a:p>
          <a:endParaRPr lang="nl-BE"/>
        </a:p>
      </dgm:t>
    </dgm:pt>
    <dgm:pt modelId="{EA6AF2BA-CA42-4C82-A5FC-7C900ACED41C}" type="pres">
      <dgm:prSet presAssocID="{4C3BFF73-D74D-4B39-A585-F6E0F3FF8C9D}" presName="comp1" presStyleCnt="0"/>
      <dgm:spPr/>
      <dgm:t>
        <a:bodyPr/>
        <a:lstStyle/>
        <a:p>
          <a:endParaRPr lang="nl-BE"/>
        </a:p>
      </dgm:t>
    </dgm:pt>
    <dgm:pt modelId="{D8D5BC73-10E6-4609-8D5D-CC87E6387F88}" type="pres">
      <dgm:prSet presAssocID="{4C3BFF73-D74D-4B39-A585-F6E0F3FF8C9D}" presName="circle1" presStyleLbl="node1" presStyleIdx="0" presStyleCnt="3"/>
      <dgm:spPr/>
      <dgm:t>
        <a:bodyPr/>
        <a:lstStyle/>
        <a:p>
          <a:endParaRPr lang="nl-BE"/>
        </a:p>
      </dgm:t>
    </dgm:pt>
    <dgm:pt modelId="{2E5D12C7-80CF-496F-ACDB-CF5EB1215FEC}" type="pres">
      <dgm:prSet presAssocID="{4C3BFF73-D74D-4B39-A585-F6E0F3FF8C9D}" presName="c1text" presStyleLbl="node1" presStyleIdx="0" presStyleCnt="3">
        <dgm:presLayoutVars>
          <dgm:bulletEnabled val="1"/>
        </dgm:presLayoutVars>
      </dgm:prSet>
      <dgm:spPr/>
      <dgm:t>
        <a:bodyPr/>
        <a:lstStyle/>
        <a:p>
          <a:endParaRPr lang="nl-BE"/>
        </a:p>
      </dgm:t>
    </dgm:pt>
    <dgm:pt modelId="{10FDE530-E607-4865-B304-8CF7DA8ADCA1}" type="pres">
      <dgm:prSet presAssocID="{4C3BFF73-D74D-4B39-A585-F6E0F3FF8C9D}" presName="comp2" presStyleCnt="0"/>
      <dgm:spPr/>
      <dgm:t>
        <a:bodyPr/>
        <a:lstStyle/>
        <a:p>
          <a:endParaRPr lang="nl-BE"/>
        </a:p>
      </dgm:t>
    </dgm:pt>
    <dgm:pt modelId="{79A416FE-004D-4C3B-9626-782B703006E3}" type="pres">
      <dgm:prSet presAssocID="{4C3BFF73-D74D-4B39-A585-F6E0F3FF8C9D}" presName="circle2" presStyleLbl="node1" presStyleIdx="1" presStyleCnt="3" custScaleX="94757" custScaleY="94757" custLinFactNeighborX="1704" custLinFactNeighborY="0"/>
      <dgm:spPr/>
      <dgm:t>
        <a:bodyPr/>
        <a:lstStyle/>
        <a:p>
          <a:endParaRPr lang="nl-BE"/>
        </a:p>
      </dgm:t>
    </dgm:pt>
    <dgm:pt modelId="{92DC1DE1-EF01-4390-BD87-4BBDBFEA7020}" type="pres">
      <dgm:prSet presAssocID="{4C3BFF73-D74D-4B39-A585-F6E0F3FF8C9D}" presName="c2text" presStyleLbl="node1" presStyleIdx="1" presStyleCnt="3">
        <dgm:presLayoutVars>
          <dgm:bulletEnabled val="1"/>
        </dgm:presLayoutVars>
      </dgm:prSet>
      <dgm:spPr/>
      <dgm:t>
        <a:bodyPr/>
        <a:lstStyle/>
        <a:p>
          <a:endParaRPr lang="nl-BE"/>
        </a:p>
      </dgm:t>
    </dgm:pt>
    <dgm:pt modelId="{C8902568-B015-4FE8-A122-F596BD7437C0}" type="pres">
      <dgm:prSet presAssocID="{4C3BFF73-D74D-4B39-A585-F6E0F3FF8C9D}" presName="comp3" presStyleCnt="0"/>
      <dgm:spPr/>
      <dgm:t>
        <a:bodyPr/>
        <a:lstStyle/>
        <a:p>
          <a:endParaRPr lang="nl-BE"/>
        </a:p>
      </dgm:t>
    </dgm:pt>
    <dgm:pt modelId="{1FF3CBD4-C7A6-46C2-ADFF-685C1C463EB3}" type="pres">
      <dgm:prSet presAssocID="{4C3BFF73-D74D-4B39-A585-F6E0F3FF8C9D}" presName="circle3" presStyleLbl="node1" presStyleIdx="2" presStyleCnt="3" custScaleX="80324" custScaleY="83463" custLinFactNeighborX="0" custLinFactNeighborY="-4725"/>
      <dgm:spPr/>
      <dgm:t>
        <a:bodyPr/>
        <a:lstStyle/>
        <a:p>
          <a:endParaRPr lang="nl-BE"/>
        </a:p>
      </dgm:t>
    </dgm:pt>
    <dgm:pt modelId="{3C10614C-0D87-47D2-A68D-081FC4D60FFD}" type="pres">
      <dgm:prSet presAssocID="{4C3BFF73-D74D-4B39-A585-F6E0F3FF8C9D}" presName="c3text" presStyleLbl="node1" presStyleIdx="2" presStyleCnt="3">
        <dgm:presLayoutVars>
          <dgm:bulletEnabled val="1"/>
        </dgm:presLayoutVars>
      </dgm:prSet>
      <dgm:spPr/>
      <dgm:t>
        <a:bodyPr/>
        <a:lstStyle/>
        <a:p>
          <a:endParaRPr lang="nl-BE"/>
        </a:p>
      </dgm:t>
    </dgm:pt>
  </dgm:ptLst>
  <dgm:cxnLst>
    <dgm:cxn modelId="{ED0A4CA1-522A-4DB7-8E97-909060C450B9}" type="presOf" srcId="{4C3BFF73-D74D-4B39-A585-F6E0F3FF8C9D}" destId="{8E021889-BB00-4970-B2C5-3CDE1CBFE957}" srcOrd="0" destOrd="0" presId="urn:microsoft.com/office/officeart/2005/8/layout/venn2"/>
    <dgm:cxn modelId="{F18B455A-4B48-4B79-8E53-6EEABE382BAA}" srcId="{4C3BFF73-D74D-4B39-A585-F6E0F3FF8C9D}" destId="{6DE9E350-8BBC-47B8-97D7-E88262FCA4E5}" srcOrd="2" destOrd="0" parTransId="{54CD5426-5191-4AAC-B64B-342034BB2650}" sibTransId="{0F52F587-05B3-4DA5-A0E1-C903EA9C95C4}"/>
    <dgm:cxn modelId="{7FF2543A-9659-4CAB-8620-AF0E7A1F4536}" srcId="{4C3BFF73-D74D-4B39-A585-F6E0F3FF8C9D}" destId="{53838B79-2387-42BC-ADA3-F933473202F5}" srcOrd="1" destOrd="0" parTransId="{4EBE38C0-C8BF-4612-8D1C-4ACB3248F3F6}" sibTransId="{11D7C023-4D9B-4E31-9680-B6B5ECBE1189}"/>
    <dgm:cxn modelId="{42590357-8FDE-4681-9F67-1BF641BD24F5}" type="presOf" srcId="{6DE9E350-8BBC-47B8-97D7-E88262FCA4E5}" destId="{3C10614C-0D87-47D2-A68D-081FC4D60FFD}" srcOrd="1" destOrd="0" presId="urn:microsoft.com/office/officeart/2005/8/layout/venn2"/>
    <dgm:cxn modelId="{47F17832-EAEE-4BC2-A60F-C96D532A92DD}" type="presOf" srcId="{6DE9E350-8BBC-47B8-97D7-E88262FCA4E5}" destId="{1FF3CBD4-C7A6-46C2-ADFF-685C1C463EB3}" srcOrd="0" destOrd="0" presId="urn:microsoft.com/office/officeart/2005/8/layout/venn2"/>
    <dgm:cxn modelId="{91DBE2ED-2755-4C0A-B8D2-196A46EEF4B1}" type="presOf" srcId="{53838B79-2387-42BC-ADA3-F933473202F5}" destId="{79A416FE-004D-4C3B-9626-782B703006E3}" srcOrd="0" destOrd="0" presId="urn:microsoft.com/office/officeart/2005/8/layout/venn2"/>
    <dgm:cxn modelId="{84E4CA78-F6E3-48E5-840F-81978E051B06}" type="presOf" srcId="{53838B79-2387-42BC-ADA3-F933473202F5}" destId="{92DC1DE1-EF01-4390-BD87-4BBDBFEA7020}" srcOrd="1" destOrd="0" presId="urn:microsoft.com/office/officeart/2005/8/layout/venn2"/>
    <dgm:cxn modelId="{AA2A83DF-745B-4AB5-B992-D450126E9911}" srcId="{4C3BFF73-D74D-4B39-A585-F6E0F3FF8C9D}" destId="{C975307C-51EE-4719-9AEF-86E618BA1322}" srcOrd="0" destOrd="0" parTransId="{32E7917A-4B58-462E-BB3C-8BD067BD8690}" sibTransId="{6626A84A-BC9C-492F-92DF-CD84E899FD5B}"/>
    <dgm:cxn modelId="{D5B468E0-7EAC-4296-B7B3-7E9FD7F0221B}" type="presOf" srcId="{C975307C-51EE-4719-9AEF-86E618BA1322}" destId="{D8D5BC73-10E6-4609-8D5D-CC87E6387F88}" srcOrd="0" destOrd="0" presId="urn:microsoft.com/office/officeart/2005/8/layout/venn2"/>
    <dgm:cxn modelId="{13F6DA86-E8B1-41CE-BCCB-80331790DF73}" type="presOf" srcId="{C975307C-51EE-4719-9AEF-86E618BA1322}" destId="{2E5D12C7-80CF-496F-ACDB-CF5EB1215FEC}" srcOrd="1" destOrd="0" presId="urn:microsoft.com/office/officeart/2005/8/layout/venn2"/>
    <dgm:cxn modelId="{00CAD611-F976-4821-B687-F265838C2A0D}" type="presParOf" srcId="{8E021889-BB00-4970-B2C5-3CDE1CBFE957}" destId="{EA6AF2BA-CA42-4C82-A5FC-7C900ACED41C}" srcOrd="0" destOrd="0" presId="urn:microsoft.com/office/officeart/2005/8/layout/venn2"/>
    <dgm:cxn modelId="{3B84193D-E054-42E3-BD09-BA4E9A6A870A}" type="presParOf" srcId="{EA6AF2BA-CA42-4C82-A5FC-7C900ACED41C}" destId="{D8D5BC73-10E6-4609-8D5D-CC87E6387F88}" srcOrd="0" destOrd="0" presId="urn:microsoft.com/office/officeart/2005/8/layout/venn2"/>
    <dgm:cxn modelId="{D4F1B763-5D15-4788-ABAC-EB1C33F4E5A5}" type="presParOf" srcId="{EA6AF2BA-CA42-4C82-A5FC-7C900ACED41C}" destId="{2E5D12C7-80CF-496F-ACDB-CF5EB1215FEC}" srcOrd="1" destOrd="0" presId="urn:microsoft.com/office/officeart/2005/8/layout/venn2"/>
    <dgm:cxn modelId="{464E967A-2063-496A-9544-A2807C686802}" type="presParOf" srcId="{8E021889-BB00-4970-B2C5-3CDE1CBFE957}" destId="{10FDE530-E607-4865-B304-8CF7DA8ADCA1}" srcOrd="1" destOrd="0" presId="urn:microsoft.com/office/officeart/2005/8/layout/venn2"/>
    <dgm:cxn modelId="{83280E23-783C-4E97-B95F-BE1E8A0EBA7B}" type="presParOf" srcId="{10FDE530-E607-4865-B304-8CF7DA8ADCA1}" destId="{79A416FE-004D-4C3B-9626-782B703006E3}" srcOrd="0" destOrd="0" presId="urn:microsoft.com/office/officeart/2005/8/layout/venn2"/>
    <dgm:cxn modelId="{2D917BD1-BEC4-48C8-AADF-2932FAE3B3DA}" type="presParOf" srcId="{10FDE530-E607-4865-B304-8CF7DA8ADCA1}" destId="{92DC1DE1-EF01-4390-BD87-4BBDBFEA7020}" srcOrd="1" destOrd="0" presId="urn:microsoft.com/office/officeart/2005/8/layout/venn2"/>
    <dgm:cxn modelId="{66B79325-B059-4898-9F4F-AC527328F1FC}" type="presParOf" srcId="{8E021889-BB00-4970-B2C5-3CDE1CBFE957}" destId="{C8902568-B015-4FE8-A122-F596BD7437C0}" srcOrd="2" destOrd="0" presId="urn:microsoft.com/office/officeart/2005/8/layout/venn2"/>
    <dgm:cxn modelId="{D7CC84ED-63C3-465C-995E-89D05CE33AB0}" type="presParOf" srcId="{C8902568-B015-4FE8-A122-F596BD7437C0}" destId="{1FF3CBD4-C7A6-46C2-ADFF-685C1C463EB3}" srcOrd="0" destOrd="0" presId="urn:microsoft.com/office/officeart/2005/8/layout/venn2"/>
    <dgm:cxn modelId="{EDC5B58B-1FA8-4C3C-883A-68A0A9C69820}" type="presParOf" srcId="{C8902568-B015-4FE8-A122-F596BD7437C0}" destId="{3C10614C-0D87-47D2-A68D-081FC4D60FFD}" srcOrd="1" destOrd="0" presId="urn:microsoft.com/office/officeart/2005/8/layout/venn2"/>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D5A088D-05D8-4E12-BD6E-6B5A4B4616C9}" type="doc">
      <dgm:prSet loTypeId="urn:microsoft.com/office/officeart/2005/8/layout/cycle1" loCatId="cycle" qsTypeId="urn:microsoft.com/office/officeart/2005/8/quickstyle/3d6" qsCatId="3D" csTypeId="urn:microsoft.com/office/officeart/2005/8/colors/accent1_2" csCatId="accent1" phldr="1"/>
      <dgm:spPr/>
      <dgm:t>
        <a:bodyPr/>
        <a:lstStyle/>
        <a:p>
          <a:endParaRPr lang="nl-BE"/>
        </a:p>
      </dgm:t>
    </dgm:pt>
    <dgm:pt modelId="{D64DF8F2-BD01-4ACA-925C-3F5CAF01678E}">
      <dgm:prSet phldrT="[Text]" custT="1"/>
      <dgm:spPr/>
      <dgm:t>
        <a:bodyPr/>
        <a:lstStyle/>
        <a:p>
          <a:r>
            <a:rPr lang="nl-BE" sz="1700" dirty="0" smtClean="0"/>
            <a:t> </a:t>
          </a:r>
          <a:r>
            <a:rPr lang="nl-BE" sz="1700" dirty="0" err="1" smtClean="0"/>
            <a:t>prod</a:t>
          </a:r>
          <a:endParaRPr lang="nl-BE" sz="1700" dirty="0"/>
        </a:p>
      </dgm:t>
    </dgm:pt>
    <dgm:pt modelId="{A12C3FE4-909E-4B6D-8D9B-8464C53DFAFC}" type="parTrans" cxnId="{C4D40B21-79F7-4842-BD51-2FBC62AC9F38}">
      <dgm:prSet/>
      <dgm:spPr/>
      <dgm:t>
        <a:bodyPr/>
        <a:lstStyle/>
        <a:p>
          <a:endParaRPr lang="nl-BE"/>
        </a:p>
      </dgm:t>
    </dgm:pt>
    <dgm:pt modelId="{3B684EA7-26E6-426D-9D44-499654633621}" type="sibTrans" cxnId="{C4D40B21-79F7-4842-BD51-2FBC62AC9F38}">
      <dgm:prSet/>
      <dgm:spPr/>
      <dgm:t>
        <a:bodyPr/>
        <a:lstStyle/>
        <a:p>
          <a:endParaRPr lang="nl-BE"/>
        </a:p>
      </dgm:t>
    </dgm:pt>
    <dgm:pt modelId="{F2C1D85E-0259-4B3C-B257-2AF32A7398E4}">
      <dgm:prSet phldrT="[Text]"/>
      <dgm:spPr/>
      <dgm:t>
        <a:bodyPr/>
        <a:lstStyle/>
        <a:p>
          <a:r>
            <a:rPr lang="nl-BE" dirty="0" smtClean="0"/>
            <a:t> </a:t>
          </a:r>
          <a:r>
            <a:rPr lang="nl-BE" dirty="0" err="1" smtClean="0"/>
            <a:t>use</a:t>
          </a:r>
          <a:endParaRPr lang="nl-BE" dirty="0"/>
        </a:p>
      </dgm:t>
    </dgm:pt>
    <dgm:pt modelId="{2B1ECFDB-BE6E-4713-9C57-1EEC81CE21C3}" type="parTrans" cxnId="{4330C2F0-164B-4209-904E-E0ADB72560C9}">
      <dgm:prSet/>
      <dgm:spPr/>
      <dgm:t>
        <a:bodyPr/>
        <a:lstStyle/>
        <a:p>
          <a:endParaRPr lang="nl-BE"/>
        </a:p>
      </dgm:t>
    </dgm:pt>
    <dgm:pt modelId="{9A7CAECB-0201-48DA-87AB-D768BB92867C}" type="sibTrans" cxnId="{4330C2F0-164B-4209-904E-E0ADB72560C9}">
      <dgm:prSet/>
      <dgm:spPr/>
      <dgm:t>
        <a:bodyPr/>
        <a:lstStyle/>
        <a:p>
          <a:endParaRPr lang="nl-BE"/>
        </a:p>
      </dgm:t>
    </dgm:pt>
    <dgm:pt modelId="{66E29881-5DBF-4789-B6ED-253AE0F86B5C}">
      <dgm:prSet phldrT="[Text]"/>
      <dgm:spPr/>
      <dgm:t>
        <a:bodyPr/>
        <a:lstStyle/>
        <a:p>
          <a:r>
            <a:rPr lang="nl-BE" dirty="0" smtClean="0"/>
            <a:t> </a:t>
          </a:r>
          <a:r>
            <a:rPr lang="nl-BE" dirty="0" err="1" smtClean="0"/>
            <a:t>distrib</a:t>
          </a:r>
          <a:endParaRPr lang="nl-BE" dirty="0"/>
        </a:p>
      </dgm:t>
    </dgm:pt>
    <dgm:pt modelId="{B09F9FB3-8E8C-4080-BFFB-70E997020516}" type="parTrans" cxnId="{8202FCC9-D971-43EC-8CF3-D4001508BDA3}">
      <dgm:prSet/>
      <dgm:spPr/>
      <dgm:t>
        <a:bodyPr/>
        <a:lstStyle/>
        <a:p>
          <a:endParaRPr lang="nl-BE"/>
        </a:p>
      </dgm:t>
    </dgm:pt>
    <dgm:pt modelId="{4ACD3609-3D84-4EE1-818D-CF444AAF2E0B}" type="sibTrans" cxnId="{8202FCC9-D971-43EC-8CF3-D4001508BDA3}">
      <dgm:prSet/>
      <dgm:spPr/>
      <dgm:t>
        <a:bodyPr/>
        <a:lstStyle/>
        <a:p>
          <a:endParaRPr lang="nl-BE"/>
        </a:p>
      </dgm:t>
    </dgm:pt>
    <dgm:pt modelId="{C6A65228-2391-4690-9FE2-341B77835D06}">
      <dgm:prSet phldrT="[Text]"/>
      <dgm:spPr/>
      <dgm:t>
        <a:bodyPr/>
        <a:lstStyle/>
        <a:p>
          <a:r>
            <a:rPr lang="nl-BE" dirty="0" smtClean="0"/>
            <a:t> </a:t>
          </a:r>
          <a:r>
            <a:rPr lang="nl-BE" dirty="0" err="1" smtClean="0"/>
            <a:t>eol</a:t>
          </a:r>
          <a:endParaRPr lang="nl-BE" dirty="0"/>
        </a:p>
      </dgm:t>
    </dgm:pt>
    <dgm:pt modelId="{011753AF-6CCA-4BF3-B0EE-35990F6E1DB9}" type="parTrans" cxnId="{78135C80-8FC1-4A9B-BDB5-BFB8AC4E660F}">
      <dgm:prSet/>
      <dgm:spPr/>
      <dgm:t>
        <a:bodyPr/>
        <a:lstStyle/>
        <a:p>
          <a:endParaRPr lang="nl-BE"/>
        </a:p>
      </dgm:t>
    </dgm:pt>
    <dgm:pt modelId="{A7CFA3B0-FF96-4CD4-A951-F3169C05B79F}" type="sibTrans" cxnId="{78135C80-8FC1-4A9B-BDB5-BFB8AC4E660F}">
      <dgm:prSet/>
      <dgm:spPr/>
      <dgm:t>
        <a:bodyPr/>
        <a:lstStyle/>
        <a:p>
          <a:endParaRPr lang="nl-BE"/>
        </a:p>
      </dgm:t>
    </dgm:pt>
    <dgm:pt modelId="{664F62C1-0893-4407-97FA-CB10EF2B7B51}">
      <dgm:prSet phldrT="[Text]"/>
      <dgm:spPr/>
      <dgm:t>
        <a:bodyPr/>
        <a:lstStyle/>
        <a:p>
          <a:r>
            <a:rPr lang="nl-BE" dirty="0" smtClean="0"/>
            <a:t> </a:t>
          </a:r>
          <a:r>
            <a:rPr lang="nl-BE" dirty="0" err="1" smtClean="0"/>
            <a:t>material</a:t>
          </a:r>
          <a:endParaRPr lang="nl-BE" dirty="0"/>
        </a:p>
      </dgm:t>
    </dgm:pt>
    <dgm:pt modelId="{8C0FD0A4-9227-4902-BCE1-1CC244049D09}" type="parTrans" cxnId="{4B55C41A-E3B1-4833-9D26-471FB61A39D9}">
      <dgm:prSet/>
      <dgm:spPr/>
      <dgm:t>
        <a:bodyPr/>
        <a:lstStyle/>
        <a:p>
          <a:endParaRPr lang="nl-BE"/>
        </a:p>
      </dgm:t>
    </dgm:pt>
    <dgm:pt modelId="{820C12CA-C9CB-4C25-95C5-8CA9524B541E}" type="sibTrans" cxnId="{4B55C41A-E3B1-4833-9D26-471FB61A39D9}">
      <dgm:prSet/>
      <dgm:spPr/>
      <dgm:t>
        <a:bodyPr/>
        <a:lstStyle/>
        <a:p>
          <a:endParaRPr lang="nl-BE"/>
        </a:p>
      </dgm:t>
    </dgm:pt>
    <dgm:pt modelId="{48071276-A451-4122-9AD9-78D0A4695F59}" type="pres">
      <dgm:prSet presAssocID="{FD5A088D-05D8-4E12-BD6E-6B5A4B4616C9}" presName="cycle" presStyleCnt="0">
        <dgm:presLayoutVars>
          <dgm:dir/>
          <dgm:resizeHandles val="exact"/>
        </dgm:presLayoutVars>
      </dgm:prSet>
      <dgm:spPr/>
      <dgm:t>
        <a:bodyPr/>
        <a:lstStyle/>
        <a:p>
          <a:endParaRPr lang="nl-BE"/>
        </a:p>
      </dgm:t>
    </dgm:pt>
    <dgm:pt modelId="{74ADD0C2-C10C-4AA3-8025-EF83CA38EDE2}" type="pres">
      <dgm:prSet presAssocID="{D64DF8F2-BD01-4ACA-925C-3F5CAF01678E}" presName="dummy" presStyleCnt="0"/>
      <dgm:spPr/>
      <dgm:t>
        <a:bodyPr/>
        <a:lstStyle/>
        <a:p>
          <a:endParaRPr lang="nl-BE"/>
        </a:p>
      </dgm:t>
    </dgm:pt>
    <dgm:pt modelId="{287E08B2-2729-46B9-A650-A0710C748B67}" type="pres">
      <dgm:prSet presAssocID="{D64DF8F2-BD01-4ACA-925C-3F5CAF01678E}" presName="node" presStyleLbl="revTx" presStyleIdx="0" presStyleCnt="5">
        <dgm:presLayoutVars>
          <dgm:bulletEnabled val="1"/>
        </dgm:presLayoutVars>
      </dgm:prSet>
      <dgm:spPr/>
      <dgm:t>
        <a:bodyPr/>
        <a:lstStyle/>
        <a:p>
          <a:endParaRPr lang="nl-BE"/>
        </a:p>
      </dgm:t>
    </dgm:pt>
    <dgm:pt modelId="{BA28D6F8-6E10-4614-9B46-96D922324CDC}" type="pres">
      <dgm:prSet presAssocID="{3B684EA7-26E6-426D-9D44-499654633621}" presName="sibTrans" presStyleLbl="node1" presStyleIdx="0" presStyleCnt="5"/>
      <dgm:spPr/>
      <dgm:t>
        <a:bodyPr/>
        <a:lstStyle/>
        <a:p>
          <a:endParaRPr lang="nl-BE"/>
        </a:p>
      </dgm:t>
    </dgm:pt>
    <dgm:pt modelId="{12EF1C83-2A0E-4D06-9E48-F7227B1F35CF}" type="pres">
      <dgm:prSet presAssocID="{F2C1D85E-0259-4B3C-B257-2AF32A7398E4}" presName="dummy" presStyleCnt="0"/>
      <dgm:spPr/>
      <dgm:t>
        <a:bodyPr/>
        <a:lstStyle/>
        <a:p>
          <a:endParaRPr lang="nl-BE"/>
        </a:p>
      </dgm:t>
    </dgm:pt>
    <dgm:pt modelId="{9B740746-30C7-4A9A-8231-75582C3B8CE2}" type="pres">
      <dgm:prSet presAssocID="{F2C1D85E-0259-4B3C-B257-2AF32A7398E4}" presName="node" presStyleLbl="revTx" presStyleIdx="1" presStyleCnt="5">
        <dgm:presLayoutVars>
          <dgm:bulletEnabled val="1"/>
        </dgm:presLayoutVars>
      </dgm:prSet>
      <dgm:spPr/>
      <dgm:t>
        <a:bodyPr/>
        <a:lstStyle/>
        <a:p>
          <a:endParaRPr lang="nl-BE"/>
        </a:p>
      </dgm:t>
    </dgm:pt>
    <dgm:pt modelId="{4AB2566E-CDC3-4CD7-BB72-3702E6A86AF8}" type="pres">
      <dgm:prSet presAssocID="{9A7CAECB-0201-48DA-87AB-D768BB92867C}" presName="sibTrans" presStyleLbl="node1" presStyleIdx="1" presStyleCnt="5"/>
      <dgm:spPr/>
      <dgm:t>
        <a:bodyPr/>
        <a:lstStyle/>
        <a:p>
          <a:endParaRPr lang="nl-BE"/>
        </a:p>
      </dgm:t>
    </dgm:pt>
    <dgm:pt modelId="{00E27157-4EFD-4CE2-96CF-A20423A68C8F}" type="pres">
      <dgm:prSet presAssocID="{66E29881-5DBF-4789-B6ED-253AE0F86B5C}" presName="dummy" presStyleCnt="0"/>
      <dgm:spPr/>
      <dgm:t>
        <a:bodyPr/>
        <a:lstStyle/>
        <a:p>
          <a:endParaRPr lang="nl-BE"/>
        </a:p>
      </dgm:t>
    </dgm:pt>
    <dgm:pt modelId="{DF8EE031-BBED-43A5-AA5B-50AB3BAFC35C}" type="pres">
      <dgm:prSet presAssocID="{66E29881-5DBF-4789-B6ED-253AE0F86B5C}" presName="node" presStyleLbl="revTx" presStyleIdx="2" presStyleCnt="5">
        <dgm:presLayoutVars>
          <dgm:bulletEnabled val="1"/>
        </dgm:presLayoutVars>
      </dgm:prSet>
      <dgm:spPr/>
      <dgm:t>
        <a:bodyPr/>
        <a:lstStyle/>
        <a:p>
          <a:endParaRPr lang="nl-BE"/>
        </a:p>
      </dgm:t>
    </dgm:pt>
    <dgm:pt modelId="{ABC1B0D6-8E03-4DAD-877D-0A64DB3A5B33}" type="pres">
      <dgm:prSet presAssocID="{4ACD3609-3D84-4EE1-818D-CF444AAF2E0B}" presName="sibTrans" presStyleLbl="node1" presStyleIdx="2" presStyleCnt="5"/>
      <dgm:spPr/>
      <dgm:t>
        <a:bodyPr/>
        <a:lstStyle/>
        <a:p>
          <a:endParaRPr lang="nl-BE"/>
        </a:p>
      </dgm:t>
    </dgm:pt>
    <dgm:pt modelId="{51DEC1F7-5AF9-4B7A-B8E9-2717D229E328}" type="pres">
      <dgm:prSet presAssocID="{C6A65228-2391-4690-9FE2-341B77835D06}" presName="dummy" presStyleCnt="0"/>
      <dgm:spPr/>
      <dgm:t>
        <a:bodyPr/>
        <a:lstStyle/>
        <a:p>
          <a:endParaRPr lang="nl-BE"/>
        </a:p>
      </dgm:t>
    </dgm:pt>
    <dgm:pt modelId="{71C6966A-CE0A-49EF-8429-4E92B8D6A5C8}" type="pres">
      <dgm:prSet presAssocID="{C6A65228-2391-4690-9FE2-341B77835D06}" presName="node" presStyleLbl="revTx" presStyleIdx="3" presStyleCnt="5">
        <dgm:presLayoutVars>
          <dgm:bulletEnabled val="1"/>
        </dgm:presLayoutVars>
      </dgm:prSet>
      <dgm:spPr/>
      <dgm:t>
        <a:bodyPr/>
        <a:lstStyle/>
        <a:p>
          <a:endParaRPr lang="nl-BE"/>
        </a:p>
      </dgm:t>
    </dgm:pt>
    <dgm:pt modelId="{E88A8CAD-6A11-4839-AF93-A8827243929C}" type="pres">
      <dgm:prSet presAssocID="{A7CFA3B0-FF96-4CD4-A951-F3169C05B79F}" presName="sibTrans" presStyleLbl="node1" presStyleIdx="3" presStyleCnt="5"/>
      <dgm:spPr/>
      <dgm:t>
        <a:bodyPr/>
        <a:lstStyle/>
        <a:p>
          <a:endParaRPr lang="nl-BE"/>
        </a:p>
      </dgm:t>
    </dgm:pt>
    <dgm:pt modelId="{758CFDB0-AF43-47A0-9BB0-E826420C188E}" type="pres">
      <dgm:prSet presAssocID="{664F62C1-0893-4407-97FA-CB10EF2B7B51}" presName="dummy" presStyleCnt="0"/>
      <dgm:spPr/>
      <dgm:t>
        <a:bodyPr/>
        <a:lstStyle/>
        <a:p>
          <a:endParaRPr lang="nl-BE"/>
        </a:p>
      </dgm:t>
    </dgm:pt>
    <dgm:pt modelId="{B9BCB883-E2D3-4E96-AE63-ED4CA236525F}" type="pres">
      <dgm:prSet presAssocID="{664F62C1-0893-4407-97FA-CB10EF2B7B51}" presName="node" presStyleLbl="revTx" presStyleIdx="4" presStyleCnt="5" custRadScaleRad="103299" custRadScaleInc="-1821">
        <dgm:presLayoutVars>
          <dgm:bulletEnabled val="1"/>
        </dgm:presLayoutVars>
      </dgm:prSet>
      <dgm:spPr/>
      <dgm:t>
        <a:bodyPr/>
        <a:lstStyle/>
        <a:p>
          <a:endParaRPr lang="nl-BE"/>
        </a:p>
      </dgm:t>
    </dgm:pt>
    <dgm:pt modelId="{1BB5FE14-BAB2-4C08-93D1-8950F370194E}" type="pres">
      <dgm:prSet presAssocID="{820C12CA-C9CB-4C25-95C5-8CA9524B541E}" presName="sibTrans" presStyleLbl="node1" presStyleIdx="4" presStyleCnt="5"/>
      <dgm:spPr/>
      <dgm:t>
        <a:bodyPr/>
        <a:lstStyle/>
        <a:p>
          <a:endParaRPr lang="nl-BE"/>
        </a:p>
      </dgm:t>
    </dgm:pt>
  </dgm:ptLst>
  <dgm:cxnLst>
    <dgm:cxn modelId="{4B55C41A-E3B1-4833-9D26-471FB61A39D9}" srcId="{FD5A088D-05D8-4E12-BD6E-6B5A4B4616C9}" destId="{664F62C1-0893-4407-97FA-CB10EF2B7B51}" srcOrd="4" destOrd="0" parTransId="{8C0FD0A4-9227-4902-BCE1-1CC244049D09}" sibTransId="{820C12CA-C9CB-4C25-95C5-8CA9524B541E}"/>
    <dgm:cxn modelId="{C4D40B21-79F7-4842-BD51-2FBC62AC9F38}" srcId="{FD5A088D-05D8-4E12-BD6E-6B5A4B4616C9}" destId="{D64DF8F2-BD01-4ACA-925C-3F5CAF01678E}" srcOrd="0" destOrd="0" parTransId="{A12C3FE4-909E-4B6D-8D9B-8464C53DFAFC}" sibTransId="{3B684EA7-26E6-426D-9D44-499654633621}"/>
    <dgm:cxn modelId="{EB183E72-3833-40BC-AF27-90B06E3F03FC}" type="presOf" srcId="{D64DF8F2-BD01-4ACA-925C-3F5CAF01678E}" destId="{287E08B2-2729-46B9-A650-A0710C748B67}" srcOrd="0" destOrd="0" presId="urn:microsoft.com/office/officeart/2005/8/layout/cycle1"/>
    <dgm:cxn modelId="{BC5AE20B-3E0E-4F11-B35D-37B2CD14F13B}" type="presOf" srcId="{FD5A088D-05D8-4E12-BD6E-6B5A4B4616C9}" destId="{48071276-A451-4122-9AD9-78D0A4695F59}" srcOrd="0" destOrd="0" presId="urn:microsoft.com/office/officeart/2005/8/layout/cycle1"/>
    <dgm:cxn modelId="{AC110472-6DE6-4927-B782-1D62133FC684}" type="presOf" srcId="{C6A65228-2391-4690-9FE2-341B77835D06}" destId="{71C6966A-CE0A-49EF-8429-4E92B8D6A5C8}" srcOrd="0" destOrd="0" presId="urn:microsoft.com/office/officeart/2005/8/layout/cycle1"/>
    <dgm:cxn modelId="{4330C2F0-164B-4209-904E-E0ADB72560C9}" srcId="{FD5A088D-05D8-4E12-BD6E-6B5A4B4616C9}" destId="{F2C1D85E-0259-4B3C-B257-2AF32A7398E4}" srcOrd="1" destOrd="0" parTransId="{2B1ECFDB-BE6E-4713-9C57-1EEC81CE21C3}" sibTransId="{9A7CAECB-0201-48DA-87AB-D768BB92867C}"/>
    <dgm:cxn modelId="{5C519733-2E39-4FE4-8E35-DF2D5D88C4C8}" type="presOf" srcId="{66E29881-5DBF-4789-B6ED-253AE0F86B5C}" destId="{DF8EE031-BBED-43A5-AA5B-50AB3BAFC35C}" srcOrd="0" destOrd="0" presId="urn:microsoft.com/office/officeart/2005/8/layout/cycle1"/>
    <dgm:cxn modelId="{365F55A9-9434-47BE-8C9A-F9E556E51CF8}" type="presOf" srcId="{820C12CA-C9CB-4C25-95C5-8CA9524B541E}" destId="{1BB5FE14-BAB2-4C08-93D1-8950F370194E}" srcOrd="0" destOrd="0" presId="urn:microsoft.com/office/officeart/2005/8/layout/cycle1"/>
    <dgm:cxn modelId="{4E0D9063-BCA3-4050-882B-9DAAC89D7A63}" type="presOf" srcId="{664F62C1-0893-4407-97FA-CB10EF2B7B51}" destId="{B9BCB883-E2D3-4E96-AE63-ED4CA236525F}" srcOrd="0" destOrd="0" presId="urn:microsoft.com/office/officeart/2005/8/layout/cycle1"/>
    <dgm:cxn modelId="{3D93B9D7-A2B2-4183-8331-C36B166208FB}" type="presOf" srcId="{F2C1D85E-0259-4B3C-B257-2AF32A7398E4}" destId="{9B740746-30C7-4A9A-8231-75582C3B8CE2}" srcOrd="0" destOrd="0" presId="urn:microsoft.com/office/officeart/2005/8/layout/cycle1"/>
    <dgm:cxn modelId="{78135C80-8FC1-4A9B-BDB5-BFB8AC4E660F}" srcId="{FD5A088D-05D8-4E12-BD6E-6B5A4B4616C9}" destId="{C6A65228-2391-4690-9FE2-341B77835D06}" srcOrd="3" destOrd="0" parTransId="{011753AF-6CCA-4BF3-B0EE-35990F6E1DB9}" sibTransId="{A7CFA3B0-FF96-4CD4-A951-F3169C05B79F}"/>
    <dgm:cxn modelId="{AA352060-23FB-4393-8519-858709A1BE55}" type="presOf" srcId="{A7CFA3B0-FF96-4CD4-A951-F3169C05B79F}" destId="{E88A8CAD-6A11-4839-AF93-A8827243929C}" srcOrd="0" destOrd="0" presId="urn:microsoft.com/office/officeart/2005/8/layout/cycle1"/>
    <dgm:cxn modelId="{2A30C2A6-112D-4846-8D2E-D14FE28F187F}" type="presOf" srcId="{3B684EA7-26E6-426D-9D44-499654633621}" destId="{BA28D6F8-6E10-4614-9B46-96D922324CDC}" srcOrd="0" destOrd="0" presId="urn:microsoft.com/office/officeart/2005/8/layout/cycle1"/>
    <dgm:cxn modelId="{E699E9A7-4E1E-4B2F-B633-4974FA1BCE4A}" type="presOf" srcId="{9A7CAECB-0201-48DA-87AB-D768BB92867C}" destId="{4AB2566E-CDC3-4CD7-BB72-3702E6A86AF8}" srcOrd="0" destOrd="0" presId="urn:microsoft.com/office/officeart/2005/8/layout/cycle1"/>
    <dgm:cxn modelId="{4C6E1D4C-07A7-4006-9E67-312C16C918FB}" type="presOf" srcId="{4ACD3609-3D84-4EE1-818D-CF444AAF2E0B}" destId="{ABC1B0D6-8E03-4DAD-877D-0A64DB3A5B33}" srcOrd="0" destOrd="0" presId="urn:microsoft.com/office/officeart/2005/8/layout/cycle1"/>
    <dgm:cxn modelId="{8202FCC9-D971-43EC-8CF3-D4001508BDA3}" srcId="{FD5A088D-05D8-4E12-BD6E-6B5A4B4616C9}" destId="{66E29881-5DBF-4789-B6ED-253AE0F86B5C}" srcOrd="2" destOrd="0" parTransId="{B09F9FB3-8E8C-4080-BFFB-70E997020516}" sibTransId="{4ACD3609-3D84-4EE1-818D-CF444AAF2E0B}"/>
    <dgm:cxn modelId="{47A67056-722D-40DA-8CF4-2C75B1051E82}" type="presParOf" srcId="{48071276-A451-4122-9AD9-78D0A4695F59}" destId="{74ADD0C2-C10C-4AA3-8025-EF83CA38EDE2}" srcOrd="0" destOrd="0" presId="urn:microsoft.com/office/officeart/2005/8/layout/cycle1"/>
    <dgm:cxn modelId="{42232EB8-BBA4-47EC-9496-1CA5CDF42880}" type="presParOf" srcId="{48071276-A451-4122-9AD9-78D0A4695F59}" destId="{287E08B2-2729-46B9-A650-A0710C748B67}" srcOrd="1" destOrd="0" presId="urn:microsoft.com/office/officeart/2005/8/layout/cycle1"/>
    <dgm:cxn modelId="{FF34EA08-270C-4340-B6C2-0F1E5AE6D7D4}" type="presParOf" srcId="{48071276-A451-4122-9AD9-78D0A4695F59}" destId="{BA28D6F8-6E10-4614-9B46-96D922324CDC}" srcOrd="2" destOrd="0" presId="urn:microsoft.com/office/officeart/2005/8/layout/cycle1"/>
    <dgm:cxn modelId="{0890184C-F09B-4A6D-8B6C-BCF8A50D5B12}" type="presParOf" srcId="{48071276-A451-4122-9AD9-78D0A4695F59}" destId="{12EF1C83-2A0E-4D06-9E48-F7227B1F35CF}" srcOrd="3" destOrd="0" presId="urn:microsoft.com/office/officeart/2005/8/layout/cycle1"/>
    <dgm:cxn modelId="{5F68EB9A-8561-4A4B-98FF-D3DCE36B0BDD}" type="presParOf" srcId="{48071276-A451-4122-9AD9-78D0A4695F59}" destId="{9B740746-30C7-4A9A-8231-75582C3B8CE2}" srcOrd="4" destOrd="0" presId="urn:microsoft.com/office/officeart/2005/8/layout/cycle1"/>
    <dgm:cxn modelId="{9E24BC44-34D1-4D23-817E-7959CB8A90C0}" type="presParOf" srcId="{48071276-A451-4122-9AD9-78D0A4695F59}" destId="{4AB2566E-CDC3-4CD7-BB72-3702E6A86AF8}" srcOrd="5" destOrd="0" presId="urn:microsoft.com/office/officeart/2005/8/layout/cycle1"/>
    <dgm:cxn modelId="{06753ED6-AEAF-4A3C-BD67-4E92585ECA42}" type="presParOf" srcId="{48071276-A451-4122-9AD9-78D0A4695F59}" destId="{00E27157-4EFD-4CE2-96CF-A20423A68C8F}" srcOrd="6" destOrd="0" presId="urn:microsoft.com/office/officeart/2005/8/layout/cycle1"/>
    <dgm:cxn modelId="{AEA03ABA-4FD1-4B59-9348-FC33E05B9DC3}" type="presParOf" srcId="{48071276-A451-4122-9AD9-78D0A4695F59}" destId="{DF8EE031-BBED-43A5-AA5B-50AB3BAFC35C}" srcOrd="7" destOrd="0" presId="urn:microsoft.com/office/officeart/2005/8/layout/cycle1"/>
    <dgm:cxn modelId="{D0D4F46D-EC86-4BFC-8C20-CFB536CBE91B}" type="presParOf" srcId="{48071276-A451-4122-9AD9-78D0A4695F59}" destId="{ABC1B0D6-8E03-4DAD-877D-0A64DB3A5B33}" srcOrd="8" destOrd="0" presId="urn:microsoft.com/office/officeart/2005/8/layout/cycle1"/>
    <dgm:cxn modelId="{0A73D0BA-9F24-4F4E-A055-D226393EA872}" type="presParOf" srcId="{48071276-A451-4122-9AD9-78D0A4695F59}" destId="{51DEC1F7-5AF9-4B7A-B8E9-2717D229E328}" srcOrd="9" destOrd="0" presId="urn:microsoft.com/office/officeart/2005/8/layout/cycle1"/>
    <dgm:cxn modelId="{3D71F965-965D-4B99-A5FA-A1A3B0C01DAE}" type="presParOf" srcId="{48071276-A451-4122-9AD9-78D0A4695F59}" destId="{71C6966A-CE0A-49EF-8429-4E92B8D6A5C8}" srcOrd="10" destOrd="0" presId="urn:microsoft.com/office/officeart/2005/8/layout/cycle1"/>
    <dgm:cxn modelId="{87850107-CA58-4D45-9168-E358675DED88}" type="presParOf" srcId="{48071276-A451-4122-9AD9-78D0A4695F59}" destId="{E88A8CAD-6A11-4839-AF93-A8827243929C}" srcOrd="11" destOrd="0" presId="urn:microsoft.com/office/officeart/2005/8/layout/cycle1"/>
    <dgm:cxn modelId="{8B678D11-F97C-4E14-BDF3-37F284EBFA9D}" type="presParOf" srcId="{48071276-A451-4122-9AD9-78D0A4695F59}" destId="{758CFDB0-AF43-47A0-9BB0-E826420C188E}" srcOrd="12" destOrd="0" presId="urn:microsoft.com/office/officeart/2005/8/layout/cycle1"/>
    <dgm:cxn modelId="{86108551-E21D-4F3C-9DD6-6801E47CB9DB}" type="presParOf" srcId="{48071276-A451-4122-9AD9-78D0A4695F59}" destId="{B9BCB883-E2D3-4E96-AE63-ED4CA236525F}" srcOrd="13" destOrd="0" presId="urn:microsoft.com/office/officeart/2005/8/layout/cycle1"/>
    <dgm:cxn modelId="{0EAA3AB7-40FC-4558-B94E-233763EBE990}" type="presParOf" srcId="{48071276-A451-4122-9AD9-78D0A4695F59}" destId="{1BB5FE14-BAB2-4C08-93D1-8950F370194E}" srcOrd="14" destOrd="0" presId="urn:microsoft.com/office/officeart/2005/8/layout/cycle1"/>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D5A088D-05D8-4E12-BD6E-6B5A4B4616C9}" type="doc">
      <dgm:prSet loTypeId="urn:microsoft.com/office/officeart/2005/8/layout/cycle1" loCatId="cycle" qsTypeId="urn:microsoft.com/office/officeart/2005/8/quickstyle/3d6" qsCatId="3D" csTypeId="urn:microsoft.com/office/officeart/2005/8/colors/accent1_2" csCatId="accent1" phldr="1"/>
      <dgm:spPr/>
      <dgm:t>
        <a:bodyPr/>
        <a:lstStyle/>
        <a:p>
          <a:endParaRPr lang="nl-BE"/>
        </a:p>
      </dgm:t>
    </dgm:pt>
    <dgm:pt modelId="{D64DF8F2-BD01-4ACA-925C-3F5CAF01678E}">
      <dgm:prSet phldrT="[Text]"/>
      <dgm:spPr/>
      <dgm:t>
        <a:bodyPr/>
        <a:lstStyle/>
        <a:p>
          <a:r>
            <a:rPr lang="nl-BE" dirty="0" smtClean="0"/>
            <a:t> </a:t>
          </a:r>
          <a:endParaRPr lang="nl-BE" dirty="0"/>
        </a:p>
      </dgm:t>
    </dgm:pt>
    <dgm:pt modelId="{A12C3FE4-909E-4B6D-8D9B-8464C53DFAFC}" type="parTrans" cxnId="{C4D40B21-79F7-4842-BD51-2FBC62AC9F38}">
      <dgm:prSet/>
      <dgm:spPr/>
      <dgm:t>
        <a:bodyPr/>
        <a:lstStyle/>
        <a:p>
          <a:endParaRPr lang="nl-BE"/>
        </a:p>
      </dgm:t>
    </dgm:pt>
    <dgm:pt modelId="{3B684EA7-26E6-426D-9D44-499654633621}" type="sibTrans" cxnId="{C4D40B21-79F7-4842-BD51-2FBC62AC9F38}">
      <dgm:prSet/>
      <dgm:spPr/>
      <dgm:t>
        <a:bodyPr/>
        <a:lstStyle/>
        <a:p>
          <a:endParaRPr lang="nl-BE"/>
        </a:p>
      </dgm:t>
    </dgm:pt>
    <dgm:pt modelId="{F2C1D85E-0259-4B3C-B257-2AF32A7398E4}">
      <dgm:prSet phldrT="[Text]"/>
      <dgm:spPr/>
      <dgm:t>
        <a:bodyPr/>
        <a:lstStyle/>
        <a:p>
          <a:r>
            <a:rPr lang="nl-BE" dirty="0" smtClean="0"/>
            <a:t> </a:t>
          </a:r>
          <a:endParaRPr lang="nl-BE" dirty="0"/>
        </a:p>
      </dgm:t>
    </dgm:pt>
    <dgm:pt modelId="{2B1ECFDB-BE6E-4713-9C57-1EEC81CE21C3}" type="parTrans" cxnId="{4330C2F0-164B-4209-904E-E0ADB72560C9}">
      <dgm:prSet/>
      <dgm:spPr/>
      <dgm:t>
        <a:bodyPr/>
        <a:lstStyle/>
        <a:p>
          <a:endParaRPr lang="nl-BE"/>
        </a:p>
      </dgm:t>
    </dgm:pt>
    <dgm:pt modelId="{9A7CAECB-0201-48DA-87AB-D768BB92867C}" type="sibTrans" cxnId="{4330C2F0-164B-4209-904E-E0ADB72560C9}">
      <dgm:prSet/>
      <dgm:spPr/>
      <dgm:t>
        <a:bodyPr/>
        <a:lstStyle/>
        <a:p>
          <a:endParaRPr lang="nl-BE"/>
        </a:p>
      </dgm:t>
    </dgm:pt>
    <dgm:pt modelId="{66E29881-5DBF-4789-B6ED-253AE0F86B5C}">
      <dgm:prSet phldrT="[Text]"/>
      <dgm:spPr/>
      <dgm:t>
        <a:bodyPr/>
        <a:lstStyle/>
        <a:p>
          <a:r>
            <a:rPr lang="nl-BE" dirty="0" smtClean="0"/>
            <a:t> </a:t>
          </a:r>
          <a:endParaRPr lang="nl-BE" dirty="0"/>
        </a:p>
      </dgm:t>
    </dgm:pt>
    <dgm:pt modelId="{B09F9FB3-8E8C-4080-BFFB-70E997020516}" type="parTrans" cxnId="{8202FCC9-D971-43EC-8CF3-D4001508BDA3}">
      <dgm:prSet/>
      <dgm:spPr/>
      <dgm:t>
        <a:bodyPr/>
        <a:lstStyle/>
        <a:p>
          <a:endParaRPr lang="nl-BE"/>
        </a:p>
      </dgm:t>
    </dgm:pt>
    <dgm:pt modelId="{4ACD3609-3D84-4EE1-818D-CF444AAF2E0B}" type="sibTrans" cxnId="{8202FCC9-D971-43EC-8CF3-D4001508BDA3}">
      <dgm:prSet/>
      <dgm:spPr/>
      <dgm:t>
        <a:bodyPr/>
        <a:lstStyle/>
        <a:p>
          <a:endParaRPr lang="nl-BE"/>
        </a:p>
      </dgm:t>
    </dgm:pt>
    <dgm:pt modelId="{C6A65228-2391-4690-9FE2-341B77835D06}">
      <dgm:prSet phldrT="[Text]"/>
      <dgm:spPr/>
      <dgm:t>
        <a:bodyPr/>
        <a:lstStyle/>
        <a:p>
          <a:r>
            <a:rPr lang="nl-BE" dirty="0" smtClean="0"/>
            <a:t> </a:t>
          </a:r>
          <a:endParaRPr lang="nl-BE" dirty="0"/>
        </a:p>
      </dgm:t>
    </dgm:pt>
    <dgm:pt modelId="{011753AF-6CCA-4BF3-B0EE-35990F6E1DB9}" type="parTrans" cxnId="{78135C80-8FC1-4A9B-BDB5-BFB8AC4E660F}">
      <dgm:prSet/>
      <dgm:spPr/>
      <dgm:t>
        <a:bodyPr/>
        <a:lstStyle/>
        <a:p>
          <a:endParaRPr lang="nl-BE"/>
        </a:p>
      </dgm:t>
    </dgm:pt>
    <dgm:pt modelId="{A7CFA3B0-FF96-4CD4-A951-F3169C05B79F}" type="sibTrans" cxnId="{78135C80-8FC1-4A9B-BDB5-BFB8AC4E660F}">
      <dgm:prSet/>
      <dgm:spPr/>
      <dgm:t>
        <a:bodyPr/>
        <a:lstStyle/>
        <a:p>
          <a:endParaRPr lang="nl-BE"/>
        </a:p>
      </dgm:t>
    </dgm:pt>
    <dgm:pt modelId="{664F62C1-0893-4407-97FA-CB10EF2B7B51}">
      <dgm:prSet phldrT="[Text]"/>
      <dgm:spPr/>
      <dgm:t>
        <a:bodyPr/>
        <a:lstStyle/>
        <a:p>
          <a:r>
            <a:rPr lang="nl-BE" dirty="0" smtClean="0"/>
            <a:t> </a:t>
          </a:r>
          <a:endParaRPr lang="nl-BE" dirty="0"/>
        </a:p>
      </dgm:t>
    </dgm:pt>
    <dgm:pt modelId="{8C0FD0A4-9227-4902-BCE1-1CC244049D09}" type="parTrans" cxnId="{4B55C41A-E3B1-4833-9D26-471FB61A39D9}">
      <dgm:prSet/>
      <dgm:spPr/>
      <dgm:t>
        <a:bodyPr/>
        <a:lstStyle/>
        <a:p>
          <a:endParaRPr lang="nl-BE"/>
        </a:p>
      </dgm:t>
    </dgm:pt>
    <dgm:pt modelId="{820C12CA-C9CB-4C25-95C5-8CA9524B541E}" type="sibTrans" cxnId="{4B55C41A-E3B1-4833-9D26-471FB61A39D9}">
      <dgm:prSet/>
      <dgm:spPr/>
      <dgm:t>
        <a:bodyPr/>
        <a:lstStyle/>
        <a:p>
          <a:endParaRPr lang="nl-BE"/>
        </a:p>
      </dgm:t>
    </dgm:pt>
    <dgm:pt modelId="{48071276-A451-4122-9AD9-78D0A4695F59}" type="pres">
      <dgm:prSet presAssocID="{FD5A088D-05D8-4E12-BD6E-6B5A4B4616C9}" presName="cycle" presStyleCnt="0">
        <dgm:presLayoutVars>
          <dgm:dir/>
          <dgm:resizeHandles val="exact"/>
        </dgm:presLayoutVars>
      </dgm:prSet>
      <dgm:spPr/>
      <dgm:t>
        <a:bodyPr/>
        <a:lstStyle/>
        <a:p>
          <a:endParaRPr lang="nl-BE"/>
        </a:p>
      </dgm:t>
    </dgm:pt>
    <dgm:pt modelId="{74ADD0C2-C10C-4AA3-8025-EF83CA38EDE2}" type="pres">
      <dgm:prSet presAssocID="{D64DF8F2-BD01-4ACA-925C-3F5CAF01678E}" presName="dummy" presStyleCnt="0"/>
      <dgm:spPr/>
      <dgm:t>
        <a:bodyPr/>
        <a:lstStyle/>
        <a:p>
          <a:endParaRPr lang="nl-BE"/>
        </a:p>
      </dgm:t>
    </dgm:pt>
    <dgm:pt modelId="{287E08B2-2729-46B9-A650-A0710C748B67}" type="pres">
      <dgm:prSet presAssocID="{D64DF8F2-BD01-4ACA-925C-3F5CAF01678E}" presName="node" presStyleLbl="revTx" presStyleIdx="0" presStyleCnt="5">
        <dgm:presLayoutVars>
          <dgm:bulletEnabled val="1"/>
        </dgm:presLayoutVars>
      </dgm:prSet>
      <dgm:spPr/>
      <dgm:t>
        <a:bodyPr/>
        <a:lstStyle/>
        <a:p>
          <a:endParaRPr lang="nl-BE"/>
        </a:p>
      </dgm:t>
    </dgm:pt>
    <dgm:pt modelId="{BA28D6F8-6E10-4614-9B46-96D922324CDC}" type="pres">
      <dgm:prSet presAssocID="{3B684EA7-26E6-426D-9D44-499654633621}" presName="sibTrans" presStyleLbl="node1" presStyleIdx="0" presStyleCnt="5"/>
      <dgm:spPr/>
      <dgm:t>
        <a:bodyPr/>
        <a:lstStyle/>
        <a:p>
          <a:endParaRPr lang="nl-BE"/>
        </a:p>
      </dgm:t>
    </dgm:pt>
    <dgm:pt modelId="{12EF1C83-2A0E-4D06-9E48-F7227B1F35CF}" type="pres">
      <dgm:prSet presAssocID="{F2C1D85E-0259-4B3C-B257-2AF32A7398E4}" presName="dummy" presStyleCnt="0"/>
      <dgm:spPr/>
      <dgm:t>
        <a:bodyPr/>
        <a:lstStyle/>
        <a:p>
          <a:endParaRPr lang="nl-BE"/>
        </a:p>
      </dgm:t>
    </dgm:pt>
    <dgm:pt modelId="{9B740746-30C7-4A9A-8231-75582C3B8CE2}" type="pres">
      <dgm:prSet presAssocID="{F2C1D85E-0259-4B3C-B257-2AF32A7398E4}" presName="node" presStyleLbl="revTx" presStyleIdx="1" presStyleCnt="5">
        <dgm:presLayoutVars>
          <dgm:bulletEnabled val="1"/>
        </dgm:presLayoutVars>
      </dgm:prSet>
      <dgm:spPr/>
      <dgm:t>
        <a:bodyPr/>
        <a:lstStyle/>
        <a:p>
          <a:endParaRPr lang="nl-BE"/>
        </a:p>
      </dgm:t>
    </dgm:pt>
    <dgm:pt modelId="{4AB2566E-CDC3-4CD7-BB72-3702E6A86AF8}" type="pres">
      <dgm:prSet presAssocID="{9A7CAECB-0201-48DA-87AB-D768BB92867C}" presName="sibTrans" presStyleLbl="node1" presStyleIdx="1" presStyleCnt="5"/>
      <dgm:spPr/>
      <dgm:t>
        <a:bodyPr/>
        <a:lstStyle/>
        <a:p>
          <a:endParaRPr lang="nl-BE"/>
        </a:p>
      </dgm:t>
    </dgm:pt>
    <dgm:pt modelId="{00E27157-4EFD-4CE2-96CF-A20423A68C8F}" type="pres">
      <dgm:prSet presAssocID="{66E29881-5DBF-4789-B6ED-253AE0F86B5C}" presName="dummy" presStyleCnt="0"/>
      <dgm:spPr/>
      <dgm:t>
        <a:bodyPr/>
        <a:lstStyle/>
        <a:p>
          <a:endParaRPr lang="nl-BE"/>
        </a:p>
      </dgm:t>
    </dgm:pt>
    <dgm:pt modelId="{DF8EE031-BBED-43A5-AA5B-50AB3BAFC35C}" type="pres">
      <dgm:prSet presAssocID="{66E29881-5DBF-4789-B6ED-253AE0F86B5C}" presName="node" presStyleLbl="revTx" presStyleIdx="2" presStyleCnt="5">
        <dgm:presLayoutVars>
          <dgm:bulletEnabled val="1"/>
        </dgm:presLayoutVars>
      </dgm:prSet>
      <dgm:spPr/>
      <dgm:t>
        <a:bodyPr/>
        <a:lstStyle/>
        <a:p>
          <a:endParaRPr lang="nl-BE"/>
        </a:p>
      </dgm:t>
    </dgm:pt>
    <dgm:pt modelId="{ABC1B0D6-8E03-4DAD-877D-0A64DB3A5B33}" type="pres">
      <dgm:prSet presAssocID="{4ACD3609-3D84-4EE1-818D-CF444AAF2E0B}" presName="sibTrans" presStyleLbl="node1" presStyleIdx="2" presStyleCnt="5"/>
      <dgm:spPr/>
      <dgm:t>
        <a:bodyPr/>
        <a:lstStyle/>
        <a:p>
          <a:endParaRPr lang="nl-BE"/>
        </a:p>
      </dgm:t>
    </dgm:pt>
    <dgm:pt modelId="{51DEC1F7-5AF9-4B7A-B8E9-2717D229E328}" type="pres">
      <dgm:prSet presAssocID="{C6A65228-2391-4690-9FE2-341B77835D06}" presName="dummy" presStyleCnt="0"/>
      <dgm:spPr/>
      <dgm:t>
        <a:bodyPr/>
        <a:lstStyle/>
        <a:p>
          <a:endParaRPr lang="nl-BE"/>
        </a:p>
      </dgm:t>
    </dgm:pt>
    <dgm:pt modelId="{71C6966A-CE0A-49EF-8429-4E92B8D6A5C8}" type="pres">
      <dgm:prSet presAssocID="{C6A65228-2391-4690-9FE2-341B77835D06}" presName="node" presStyleLbl="revTx" presStyleIdx="3" presStyleCnt="5">
        <dgm:presLayoutVars>
          <dgm:bulletEnabled val="1"/>
        </dgm:presLayoutVars>
      </dgm:prSet>
      <dgm:spPr/>
      <dgm:t>
        <a:bodyPr/>
        <a:lstStyle/>
        <a:p>
          <a:endParaRPr lang="nl-BE"/>
        </a:p>
      </dgm:t>
    </dgm:pt>
    <dgm:pt modelId="{E88A8CAD-6A11-4839-AF93-A8827243929C}" type="pres">
      <dgm:prSet presAssocID="{A7CFA3B0-FF96-4CD4-A951-F3169C05B79F}" presName="sibTrans" presStyleLbl="node1" presStyleIdx="3" presStyleCnt="5"/>
      <dgm:spPr/>
      <dgm:t>
        <a:bodyPr/>
        <a:lstStyle/>
        <a:p>
          <a:endParaRPr lang="nl-BE"/>
        </a:p>
      </dgm:t>
    </dgm:pt>
    <dgm:pt modelId="{758CFDB0-AF43-47A0-9BB0-E826420C188E}" type="pres">
      <dgm:prSet presAssocID="{664F62C1-0893-4407-97FA-CB10EF2B7B51}" presName="dummy" presStyleCnt="0"/>
      <dgm:spPr/>
      <dgm:t>
        <a:bodyPr/>
        <a:lstStyle/>
        <a:p>
          <a:endParaRPr lang="nl-BE"/>
        </a:p>
      </dgm:t>
    </dgm:pt>
    <dgm:pt modelId="{B9BCB883-E2D3-4E96-AE63-ED4CA236525F}" type="pres">
      <dgm:prSet presAssocID="{664F62C1-0893-4407-97FA-CB10EF2B7B51}" presName="node" presStyleLbl="revTx" presStyleIdx="4" presStyleCnt="5">
        <dgm:presLayoutVars>
          <dgm:bulletEnabled val="1"/>
        </dgm:presLayoutVars>
      </dgm:prSet>
      <dgm:spPr/>
      <dgm:t>
        <a:bodyPr/>
        <a:lstStyle/>
        <a:p>
          <a:endParaRPr lang="nl-BE"/>
        </a:p>
      </dgm:t>
    </dgm:pt>
    <dgm:pt modelId="{1BB5FE14-BAB2-4C08-93D1-8950F370194E}" type="pres">
      <dgm:prSet presAssocID="{820C12CA-C9CB-4C25-95C5-8CA9524B541E}" presName="sibTrans" presStyleLbl="node1" presStyleIdx="4" presStyleCnt="5"/>
      <dgm:spPr/>
      <dgm:t>
        <a:bodyPr/>
        <a:lstStyle/>
        <a:p>
          <a:endParaRPr lang="nl-BE"/>
        </a:p>
      </dgm:t>
    </dgm:pt>
  </dgm:ptLst>
  <dgm:cxnLst>
    <dgm:cxn modelId="{6D8B7F13-9DA4-4F5E-89C7-ED0D8DD147F0}" type="presOf" srcId="{4ACD3609-3D84-4EE1-818D-CF444AAF2E0B}" destId="{ABC1B0D6-8E03-4DAD-877D-0A64DB3A5B33}" srcOrd="0" destOrd="0" presId="urn:microsoft.com/office/officeart/2005/8/layout/cycle1"/>
    <dgm:cxn modelId="{4B55C41A-E3B1-4833-9D26-471FB61A39D9}" srcId="{FD5A088D-05D8-4E12-BD6E-6B5A4B4616C9}" destId="{664F62C1-0893-4407-97FA-CB10EF2B7B51}" srcOrd="4" destOrd="0" parTransId="{8C0FD0A4-9227-4902-BCE1-1CC244049D09}" sibTransId="{820C12CA-C9CB-4C25-95C5-8CA9524B541E}"/>
    <dgm:cxn modelId="{C4D40B21-79F7-4842-BD51-2FBC62AC9F38}" srcId="{FD5A088D-05D8-4E12-BD6E-6B5A4B4616C9}" destId="{D64DF8F2-BD01-4ACA-925C-3F5CAF01678E}" srcOrd="0" destOrd="0" parTransId="{A12C3FE4-909E-4B6D-8D9B-8464C53DFAFC}" sibTransId="{3B684EA7-26E6-426D-9D44-499654633621}"/>
    <dgm:cxn modelId="{7CD96802-E98A-4A95-ADBC-BE6A71629758}" type="presOf" srcId="{820C12CA-C9CB-4C25-95C5-8CA9524B541E}" destId="{1BB5FE14-BAB2-4C08-93D1-8950F370194E}" srcOrd="0" destOrd="0" presId="urn:microsoft.com/office/officeart/2005/8/layout/cycle1"/>
    <dgm:cxn modelId="{BDF8CD40-299E-4BA3-BC49-EC1E06F1C94F}" type="presOf" srcId="{66E29881-5DBF-4789-B6ED-253AE0F86B5C}" destId="{DF8EE031-BBED-43A5-AA5B-50AB3BAFC35C}" srcOrd="0" destOrd="0" presId="urn:microsoft.com/office/officeart/2005/8/layout/cycle1"/>
    <dgm:cxn modelId="{056DC41D-7747-4AD9-A875-89F275820831}" type="presOf" srcId="{F2C1D85E-0259-4B3C-B257-2AF32A7398E4}" destId="{9B740746-30C7-4A9A-8231-75582C3B8CE2}" srcOrd="0" destOrd="0" presId="urn:microsoft.com/office/officeart/2005/8/layout/cycle1"/>
    <dgm:cxn modelId="{524D65F3-FF49-4844-B67B-D5033163B826}" type="presOf" srcId="{A7CFA3B0-FF96-4CD4-A951-F3169C05B79F}" destId="{E88A8CAD-6A11-4839-AF93-A8827243929C}" srcOrd="0" destOrd="0" presId="urn:microsoft.com/office/officeart/2005/8/layout/cycle1"/>
    <dgm:cxn modelId="{4330C2F0-164B-4209-904E-E0ADB72560C9}" srcId="{FD5A088D-05D8-4E12-BD6E-6B5A4B4616C9}" destId="{F2C1D85E-0259-4B3C-B257-2AF32A7398E4}" srcOrd="1" destOrd="0" parTransId="{2B1ECFDB-BE6E-4713-9C57-1EEC81CE21C3}" sibTransId="{9A7CAECB-0201-48DA-87AB-D768BB92867C}"/>
    <dgm:cxn modelId="{E5483117-0424-454D-80AD-A2AF91D81166}" type="presOf" srcId="{9A7CAECB-0201-48DA-87AB-D768BB92867C}" destId="{4AB2566E-CDC3-4CD7-BB72-3702E6A86AF8}" srcOrd="0" destOrd="0" presId="urn:microsoft.com/office/officeart/2005/8/layout/cycle1"/>
    <dgm:cxn modelId="{7A591B86-9B83-402D-8F4B-E5BF80EF5689}" type="presOf" srcId="{FD5A088D-05D8-4E12-BD6E-6B5A4B4616C9}" destId="{48071276-A451-4122-9AD9-78D0A4695F59}" srcOrd="0" destOrd="0" presId="urn:microsoft.com/office/officeart/2005/8/layout/cycle1"/>
    <dgm:cxn modelId="{FC8A33FE-1B25-4C59-B4B0-AE2BFA099203}" type="presOf" srcId="{C6A65228-2391-4690-9FE2-341B77835D06}" destId="{71C6966A-CE0A-49EF-8429-4E92B8D6A5C8}" srcOrd="0" destOrd="0" presId="urn:microsoft.com/office/officeart/2005/8/layout/cycle1"/>
    <dgm:cxn modelId="{23FC0F45-9949-42C7-AFF5-94F6D0AA13F1}" type="presOf" srcId="{D64DF8F2-BD01-4ACA-925C-3F5CAF01678E}" destId="{287E08B2-2729-46B9-A650-A0710C748B67}" srcOrd="0" destOrd="0" presId="urn:microsoft.com/office/officeart/2005/8/layout/cycle1"/>
    <dgm:cxn modelId="{A9C71EF6-1725-4096-8225-C07787132487}" type="presOf" srcId="{664F62C1-0893-4407-97FA-CB10EF2B7B51}" destId="{B9BCB883-E2D3-4E96-AE63-ED4CA236525F}" srcOrd="0" destOrd="0" presId="urn:microsoft.com/office/officeart/2005/8/layout/cycle1"/>
    <dgm:cxn modelId="{78135C80-8FC1-4A9B-BDB5-BFB8AC4E660F}" srcId="{FD5A088D-05D8-4E12-BD6E-6B5A4B4616C9}" destId="{C6A65228-2391-4690-9FE2-341B77835D06}" srcOrd="3" destOrd="0" parTransId="{011753AF-6CCA-4BF3-B0EE-35990F6E1DB9}" sibTransId="{A7CFA3B0-FF96-4CD4-A951-F3169C05B79F}"/>
    <dgm:cxn modelId="{FAB2C9AB-3688-4BD2-9044-B54663B9528B}" type="presOf" srcId="{3B684EA7-26E6-426D-9D44-499654633621}" destId="{BA28D6F8-6E10-4614-9B46-96D922324CDC}" srcOrd="0" destOrd="0" presId="urn:microsoft.com/office/officeart/2005/8/layout/cycle1"/>
    <dgm:cxn modelId="{8202FCC9-D971-43EC-8CF3-D4001508BDA3}" srcId="{FD5A088D-05D8-4E12-BD6E-6B5A4B4616C9}" destId="{66E29881-5DBF-4789-B6ED-253AE0F86B5C}" srcOrd="2" destOrd="0" parTransId="{B09F9FB3-8E8C-4080-BFFB-70E997020516}" sibTransId="{4ACD3609-3D84-4EE1-818D-CF444AAF2E0B}"/>
    <dgm:cxn modelId="{665AF7CA-0D87-450E-827A-D0AD4F6917B8}" type="presParOf" srcId="{48071276-A451-4122-9AD9-78D0A4695F59}" destId="{74ADD0C2-C10C-4AA3-8025-EF83CA38EDE2}" srcOrd="0" destOrd="0" presId="urn:microsoft.com/office/officeart/2005/8/layout/cycle1"/>
    <dgm:cxn modelId="{B2A90C36-434A-4838-8B7A-F34AB53525C0}" type="presParOf" srcId="{48071276-A451-4122-9AD9-78D0A4695F59}" destId="{287E08B2-2729-46B9-A650-A0710C748B67}" srcOrd="1" destOrd="0" presId="urn:microsoft.com/office/officeart/2005/8/layout/cycle1"/>
    <dgm:cxn modelId="{4F6B914A-18A0-4CC0-BDCB-612340095F26}" type="presParOf" srcId="{48071276-A451-4122-9AD9-78D0A4695F59}" destId="{BA28D6F8-6E10-4614-9B46-96D922324CDC}" srcOrd="2" destOrd="0" presId="urn:microsoft.com/office/officeart/2005/8/layout/cycle1"/>
    <dgm:cxn modelId="{E52C50EE-1B95-4F04-AF9E-95A524731420}" type="presParOf" srcId="{48071276-A451-4122-9AD9-78D0A4695F59}" destId="{12EF1C83-2A0E-4D06-9E48-F7227B1F35CF}" srcOrd="3" destOrd="0" presId="urn:microsoft.com/office/officeart/2005/8/layout/cycle1"/>
    <dgm:cxn modelId="{7BEA6FC3-98A9-40BE-8F3F-6FDFC81A442D}" type="presParOf" srcId="{48071276-A451-4122-9AD9-78D0A4695F59}" destId="{9B740746-30C7-4A9A-8231-75582C3B8CE2}" srcOrd="4" destOrd="0" presId="urn:microsoft.com/office/officeart/2005/8/layout/cycle1"/>
    <dgm:cxn modelId="{0D963A3C-E0EA-48BB-8A2B-B3645CC72621}" type="presParOf" srcId="{48071276-A451-4122-9AD9-78D0A4695F59}" destId="{4AB2566E-CDC3-4CD7-BB72-3702E6A86AF8}" srcOrd="5" destOrd="0" presId="urn:microsoft.com/office/officeart/2005/8/layout/cycle1"/>
    <dgm:cxn modelId="{A0AA20A3-90EA-439B-A0A1-2365C57341C4}" type="presParOf" srcId="{48071276-A451-4122-9AD9-78D0A4695F59}" destId="{00E27157-4EFD-4CE2-96CF-A20423A68C8F}" srcOrd="6" destOrd="0" presId="urn:microsoft.com/office/officeart/2005/8/layout/cycle1"/>
    <dgm:cxn modelId="{69B96B67-849C-4400-8D31-731B8591D9D2}" type="presParOf" srcId="{48071276-A451-4122-9AD9-78D0A4695F59}" destId="{DF8EE031-BBED-43A5-AA5B-50AB3BAFC35C}" srcOrd="7" destOrd="0" presId="urn:microsoft.com/office/officeart/2005/8/layout/cycle1"/>
    <dgm:cxn modelId="{E0759D87-FFA7-4499-A848-6AB9B1F02F99}" type="presParOf" srcId="{48071276-A451-4122-9AD9-78D0A4695F59}" destId="{ABC1B0D6-8E03-4DAD-877D-0A64DB3A5B33}" srcOrd="8" destOrd="0" presId="urn:microsoft.com/office/officeart/2005/8/layout/cycle1"/>
    <dgm:cxn modelId="{CC313C16-566F-4EB7-B13E-2A8940FFA568}" type="presParOf" srcId="{48071276-A451-4122-9AD9-78D0A4695F59}" destId="{51DEC1F7-5AF9-4B7A-B8E9-2717D229E328}" srcOrd="9" destOrd="0" presId="urn:microsoft.com/office/officeart/2005/8/layout/cycle1"/>
    <dgm:cxn modelId="{0871F915-5FB5-4ABC-849C-931AD81E32A1}" type="presParOf" srcId="{48071276-A451-4122-9AD9-78D0A4695F59}" destId="{71C6966A-CE0A-49EF-8429-4E92B8D6A5C8}" srcOrd="10" destOrd="0" presId="urn:microsoft.com/office/officeart/2005/8/layout/cycle1"/>
    <dgm:cxn modelId="{9A56CE1B-F1AF-49EE-A6AA-D6B9B2C8B328}" type="presParOf" srcId="{48071276-A451-4122-9AD9-78D0A4695F59}" destId="{E88A8CAD-6A11-4839-AF93-A8827243929C}" srcOrd="11" destOrd="0" presId="urn:microsoft.com/office/officeart/2005/8/layout/cycle1"/>
    <dgm:cxn modelId="{E6F15B47-7CDB-47A4-AF17-A9B6AADE8955}" type="presParOf" srcId="{48071276-A451-4122-9AD9-78D0A4695F59}" destId="{758CFDB0-AF43-47A0-9BB0-E826420C188E}" srcOrd="12" destOrd="0" presId="urn:microsoft.com/office/officeart/2005/8/layout/cycle1"/>
    <dgm:cxn modelId="{53683718-8588-4DF7-9EFD-929E8DDC803B}" type="presParOf" srcId="{48071276-A451-4122-9AD9-78D0A4695F59}" destId="{B9BCB883-E2D3-4E96-AE63-ED4CA236525F}" srcOrd="13" destOrd="0" presId="urn:microsoft.com/office/officeart/2005/8/layout/cycle1"/>
    <dgm:cxn modelId="{FCFFED74-7078-4552-8FB4-EC85DBA4B0C3}" type="presParOf" srcId="{48071276-A451-4122-9AD9-78D0A4695F59}" destId="{1BB5FE14-BAB2-4C08-93D1-8950F370194E}" srcOrd="14" destOrd="0" presId="urn:microsoft.com/office/officeart/2005/8/layout/cycle1"/>
  </dgm:cxnLst>
  <dgm:bg/>
  <dgm:whole/>
  <dgm:extLst>
    <a:ext uri="http://schemas.microsoft.com/office/drawing/2008/diagram">
      <dsp:dataModelExt xmlns:dsp="http://schemas.microsoft.com/office/drawing/2008/diagram" xmlns="" relId="rId6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D5A088D-05D8-4E12-BD6E-6B5A4B4616C9}" type="doc">
      <dgm:prSet loTypeId="urn:microsoft.com/office/officeart/2005/8/layout/cycle1" loCatId="cycle" qsTypeId="urn:microsoft.com/office/officeart/2005/8/quickstyle/3d6" qsCatId="3D" csTypeId="urn:microsoft.com/office/officeart/2005/8/colors/accent2_1" csCatId="accent2" phldr="1"/>
      <dgm:spPr/>
      <dgm:t>
        <a:bodyPr/>
        <a:lstStyle/>
        <a:p>
          <a:endParaRPr lang="nl-BE"/>
        </a:p>
      </dgm:t>
    </dgm:pt>
    <dgm:pt modelId="{D64DF8F2-BD01-4ACA-925C-3F5CAF01678E}">
      <dgm:prSet phldrT="[Text]"/>
      <dgm:spPr/>
      <dgm:t>
        <a:bodyPr/>
        <a:lstStyle/>
        <a:p>
          <a:r>
            <a:rPr lang="nl-BE" dirty="0" smtClean="0"/>
            <a:t> </a:t>
          </a:r>
          <a:endParaRPr lang="nl-BE" dirty="0"/>
        </a:p>
      </dgm:t>
    </dgm:pt>
    <dgm:pt modelId="{A12C3FE4-909E-4B6D-8D9B-8464C53DFAFC}" type="parTrans" cxnId="{C4D40B21-79F7-4842-BD51-2FBC62AC9F38}">
      <dgm:prSet/>
      <dgm:spPr/>
      <dgm:t>
        <a:bodyPr/>
        <a:lstStyle/>
        <a:p>
          <a:endParaRPr lang="nl-BE"/>
        </a:p>
      </dgm:t>
    </dgm:pt>
    <dgm:pt modelId="{3B684EA7-26E6-426D-9D44-499654633621}" type="sibTrans" cxnId="{C4D40B21-79F7-4842-BD51-2FBC62AC9F38}">
      <dgm:prSet/>
      <dgm:spPr/>
      <dgm:t>
        <a:bodyPr/>
        <a:lstStyle/>
        <a:p>
          <a:endParaRPr lang="nl-BE"/>
        </a:p>
      </dgm:t>
    </dgm:pt>
    <dgm:pt modelId="{F2C1D85E-0259-4B3C-B257-2AF32A7398E4}">
      <dgm:prSet phldrT="[Text]"/>
      <dgm:spPr/>
      <dgm:t>
        <a:bodyPr/>
        <a:lstStyle/>
        <a:p>
          <a:r>
            <a:rPr lang="nl-BE" dirty="0" smtClean="0"/>
            <a:t> </a:t>
          </a:r>
          <a:endParaRPr lang="nl-BE" dirty="0"/>
        </a:p>
      </dgm:t>
    </dgm:pt>
    <dgm:pt modelId="{2B1ECFDB-BE6E-4713-9C57-1EEC81CE21C3}" type="parTrans" cxnId="{4330C2F0-164B-4209-904E-E0ADB72560C9}">
      <dgm:prSet/>
      <dgm:spPr/>
      <dgm:t>
        <a:bodyPr/>
        <a:lstStyle/>
        <a:p>
          <a:endParaRPr lang="nl-BE"/>
        </a:p>
      </dgm:t>
    </dgm:pt>
    <dgm:pt modelId="{9A7CAECB-0201-48DA-87AB-D768BB92867C}" type="sibTrans" cxnId="{4330C2F0-164B-4209-904E-E0ADB72560C9}">
      <dgm:prSet/>
      <dgm:spPr/>
      <dgm:t>
        <a:bodyPr/>
        <a:lstStyle/>
        <a:p>
          <a:endParaRPr lang="nl-BE"/>
        </a:p>
      </dgm:t>
    </dgm:pt>
    <dgm:pt modelId="{66E29881-5DBF-4789-B6ED-253AE0F86B5C}">
      <dgm:prSet phldrT="[Text]"/>
      <dgm:spPr/>
      <dgm:t>
        <a:bodyPr/>
        <a:lstStyle/>
        <a:p>
          <a:r>
            <a:rPr lang="nl-BE" dirty="0" smtClean="0"/>
            <a:t> </a:t>
          </a:r>
          <a:endParaRPr lang="nl-BE" dirty="0"/>
        </a:p>
      </dgm:t>
    </dgm:pt>
    <dgm:pt modelId="{B09F9FB3-8E8C-4080-BFFB-70E997020516}" type="parTrans" cxnId="{8202FCC9-D971-43EC-8CF3-D4001508BDA3}">
      <dgm:prSet/>
      <dgm:spPr/>
      <dgm:t>
        <a:bodyPr/>
        <a:lstStyle/>
        <a:p>
          <a:endParaRPr lang="nl-BE"/>
        </a:p>
      </dgm:t>
    </dgm:pt>
    <dgm:pt modelId="{4ACD3609-3D84-4EE1-818D-CF444AAF2E0B}" type="sibTrans" cxnId="{8202FCC9-D971-43EC-8CF3-D4001508BDA3}">
      <dgm:prSet/>
      <dgm:spPr/>
      <dgm:t>
        <a:bodyPr/>
        <a:lstStyle/>
        <a:p>
          <a:endParaRPr lang="nl-BE"/>
        </a:p>
      </dgm:t>
    </dgm:pt>
    <dgm:pt modelId="{C6A65228-2391-4690-9FE2-341B77835D06}">
      <dgm:prSet phldrT="[Text]"/>
      <dgm:spPr/>
      <dgm:t>
        <a:bodyPr/>
        <a:lstStyle/>
        <a:p>
          <a:r>
            <a:rPr lang="nl-BE" dirty="0" smtClean="0"/>
            <a:t> </a:t>
          </a:r>
          <a:endParaRPr lang="nl-BE" dirty="0"/>
        </a:p>
      </dgm:t>
    </dgm:pt>
    <dgm:pt modelId="{011753AF-6CCA-4BF3-B0EE-35990F6E1DB9}" type="parTrans" cxnId="{78135C80-8FC1-4A9B-BDB5-BFB8AC4E660F}">
      <dgm:prSet/>
      <dgm:spPr/>
      <dgm:t>
        <a:bodyPr/>
        <a:lstStyle/>
        <a:p>
          <a:endParaRPr lang="nl-BE"/>
        </a:p>
      </dgm:t>
    </dgm:pt>
    <dgm:pt modelId="{A7CFA3B0-FF96-4CD4-A951-F3169C05B79F}" type="sibTrans" cxnId="{78135C80-8FC1-4A9B-BDB5-BFB8AC4E660F}">
      <dgm:prSet/>
      <dgm:spPr/>
      <dgm:t>
        <a:bodyPr/>
        <a:lstStyle/>
        <a:p>
          <a:endParaRPr lang="nl-BE"/>
        </a:p>
      </dgm:t>
    </dgm:pt>
    <dgm:pt modelId="{664F62C1-0893-4407-97FA-CB10EF2B7B51}">
      <dgm:prSet phldrT="[Text]"/>
      <dgm:spPr/>
      <dgm:t>
        <a:bodyPr/>
        <a:lstStyle/>
        <a:p>
          <a:r>
            <a:rPr lang="nl-BE" dirty="0" smtClean="0"/>
            <a:t> </a:t>
          </a:r>
          <a:endParaRPr lang="nl-BE" dirty="0"/>
        </a:p>
      </dgm:t>
    </dgm:pt>
    <dgm:pt modelId="{8C0FD0A4-9227-4902-BCE1-1CC244049D09}" type="parTrans" cxnId="{4B55C41A-E3B1-4833-9D26-471FB61A39D9}">
      <dgm:prSet/>
      <dgm:spPr/>
      <dgm:t>
        <a:bodyPr/>
        <a:lstStyle/>
        <a:p>
          <a:endParaRPr lang="nl-BE"/>
        </a:p>
      </dgm:t>
    </dgm:pt>
    <dgm:pt modelId="{820C12CA-C9CB-4C25-95C5-8CA9524B541E}" type="sibTrans" cxnId="{4B55C41A-E3B1-4833-9D26-471FB61A39D9}">
      <dgm:prSet/>
      <dgm:spPr/>
      <dgm:t>
        <a:bodyPr/>
        <a:lstStyle/>
        <a:p>
          <a:endParaRPr lang="nl-BE"/>
        </a:p>
      </dgm:t>
    </dgm:pt>
    <dgm:pt modelId="{48071276-A451-4122-9AD9-78D0A4695F59}" type="pres">
      <dgm:prSet presAssocID="{FD5A088D-05D8-4E12-BD6E-6B5A4B4616C9}" presName="cycle" presStyleCnt="0">
        <dgm:presLayoutVars>
          <dgm:dir/>
          <dgm:resizeHandles val="exact"/>
        </dgm:presLayoutVars>
      </dgm:prSet>
      <dgm:spPr/>
      <dgm:t>
        <a:bodyPr/>
        <a:lstStyle/>
        <a:p>
          <a:endParaRPr lang="nl-BE"/>
        </a:p>
      </dgm:t>
    </dgm:pt>
    <dgm:pt modelId="{74ADD0C2-C10C-4AA3-8025-EF83CA38EDE2}" type="pres">
      <dgm:prSet presAssocID="{D64DF8F2-BD01-4ACA-925C-3F5CAF01678E}" presName="dummy" presStyleCnt="0"/>
      <dgm:spPr/>
      <dgm:t>
        <a:bodyPr/>
        <a:lstStyle/>
        <a:p>
          <a:endParaRPr lang="nl-BE"/>
        </a:p>
      </dgm:t>
    </dgm:pt>
    <dgm:pt modelId="{287E08B2-2729-46B9-A650-A0710C748B67}" type="pres">
      <dgm:prSet presAssocID="{D64DF8F2-BD01-4ACA-925C-3F5CAF01678E}" presName="node" presStyleLbl="revTx" presStyleIdx="0" presStyleCnt="5">
        <dgm:presLayoutVars>
          <dgm:bulletEnabled val="1"/>
        </dgm:presLayoutVars>
      </dgm:prSet>
      <dgm:spPr/>
      <dgm:t>
        <a:bodyPr/>
        <a:lstStyle/>
        <a:p>
          <a:endParaRPr lang="nl-BE"/>
        </a:p>
      </dgm:t>
    </dgm:pt>
    <dgm:pt modelId="{BA28D6F8-6E10-4614-9B46-96D922324CDC}" type="pres">
      <dgm:prSet presAssocID="{3B684EA7-26E6-426D-9D44-499654633621}" presName="sibTrans" presStyleLbl="node1" presStyleIdx="0" presStyleCnt="5"/>
      <dgm:spPr/>
      <dgm:t>
        <a:bodyPr/>
        <a:lstStyle/>
        <a:p>
          <a:endParaRPr lang="nl-BE"/>
        </a:p>
      </dgm:t>
    </dgm:pt>
    <dgm:pt modelId="{12EF1C83-2A0E-4D06-9E48-F7227B1F35CF}" type="pres">
      <dgm:prSet presAssocID="{F2C1D85E-0259-4B3C-B257-2AF32A7398E4}" presName="dummy" presStyleCnt="0"/>
      <dgm:spPr/>
      <dgm:t>
        <a:bodyPr/>
        <a:lstStyle/>
        <a:p>
          <a:endParaRPr lang="nl-BE"/>
        </a:p>
      </dgm:t>
    </dgm:pt>
    <dgm:pt modelId="{9B740746-30C7-4A9A-8231-75582C3B8CE2}" type="pres">
      <dgm:prSet presAssocID="{F2C1D85E-0259-4B3C-B257-2AF32A7398E4}" presName="node" presStyleLbl="revTx" presStyleIdx="1" presStyleCnt="5">
        <dgm:presLayoutVars>
          <dgm:bulletEnabled val="1"/>
        </dgm:presLayoutVars>
      </dgm:prSet>
      <dgm:spPr/>
      <dgm:t>
        <a:bodyPr/>
        <a:lstStyle/>
        <a:p>
          <a:endParaRPr lang="nl-BE"/>
        </a:p>
      </dgm:t>
    </dgm:pt>
    <dgm:pt modelId="{4AB2566E-CDC3-4CD7-BB72-3702E6A86AF8}" type="pres">
      <dgm:prSet presAssocID="{9A7CAECB-0201-48DA-87AB-D768BB92867C}" presName="sibTrans" presStyleLbl="node1" presStyleIdx="1" presStyleCnt="5"/>
      <dgm:spPr/>
      <dgm:t>
        <a:bodyPr/>
        <a:lstStyle/>
        <a:p>
          <a:endParaRPr lang="nl-BE"/>
        </a:p>
      </dgm:t>
    </dgm:pt>
    <dgm:pt modelId="{00E27157-4EFD-4CE2-96CF-A20423A68C8F}" type="pres">
      <dgm:prSet presAssocID="{66E29881-5DBF-4789-B6ED-253AE0F86B5C}" presName="dummy" presStyleCnt="0"/>
      <dgm:spPr/>
      <dgm:t>
        <a:bodyPr/>
        <a:lstStyle/>
        <a:p>
          <a:endParaRPr lang="nl-BE"/>
        </a:p>
      </dgm:t>
    </dgm:pt>
    <dgm:pt modelId="{DF8EE031-BBED-43A5-AA5B-50AB3BAFC35C}" type="pres">
      <dgm:prSet presAssocID="{66E29881-5DBF-4789-B6ED-253AE0F86B5C}" presName="node" presStyleLbl="revTx" presStyleIdx="2" presStyleCnt="5">
        <dgm:presLayoutVars>
          <dgm:bulletEnabled val="1"/>
        </dgm:presLayoutVars>
      </dgm:prSet>
      <dgm:spPr/>
      <dgm:t>
        <a:bodyPr/>
        <a:lstStyle/>
        <a:p>
          <a:endParaRPr lang="nl-BE"/>
        </a:p>
      </dgm:t>
    </dgm:pt>
    <dgm:pt modelId="{ABC1B0D6-8E03-4DAD-877D-0A64DB3A5B33}" type="pres">
      <dgm:prSet presAssocID="{4ACD3609-3D84-4EE1-818D-CF444AAF2E0B}" presName="sibTrans" presStyleLbl="node1" presStyleIdx="2" presStyleCnt="5"/>
      <dgm:spPr/>
      <dgm:t>
        <a:bodyPr/>
        <a:lstStyle/>
        <a:p>
          <a:endParaRPr lang="nl-BE"/>
        </a:p>
      </dgm:t>
    </dgm:pt>
    <dgm:pt modelId="{51DEC1F7-5AF9-4B7A-B8E9-2717D229E328}" type="pres">
      <dgm:prSet presAssocID="{C6A65228-2391-4690-9FE2-341B77835D06}" presName="dummy" presStyleCnt="0"/>
      <dgm:spPr/>
      <dgm:t>
        <a:bodyPr/>
        <a:lstStyle/>
        <a:p>
          <a:endParaRPr lang="nl-BE"/>
        </a:p>
      </dgm:t>
    </dgm:pt>
    <dgm:pt modelId="{71C6966A-CE0A-49EF-8429-4E92B8D6A5C8}" type="pres">
      <dgm:prSet presAssocID="{C6A65228-2391-4690-9FE2-341B77835D06}" presName="node" presStyleLbl="revTx" presStyleIdx="3" presStyleCnt="5">
        <dgm:presLayoutVars>
          <dgm:bulletEnabled val="1"/>
        </dgm:presLayoutVars>
      </dgm:prSet>
      <dgm:spPr/>
      <dgm:t>
        <a:bodyPr/>
        <a:lstStyle/>
        <a:p>
          <a:endParaRPr lang="nl-BE"/>
        </a:p>
      </dgm:t>
    </dgm:pt>
    <dgm:pt modelId="{E88A8CAD-6A11-4839-AF93-A8827243929C}" type="pres">
      <dgm:prSet presAssocID="{A7CFA3B0-FF96-4CD4-A951-F3169C05B79F}" presName="sibTrans" presStyleLbl="node1" presStyleIdx="3" presStyleCnt="5"/>
      <dgm:spPr/>
      <dgm:t>
        <a:bodyPr/>
        <a:lstStyle/>
        <a:p>
          <a:endParaRPr lang="nl-BE"/>
        </a:p>
      </dgm:t>
    </dgm:pt>
    <dgm:pt modelId="{758CFDB0-AF43-47A0-9BB0-E826420C188E}" type="pres">
      <dgm:prSet presAssocID="{664F62C1-0893-4407-97FA-CB10EF2B7B51}" presName="dummy" presStyleCnt="0"/>
      <dgm:spPr/>
      <dgm:t>
        <a:bodyPr/>
        <a:lstStyle/>
        <a:p>
          <a:endParaRPr lang="nl-BE"/>
        </a:p>
      </dgm:t>
    </dgm:pt>
    <dgm:pt modelId="{B9BCB883-E2D3-4E96-AE63-ED4CA236525F}" type="pres">
      <dgm:prSet presAssocID="{664F62C1-0893-4407-97FA-CB10EF2B7B51}" presName="node" presStyleLbl="revTx" presStyleIdx="4" presStyleCnt="5">
        <dgm:presLayoutVars>
          <dgm:bulletEnabled val="1"/>
        </dgm:presLayoutVars>
      </dgm:prSet>
      <dgm:spPr/>
      <dgm:t>
        <a:bodyPr/>
        <a:lstStyle/>
        <a:p>
          <a:endParaRPr lang="nl-BE"/>
        </a:p>
      </dgm:t>
    </dgm:pt>
    <dgm:pt modelId="{1BB5FE14-BAB2-4C08-93D1-8950F370194E}" type="pres">
      <dgm:prSet presAssocID="{820C12CA-C9CB-4C25-95C5-8CA9524B541E}" presName="sibTrans" presStyleLbl="node1" presStyleIdx="4" presStyleCnt="5"/>
      <dgm:spPr/>
      <dgm:t>
        <a:bodyPr/>
        <a:lstStyle/>
        <a:p>
          <a:endParaRPr lang="nl-BE"/>
        </a:p>
      </dgm:t>
    </dgm:pt>
  </dgm:ptLst>
  <dgm:cxnLst>
    <dgm:cxn modelId="{4B55C41A-E3B1-4833-9D26-471FB61A39D9}" srcId="{FD5A088D-05D8-4E12-BD6E-6B5A4B4616C9}" destId="{664F62C1-0893-4407-97FA-CB10EF2B7B51}" srcOrd="4" destOrd="0" parTransId="{8C0FD0A4-9227-4902-BCE1-1CC244049D09}" sibTransId="{820C12CA-C9CB-4C25-95C5-8CA9524B541E}"/>
    <dgm:cxn modelId="{C4D40B21-79F7-4842-BD51-2FBC62AC9F38}" srcId="{FD5A088D-05D8-4E12-BD6E-6B5A4B4616C9}" destId="{D64DF8F2-BD01-4ACA-925C-3F5CAF01678E}" srcOrd="0" destOrd="0" parTransId="{A12C3FE4-909E-4B6D-8D9B-8464C53DFAFC}" sibTransId="{3B684EA7-26E6-426D-9D44-499654633621}"/>
    <dgm:cxn modelId="{548AA286-BD32-4AD0-A9AD-67E73EB7B68F}" type="presOf" srcId="{4ACD3609-3D84-4EE1-818D-CF444AAF2E0B}" destId="{ABC1B0D6-8E03-4DAD-877D-0A64DB3A5B33}" srcOrd="0" destOrd="0" presId="urn:microsoft.com/office/officeart/2005/8/layout/cycle1"/>
    <dgm:cxn modelId="{4E6D457D-F3C2-4A27-A4DE-3195B3C06912}" type="presOf" srcId="{FD5A088D-05D8-4E12-BD6E-6B5A4B4616C9}" destId="{48071276-A451-4122-9AD9-78D0A4695F59}" srcOrd="0" destOrd="0" presId="urn:microsoft.com/office/officeart/2005/8/layout/cycle1"/>
    <dgm:cxn modelId="{1EE695D3-B8CE-4422-A782-27D9300D5021}" type="presOf" srcId="{820C12CA-C9CB-4C25-95C5-8CA9524B541E}" destId="{1BB5FE14-BAB2-4C08-93D1-8950F370194E}" srcOrd="0" destOrd="0" presId="urn:microsoft.com/office/officeart/2005/8/layout/cycle1"/>
    <dgm:cxn modelId="{7D6C2672-4504-4462-AA9F-6737B7A14946}" type="presOf" srcId="{D64DF8F2-BD01-4ACA-925C-3F5CAF01678E}" destId="{287E08B2-2729-46B9-A650-A0710C748B67}" srcOrd="0" destOrd="0" presId="urn:microsoft.com/office/officeart/2005/8/layout/cycle1"/>
    <dgm:cxn modelId="{053A5506-1A73-470B-9A0F-FD663AFD39C6}" type="presOf" srcId="{3B684EA7-26E6-426D-9D44-499654633621}" destId="{BA28D6F8-6E10-4614-9B46-96D922324CDC}" srcOrd="0" destOrd="0" presId="urn:microsoft.com/office/officeart/2005/8/layout/cycle1"/>
    <dgm:cxn modelId="{4330C2F0-164B-4209-904E-E0ADB72560C9}" srcId="{FD5A088D-05D8-4E12-BD6E-6B5A4B4616C9}" destId="{F2C1D85E-0259-4B3C-B257-2AF32A7398E4}" srcOrd="1" destOrd="0" parTransId="{2B1ECFDB-BE6E-4713-9C57-1EEC81CE21C3}" sibTransId="{9A7CAECB-0201-48DA-87AB-D768BB92867C}"/>
    <dgm:cxn modelId="{880415E6-8BDD-4319-99AD-4883AD36E5CE}" type="presOf" srcId="{664F62C1-0893-4407-97FA-CB10EF2B7B51}" destId="{B9BCB883-E2D3-4E96-AE63-ED4CA236525F}" srcOrd="0" destOrd="0" presId="urn:microsoft.com/office/officeart/2005/8/layout/cycle1"/>
    <dgm:cxn modelId="{69BD2689-711D-4B2A-ABC6-AF425F58D580}" type="presOf" srcId="{A7CFA3B0-FF96-4CD4-A951-F3169C05B79F}" destId="{E88A8CAD-6A11-4839-AF93-A8827243929C}" srcOrd="0" destOrd="0" presId="urn:microsoft.com/office/officeart/2005/8/layout/cycle1"/>
    <dgm:cxn modelId="{BDAB2F0F-C03A-4E7B-8E90-8C588D4E581B}" type="presOf" srcId="{66E29881-5DBF-4789-B6ED-253AE0F86B5C}" destId="{DF8EE031-BBED-43A5-AA5B-50AB3BAFC35C}" srcOrd="0" destOrd="0" presId="urn:microsoft.com/office/officeart/2005/8/layout/cycle1"/>
    <dgm:cxn modelId="{78135C80-8FC1-4A9B-BDB5-BFB8AC4E660F}" srcId="{FD5A088D-05D8-4E12-BD6E-6B5A4B4616C9}" destId="{C6A65228-2391-4690-9FE2-341B77835D06}" srcOrd="3" destOrd="0" parTransId="{011753AF-6CCA-4BF3-B0EE-35990F6E1DB9}" sibTransId="{A7CFA3B0-FF96-4CD4-A951-F3169C05B79F}"/>
    <dgm:cxn modelId="{6BE1C83B-A987-4813-AE1E-E123D502F115}" type="presOf" srcId="{C6A65228-2391-4690-9FE2-341B77835D06}" destId="{71C6966A-CE0A-49EF-8429-4E92B8D6A5C8}" srcOrd="0" destOrd="0" presId="urn:microsoft.com/office/officeart/2005/8/layout/cycle1"/>
    <dgm:cxn modelId="{5F316B55-CF6C-4758-9EE9-23D2A00BCD3D}" type="presOf" srcId="{F2C1D85E-0259-4B3C-B257-2AF32A7398E4}" destId="{9B740746-30C7-4A9A-8231-75582C3B8CE2}" srcOrd="0" destOrd="0" presId="urn:microsoft.com/office/officeart/2005/8/layout/cycle1"/>
    <dgm:cxn modelId="{8202FCC9-D971-43EC-8CF3-D4001508BDA3}" srcId="{FD5A088D-05D8-4E12-BD6E-6B5A4B4616C9}" destId="{66E29881-5DBF-4789-B6ED-253AE0F86B5C}" srcOrd="2" destOrd="0" parTransId="{B09F9FB3-8E8C-4080-BFFB-70E997020516}" sibTransId="{4ACD3609-3D84-4EE1-818D-CF444AAF2E0B}"/>
    <dgm:cxn modelId="{54358D3F-DD19-41EB-8526-858B10195E34}" type="presOf" srcId="{9A7CAECB-0201-48DA-87AB-D768BB92867C}" destId="{4AB2566E-CDC3-4CD7-BB72-3702E6A86AF8}" srcOrd="0" destOrd="0" presId="urn:microsoft.com/office/officeart/2005/8/layout/cycle1"/>
    <dgm:cxn modelId="{8CF936D7-471D-434D-821E-F658E2AEDF82}" type="presParOf" srcId="{48071276-A451-4122-9AD9-78D0A4695F59}" destId="{74ADD0C2-C10C-4AA3-8025-EF83CA38EDE2}" srcOrd="0" destOrd="0" presId="urn:microsoft.com/office/officeart/2005/8/layout/cycle1"/>
    <dgm:cxn modelId="{5CE70946-D61D-4AA4-95E1-5EDC53E21FBC}" type="presParOf" srcId="{48071276-A451-4122-9AD9-78D0A4695F59}" destId="{287E08B2-2729-46B9-A650-A0710C748B67}" srcOrd="1" destOrd="0" presId="urn:microsoft.com/office/officeart/2005/8/layout/cycle1"/>
    <dgm:cxn modelId="{0FC02B65-986F-4301-B447-4E92DFD0CAA7}" type="presParOf" srcId="{48071276-A451-4122-9AD9-78D0A4695F59}" destId="{BA28D6F8-6E10-4614-9B46-96D922324CDC}" srcOrd="2" destOrd="0" presId="urn:microsoft.com/office/officeart/2005/8/layout/cycle1"/>
    <dgm:cxn modelId="{741E86A4-DCF5-4F36-8CA1-3813F6897AB4}" type="presParOf" srcId="{48071276-A451-4122-9AD9-78D0A4695F59}" destId="{12EF1C83-2A0E-4D06-9E48-F7227B1F35CF}" srcOrd="3" destOrd="0" presId="urn:microsoft.com/office/officeart/2005/8/layout/cycle1"/>
    <dgm:cxn modelId="{82F72D84-4944-4842-80EC-7C53F93E5BE8}" type="presParOf" srcId="{48071276-A451-4122-9AD9-78D0A4695F59}" destId="{9B740746-30C7-4A9A-8231-75582C3B8CE2}" srcOrd="4" destOrd="0" presId="urn:microsoft.com/office/officeart/2005/8/layout/cycle1"/>
    <dgm:cxn modelId="{2F81146F-D887-434E-8929-F9C6D6606E1C}" type="presParOf" srcId="{48071276-A451-4122-9AD9-78D0A4695F59}" destId="{4AB2566E-CDC3-4CD7-BB72-3702E6A86AF8}" srcOrd="5" destOrd="0" presId="urn:microsoft.com/office/officeart/2005/8/layout/cycle1"/>
    <dgm:cxn modelId="{18095295-9159-4090-B1E9-88764AA00D0E}" type="presParOf" srcId="{48071276-A451-4122-9AD9-78D0A4695F59}" destId="{00E27157-4EFD-4CE2-96CF-A20423A68C8F}" srcOrd="6" destOrd="0" presId="urn:microsoft.com/office/officeart/2005/8/layout/cycle1"/>
    <dgm:cxn modelId="{AC6BA037-EBE9-4180-A5B2-0DE2303B34E1}" type="presParOf" srcId="{48071276-A451-4122-9AD9-78D0A4695F59}" destId="{DF8EE031-BBED-43A5-AA5B-50AB3BAFC35C}" srcOrd="7" destOrd="0" presId="urn:microsoft.com/office/officeart/2005/8/layout/cycle1"/>
    <dgm:cxn modelId="{83BBAD03-A58D-4A08-BE4A-D1306122DB5A}" type="presParOf" srcId="{48071276-A451-4122-9AD9-78D0A4695F59}" destId="{ABC1B0D6-8E03-4DAD-877D-0A64DB3A5B33}" srcOrd="8" destOrd="0" presId="urn:microsoft.com/office/officeart/2005/8/layout/cycle1"/>
    <dgm:cxn modelId="{1FF1455D-98BE-4B2E-BB39-3F4C0296A664}" type="presParOf" srcId="{48071276-A451-4122-9AD9-78D0A4695F59}" destId="{51DEC1F7-5AF9-4B7A-B8E9-2717D229E328}" srcOrd="9" destOrd="0" presId="urn:microsoft.com/office/officeart/2005/8/layout/cycle1"/>
    <dgm:cxn modelId="{A4BEAA40-C32F-40EC-A530-8B119ACA3CA1}" type="presParOf" srcId="{48071276-A451-4122-9AD9-78D0A4695F59}" destId="{71C6966A-CE0A-49EF-8429-4E92B8D6A5C8}" srcOrd="10" destOrd="0" presId="urn:microsoft.com/office/officeart/2005/8/layout/cycle1"/>
    <dgm:cxn modelId="{AA24CA75-4422-4A46-8A41-C2FB9A07092C}" type="presParOf" srcId="{48071276-A451-4122-9AD9-78D0A4695F59}" destId="{E88A8CAD-6A11-4839-AF93-A8827243929C}" srcOrd="11" destOrd="0" presId="urn:microsoft.com/office/officeart/2005/8/layout/cycle1"/>
    <dgm:cxn modelId="{1F111DF4-2E0D-45D4-8419-F934E46FFE3C}" type="presParOf" srcId="{48071276-A451-4122-9AD9-78D0A4695F59}" destId="{758CFDB0-AF43-47A0-9BB0-E826420C188E}" srcOrd="12" destOrd="0" presId="urn:microsoft.com/office/officeart/2005/8/layout/cycle1"/>
    <dgm:cxn modelId="{B44B01CC-350E-42C4-9FA6-758A1BB8CD93}" type="presParOf" srcId="{48071276-A451-4122-9AD9-78D0A4695F59}" destId="{B9BCB883-E2D3-4E96-AE63-ED4CA236525F}" srcOrd="13" destOrd="0" presId="urn:microsoft.com/office/officeart/2005/8/layout/cycle1"/>
    <dgm:cxn modelId="{0F6C0A7D-1737-4825-80FD-35EE9326F172}" type="presParOf" srcId="{48071276-A451-4122-9AD9-78D0A4695F59}" destId="{1BB5FE14-BAB2-4C08-93D1-8950F370194E}" srcOrd="14" destOrd="0" presId="urn:microsoft.com/office/officeart/2005/8/layout/cycle1"/>
  </dgm:cxnLst>
  <dgm:bg/>
  <dgm:whole/>
  <dgm:extLst>
    <a:ext uri="http://schemas.microsoft.com/office/drawing/2008/diagram">
      <dsp:dataModelExt xmlns:dsp="http://schemas.microsoft.com/office/drawing/2008/diagram" xmlns="" relId="rId7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D5A088D-05D8-4E12-BD6E-6B5A4B4616C9}" type="doc">
      <dgm:prSet loTypeId="urn:microsoft.com/office/officeart/2005/8/layout/cycle1" loCatId="cycle" qsTypeId="urn:microsoft.com/office/officeart/2005/8/quickstyle/3d6" qsCatId="3D" csTypeId="urn:microsoft.com/office/officeart/2005/8/colors/accent1_2" csCatId="accent1" phldr="1"/>
      <dgm:spPr/>
      <dgm:t>
        <a:bodyPr/>
        <a:lstStyle/>
        <a:p>
          <a:endParaRPr lang="nl-BE"/>
        </a:p>
      </dgm:t>
    </dgm:pt>
    <dgm:pt modelId="{D64DF8F2-BD01-4ACA-925C-3F5CAF01678E}">
      <dgm:prSet phldrT="[Text]"/>
      <dgm:spPr/>
      <dgm:t>
        <a:bodyPr/>
        <a:lstStyle/>
        <a:p>
          <a:r>
            <a:rPr lang="nl-BE" dirty="0" smtClean="0"/>
            <a:t> </a:t>
          </a:r>
          <a:endParaRPr lang="nl-BE" dirty="0"/>
        </a:p>
      </dgm:t>
    </dgm:pt>
    <dgm:pt modelId="{A12C3FE4-909E-4B6D-8D9B-8464C53DFAFC}" type="parTrans" cxnId="{C4D40B21-79F7-4842-BD51-2FBC62AC9F38}">
      <dgm:prSet/>
      <dgm:spPr/>
      <dgm:t>
        <a:bodyPr/>
        <a:lstStyle/>
        <a:p>
          <a:endParaRPr lang="nl-BE"/>
        </a:p>
      </dgm:t>
    </dgm:pt>
    <dgm:pt modelId="{3B684EA7-26E6-426D-9D44-499654633621}" type="sibTrans" cxnId="{C4D40B21-79F7-4842-BD51-2FBC62AC9F38}">
      <dgm:prSet/>
      <dgm:spPr/>
      <dgm:t>
        <a:bodyPr/>
        <a:lstStyle/>
        <a:p>
          <a:endParaRPr lang="nl-BE"/>
        </a:p>
      </dgm:t>
    </dgm:pt>
    <dgm:pt modelId="{F2C1D85E-0259-4B3C-B257-2AF32A7398E4}">
      <dgm:prSet phldrT="[Text]"/>
      <dgm:spPr/>
      <dgm:t>
        <a:bodyPr/>
        <a:lstStyle/>
        <a:p>
          <a:r>
            <a:rPr lang="nl-BE" dirty="0" smtClean="0"/>
            <a:t> </a:t>
          </a:r>
          <a:endParaRPr lang="nl-BE" dirty="0"/>
        </a:p>
      </dgm:t>
    </dgm:pt>
    <dgm:pt modelId="{2B1ECFDB-BE6E-4713-9C57-1EEC81CE21C3}" type="parTrans" cxnId="{4330C2F0-164B-4209-904E-E0ADB72560C9}">
      <dgm:prSet/>
      <dgm:spPr/>
      <dgm:t>
        <a:bodyPr/>
        <a:lstStyle/>
        <a:p>
          <a:endParaRPr lang="nl-BE"/>
        </a:p>
      </dgm:t>
    </dgm:pt>
    <dgm:pt modelId="{9A7CAECB-0201-48DA-87AB-D768BB92867C}" type="sibTrans" cxnId="{4330C2F0-164B-4209-904E-E0ADB72560C9}">
      <dgm:prSet/>
      <dgm:spPr/>
      <dgm:t>
        <a:bodyPr/>
        <a:lstStyle/>
        <a:p>
          <a:endParaRPr lang="nl-BE"/>
        </a:p>
      </dgm:t>
    </dgm:pt>
    <dgm:pt modelId="{66E29881-5DBF-4789-B6ED-253AE0F86B5C}">
      <dgm:prSet phldrT="[Text]"/>
      <dgm:spPr/>
      <dgm:t>
        <a:bodyPr/>
        <a:lstStyle/>
        <a:p>
          <a:r>
            <a:rPr lang="nl-BE" dirty="0" smtClean="0"/>
            <a:t> </a:t>
          </a:r>
          <a:endParaRPr lang="nl-BE" dirty="0"/>
        </a:p>
      </dgm:t>
    </dgm:pt>
    <dgm:pt modelId="{B09F9FB3-8E8C-4080-BFFB-70E997020516}" type="parTrans" cxnId="{8202FCC9-D971-43EC-8CF3-D4001508BDA3}">
      <dgm:prSet/>
      <dgm:spPr/>
      <dgm:t>
        <a:bodyPr/>
        <a:lstStyle/>
        <a:p>
          <a:endParaRPr lang="nl-BE"/>
        </a:p>
      </dgm:t>
    </dgm:pt>
    <dgm:pt modelId="{4ACD3609-3D84-4EE1-818D-CF444AAF2E0B}" type="sibTrans" cxnId="{8202FCC9-D971-43EC-8CF3-D4001508BDA3}">
      <dgm:prSet/>
      <dgm:spPr/>
      <dgm:t>
        <a:bodyPr/>
        <a:lstStyle/>
        <a:p>
          <a:endParaRPr lang="nl-BE"/>
        </a:p>
      </dgm:t>
    </dgm:pt>
    <dgm:pt modelId="{C6A65228-2391-4690-9FE2-341B77835D06}">
      <dgm:prSet phldrT="[Text]"/>
      <dgm:spPr/>
      <dgm:t>
        <a:bodyPr/>
        <a:lstStyle/>
        <a:p>
          <a:r>
            <a:rPr lang="nl-BE" dirty="0" smtClean="0"/>
            <a:t> </a:t>
          </a:r>
          <a:endParaRPr lang="nl-BE" dirty="0"/>
        </a:p>
      </dgm:t>
    </dgm:pt>
    <dgm:pt modelId="{011753AF-6CCA-4BF3-B0EE-35990F6E1DB9}" type="parTrans" cxnId="{78135C80-8FC1-4A9B-BDB5-BFB8AC4E660F}">
      <dgm:prSet/>
      <dgm:spPr/>
      <dgm:t>
        <a:bodyPr/>
        <a:lstStyle/>
        <a:p>
          <a:endParaRPr lang="nl-BE"/>
        </a:p>
      </dgm:t>
    </dgm:pt>
    <dgm:pt modelId="{A7CFA3B0-FF96-4CD4-A951-F3169C05B79F}" type="sibTrans" cxnId="{78135C80-8FC1-4A9B-BDB5-BFB8AC4E660F}">
      <dgm:prSet/>
      <dgm:spPr/>
      <dgm:t>
        <a:bodyPr/>
        <a:lstStyle/>
        <a:p>
          <a:endParaRPr lang="nl-BE"/>
        </a:p>
      </dgm:t>
    </dgm:pt>
    <dgm:pt modelId="{664F62C1-0893-4407-97FA-CB10EF2B7B51}">
      <dgm:prSet phldrT="[Text]"/>
      <dgm:spPr/>
      <dgm:t>
        <a:bodyPr/>
        <a:lstStyle/>
        <a:p>
          <a:r>
            <a:rPr lang="nl-BE" dirty="0" smtClean="0"/>
            <a:t> </a:t>
          </a:r>
          <a:endParaRPr lang="nl-BE" dirty="0"/>
        </a:p>
      </dgm:t>
    </dgm:pt>
    <dgm:pt modelId="{8C0FD0A4-9227-4902-BCE1-1CC244049D09}" type="parTrans" cxnId="{4B55C41A-E3B1-4833-9D26-471FB61A39D9}">
      <dgm:prSet/>
      <dgm:spPr/>
      <dgm:t>
        <a:bodyPr/>
        <a:lstStyle/>
        <a:p>
          <a:endParaRPr lang="nl-BE"/>
        </a:p>
      </dgm:t>
    </dgm:pt>
    <dgm:pt modelId="{820C12CA-C9CB-4C25-95C5-8CA9524B541E}" type="sibTrans" cxnId="{4B55C41A-E3B1-4833-9D26-471FB61A39D9}">
      <dgm:prSet/>
      <dgm:spPr/>
      <dgm:t>
        <a:bodyPr/>
        <a:lstStyle/>
        <a:p>
          <a:endParaRPr lang="nl-BE"/>
        </a:p>
      </dgm:t>
    </dgm:pt>
    <dgm:pt modelId="{48071276-A451-4122-9AD9-78D0A4695F59}" type="pres">
      <dgm:prSet presAssocID="{FD5A088D-05D8-4E12-BD6E-6B5A4B4616C9}" presName="cycle" presStyleCnt="0">
        <dgm:presLayoutVars>
          <dgm:dir/>
          <dgm:resizeHandles val="exact"/>
        </dgm:presLayoutVars>
      </dgm:prSet>
      <dgm:spPr/>
      <dgm:t>
        <a:bodyPr/>
        <a:lstStyle/>
        <a:p>
          <a:endParaRPr lang="nl-BE"/>
        </a:p>
      </dgm:t>
    </dgm:pt>
    <dgm:pt modelId="{74ADD0C2-C10C-4AA3-8025-EF83CA38EDE2}" type="pres">
      <dgm:prSet presAssocID="{D64DF8F2-BD01-4ACA-925C-3F5CAF01678E}" presName="dummy" presStyleCnt="0"/>
      <dgm:spPr/>
      <dgm:t>
        <a:bodyPr/>
        <a:lstStyle/>
        <a:p>
          <a:endParaRPr lang="nl-BE"/>
        </a:p>
      </dgm:t>
    </dgm:pt>
    <dgm:pt modelId="{287E08B2-2729-46B9-A650-A0710C748B67}" type="pres">
      <dgm:prSet presAssocID="{D64DF8F2-BD01-4ACA-925C-3F5CAF01678E}" presName="node" presStyleLbl="revTx" presStyleIdx="0" presStyleCnt="5">
        <dgm:presLayoutVars>
          <dgm:bulletEnabled val="1"/>
        </dgm:presLayoutVars>
      </dgm:prSet>
      <dgm:spPr/>
      <dgm:t>
        <a:bodyPr/>
        <a:lstStyle/>
        <a:p>
          <a:endParaRPr lang="nl-BE"/>
        </a:p>
      </dgm:t>
    </dgm:pt>
    <dgm:pt modelId="{BA28D6F8-6E10-4614-9B46-96D922324CDC}" type="pres">
      <dgm:prSet presAssocID="{3B684EA7-26E6-426D-9D44-499654633621}" presName="sibTrans" presStyleLbl="node1" presStyleIdx="0" presStyleCnt="5"/>
      <dgm:spPr/>
      <dgm:t>
        <a:bodyPr/>
        <a:lstStyle/>
        <a:p>
          <a:endParaRPr lang="nl-BE"/>
        </a:p>
      </dgm:t>
    </dgm:pt>
    <dgm:pt modelId="{12EF1C83-2A0E-4D06-9E48-F7227B1F35CF}" type="pres">
      <dgm:prSet presAssocID="{F2C1D85E-0259-4B3C-B257-2AF32A7398E4}" presName="dummy" presStyleCnt="0"/>
      <dgm:spPr/>
      <dgm:t>
        <a:bodyPr/>
        <a:lstStyle/>
        <a:p>
          <a:endParaRPr lang="nl-BE"/>
        </a:p>
      </dgm:t>
    </dgm:pt>
    <dgm:pt modelId="{9B740746-30C7-4A9A-8231-75582C3B8CE2}" type="pres">
      <dgm:prSet presAssocID="{F2C1D85E-0259-4B3C-B257-2AF32A7398E4}" presName="node" presStyleLbl="revTx" presStyleIdx="1" presStyleCnt="5">
        <dgm:presLayoutVars>
          <dgm:bulletEnabled val="1"/>
        </dgm:presLayoutVars>
      </dgm:prSet>
      <dgm:spPr/>
      <dgm:t>
        <a:bodyPr/>
        <a:lstStyle/>
        <a:p>
          <a:endParaRPr lang="nl-BE"/>
        </a:p>
      </dgm:t>
    </dgm:pt>
    <dgm:pt modelId="{4AB2566E-CDC3-4CD7-BB72-3702E6A86AF8}" type="pres">
      <dgm:prSet presAssocID="{9A7CAECB-0201-48DA-87AB-D768BB92867C}" presName="sibTrans" presStyleLbl="node1" presStyleIdx="1" presStyleCnt="5"/>
      <dgm:spPr/>
      <dgm:t>
        <a:bodyPr/>
        <a:lstStyle/>
        <a:p>
          <a:endParaRPr lang="nl-BE"/>
        </a:p>
      </dgm:t>
    </dgm:pt>
    <dgm:pt modelId="{00E27157-4EFD-4CE2-96CF-A20423A68C8F}" type="pres">
      <dgm:prSet presAssocID="{66E29881-5DBF-4789-B6ED-253AE0F86B5C}" presName="dummy" presStyleCnt="0"/>
      <dgm:spPr/>
      <dgm:t>
        <a:bodyPr/>
        <a:lstStyle/>
        <a:p>
          <a:endParaRPr lang="nl-BE"/>
        </a:p>
      </dgm:t>
    </dgm:pt>
    <dgm:pt modelId="{DF8EE031-BBED-43A5-AA5B-50AB3BAFC35C}" type="pres">
      <dgm:prSet presAssocID="{66E29881-5DBF-4789-B6ED-253AE0F86B5C}" presName="node" presStyleLbl="revTx" presStyleIdx="2" presStyleCnt="5">
        <dgm:presLayoutVars>
          <dgm:bulletEnabled val="1"/>
        </dgm:presLayoutVars>
      </dgm:prSet>
      <dgm:spPr/>
      <dgm:t>
        <a:bodyPr/>
        <a:lstStyle/>
        <a:p>
          <a:endParaRPr lang="nl-BE"/>
        </a:p>
      </dgm:t>
    </dgm:pt>
    <dgm:pt modelId="{ABC1B0D6-8E03-4DAD-877D-0A64DB3A5B33}" type="pres">
      <dgm:prSet presAssocID="{4ACD3609-3D84-4EE1-818D-CF444AAF2E0B}" presName="sibTrans" presStyleLbl="node1" presStyleIdx="2" presStyleCnt="5"/>
      <dgm:spPr/>
      <dgm:t>
        <a:bodyPr/>
        <a:lstStyle/>
        <a:p>
          <a:endParaRPr lang="nl-BE"/>
        </a:p>
      </dgm:t>
    </dgm:pt>
    <dgm:pt modelId="{51DEC1F7-5AF9-4B7A-B8E9-2717D229E328}" type="pres">
      <dgm:prSet presAssocID="{C6A65228-2391-4690-9FE2-341B77835D06}" presName="dummy" presStyleCnt="0"/>
      <dgm:spPr/>
      <dgm:t>
        <a:bodyPr/>
        <a:lstStyle/>
        <a:p>
          <a:endParaRPr lang="nl-BE"/>
        </a:p>
      </dgm:t>
    </dgm:pt>
    <dgm:pt modelId="{71C6966A-CE0A-49EF-8429-4E92B8D6A5C8}" type="pres">
      <dgm:prSet presAssocID="{C6A65228-2391-4690-9FE2-341B77835D06}" presName="node" presStyleLbl="revTx" presStyleIdx="3" presStyleCnt="5">
        <dgm:presLayoutVars>
          <dgm:bulletEnabled val="1"/>
        </dgm:presLayoutVars>
      </dgm:prSet>
      <dgm:spPr/>
      <dgm:t>
        <a:bodyPr/>
        <a:lstStyle/>
        <a:p>
          <a:endParaRPr lang="nl-BE"/>
        </a:p>
      </dgm:t>
    </dgm:pt>
    <dgm:pt modelId="{E88A8CAD-6A11-4839-AF93-A8827243929C}" type="pres">
      <dgm:prSet presAssocID="{A7CFA3B0-FF96-4CD4-A951-F3169C05B79F}" presName="sibTrans" presStyleLbl="node1" presStyleIdx="3" presStyleCnt="5"/>
      <dgm:spPr/>
      <dgm:t>
        <a:bodyPr/>
        <a:lstStyle/>
        <a:p>
          <a:endParaRPr lang="nl-BE"/>
        </a:p>
      </dgm:t>
    </dgm:pt>
    <dgm:pt modelId="{758CFDB0-AF43-47A0-9BB0-E826420C188E}" type="pres">
      <dgm:prSet presAssocID="{664F62C1-0893-4407-97FA-CB10EF2B7B51}" presName="dummy" presStyleCnt="0"/>
      <dgm:spPr/>
      <dgm:t>
        <a:bodyPr/>
        <a:lstStyle/>
        <a:p>
          <a:endParaRPr lang="nl-BE"/>
        </a:p>
      </dgm:t>
    </dgm:pt>
    <dgm:pt modelId="{B9BCB883-E2D3-4E96-AE63-ED4CA236525F}" type="pres">
      <dgm:prSet presAssocID="{664F62C1-0893-4407-97FA-CB10EF2B7B51}" presName="node" presStyleLbl="revTx" presStyleIdx="4" presStyleCnt="5">
        <dgm:presLayoutVars>
          <dgm:bulletEnabled val="1"/>
        </dgm:presLayoutVars>
      </dgm:prSet>
      <dgm:spPr/>
      <dgm:t>
        <a:bodyPr/>
        <a:lstStyle/>
        <a:p>
          <a:endParaRPr lang="nl-BE"/>
        </a:p>
      </dgm:t>
    </dgm:pt>
    <dgm:pt modelId="{1BB5FE14-BAB2-4C08-93D1-8950F370194E}" type="pres">
      <dgm:prSet presAssocID="{820C12CA-C9CB-4C25-95C5-8CA9524B541E}" presName="sibTrans" presStyleLbl="node1" presStyleIdx="4" presStyleCnt="5" custLinFactNeighborX="3694" custLinFactNeighborY="-1704"/>
      <dgm:spPr/>
      <dgm:t>
        <a:bodyPr/>
        <a:lstStyle/>
        <a:p>
          <a:endParaRPr lang="nl-BE"/>
        </a:p>
      </dgm:t>
    </dgm:pt>
  </dgm:ptLst>
  <dgm:cxnLst>
    <dgm:cxn modelId="{4B55C41A-E3B1-4833-9D26-471FB61A39D9}" srcId="{FD5A088D-05D8-4E12-BD6E-6B5A4B4616C9}" destId="{664F62C1-0893-4407-97FA-CB10EF2B7B51}" srcOrd="4" destOrd="0" parTransId="{8C0FD0A4-9227-4902-BCE1-1CC244049D09}" sibTransId="{820C12CA-C9CB-4C25-95C5-8CA9524B541E}"/>
    <dgm:cxn modelId="{C0B6B3E3-4A58-47F2-9140-C4D644CF20F1}" type="presOf" srcId="{664F62C1-0893-4407-97FA-CB10EF2B7B51}" destId="{B9BCB883-E2D3-4E96-AE63-ED4CA236525F}" srcOrd="0" destOrd="0" presId="urn:microsoft.com/office/officeart/2005/8/layout/cycle1"/>
    <dgm:cxn modelId="{C4D40B21-79F7-4842-BD51-2FBC62AC9F38}" srcId="{FD5A088D-05D8-4E12-BD6E-6B5A4B4616C9}" destId="{D64DF8F2-BD01-4ACA-925C-3F5CAF01678E}" srcOrd="0" destOrd="0" parTransId="{A12C3FE4-909E-4B6D-8D9B-8464C53DFAFC}" sibTransId="{3B684EA7-26E6-426D-9D44-499654633621}"/>
    <dgm:cxn modelId="{31AF2108-DF2B-4279-8D17-9AFD22DF89CD}" type="presOf" srcId="{F2C1D85E-0259-4B3C-B257-2AF32A7398E4}" destId="{9B740746-30C7-4A9A-8231-75582C3B8CE2}" srcOrd="0" destOrd="0" presId="urn:microsoft.com/office/officeart/2005/8/layout/cycle1"/>
    <dgm:cxn modelId="{F6573410-B606-45BD-8865-AF36A2D1A327}" type="presOf" srcId="{FD5A088D-05D8-4E12-BD6E-6B5A4B4616C9}" destId="{48071276-A451-4122-9AD9-78D0A4695F59}" srcOrd="0" destOrd="0" presId="urn:microsoft.com/office/officeart/2005/8/layout/cycle1"/>
    <dgm:cxn modelId="{3CAC02CA-C833-472C-AB61-6A136E483067}" type="presOf" srcId="{4ACD3609-3D84-4EE1-818D-CF444AAF2E0B}" destId="{ABC1B0D6-8E03-4DAD-877D-0A64DB3A5B33}" srcOrd="0" destOrd="0" presId="urn:microsoft.com/office/officeart/2005/8/layout/cycle1"/>
    <dgm:cxn modelId="{4330C2F0-164B-4209-904E-E0ADB72560C9}" srcId="{FD5A088D-05D8-4E12-BD6E-6B5A4B4616C9}" destId="{F2C1D85E-0259-4B3C-B257-2AF32A7398E4}" srcOrd="1" destOrd="0" parTransId="{2B1ECFDB-BE6E-4713-9C57-1EEC81CE21C3}" sibTransId="{9A7CAECB-0201-48DA-87AB-D768BB92867C}"/>
    <dgm:cxn modelId="{0E3D21A9-5347-41C0-A043-4DA6D6A77DF0}" type="presOf" srcId="{9A7CAECB-0201-48DA-87AB-D768BB92867C}" destId="{4AB2566E-CDC3-4CD7-BB72-3702E6A86AF8}" srcOrd="0" destOrd="0" presId="urn:microsoft.com/office/officeart/2005/8/layout/cycle1"/>
    <dgm:cxn modelId="{EE6704E4-8B1A-4921-BDBD-327D24D84905}" type="presOf" srcId="{3B684EA7-26E6-426D-9D44-499654633621}" destId="{BA28D6F8-6E10-4614-9B46-96D922324CDC}" srcOrd="0" destOrd="0" presId="urn:microsoft.com/office/officeart/2005/8/layout/cycle1"/>
    <dgm:cxn modelId="{771D396B-4146-4A8F-93C4-A7F92C862BE7}" type="presOf" srcId="{A7CFA3B0-FF96-4CD4-A951-F3169C05B79F}" destId="{E88A8CAD-6A11-4839-AF93-A8827243929C}" srcOrd="0" destOrd="0" presId="urn:microsoft.com/office/officeart/2005/8/layout/cycle1"/>
    <dgm:cxn modelId="{78135C80-8FC1-4A9B-BDB5-BFB8AC4E660F}" srcId="{FD5A088D-05D8-4E12-BD6E-6B5A4B4616C9}" destId="{C6A65228-2391-4690-9FE2-341B77835D06}" srcOrd="3" destOrd="0" parTransId="{011753AF-6CCA-4BF3-B0EE-35990F6E1DB9}" sibTransId="{A7CFA3B0-FF96-4CD4-A951-F3169C05B79F}"/>
    <dgm:cxn modelId="{BC6406CE-F524-4640-BFE2-EC6C0F3A07F4}" type="presOf" srcId="{D64DF8F2-BD01-4ACA-925C-3F5CAF01678E}" destId="{287E08B2-2729-46B9-A650-A0710C748B67}" srcOrd="0" destOrd="0" presId="urn:microsoft.com/office/officeart/2005/8/layout/cycle1"/>
    <dgm:cxn modelId="{DAC26176-D128-4131-9635-6B89398B09DF}" type="presOf" srcId="{C6A65228-2391-4690-9FE2-341B77835D06}" destId="{71C6966A-CE0A-49EF-8429-4E92B8D6A5C8}" srcOrd="0" destOrd="0" presId="urn:microsoft.com/office/officeart/2005/8/layout/cycle1"/>
    <dgm:cxn modelId="{18DE8541-0762-4E76-B9F1-83CBA3352A94}" type="presOf" srcId="{66E29881-5DBF-4789-B6ED-253AE0F86B5C}" destId="{DF8EE031-BBED-43A5-AA5B-50AB3BAFC35C}" srcOrd="0" destOrd="0" presId="urn:microsoft.com/office/officeart/2005/8/layout/cycle1"/>
    <dgm:cxn modelId="{8202FCC9-D971-43EC-8CF3-D4001508BDA3}" srcId="{FD5A088D-05D8-4E12-BD6E-6B5A4B4616C9}" destId="{66E29881-5DBF-4789-B6ED-253AE0F86B5C}" srcOrd="2" destOrd="0" parTransId="{B09F9FB3-8E8C-4080-BFFB-70E997020516}" sibTransId="{4ACD3609-3D84-4EE1-818D-CF444AAF2E0B}"/>
    <dgm:cxn modelId="{852F7525-923E-47BD-9514-6CE50CE68B11}" type="presOf" srcId="{820C12CA-C9CB-4C25-95C5-8CA9524B541E}" destId="{1BB5FE14-BAB2-4C08-93D1-8950F370194E}" srcOrd="0" destOrd="0" presId="urn:microsoft.com/office/officeart/2005/8/layout/cycle1"/>
    <dgm:cxn modelId="{06F59508-240C-45CD-A3EF-E889B2EC17E6}" type="presParOf" srcId="{48071276-A451-4122-9AD9-78D0A4695F59}" destId="{74ADD0C2-C10C-4AA3-8025-EF83CA38EDE2}" srcOrd="0" destOrd="0" presId="urn:microsoft.com/office/officeart/2005/8/layout/cycle1"/>
    <dgm:cxn modelId="{E0BDECA3-6EFA-45C8-996E-5703CD62ADB2}" type="presParOf" srcId="{48071276-A451-4122-9AD9-78D0A4695F59}" destId="{287E08B2-2729-46B9-A650-A0710C748B67}" srcOrd="1" destOrd="0" presId="urn:microsoft.com/office/officeart/2005/8/layout/cycle1"/>
    <dgm:cxn modelId="{5E587F98-F180-4EF3-B92B-1C05B61851B2}" type="presParOf" srcId="{48071276-A451-4122-9AD9-78D0A4695F59}" destId="{BA28D6F8-6E10-4614-9B46-96D922324CDC}" srcOrd="2" destOrd="0" presId="urn:microsoft.com/office/officeart/2005/8/layout/cycle1"/>
    <dgm:cxn modelId="{C073EF46-225C-453D-A62B-526F7551B8C7}" type="presParOf" srcId="{48071276-A451-4122-9AD9-78D0A4695F59}" destId="{12EF1C83-2A0E-4D06-9E48-F7227B1F35CF}" srcOrd="3" destOrd="0" presId="urn:microsoft.com/office/officeart/2005/8/layout/cycle1"/>
    <dgm:cxn modelId="{FE0245C3-73D4-4EB8-95F6-FE32821066E5}" type="presParOf" srcId="{48071276-A451-4122-9AD9-78D0A4695F59}" destId="{9B740746-30C7-4A9A-8231-75582C3B8CE2}" srcOrd="4" destOrd="0" presId="urn:microsoft.com/office/officeart/2005/8/layout/cycle1"/>
    <dgm:cxn modelId="{3BE5BEB4-422D-4CCD-A518-0FCF44158D5A}" type="presParOf" srcId="{48071276-A451-4122-9AD9-78D0A4695F59}" destId="{4AB2566E-CDC3-4CD7-BB72-3702E6A86AF8}" srcOrd="5" destOrd="0" presId="urn:microsoft.com/office/officeart/2005/8/layout/cycle1"/>
    <dgm:cxn modelId="{1F57031D-41EC-48E3-8553-25CF7A046D9F}" type="presParOf" srcId="{48071276-A451-4122-9AD9-78D0A4695F59}" destId="{00E27157-4EFD-4CE2-96CF-A20423A68C8F}" srcOrd="6" destOrd="0" presId="urn:microsoft.com/office/officeart/2005/8/layout/cycle1"/>
    <dgm:cxn modelId="{01E7F2B1-2BC6-40E7-9BC2-8EEBEAD196C3}" type="presParOf" srcId="{48071276-A451-4122-9AD9-78D0A4695F59}" destId="{DF8EE031-BBED-43A5-AA5B-50AB3BAFC35C}" srcOrd="7" destOrd="0" presId="urn:microsoft.com/office/officeart/2005/8/layout/cycle1"/>
    <dgm:cxn modelId="{32683FF3-3CF3-4247-A550-1D4E0432D226}" type="presParOf" srcId="{48071276-A451-4122-9AD9-78D0A4695F59}" destId="{ABC1B0D6-8E03-4DAD-877D-0A64DB3A5B33}" srcOrd="8" destOrd="0" presId="urn:microsoft.com/office/officeart/2005/8/layout/cycle1"/>
    <dgm:cxn modelId="{8D193E45-3F1E-4C13-8DBE-FF57A300B52A}" type="presParOf" srcId="{48071276-A451-4122-9AD9-78D0A4695F59}" destId="{51DEC1F7-5AF9-4B7A-B8E9-2717D229E328}" srcOrd="9" destOrd="0" presId="urn:microsoft.com/office/officeart/2005/8/layout/cycle1"/>
    <dgm:cxn modelId="{A21D79F5-90E6-4897-A528-0DA219DB458D}" type="presParOf" srcId="{48071276-A451-4122-9AD9-78D0A4695F59}" destId="{71C6966A-CE0A-49EF-8429-4E92B8D6A5C8}" srcOrd="10" destOrd="0" presId="urn:microsoft.com/office/officeart/2005/8/layout/cycle1"/>
    <dgm:cxn modelId="{7EF46636-A928-4572-94C1-1AC47F916B9F}" type="presParOf" srcId="{48071276-A451-4122-9AD9-78D0A4695F59}" destId="{E88A8CAD-6A11-4839-AF93-A8827243929C}" srcOrd="11" destOrd="0" presId="urn:microsoft.com/office/officeart/2005/8/layout/cycle1"/>
    <dgm:cxn modelId="{191231D4-31DE-4663-9221-9FC785752E0E}" type="presParOf" srcId="{48071276-A451-4122-9AD9-78D0A4695F59}" destId="{758CFDB0-AF43-47A0-9BB0-E826420C188E}" srcOrd="12" destOrd="0" presId="urn:microsoft.com/office/officeart/2005/8/layout/cycle1"/>
    <dgm:cxn modelId="{65A80A94-F5F0-4A74-B0AD-F131EAE5774A}" type="presParOf" srcId="{48071276-A451-4122-9AD9-78D0A4695F59}" destId="{B9BCB883-E2D3-4E96-AE63-ED4CA236525F}" srcOrd="13" destOrd="0" presId="urn:microsoft.com/office/officeart/2005/8/layout/cycle1"/>
    <dgm:cxn modelId="{1E9E5AB8-8864-4935-B23E-DE857B3FA094}" type="presParOf" srcId="{48071276-A451-4122-9AD9-78D0A4695F59}" destId="{1BB5FE14-BAB2-4C08-93D1-8950F370194E}" srcOrd="14" destOrd="0" presId="urn:microsoft.com/office/officeart/2005/8/layout/cycle1"/>
  </dgm:cxnLst>
  <dgm:bg/>
  <dgm:whole/>
  <dgm:extLst>
    <a:ext uri="http://schemas.microsoft.com/office/drawing/2008/diagram">
      <dsp:dataModelExt xmlns:dsp="http://schemas.microsoft.com/office/drawing/2008/diagram" xmlns="" relId="rId7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D5A088D-05D8-4E12-BD6E-6B5A4B4616C9}" type="doc">
      <dgm:prSet loTypeId="urn:microsoft.com/office/officeart/2005/8/layout/cycle1" loCatId="cycle" qsTypeId="urn:microsoft.com/office/officeart/2005/8/quickstyle/3d6" qsCatId="3D" csTypeId="urn:microsoft.com/office/officeart/2005/8/colors/accent1_2" csCatId="accent1" phldr="1"/>
      <dgm:spPr/>
      <dgm:t>
        <a:bodyPr/>
        <a:lstStyle/>
        <a:p>
          <a:endParaRPr lang="nl-BE"/>
        </a:p>
      </dgm:t>
    </dgm:pt>
    <dgm:pt modelId="{D64DF8F2-BD01-4ACA-925C-3F5CAF01678E}">
      <dgm:prSet phldrT="[Text]"/>
      <dgm:spPr/>
      <dgm:t>
        <a:bodyPr/>
        <a:lstStyle/>
        <a:p>
          <a:r>
            <a:rPr lang="nl-BE" dirty="0" smtClean="0"/>
            <a:t> </a:t>
          </a:r>
          <a:endParaRPr lang="nl-BE" dirty="0"/>
        </a:p>
      </dgm:t>
    </dgm:pt>
    <dgm:pt modelId="{A12C3FE4-909E-4B6D-8D9B-8464C53DFAFC}" type="parTrans" cxnId="{C4D40B21-79F7-4842-BD51-2FBC62AC9F38}">
      <dgm:prSet/>
      <dgm:spPr/>
      <dgm:t>
        <a:bodyPr/>
        <a:lstStyle/>
        <a:p>
          <a:endParaRPr lang="nl-BE"/>
        </a:p>
      </dgm:t>
    </dgm:pt>
    <dgm:pt modelId="{3B684EA7-26E6-426D-9D44-499654633621}" type="sibTrans" cxnId="{C4D40B21-79F7-4842-BD51-2FBC62AC9F38}">
      <dgm:prSet/>
      <dgm:spPr/>
      <dgm:t>
        <a:bodyPr/>
        <a:lstStyle/>
        <a:p>
          <a:endParaRPr lang="nl-BE"/>
        </a:p>
      </dgm:t>
    </dgm:pt>
    <dgm:pt modelId="{F2C1D85E-0259-4B3C-B257-2AF32A7398E4}">
      <dgm:prSet phldrT="[Text]"/>
      <dgm:spPr/>
      <dgm:t>
        <a:bodyPr/>
        <a:lstStyle/>
        <a:p>
          <a:r>
            <a:rPr lang="nl-BE" dirty="0" smtClean="0"/>
            <a:t> </a:t>
          </a:r>
          <a:endParaRPr lang="nl-BE" dirty="0"/>
        </a:p>
      </dgm:t>
    </dgm:pt>
    <dgm:pt modelId="{2B1ECFDB-BE6E-4713-9C57-1EEC81CE21C3}" type="parTrans" cxnId="{4330C2F0-164B-4209-904E-E0ADB72560C9}">
      <dgm:prSet/>
      <dgm:spPr/>
      <dgm:t>
        <a:bodyPr/>
        <a:lstStyle/>
        <a:p>
          <a:endParaRPr lang="nl-BE"/>
        </a:p>
      </dgm:t>
    </dgm:pt>
    <dgm:pt modelId="{9A7CAECB-0201-48DA-87AB-D768BB92867C}" type="sibTrans" cxnId="{4330C2F0-164B-4209-904E-E0ADB72560C9}">
      <dgm:prSet/>
      <dgm:spPr/>
      <dgm:t>
        <a:bodyPr/>
        <a:lstStyle/>
        <a:p>
          <a:endParaRPr lang="nl-BE"/>
        </a:p>
      </dgm:t>
    </dgm:pt>
    <dgm:pt modelId="{66E29881-5DBF-4789-B6ED-253AE0F86B5C}">
      <dgm:prSet phldrT="[Text]"/>
      <dgm:spPr/>
      <dgm:t>
        <a:bodyPr/>
        <a:lstStyle/>
        <a:p>
          <a:r>
            <a:rPr lang="nl-BE" dirty="0" smtClean="0"/>
            <a:t> </a:t>
          </a:r>
          <a:endParaRPr lang="nl-BE" dirty="0"/>
        </a:p>
      </dgm:t>
    </dgm:pt>
    <dgm:pt modelId="{B09F9FB3-8E8C-4080-BFFB-70E997020516}" type="parTrans" cxnId="{8202FCC9-D971-43EC-8CF3-D4001508BDA3}">
      <dgm:prSet/>
      <dgm:spPr/>
      <dgm:t>
        <a:bodyPr/>
        <a:lstStyle/>
        <a:p>
          <a:endParaRPr lang="nl-BE"/>
        </a:p>
      </dgm:t>
    </dgm:pt>
    <dgm:pt modelId="{4ACD3609-3D84-4EE1-818D-CF444AAF2E0B}" type="sibTrans" cxnId="{8202FCC9-D971-43EC-8CF3-D4001508BDA3}">
      <dgm:prSet/>
      <dgm:spPr/>
      <dgm:t>
        <a:bodyPr/>
        <a:lstStyle/>
        <a:p>
          <a:endParaRPr lang="nl-BE"/>
        </a:p>
      </dgm:t>
    </dgm:pt>
    <dgm:pt modelId="{C6A65228-2391-4690-9FE2-341B77835D06}">
      <dgm:prSet phldrT="[Text]"/>
      <dgm:spPr/>
      <dgm:t>
        <a:bodyPr/>
        <a:lstStyle/>
        <a:p>
          <a:r>
            <a:rPr lang="nl-BE" dirty="0" smtClean="0"/>
            <a:t> </a:t>
          </a:r>
          <a:endParaRPr lang="nl-BE" dirty="0"/>
        </a:p>
      </dgm:t>
    </dgm:pt>
    <dgm:pt modelId="{011753AF-6CCA-4BF3-B0EE-35990F6E1DB9}" type="parTrans" cxnId="{78135C80-8FC1-4A9B-BDB5-BFB8AC4E660F}">
      <dgm:prSet/>
      <dgm:spPr/>
      <dgm:t>
        <a:bodyPr/>
        <a:lstStyle/>
        <a:p>
          <a:endParaRPr lang="nl-BE"/>
        </a:p>
      </dgm:t>
    </dgm:pt>
    <dgm:pt modelId="{A7CFA3B0-FF96-4CD4-A951-F3169C05B79F}" type="sibTrans" cxnId="{78135C80-8FC1-4A9B-BDB5-BFB8AC4E660F}">
      <dgm:prSet/>
      <dgm:spPr/>
      <dgm:t>
        <a:bodyPr/>
        <a:lstStyle/>
        <a:p>
          <a:endParaRPr lang="nl-BE"/>
        </a:p>
      </dgm:t>
    </dgm:pt>
    <dgm:pt modelId="{664F62C1-0893-4407-97FA-CB10EF2B7B51}">
      <dgm:prSet phldrT="[Text]"/>
      <dgm:spPr/>
      <dgm:t>
        <a:bodyPr/>
        <a:lstStyle/>
        <a:p>
          <a:r>
            <a:rPr lang="nl-BE" dirty="0" smtClean="0"/>
            <a:t> </a:t>
          </a:r>
          <a:endParaRPr lang="nl-BE" dirty="0"/>
        </a:p>
      </dgm:t>
    </dgm:pt>
    <dgm:pt modelId="{8C0FD0A4-9227-4902-BCE1-1CC244049D09}" type="parTrans" cxnId="{4B55C41A-E3B1-4833-9D26-471FB61A39D9}">
      <dgm:prSet/>
      <dgm:spPr/>
      <dgm:t>
        <a:bodyPr/>
        <a:lstStyle/>
        <a:p>
          <a:endParaRPr lang="nl-BE"/>
        </a:p>
      </dgm:t>
    </dgm:pt>
    <dgm:pt modelId="{820C12CA-C9CB-4C25-95C5-8CA9524B541E}" type="sibTrans" cxnId="{4B55C41A-E3B1-4833-9D26-471FB61A39D9}">
      <dgm:prSet/>
      <dgm:spPr/>
      <dgm:t>
        <a:bodyPr/>
        <a:lstStyle/>
        <a:p>
          <a:endParaRPr lang="nl-BE"/>
        </a:p>
      </dgm:t>
    </dgm:pt>
    <dgm:pt modelId="{48071276-A451-4122-9AD9-78D0A4695F59}" type="pres">
      <dgm:prSet presAssocID="{FD5A088D-05D8-4E12-BD6E-6B5A4B4616C9}" presName="cycle" presStyleCnt="0">
        <dgm:presLayoutVars>
          <dgm:dir/>
          <dgm:resizeHandles val="exact"/>
        </dgm:presLayoutVars>
      </dgm:prSet>
      <dgm:spPr/>
      <dgm:t>
        <a:bodyPr/>
        <a:lstStyle/>
        <a:p>
          <a:endParaRPr lang="nl-BE"/>
        </a:p>
      </dgm:t>
    </dgm:pt>
    <dgm:pt modelId="{74ADD0C2-C10C-4AA3-8025-EF83CA38EDE2}" type="pres">
      <dgm:prSet presAssocID="{D64DF8F2-BD01-4ACA-925C-3F5CAF01678E}" presName="dummy" presStyleCnt="0"/>
      <dgm:spPr/>
      <dgm:t>
        <a:bodyPr/>
        <a:lstStyle/>
        <a:p>
          <a:endParaRPr lang="nl-BE"/>
        </a:p>
      </dgm:t>
    </dgm:pt>
    <dgm:pt modelId="{287E08B2-2729-46B9-A650-A0710C748B67}" type="pres">
      <dgm:prSet presAssocID="{D64DF8F2-BD01-4ACA-925C-3F5CAF01678E}" presName="node" presStyleLbl="revTx" presStyleIdx="0" presStyleCnt="5">
        <dgm:presLayoutVars>
          <dgm:bulletEnabled val="1"/>
        </dgm:presLayoutVars>
      </dgm:prSet>
      <dgm:spPr/>
      <dgm:t>
        <a:bodyPr/>
        <a:lstStyle/>
        <a:p>
          <a:endParaRPr lang="nl-BE"/>
        </a:p>
      </dgm:t>
    </dgm:pt>
    <dgm:pt modelId="{BA28D6F8-6E10-4614-9B46-96D922324CDC}" type="pres">
      <dgm:prSet presAssocID="{3B684EA7-26E6-426D-9D44-499654633621}" presName="sibTrans" presStyleLbl="node1" presStyleIdx="0" presStyleCnt="5"/>
      <dgm:spPr/>
      <dgm:t>
        <a:bodyPr/>
        <a:lstStyle/>
        <a:p>
          <a:endParaRPr lang="nl-BE"/>
        </a:p>
      </dgm:t>
    </dgm:pt>
    <dgm:pt modelId="{12EF1C83-2A0E-4D06-9E48-F7227B1F35CF}" type="pres">
      <dgm:prSet presAssocID="{F2C1D85E-0259-4B3C-B257-2AF32A7398E4}" presName="dummy" presStyleCnt="0"/>
      <dgm:spPr/>
      <dgm:t>
        <a:bodyPr/>
        <a:lstStyle/>
        <a:p>
          <a:endParaRPr lang="nl-BE"/>
        </a:p>
      </dgm:t>
    </dgm:pt>
    <dgm:pt modelId="{9B740746-30C7-4A9A-8231-75582C3B8CE2}" type="pres">
      <dgm:prSet presAssocID="{F2C1D85E-0259-4B3C-B257-2AF32A7398E4}" presName="node" presStyleLbl="revTx" presStyleIdx="1" presStyleCnt="5">
        <dgm:presLayoutVars>
          <dgm:bulletEnabled val="1"/>
        </dgm:presLayoutVars>
      </dgm:prSet>
      <dgm:spPr/>
      <dgm:t>
        <a:bodyPr/>
        <a:lstStyle/>
        <a:p>
          <a:endParaRPr lang="nl-BE"/>
        </a:p>
      </dgm:t>
    </dgm:pt>
    <dgm:pt modelId="{4AB2566E-CDC3-4CD7-BB72-3702E6A86AF8}" type="pres">
      <dgm:prSet presAssocID="{9A7CAECB-0201-48DA-87AB-D768BB92867C}" presName="sibTrans" presStyleLbl="node1" presStyleIdx="1" presStyleCnt="5"/>
      <dgm:spPr/>
      <dgm:t>
        <a:bodyPr/>
        <a:lstStyle/>
        <a:p>
          <a:endParaRPr lang="nl-BE"/>
        </a:p>
      </dgm:t>
    </dgm:pt>
    <dgm:pt modelId="{00E27157-4EFD-4CE2-96CF-A20423A68C8F}" type="pres">
      <dgm:prSet presAssocID="{66E29881-5DBF-4789-B6ED-253AE0F86B5C}" presName="dummy" presStyleCnt="0"/>
      <dgm:spPr/>
      <dgm:t>
        <a:bodyPr/>
        <a:lstStyle/>
        <a:p>
          <a:endParaRPr lang="nl-BE"/>
        </a:p>
      </dgm:t>
    </dgm:pt>
    <dgm:pt modelId="{DF8EE031-BBED-43A5-AA5B-50AB3BAFC35C}" type="pres">
      <dgm:prSet presAssocID="{66E29881-5DBF-4789-B6ED-253AE0F86B5C}" presName="node" presStyleLbl="revTx" presStyleIdx="2" presStyleCnt="5">
        <dgm:presLayoutVars>
          <dgm:bulletEnabled val="1"/>
        </dgm:presLayoutVars>
      </dgm:prSet>
      <dgm:spPr/>
      <dgm:t>
        <a:bodyPr/>
        <a:lstStyle/>
        <a:p>
          <a:endParaRPr lang="nl-BE"/>
        </a:p>
      </dgm:t>
    </dgm:pt>
    <dgm:pt modelId="{ABC1B0D6-8E03-4DAD-877D-0A64DB3A5B33}" type="pres">
      <dgm:prSet presAssocID="{4ACD3609-3D84-4EE1-818D-CF444AAF2E0B}" presName="sibTrans" presStyleLbl="node1" presStyleIdx="2" presStyleCnt="5"/>
      <dgm:spPr/>
      <dgm:t>
        <a:bodyPr/>
        <a:lstStyle/>
        <a:p>
          <a:endParaRPr lang="nl-BE"/>
        </a:p>
      </dgm:t>
    </dgm:pt>
    <dgm:pt modelId="{51DEC1F7-5AF9-4B7A-B8E9-2717D229E328}" type="pres">
      <dgm:prSet presAssocID="{C6A65228-2391-4690-9FE2-341B77835D06}" presName="dummy" presStyleCnt="0"/>
      <dgm:spPr/>
      <dgm:t>
        <a:bodyPr/>
        <a:lstStyle/>
        <a:p>
          <a:endParaRPr lang="nl-BE"/>
        </a:p>
      </dgm:t>
    </dgm:pt>
    <dgm:pt modelId="{71C6966A-CE0A-49EF-8429-4E92B8D6A5C8}" type="pres">
      <dgm:prSet presAssocID="{C6A65228-2391-4690-9FE2-341B77835D06}" presName="node" presStyleLbl="revTx" presStyleIdx="3" presStyleCnt="5">
        <dgm:presLayoutVars>
          <dgm:bulletEnabled val="1"/>
        </dgm:presLayoutVars>
      </dgm:prSet>
      <dgm:spPr/>
      <dgm:t>
        <a:bodyPr/>
        <a:lstStyle/>
        <a:p>
          <a:endParaRPr lang="nl-BE"/>
        </a:p>
      </dgm:t>
    </dgm:pt>
    <dgm:pt modelId="{E88A8CAD-6A11-4839-AF93-A8827243929C}" type="pres">
      <dgm:prSet presAssocID="{A7CFA3B0-FF96-4CD4-A951-F3169C05B79F}" presName="sibTrans" presStyleLbl="node1" presStyleIdx="3" presStyleCnt="5"/>
      <dgm:spPr/>
      <dgm:t>
        <a:bodyPr/>
        <a:lstStyle/>
        <a:p>
          <a:endParaRPr lang="nl-BE"/>
        </a:p>
      </dgm:t>
    </dgm:pt>
    <dgm:pt modelId="{758CFDB0-AF43-47A0-9BB0-E826420C188E}" type="pres">
      <dgm:prSet presAssocID="{664F62C1-0893-4407-97FA-CB10EF2B7B51}" presName="dummy" presStyleCnt="0"/>
      <dgm:spPr/>
      <dgm:t>
        <a:bodyPr/>
        <a:lstStyle/>
        <a:p>
          <a:endParaRPr lang="nl-BE"/>
        </a:p>
      </dgm:t>
    </dgm:pt>
    <dgm:pt modelId="{B9BCB883-E2D3-4E96-AE63-ED4CA236525F}" type="pres">
      <dgm:prSet presAssocID="{664F62C1-0893-4407-97FA-CB10EF2B7B51}" presName="node" presStyleLbl="revTx" presStyleIdx="4" presStyleCnt="5">
        <dgm:presLayoutVars>
          <dgm:bulletEnabled val="1"/>
        </dgm:presLayoutVars>
      </dgm:prSet>
      <dgm:spPr/>
      <dgm:t>
        <a:bodyPr/>
        <a:lstStyle/>
        <a:p>
          <a:endParaRPr lang="nl-BE"/>
        </a:p>
      </dgm:t>
    </dgm:pt>
    <dgm:pt modelId="{1BB5FE14-BAB2-4C08-93D1-8950F370194E}" type="pres">
      <dgm:prSet presAssocID="{820C12CA-C9CB-4C25-95C5-8CA9524B541E}" presName="sibTrans" presStyleLbl="node1" presStyleIdx="4" presStyleCnt="5"/>
      <dgm:spPr/>
      <dgm:t>
        <a:bodyPr/>
        <a:lstStyle/>
        <a:p>
          <a:endParaRPr lang="nl-BE"/>
        </a:p>
      </dgm:t>
    </dgm:pt>
  </dgm:ptLst>
  <dgm:cxnLst>
    <dgm:cxn modelId="{4B55C41A-E3B1-4833-9D26-471FB61A39D9}" srcId="{FD5A088D-05D8-4E12-BD6E-6B5A4B4616C9}" destId="{664F62C1-0893-4407-97FA-CB10EF2B7B51}" srcOrd="4" destOrd="0" parTransId="{8C0FD0A4-9227-4902-BCE1-1CC244049D09}" sibTransId="{820C12CA-C9CB-4C25-95C5-8CA9524B541E}"/>
    <dgm:cxn modelId="{373C959F-0B98-4993-8438-8E9A3263B80D}" type="presOf" srcId="{9A7CAECB-0201-48DA-87AB-D768BB92867C}" destId="{4AB2566E-CDC3-4CD7-BB72-3702E6A86AF8}" srcOrd="0" destOrd="0" presId="urn:microsoft.com/office/officeart/2005/8/layout/cycle1"/>
    <dgm:cxn modelId="{C4D40B21-79F7-4842-BD51-2FBC62AC9F38}" srcId="{FD5A088D-05D8-4E12-BD6E-6B5A4B4616C9}" destId="{D64DF8F2-BD01-4ACA-925C-3F5CAF01678E}" srcOrd="0" destOrd="0" parTransId="{A12C3FE4-909E-4B6D-8D9B-8464C53DFAFC}" sibTransId="{3B684EA7-26E6-426D-9D44-499654633621}"/>
    <dgm:cxn modelId="{E47B1432-8866-445E-B230-95AB2274CEB8}" type="presOf" srcId="{820C12CA-C9CB-4C25-95C5-8CA9524B541E}" destId="{1BB5FE14-BAB2-4C08-93D1-8950F370194E}" srcOrd="0" destOrd="0" presId="urn:microsoft.com/office/officeart/2005/8/layout/cycle1"/>
    <dgm:cxn modelId="{A7DD3A9A-F3E0-43D1-8A01-FFE731CD3A68}" type="presOf" srcId="{664F62C1-0893-4407-97FA-CB10EF2B7B51}" destId="{B9BCB883-E2D3-4E96-AE63-ED4CA236525F}" srcOrd="0" destOrd="0" presId="urn:microsoft.com/office/officeart/2005/8/layout/cycle1"/>
    <dgm:cxn modelId="{D831C589-B6CF-40E5-9B18-8C4379CCB9B6}" type="presOf" srcId="{C6A65228-2391-4690-9FE2-341B77835D06}" destId="{71C6966A-CE0A-49EF-8429-4E92B8D6A5C8}" srcOrd="0" destOrd="0" presId="urn:microsoft.com/office/officeart/2005/8/layout/cycle1"/>
    <dgm:cxn modelId="{F34F9B4D-4917-4C95-A63F-656D4B3BF259}" type="presOf" srcId="{F2C1D85E-0259-4B3C-B257-2AF32A7398E4}" destId="{9B740746-30C7-4A9A-8231-75582C3B8CE2}" srcOrd="0" destOrd="0" presId="urn:microsoft.com/office/officeart/2005/8/layout/cycle1"/>
    <dgm:cxn modelId="{4330C2F0-164B-4209-904E-E0ADB72560C9}" srcId="{FD5A088D-05D8-4E12-BD6E-6B5A4B4616C9}" destId="{F2C1D85E-0259-4B3C-B257-2AF32A7398E4}" srcOrd="1" destOrd="0" parTransId="{2B1ECFDB-BE6E-4713-9C57-1EEC81CE21C3}" sibTransId="{9A7CAECB-0201-48DA-87AB-D768BB92867C}"/>
    <dgm:cxn modelId="{051FD17C-A9AA-48DD-A289-53F03B7FA4DE}" type="presOf" srcId="{66E29881-5DBF-4789-B6ED-253AE0F86B5C}" destId="{DF8EE031-BBED-43A5-AA5B-50AB3BAFC35C}" srcOrd="0" destOrd="0" presId="urn:microsoft.com/office/officeart/2005/8/layout/cycle1"/>
    <dgm:cxn modelId="{A0B9D57A-494A-4278-92E9-A662DA262C2A}" type="presOf" srcId="{3B684EA7-26E6-426D-9D44-499654633621}" destId="{BA28D6F8-6E10-4614-9B46-96D922324CDC}" srcOrd="0" destOrd="0" presId="urn:microsoft.com/office/officeart/2005/8/layout/cycle1"/>
    <dgm:cxn modelId="{78135C80-8FC1-4A9B-BDB5-BFB8AC4E660F}" srcId="{FD5A088D-05D8-4E12-BD6E-6B5A4B4616C9}" destId="{C6A65228-2391-4690-9FE2-341B77835D06}" srcOrd="3" destOrd="0" parTransId="{011753AF-6CCA-4BF3-B0EE-35990F6E1DB9}" sibTransId="{A7CFA3B0-FF96-4CD4-A951-F3169C05B79F}"/>
    <dgm:cxn modelId="{46F9C1A5-512E-4D8A-8E21-3784F810863E}" type="presOf" srcId="{D64DF8F2-BD01-4ACA-925C-3F5CAF01678E}" destId="{287E08B2-2729-46B9-A650-A0710C748B67}" srcOrd="0" destOrd="0" presId="urn:microsoft.com/office/officeart/2005/8/layout/cycle1"/>
    <dgm:cxn modelId="{9514A3FD-EEAF-4D01-AA81-60B494CD5D44}" type="presOf" srcId="{A7CFA3B0-FF96-4CD4-A951-F3169C05B79F}" destId="{E88A8CAD-6A11-4839-AF93-A8827243929C}" srcOrd="0" destOrd="0" presId="urn:microsoft.com/office/officeart/2005/8/layout/cycle1"/>
    <dgm:cxn modelId="{B1281274-DAFF-4976-8E22-48FDBADF4589}" type="presOf" srcId="{FD5A088D-05D8-4E12-BD6E-6B5A4B4616C9}" destId="{48071276-A451-4122-9AD9-78D0A4695F59}" srcOrd="0" destOrd="0" presId="urn:microsoft.com/office/officeart/2005/8/layout/cycle1"/>
    <dgm:cxn modelId="{8377AA56-8BA7-4561-BF3E-BABE9C96A6AA}" type="presOf" srcId="{4ACD3609-3D84-4EE1-818D-CF444AAF2E0B}" destId="{ABC1B0D6-8E03-4DAD-877D-0A64DB3A5B33}" srcOrd="0" destOrd="0" presId="urn:microsoft.com/office/officeart/2005/8/layout/cycle1"/>
    <dgm:cxn modelId="{8202FCC9-D971-43EC-8CF3-D4001508BDA3}" srcId="{FD5A088D-05D8-4E12-BD6E-6B5A4B4616C9}" destId="{66E29881-5DBF-4789-B6ED-253AE0F86B5C}" srcOrd="2" destOrd="0" parTransId="{B09F9FB3-8E8C-4080-BFFB-70E997020516}" sibTransId="{4ACD3609-3D84-4EE1-818D-CF444AAF2E0B}"/>
    <dgm:cxn modelId="{146011FD-1424-44A6-B58E-745084D3D64D}" type="presParOf" srcId="{48071276-A451-4122-9AD9-78D0A4695F59}" destId="{74ADD0C2-C10C-4AA3-8025-EF83CA38EDE2}" srcOrd="0" destOrd="0" presId="urn:microsoft.com/office/officeart/2005/8/layout/cycle1"/>
    <dgm:cxn modelId="{DACC90CF-49D2-4D56-A070-C7B293DECEAA}" type="presParOf" srcId="{48071276-A451-4122-9AD9-78D0A4695F59}" destId="{287E08B2-2729-46B9-A650-A0710C748B67}" srcOrd="1" destOrd="0" presId="urn:microsoft.com/office/officeart/2005/8/layout/cycle1"/>
    <dgm:cxn modelId="{50A0D6B1-3194-4151-A6D2-53B784B62EE9}" type="presParOf" srcId="{48071276-A451-4122-9AD9-78D0A4695F59}" destId="{BA28D6F8-6E10-4614-9B46-96D922324CDC}" srcOrd="2" destOrd="0" presId="urn:microsoft.com/office/officeart/2005/8/layout/cycle1"/>
    <dgm:cxn modelId="{C1EE95AF-5F1A-4F95-9814-727DF5092109}" type="presParOf" srcId="{48071276-A451-4122-9AD9-78D0A4695F59}" destId="{12EF1C83-2A0E-4D06-9E48-F7227B1F35CF}" srcOrd="3" destOrd="0" presId="urn:microsoft.com/office/officeart/2005/8/layout/cycle1"/>
    <dgm:cxn modelId="{2CC1AF7C-1CD7-4CF1-B981-97F32A5F12C0}" type="presParOf" srcId="{48071276-A451-4122-9AD9-78D0A4695F59}" destId="{9B740746-30C7-4A9A-8231-75582C3B8CE2}" srcOrd="4" destOrd="0" presId="urn:microsoft.com/office/officeart/2005/8/layout/cycle1"/>
    <dgm:cxn modelId="{6ECEE4B5-1178-4463-A621-F0B7C226CB14}" type="presParOf" srcId="{48071276-A451-4122-9AD9-78D0A4695F59}" destId="{4AB2566E-CDC3-4CD7-BB72-3702E6A86AF8}" srcOrd="5" destOrd="0" presId="urn:microsoft.com/office/officeart/2005/8/layout/cycle1"/>
    <dgm:cxn modelId="{5895092B-DBDD-4D8C-B3B5-C92905B17233}" type="presParOf" srcId="{48071276-A451-4122-9AD9-78D0A4695F59}" destId="{00E27157-4EFD-4CE2-96CF-A20423A68C8F}" srcOrd="6" destOrd="0" presId="urn:microsoft.com/office/officeart/2005/8/layout/cycle1"/>
    <dgm:cxn modelId="{4BFE69EA-CF46-4876-878E-44C7462FFD02}" type="presParOf" srcId="{48071276-A451-4122-9AD9-78D0A4695F59}" destId="{DF8EE031-BBED-43A5-AA5B-50AB3BAFC35C}" srcOrd="7" destOrd="0" presId="urn:microsoft.com/office/officeart/2005/8/layout/cycle1"/>
    <dgm:cxn modelId="{027CE20C-87FA-4B14-8157-74BB992583C3}" type="presParOf" srcId="{48071276-A451-4122-9AD9-78D0A4695F59}" destId="{ABC1B0D6-8E03-4DAD-877D-0A64DB3A5B33}" srcOrd="8" destOrd="0" presId="urn:microsoft.com/office/officeart/2005/8/layout/cycle1"/>
    <dgm:cxn modelId="{A3779AB5-7BD1-485B-92BB-7F5780F8181F}" type="presParOf" srcId="{48071276-A451-4122-9AD9-78D0A4695F59}" destId="{51DEC1F7-5AF9-4B7A-B8E9-2717D229E328}" srcOrd="9" destOrd="0" presId="urn:microsoft.com/office/officeart/2005/8/layout/cycle1"/>
    <dgm:cxn modelId="{4E94F026-6DDB-4CF7-BA2B-803BA37901F8}" type="presParOf" srcId="{48071276-A451-4122-9AD9-78D0A4695F59}" destId="{71C6966A-CE0A-49EF-8429-4E92B8D6A5C8}" srcOrd="10" destOrd="0" presId="urn:microsoft.com/office/officeart/2005/8/layout/cycle1"/>
    <dgm:cxn modelId="{AC08BFAE-EDA7-47AF-A326-EAA678097864}" type="presParOf" srcId="{48071276-A451-4122-9AD9-78D0A4695F59}" destId="{E88A8CAD-6A11-4839-AF93-A8827243929C}" srcOrd="11" destOrd="0" presId="urn:microsoft.com/office/officeart/2005/8/layout/cycle1"/>
    <dgm:cxn modelId="{98ED8C5A-BDCD-4649-84B2-DCA9CA7CCC52}" type="presParOf" srcId="{48071276-A451-4122-9AD9-78D0A4695F59}" destId="{758CFDB0-AF43-47A0-9BB0-E826420C188E}" srcOrd="12" destOrd="0" presId="urn:microsoft.com/office/officeart/2005/8/layout/cycle1"/>
    <dgm:cxn modelId="{5EA25004-34A2-4395-A673-08E2376BC707}" type="presParOf" srcId="{48071276-A451-4122-9AD9-78D0A4695F59}" destId="{B9BCB883-E2D3-4E96-AE63-ED4CA236525F}" srcOrd="13" destOrd="0" presId="urn:microsoft.com/office/officeart/2005/8/layout/cycle1"/>
    <dgm:cxn modelId="{4D314E76-44CF-4EE8-8954-211EA49A02D2}" type="presParOf" srcId="{48071276-A451-4122-9AD9-78D0A4695F59}" destId="{1BB5FE14-BAB2-4C08-93D1-8950F370194E}" srcOrd="14" destOrd="0" presId="urn:microsoft.com/office/officeart/2005/8/layout/cycle1"/>
  </dgm:cxnLst>
  <dgm:bg/>
  <dgm:whole/>
  <dgm:extLst>
    <a:ext uri="http://schemas.microsoft.com/office/drawing/2008/diagram">
      <dsp:dataModelExt xmlns:dsp="http://schemas.microsoft.com/office/drawing/2008/diagram" xmlns="" relId="rId8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D5A088D-05D8-4E12-BD6E-6B5A4B4616C9}" type="doc">
      <dgm:prSet loTypeId="urn:microsoft.com/office/officeart/2005/8/layout/cycle1" loCatId="cycle" qsTypeId="urn:microsoft.com/office/officeart/2005/8/quickstyle/3d6" qsCatId="3D" csTypeId="urn:microsoft.com/office/officeart/2005/8/colors/accent4_1" csCatId="accent4" phldr="1"/>
      <dgm:spPr/>
      <dgm:t>
        <a:bodyPr/>
        <a:lstStyle/>
        <a:p>
          <a:endParaRPr lang="nl-BE"/>
        </a:p>
      </dgm:t>
    </dgm:pt>
    <dgm:pt modelId="{D64DF8F2-BD01-4ACA-925C-3F5CAF01678E}">
      <dgm:prSet phldrT="[Text]"/>
      <dgm:spPr/>
      <dgm:t>
        <a:bodyPr/>
        <a:lstStyle/>
        <a:p>
          <a:r>
            <a:rPr lang="nl-BE" dirty="0" smtClean="0"/>
            <a:t> </a:t>
          </a:r>
          <a:endParaRPr lang="nl-BE" dirty="0"/>
        </a:p>
      </dgm:t>
    </dgm:pt>
    <dgm:pt modelId="{A12C3FE4-909E-4B6D-8D9B-8464C53DFAFC}" type="parTrans" cxnId="{C4D40B21-79F7-4842-BD51-2FBC62AC9F38}">
      <dgm:prSet/>
      <dgm:spPr/>
      <dgm:t>
        <a:bodyPr/>
        <a:lstStyle/>
        <a:p>
          <a:endParaRPr lang="nl-BE"/>
        </a:p>
      </dgm:t>
    </dgm:pt>
    <dgm:pt modelId="{3B684EA7-26E6-426D-9D44-499654633621}" type="sibTrans" cxnId="{C4D40B21-79F7-4842-BD51-2FBC62AC9F38}">
      <dgm:prSet/>
      <dgm:spPr/>
      <dgm:t>
        <a:bodyPr/>
        <a:lstStyle/>
        <a:p>
          <a:endParaRPr lang="nl-BE"/>
        </a:p>
      </dgm:t>
    </dgm:pt>
    <dgm:pt modelId="{F2C1D85E-0259-4B3C-B257-2AF32A7398E4}">
      <dgm:prSet phldrT="[Text]"/>
      <dgm:spPr/>
      <dgm:t>
        <a:bodyPr/>
        <a:lstStyle/>
        <a:p>
          <a:r>
            <a:rPr lang="nl-BE" dirty="0" smtClean="0"/>
            <a:t> </a:t>
          </a:r>
          <a:endParaRPr lang="nl-BE" dirty="0"/>
        </a:p>
      </dgm:t>
    </dgm:pt>
    <dgm:pt modelId="{2B1ECFDB-BE6E-4713-9C57-1EEC81CE21C3}" type="parTrans" cxnId="{4330C2F0-164B-4209-904E-E0ADB72560C9}">
      <dgm:prSet/>
      <dgm:spPr/>
      <dgm:t>
        <a:bodyPr/>
        <a:lstStyle/>
        <a:p>
          <a:endParaRPr lang="nl-BE"/>
        </a:p>
      </dgm:t>
    </dgm:pt>
    <dgm:pt modelId="{9A7CAECB-0201-48DA-87AB-D768BB92867C}" type="sibTrans" cxnId="{4330C2F0-164B-4209-904E-E0ADB72560C9}">
      <dgm:prSet/>
      <dgm:spPr/>
      <dgm:t>
        <a:bodyPr/>
        <a:lstStyle/>
        <a:p>
          <a:endParaRPr lang="nl-BE"/>
        </a:p>
      </dgm:t>
    </dgm:pt>
    <dgm:pt modelId="{66E29881-5DBF-4789-B6ED-253AE0F86B5C}">
      <dgm:prSet phldrT="[Text]"/>
      <dgm:spPr/>
      <dgm:t>
        <a:bodyPr/>
        <a:lstStyle/>
        <a:p>
          <a:r>
            <a:rPr lang="nl-BE" dirty="0" smtClean="0"/>
            <a:t> </a:t>
          </a:r>
          <a:endParaRPr lang="nl-BE" dirty="0"/>
        </a:p>
      </dgm:t>
    </dgm:pt>
    <dgm:pt modelId="{B09F9FB3-8E8C-4080-BFFB-70E997020516}" type="parTrans" cxnId="{8202FCC9-D971-43EC-8CF3-D4001508BDA3}">
      <dgm:prSet/>
      <dgm:spPr/>
      <dgm:t>
        <a:bodyPr/>
        <a:lstStyle/>
        <a:p>
          <a:endParaRPr lang="nl-BE"/>
        </a:p>
      </dgm:t>
    </dgm:pt>
    <dgm:pt modelId="{4ACD3609-3D84-4EE1-818D-CF444AAF2E0B}" type="sibTrans" cxnId="{8202FCC9-D971-43EC-8CF3-D4001508BDA3}">
      <dgm:prSet/>
      <dgm:spPr/>
      <dgm:t>
        <a:bodyPr/>
        <a:lstStyle/>
        <a:p>
          <a:endParaRPr lang="nl-BE"/>
        </a:p>
      </dgm:t>
    </dgm:pt>
    <dgm:pt modelId="{C6A65228-2391-4690-9FE2-341B77835D06}">
      <dgm:prSet phldrT="[Text]"/>
      <dgm:spPr/>
      <dgm:t>
        <a:bodyPr/>
        <a:lstStyle/>
        <a:p>
          <a:r>
            <a:rPr lang="nl-BE" dirty="0" smtClean="0"/>
            <a:t> </a:t>
          </a:r>
          <a:endParaRPr lang="nl-BE" dirty="0"/>
        </a:p>
      </dgm:t>
    </dgm:pt>
    <dgm:pt modelId="{011753AF-6CCA-4BF3-B0EE-35990F6E1DB9}" type="parTrans" cxnId="{78135C80-8FC1-4A9B-BDB5-BFB8AC4E660F}">
      <dgm:prSet/>
      <dgm:spPr/>
      <dgm:t>
        <a:bodyPr/>
        <a:lstStyle/>
        <a:p>
          <a:endParaRPr lang="nl-BE"/>
        </a:p>
      </dgm:t>
    </dgm:pt>
    <dgm:pt modelId="{A7CFA3B0-FF96-4CD4-A951-F3169C05B79F}" type="sibTrans" cxnId="{78135C80-8FC1-4A9B-BDB5-BFB8AC4E660F}">
      <dgm:prSet/>
      <dgm:spPr/>
      <dgm:t>
        <a:bodyPr/>
        <a:lstStyle/>
        <a:p>
          <a:endParaRPr lang="nl-BE"/>
        </a:p>
      </dgm:t>
    </dgm:pt>
    <dgm:pt modelId="{664F62C1-0893-4407-97FA-CB10EF2B7B51}">
      <dgm:prSet phldrT="[Text]"/>
      <dgm:spPr/>
      <dgm:t>
        <a:bodyPr/>
        <a:lstStyle/>
        <a:p>
          <a:r>
            <a:rPr lang="nl-BE" dirty="0" smtClean="0"/>
            <a:t> </a:t>
          </a:r>
          <a:endParaRPr lang="nl-BE" dirty="0"/>
        </a:p>
      </dgm:t>
    </dgm:pt>
    <dgm:pt modelId="{8C0FD0A4-9227-4902-BCE1-1CC244049D09}" type="parTrans" cxnId="{4B55C41A-E3B1-4833-9D26-471FB61A39D9}">
      <dgm:prSet/>
      <dgm:spPr/>
      <dgm:t>
        <a:bodyPr/>
        <a:lstStyle/>
        <a:p>
          <a:endParaRPr lang="nl-BE"/>
        </a:p>
      </dgm:t>
    </dgm:pt>
    <dgm:pt modelId="{820C12CA-C9CB-4C25-95C5-8CA9524B541E}" type="sibTrans" cxnId="{4B55C41A-E3B1-4833-9D26-471FB61A39D9}">
      <dgm:prSet/>
      <dgm:spPr/>
      <dgm:t>
        <a:bodyPr/>
        <a:lstStyle/>
        <a:p>
          <a:endParaRPr lang="nl-BE"/>
        </a:p>
      </dgm:t>
    </dgm:pt>
    <dgm:pt modelId="{48071276-A451-4122-9AD9-78D0A4695F59}" type="pres">
      <dgm:prSet presAssocID="{FD5A088D-05D8-4E12-BD6E-6B5A4B4616C9}" presName="cycle" presStyleCnt="0">
        <dgm:presLayoutVars>
          <dgm:dir/>
          <dgm:resizeHandles val="exact"/>
        </dgm:presLayoutVars>
      </dgm:prSet>
      <dgm:spPr/>
      <dgm:t>
        <a:bodyPr/>
        <a:lstStyle/>
        <a:p>
          <a:endParaRPr lang="nl-BE"/>
        </a:p>
      </dgm:t>
    </dgm:pt>
    <dgm:pt modelId="{74ADD0C2-C10C-4AA3-8025-EF83CA38EDE2}" type="pres">
      <dgm:prSet presAssocID="{D64DF8F2-BD01-4ACA-925C-3F5CAF01678E}" presName="dummy" presStyleCnt="0"/>
      <dgm:spPr/>
      <dgm:t>
        <a:bodyPr/>
        <a:lstStyle/>
        <a:p>
          <a:endParaRPr lang="nl-BE"/>
        </a:p>
      </dgm:t>
    </dgm:pt>
    <dgm:pt modelId="{287E08B2-2729-46B9-A650-A0710C748B67}" type="pres">
      <dgm:prSet presAssocID="{D64DF8F2-BD01-4ACA-925C-3F5CAF01678E}" presName="node" presStyleLbl="revTx" presStyleIdx="0" presStyleCnt="5">
        <dgm:presLayoutVars>
          <dgm:bulletEnabled val="1"/>
        </dgm:presLayoutVars>
      </dgm:prSet>
      <dgm:spPr/>
      <dgm:t>
        <a:bodyPr/>
        <a:lstStyle/>
        <a:p>
          <a:endParaRPr lang="nl-BE"/>
        </a:p>
      </dgm:t>
    </dgm:pt>
    <dgm:pt modelId="{BA28D6F8-6E10-4614-9B46-96D922324CDC}" type="pres">
      <dgm:prSet presAssocID="{3B684EA7-26E6-426D-9D44-499654633621}" presName="sibTrans" presStyleLbl="node1" presStyleIdx="0" presStyleCnt="5"/>
      <dgm:spPr/>
      <dgm:t>
        <a:bodyPr/>
        <a:lstStyle/>
        <a:p>
          <a:endParaRPr lang="nl-BE"/>
        </a:p>
      </dgm:t>
    </dgm:pt>
    <dgm:pt modelId="{12EF1C83-2A0E-4D06-9E48-F7227B1F35CF}" type="pres">
      <dgm:prSet presAssocID="{F2C1D85E-0259-4B3C-B257-2AF32A7398E4}" presName="dummy" presStyleCnt="0"/>
      <dgm:spPr/>
      <dgm:t>
        <a:bodyPr/>
        <a:lstStyle/>
        <a:p>
          <a:endParaRPr lang="nl-BE"/>
        </a:p>
      </dgm:t>
    </dgm:pt>
    <dgm:pt modelId="{9B740746-30C7-4A9A-8231-75582C3B8CE2}" type="pres">
      <dgm:prSet presAssocID="{F2C1D85E-0259-4B3C-B257-2AF32A7398E4}" presName="node" presStyleLbl="revTx" presStyleIdx="1" presStyleCnt="5">
        <dgm:presLayoutVars>
          <dgm:bulletEnabled val="1"/>
        </dgm:presLayoutVars>
      </dgm:prSet>
      <dgm:spPr/>
      <dgm:t>
        <a:bodyPr/>
        <a:lstStyle/>
        <a:p>
          <a:endParaRPr lang="nl-BE"/>
        </a:p>
      </dgm:t>
    </dgm:pt>
    <dgm:pt modelId="{4AB2566E-CDC3-4CD7-BB72-3702E6A86AF8}" type="pres">
      <dgm:prSet presAssocID="{9A7CAECB-0201-48DA-87AB-D768BB92867C}" presName="sibTrans" presStyleLbl="node1" presStyleIdx="1" presStyleCnt="5"/>
      <dgm:spPr/>
      <dgm:t>
        <a:bodyPr/>
        <a:lstStyle/>
        <a:p>
          <a:endParaRPr lang="nl-BE"/>
        </a:p>
      </dgm:t>
    </dgm:pt>
    <dgm:pt modelId="{00E27157-4EFD-4CE2-96CF-A20423A68C8F}" type="pres">
      <dgm:prSet presAssocID="{66E29881-5DBF-4789-B6ED-253AE0F86B5C}" presName="dummy" presStyleCnt="0"/>
      <dgm:spPr/>
      <dgm:t>
        <a:bodyPr/>
        <a:lstStyle/>
        <a:p>
          <a:endParaRPr lang="nl-BE"/>
        </a:p>
      </dgm:t>
    </dgm:pt>
    <dgm:pt modelId="{DF8EE031-BBED-43A5-AA5B-50AB3BAFC35C}" type="pres">
      <dgm:prSet presAssocID="{66E29881-5DBF-4789-B6ED-253AE0F86B5C}" presName="node" presStyleLbl="revTx" presStyleIdx="2" presStyleCnt="5">
        <dgm:presLayoutVars>
          <dgm:bulletEnabled val="1"/>
        </dgm:presLayoutVars>
      </dgm:prSet>
      <dgm:spPr/>
      <dgm:t>
        <a:bodyPr/>
        <a:lstStyle/>
        <a:p>
          <a:endParaRPr lang="nl-BE"/>
        </a:p>
      </dgm:t>
    </dgm:pt>
    <dgm:pt modelId="{ABC1B0D6-8E03-4DAD-877D-0A64DB3A5B33}" type="pres">
      <dgm:prSet presAssocID="{4ACD3609-3D84-4EE1-818D-CF444AAF2E0B}" presName="sibTrans" presStyleLbl="node1" presStyleIdx="2" presStyleCnt="5"/>
      <dgm:spPr/>
      <dgm:t>
        <a:bodyPr/>
        <a:lstStyle/>
        <a:p>
          <a:endParaRPr lang="nl-BE"/>
        </a:p>
      </dgm:t>
    </dgm:pt>
    <dgm:pt modelId="{51DEC1F7-5AF9-4B7A-B8E9-2717D229E328}" type="pres">
      <dgm:prSet presAssocID="{C6A65228-2391-4690-9FE2-341B77835D06}" presName="dummy" presStyleCnt="0"/>
      <dgm:spPr/>
      <dgm:t>
        <a:bodyPr/>
        <a:lstStyle/>
        <a:p>
          <a:endParaRPr lang="nl-BE"/>
        </a:p>
      </dgm:t>
    </dgm:pt>
    <dgm:pt modelId="{71C6966A-CE0A-49EF-8429-4E92B8D6A5C8}" type="pres">
      <dgm:prSet presAssocID="{C6A65228-2391-4690-9FE2-341B77835D06}" presName="node" presStyleLbl="revTx" presStyleIdx="3" presStyleCnt="5">
        <dgm:presLayoutVars>
          <dgm:bulletEnabled val="1"/>
        </dgm:presLayoutVars>
      </dgm:prSet>
      <dgm:spPr/>
      <dgm:t>
        <a:bodyPr/>
        <a:lstStyle/>
        <a:p>
          <a:endParaRPr lang="nl-BE"/>
        </a:p>
      </dgm:t>
    </dgm:pt>
    <dgm:pt modelId="{E88A8CAD-6A11-4839-AF93-A8827243929C}" type="pres">
      <dgm:prSet presAssocID="{A7CFA3B0-FF96-4CD4-A951-F3169C05B79F}" presName="sibTrans" presStyleLbl="node1" presStyleIdx="3" presStyleCnt="5"/>
      <dgm:spPr/>
      <dgm:t>
        <a:bodyPr/>
        <a:lstStyle/>
        <a:p>
          <a:endParaRPr lang="nl-BE"/>
        </a:p>
      </dgm:t>
    </dgm:pt>
    <dgm:pt modelId="{758CFDB0-AF43-47A0-9BB0-E826420C188E}" type="pres">
      <dgm:prSet presAssocID="{664F62C1-0893-4407-97FA-CB10EF2B7B51}" presName="dummy" presStyleCnt="0"/>
      <dgm:spPr/>
      <dgm:t>
        <a:bodyPr/>
        <a:lstStyle/>
        <a:p>
          <a:endParaRPr lang="nl-BE"/>
        </a:p>
      </dgm:t>
    </dgm:pt>
    <dgm:pt modelId="{B9BCB883-E2D3-4E96-AE63-ED4CA236525F}" type="pres">
      <dgm:prSet presAssocID="{664F62C1-0893-4407-97FA-CB10EF2B7B51}" presName="node" presStyleLbl="revTx" presStyleIdx="4" presStyleCnt="5">
        <dgm:presLayoutVars>
          <dgm:bulletEnabled val="1"/>
        </dgm:presLayoutVars>
      </dgm:prSet>
      <dgm:spPr/>
      <dgm:t>
        <a:bodyPr/>
        <a:lstStyle/>
        <a:p>
          <a:endParaRPr lang="nl-BE"/>
        </a:p>
      </dgm:t>
    </dgm:pt>
    <dgm:pt modelId="{1BB5FE14-BAB2-4C08-93D1-8950F370194E}" type="pres">
      <dgm:prSet presAssocID="{820C12CA-C9CB-4C25-95C5-8CA9524B541E}" presName="sibTrans" presStyleLbl="node1" presStyleIdx="4" presStyleCnt="5" custLinFactNeighborX="1385" custLinFactNeighborY="15665"/>
      <dgm:spPr/>
      <dgm:t>
        <a:bodyPr/>
        <a:lstStyle/>
        <a:p>
          <a:endParaRPr lang="nl-BE"/>
        </a:p>
      </dgm:t>
    </dgm:pt>
  </dgm:ptLst>
  <dgm:cxnLst>
    <dgm:cxn modelId="{CC99BDFB-B5DF-456F-9B9E-E508AA11A3E9}" type="presOf" srcId="{9A7CAECB-0201-48DA-87AB-D768BB92867C}" destId="{4AB2566E-CDC3-4CD7-BB72-3702E6A86AF8}" srcOrd="0" destOrd="0" presId="urn:microsoft.com/office/officeart/2005/8/layout/cycle1"/>
    <dgm:cxn modelId="{4B55C41A-E3B1-4833-9D26-471FB61A39D9}" srcId="{FD5A088D-05D8-4E12-BD6E-6B5A4B4616C9}" destId="{664F62C1-0893-4407-97FA-CB10EF2B7B51}" srcOrd="4" destOrd="0" parTransId="{8C0FD0A4-9227-4902-BCE1-1CC244049D09}" sibTransId="{820C12CA-C9CB-4C25-95C5-8CA9524B541E}"/>
    <dgm:cxn modelId="{C4D40B21-79F7-4842-BD51-2FBC62AC9F38}" srcId="{FD5A088D-05D8-4E12-BD6E-6B5A4B4616C9}" destId="{D64DF8F2-BD01-4ACA-925C-3F5CAF01678E}" srcOrd="0" destOrd="0" parTransId="{A12C3FE4-909E-4B6D-8D9B-8464C53DFAFC}" sibTransId="{3B684EA7-26E6-426D-9D44-499654633621}"/>
    <dgm:cxn modelId="{CB10DBDE-0439-4A68-B0B9-B233B8828250}" type="presOf" srcId="{A7CFA3B0-FF96-4CD4-A951-F3169C05B79F}" destId="{E88A8CAD-6A11-4839-AF93-A8827243929C}" srcOrd="0" destOrd="0" presId="urn:microsoft.com/office/officeart/2005/8/layout/cycle1"/>
    <dgm:cxn modelId="{98912959-6FD4-4CCC-A4F9-3B99A4905ABD}" type="presOf" srcId="{FD5A088D-05D8-4E12-BD6E-6B5A4B4616C9}" destId="{48071276-A451-4122-9AD9-78D0A4695F59}" srcOrd="0" destOrd="0" presId="urn:microsoft.com/office/officeart/2005/8/layout/cycle1"/>
    <dgm:cxn modelId="{D7C01362-3EBE-47A4-AE7A-E10D1E346C94}" type="presOf" srcId="{D64DF8F2-BD01-4ACA-925C-3F5CAF01678E}" destId="{287E08B2-2729-46B9-A650-A0710C748B67}" srcOrd="0" destOrd="0" presId="urn:microsoft.com/office/officeart/2005/8/layout/cycle1"/>
    <dgm:cxn modelId="{A1225054-3BB5-47A2-B3E3-6AE934EB7C46}" type="presOf" srcId="{664F62C1-0893-4407-97FA-CB10EF2B7B51}" destId="{B9BCB883-E2D3-4E96-AE63-ED4CA236525F}" srcOrd="0" destOrd="0" presId="urn:microsoft.com/office/officeart/2005/8/layout/cycle1"/>
    <dgm:cxn modelId="{4330C2F0-164B-4209-904E-E0ADB72560C9}" srcId="{FD5A088D-05D8-4E12-BD6E-6B5A4B4616C9}" destId="{F2C1D85E-0259-4B3C-B257-2AF32A7398E4}" srcOrd="1" destOrd="0" parTransId="{2B1ECFDB-BE6E-4713-9C57-1EEC81CE21C3}" sibTransId="{9A7CAECB-0201-48DA-87AB-D768BB92867C}"/>
    <dgm:cxn modelId="{DA36086F-63FB-4988-8130-3034FB4719A7}" type="presOf" srcId="{F2C1D85E-0259-4B3C-B257-2AF32A7398E4}" destId="{9B740746-30C7-4A9A-8231-75582C3B8CE2}" srcOrd="0" destOrd="0" presId="urn:microsoft.com/office/officeart/2005/8/layout/cycle1"/>
    <dgm:cxn modelId="{BE209902-BFAD-4101-B452-5A474AFD50A3}" type="presOf" srcId="{C6A65228-2391-4690-9FE2-341B77835D06}" destId="{71C6966A-CE0A-49EF-8429-4E92B8D6A5C8}" srcOrd="0" destOrd="0" presId="urn:microsoft.com/office/officeart/2005/8/layout/cycle1"/>
    <dgm:cxn modelId="{2359E7E8-DBC8-4DE6-BDE0-61770D92BF84}" type="presOf" srcId="{66E29881-5DBF-4789-B6ED-253AE0F86B5C}" destId="{DF8EE031-BBED-43A5-AA5B-50AB3BAFC35C}" srcOrd="0" destOrd="0" presId="urn:microsoft.com/office/officeart/2005/8/layout/cycle1"/>
    <dgm:cxn modelId="{78135C80-8FC1-4A9B-BDB5-BFB8AC4E660F}" srcId="{FD5A088D-05D8-4E12-BD6E-6B5A4B4616C9}" destId="{C6A65228-2391-4690-9FE2-341B77835D06}" srcOrd="3" destOrd="0" parTransId="{011753AF-6CCA-4BF3-B0EE-35990F6E1DB9}" sibTransId="{A7CFA3B0-FF96-4CD4-A951-F3169C05B79F}"/>
    <dgm:cxn modelId="{E989D549-06E1-4F92-A8E5-A81752E02515}" type="presOf" srcId="{4ACD3609-3D84-4EE1-818D-CF444AAF2E0B}" destId="{ABC1B0D6-8E03-4DAD-877D-0A64DB3A5B33}" srcOrd="0" destOrd="0" presId="urn:microsoft.com/office/officeart/2005/8/layout/cycle1"/>
    <dgm:cxn modelId="{3FCF7BB2-7F0C-4F22-A5E4-E81E8AEF40C9}" type="presOf" srcId="{3B684EA7-26E6-426D-9D44-499654633621}" destId="{BA28D6F8-6E10-4614-9B46-96D922324CDC}" srcOrd="0" destOrd="0" presId="urn:microsoft.com/office/officeart/2005/8/layout/cycle1"/>
    <dgm:cxn modelId="{D6C63636-E700-4C72-90B6-0641F1E98A3F}" type="presOf" srcId="{820C12CA-C9CB-4C25-95C5-8CA9524B541E}" destId="{1BB5FE14-BAB2-4C08-93D1-8950F370194E}" srcOrd="0" destOrd="0" presId="urn:microsoft.com/office/officeart/2005/8/layout/cycle1"/>
    <dgm:cxn modelId="{8202FCC9-D971-43EC-8CF3-D4001508BDA3}" srcId="{FD5A088D-05D8-4E12-BD6E-6B5A4B4616C9}" destId="{66E29881-5DBF-4789-B6ED-253AE0F86B5C}" srcOrd="2" destOrd="0" parTransId="{B09F9FB3-8E8C-4080-BFFB-70E997020516}" sibTransId="{4ACD3609-3D84-4EE1-818D-CF444AAF2E0B}"/>
    <dgm:cxn modelId="{C526460F-7244-4927-820D-1355174F71DC}" type="presParOf" srcId="{48071276-A451-4122-9AD9-78D0A4695F59}" destId="{74ADD0C2-C10C-4AA3-8025-EF83CA38EDE2}" srcOrd="0" destOrd="0" presId="urn:microsoft.com/office/officeart/2005/8/layout/cycle1"/>
    <dgm:cxn modelId="{748B76BC-E182-40F8-8EBD-E826D99F6562}" type="presParOf" srcId="{48071276-A451-4122-9AD9-78D0A4695F59}" destId="{287E08B2-2729-46B9-A650-A0710C748B67}" srcOrd="1" destOrd="0" presId="urn:microsoft.com/office/officeart/2005/8/layout/cycle1"/>
    <dgm:cxn modelId="{913686FF-5C8C-4B7C-AAFE-0C37E438F52E}" type="presParOf" srcId="{48071276-A451-4122-9AD9-78D0A4695F59}" destId="{BA28D6F8-6E10-4614-9B46-96D922324CDC}" srcOrd="2" destOrd="0" presId="urn:microsoft.com/office/officeart/2005/8/layout/cycle1"/>
    <dgm:cxn modelId="{41813A67-C992-4A48-981E-66F0E440593C}" type="presParOf" srcId="{48071276-A451-4122-9AD9-78D0A4695F59}" destId="{12EF1C83-2A0E-4D06-9E48-F7227B1F35CF}" srcOrd="3" destOrd="0" presId="urn:microsoft.com/office/officeart/2005/8/layout/cycle1"/>
    <dgm:cxn modelId="{99F33817-CBD5-4606-AA30-97CD51E66EA3}" type="presParOf" srcId="{48071276-A451-4122-9AD9-78D0A4695F59}" destId="{9B740746-30C7-4A9A-8231-75582C3B8CE2}" srcOrd="4" destOrd="0" presId="urn:microsoft.com/office/officeart/2005/8/layout/cycle1"/>
    <dgm:cxn modelId="{1CB0BB3F-6B77-4328-927C-E818CB7C3AA1}" type="presParOf" srcId="{48071276-A451-4122-9AD9-78D0A4695F59}" destId="{4AB2566E-CDC3-4CD7-BB72-3702E6A86AF8}" srcOrd="5" destOrd="0" presId="urn:microsoft.com/office/officeart/2005/8/layout/cycle1"/>
    <dgm:cxn modelId="{BAB1E742-390E-40A1-B8EC-C061F3ACD416}" type="presParOf" srcId="{48071276-A451-4122-9AD9-78D0A4695F59}" destId="{00E27157-4EFD-4CE2-96CF-A20423A68C8F}" srcOrd="6" destOrd="0" presId="urn:microsoft.com/office/officeart/2005/8/layout/cycle1"/>
    <dgm:cxn modelId="{B6FE33FD-CB66-42CC-82F5-CB5394ED5481}" type="presParOf" srcId="{48071276-A451-4122-9AD9-78D0A4695F59}" destId="{DF8EE031-BBED-43A5-AA5B-50AB3BAFC35C}" srcOrd="7" destOrd="0" presId="urn:microsoft.com/office/officeart/2005/8/layout/cycle1"/>
    <dgm:cxn modelId="{D40944AC-4FB7-40A0-946F-A3D6F1268D24}" type="presParOf" srcId="{48071276-A451-4122-9AD9-78D0A4695F59}" destId="{ABC1B0D6-8E03-4DAD-877D-0A64DB3A5B33}" srcOrd="8" destOrd="0" presId="urn:microsoft.com/office/officeart/2005/8/layout/cycle1"/>
    <dgm:cxn modelId="{ECEE95EB-9430-477F-8220-D7384A7D831D}" type="presParOf" srcId="{48071276-A451-4122-9AD9-78D0A4695F59}" destId="{51DEC1F7-5AF9-4B7A-B8E9-2717D229E328}" srcOrd="9" destOrd="0" presId="urn:microsoft.com/office/officeart/2005/8/layout/cycle1"/>
    <dgm:cxn modelId="{8F43A3CA-C22B-4B46-A7A6-2695A4DF19D1}" type="presParOf" srcId="{48071276-A451-4122-9AD9-78D0A4695F59}" destId="{71C6966A-CE0A-49EF-8429-4E92B8D6A5C8}" srcOrd="10" destOrd="0" presId="urn:microsoft.com/office/officeart/2005/8/layout/cycle1"/>
    <dgm:cxn modelId="{43512BD5-039E-4512-9ED1-F0AAD09EE7D2}" type="presParOf" srcId="{48071276-A451-4122-9AD9-78D0A4695F59}" destId="{E88A8CAD-6A11-4839-AF93-A8827243929C}" srcOrd="11" destOrd="0" presId="urn:microsoft.com/office/officeart/2005/8/layout/cycle1"/>
    <dgm:cxn modelId="{00D26584-58E3-40B8-9633-61D0C49F2066}" type="presParOf" srcId="{48071276-A451-4122-9AD9-78D0A4695F59}" destId="{758CFDB0-AF43-47A0-9BB0-E826420C188E}" srcOrd="12" destOrd="0" presId="urn:microsoft.com/office/officeart/2005/8/layout/cycle1"/>
    <dgm:cxn modelId="{BCB31C85-4205-4125-972F-DA3AA5D8366B}" type="presParOf" srcId="{48071276-A451-4122-9AD9-78D0A4695F59}" destId="{B9BCB883-E2D3-4E96-AE63-ED4CA236525F}" srcOrd="13" destOrd="0" presId="urn:microsoft.com/office/officeart/2005/8/layout/cycle1"/>
    <dgm:cxn modelId="{93F4078F-09AE-4AF0-AD8D-58CD5837E5FD}" type="presParOf" srcId="{48071276-A451-4122-9AD9-78D0A4695F59}" destId="{1BB5FE14-BAB2-4C08-93D1-8950F370194E}" srcOrd="14" destOrd="0" presId="urn:microsoft.com/office/officeart/2005/8/layout/cycle1"/>
  </dgm:cxnLst>
  <dgm:bg/>
  <dgm:whole/>
  <dgm:extLst>
    <a:ext uri="http://schemas.microsoft.com/office/drawing/2008/diagram">
      <dsp:dataModelExt xmlns:dsp="http://schemas.microsoft.com/office/drawing/2008/diagram" xmlns="" relId="rId8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D5A088D-05D8-4E12-BD6E-6B5A4B4616C9}" type="doc">
      <dgm:prSet loTypeId="urn:microsoft.com/office/officeart/2005/8/layout/cycle1" loCatId="cycle" qsTypeId="urn:microsoft.com/office/officeart/2005/8/quickstyle/3d6" qsCatId="3D" csTypeId="urn:microsoft.com/office/officeart/2005/8/colors/accent2_1" csCatId="accent2" phldr="1"/>
      <dgm:spPr/>
      <dgm:t>
        <a:bodyPr/>
        <a:lstStyle/>
        <a:p>
          <a:endParaRPr lang="nl-BE"/>
        </a:p>
      </dgm:t>
    </dgm:pt>
    <dgm:pt modelId="{D64DF8F2-BD01-4ACA-925C-3F5CAF01678E}">
      <dgm:prSet phldrT="[Text]"/>
      <dgm:spPr/>
      <dgm:t>
        <a:bodyPr/>
        <a:lstStyle/>
        <a:p>
          <a:r>
            <a:rPr lang="nl-BE" dirty="0" smtClean="0"/>
            <a:t> </a:t>
          </a:r>
          <a:endParaRPr lang="nl-BE" dirty="0"/>
        </a:p>
      </dgm:t>
    </dgm:pt>
    <dgm:pt modelId="{A12C3FE4-909E-4B6D-8D9B-8464C53DFAFC}" type="parTrans" cxnId="{C4D40B21-79F7-4842-BD51-2FBC62AC9F38}">
      <dgm:prSet/>
      <dgm:spPr/>
      <dgm:t>
        <a:bodyPr/>
        <a:lstStyle/>
        <a:p>
          <a:endParaRPr lang="nl-BE"/>
        </a:p>
      </dgm:t>
    </dgm:pt>
    <dgm:pt modelId="{3B684EA7-26E6-426D-9D44-499654633621}" type="sibTrans" cxnId="{C4D40B21-79F7-4842-BD51-2FBC62AC9F38}">
      <dgm:prSet/>
      <dgm:spPr/>
      <dgm:t>
        <a:bodyPr/>
        <a:lstStyle/>
        <a:p>
          <a:endParaRPr lang="nl-BE"/>
        </a:p>
      </dgm:t>
    </dgm:pt>
    <dgm:pt modelId="{F2C1D85E-0259-4B3C-B257-2AF32A7398E4}">
      <dgm:prSet phldrT="[Text]"/>
      <dgm:spPr/>
      <dgm:t>
        <a:bodyPr/>
        <a:lstStyle/>
        <a:p>
          <a:r>
            <a:rPr lang="nl-BE" dirty="0" smtClean="0"/>
            <a:t> </a:t>
          </a:r>
          <a:endParaRPr lang="nl-BE" dirty="0"/>
        </a:p>
      </dgm:t>
    </dgm:pt>
    <dgm:pt modelId="{2B1ECFDB-BE6E-4713-9C57-1EEC81CE21C3}" type="parTrans" cxnId="{4330C2F0-164B-4209-904E-E0ADB72560C9}">
      <dgm:prSet/>
      <dgm:spPr/>
      <dgm:t>
        <a:bodyPr/>
        <a:lstStyle/>
        <a:p>
          <a:endParaRPr lang="nl-BE"/>
        </a:p>
      </dgm:t>
    </dgm:pt>
    <dgm:pt modelId="{9A7CAECB-0201-48DA-87AB-D768BB92867C}" type="sibTrans" cxnId="{4330C2F0-164B-4209-904E-E0ADB72560C9}">
      <dgm:prSet/>
      <dgm:spPr/>
      <dgm:t>
        <a:bodyPr/>
        <a:lstStyle/>
        <a:p>
          <a:endParaRPr lang="nl-BE"/>
        </a:p>
      </dgm:t>
    </dgm:pt>
    <dgm:pt modelId="{66E29881-5DBF-4789-B6ED-253AE0F86B5C}">
      <dgm:prSet phldrT="[Text]"/>
      <dgm:spPr/>
      <dgm:t>
        <a:bodyPr/>
        <a:lstStyle/>
        <a:p>
          <a:r>
            <a:rPr lang="nl-BE" dirty="0" smtClean="0"/>
            <a:t> </a:t>
          </a:r>
          <a:endParaRPr lang="nl-BE" dirty="0"/>
        </a:p>
      </dgm:t>
    </dgm:pt>
    <dgm:pt modelId="{B09F9FB3-8E8C-4080-BFFB-70E997020516}" type="parTrans" cxnId="{8202FCC9-D971-43EC-8CF3-D4001508BDA3}">
      <dgm:prSet/>
      <dgm:spPr/>
      <dgm:t>
        <a:bodyPr/>
        <a:lstStyle/>
        <a:p>
          <a:endParaRPr lang="nl-BE"/>
        </a:p>
      </dgm:t>
    </dgm:pt>
    <dgm:pt modelId="{4ACD3609-3D84-4EE1-818D-CF444AAF2E0B}" type="sibTrans" cxnId="{8202FCC9-D971-43EC-8CF3-D4001508BDA3}">
      <dgm:prSet/>
      <dgm:spPr/>
      <dgm:t>
        <a:bodyPr/>
        <a:lstStyle/>
        <a:p>
          <a:endParaRPr lang="nl-BE"/>
        </a:p>
      </dgm:t>
    </dgm:pt>
    <dgm:pt modelId="{C6A65228-2391-4690-9FE2-341B77835D06}">
      <dgm:prSet phldrT="[Text]"/>
      <dgm:spPr/>
      <dgm:t>
        <a:bodyPr/>
        <a:lstStyle/>
        <a:p>
          <a:r>
            <a:rPr lang="nl-BE" dirty="0" smtClean="0"/>
            <a:t> </a:t>
          </a:r>
          <a:endParaRPr lang="nl-BE" dirty="0"/>
        </a:p>
      </dgm:t>
    </dgm:pt>
    <dgm:pt modelId="{011753AF-6CCA-4BF3-B0EE-35990F6E1DB9}" type="parTrans" cxnId="{78135C80-8FC1-4A9B-BDB5-BFB8AC4E660F}">
      <dgm:prSet/>
      <dgm:spPr/>
      <dgm:t>
        <a:bodyPr/>
        <a:lstStyle/>
        <a:p>
          <a:endParaRPr lang="nl-BE"/>
        </a:p>
      </dgm:t>
    </dgm:pt>
    <dgm:pt modelId="{A7CFA3B0-FF96-4CD4-A951-F3169C05B79F}" type="sibTrans" cxnId="{78135C80-8FC1-4A9B-BDB5-BFB8AC4E660F}">
      <dgm:prSet/>
      <dgm:spPr/>
      <dgm:t>
        <a:bodyPr/>
        <a:lstStyle/>
        <a:p>
          <a:endParaRPr lang="nl-BE"/>
        </a:p>
      </dgm:t>
    </dgm:pt>
    <dgm:pt modelId="{664F62C1-0893-4407-97FA-CB10EF2B7B51}">
      <dgm:prSet phldrT="[Text]"/>
      <dgm:spPr/>
      <dgm:t>
        <a:bodyPr/>
        <a:lstStyle/>
        <a:p>
          <a:r>
            <a:rPr lang="nl-BE" dirty="0" smtClean="0"/>
            <a:t> </a:t>
          </a:r>
          <a:endParaRPr lang="nl-BE" dirty="0"/>
        </a:p>
      </dgm:t>
    </dgm:pt>
    <dgm:pt modelId="{8C0FD0A4-9227-4902-BCE1-1CC244049D09}" type="parTrans" cxnId="{4B55C41A-E3B1-4833-9D26-471FB61A39D9}">
      <dgm:prSet/>
      <dgm:spPr/>
      <dgm:t>
        <a:bodyPr/>
        <a:lstStyle/>
        <a:p>
          <a:endParaRPr lang="nl-BE"/>
        </a:p>
      </dgm:t>
    </dgm:pt>
    <dgm:pt modelId="{820C12CA-C9CB-4C25-95C5-8CA9524B541E}" type="sibTrans" cxnId="{4B55C41A-E3B1-4833-9D26-471FB61A39D9}">
      <dgm:prSet/>
      <dgm:spPr/>
      <dgm:t>
        <a:bodyPr/>
        <a:lstStyle/>
        <a:p>
          <a:endParaRPr lang="nl-BE"/>
        </a:p>
      </dgm:t>
    </dgm:pt>
    <dgm:pt modelId="{48071276-A451-4122-9AD9-78D0A4695F59}" type="pres">
      <dgm:prSet presAssocID="{FD5A088D-05D8-4E12-BD6E-6B5A4B4616C9}" presName="cycle" presStyleCnt="0">
        <dgm:presLayoutVars>
          <dgm:dir/>
          <dgm:resizeHandles val="exact"/>
        </dgm:presLayoutVars>
      </dgm:prSet>
      <dgm:spPr/>
      <dgm:t>
        <a:bodyPr/>
        <a:lstStyle/>
        <a:p>
          <a:endParaRPr lang="nl-BE"/>
        </a:p>
      </dgm:t>
    </dgm:pt>
    <dgm:pt modelId="{74ADD0C2-C10C-4AA3-8025-EF83CA38EDE2}" type="pres">
      <dgm:prSet presAssocID="{D64DF8F2-BD01-4ACA-925C-3F5CAF01678E}" presName="dummy" presStyleCnt="0"/>
      <dgm:spPr/>
      <dgm:t>
        <a:bodyPr/>
        <a:lstStyle/>
        <a:p>
          <a:endParaRPr lang="nl-BE"/>
        </a:p>
      </dgm:t>
    </dgm:pt>
    <dgm:pt modelId="{287E08B2-2729-46B9-A650-A0710C748B67}" type="pres">
      <dgm:prSet presAssocID="{D64DF8F2-BD01-4ACA-925C-3F5CAF01678E}" presName="node" presStyleLbl="revTx" presStyleIdx="0" presStyleCnt="5">
        <dgm:presLayoutVars>
          <dgm:bulletEnabled val="1"/>
        </dgm:presLayoutVars>
      </dgm:prSet>
      <dgm:spPr/>
      <dgm:t>
        <a:bodyPr/>
        <a:lstStyle/>
        <a:p>
          <a:endParaRPr lang="nl-BE"/>
        </a:p>
      </dgm:t>
    </dgm:pt>
    <dgm:pt modelId="{BA28D6F8-6E10-4614-9B46-96D922324CDC}" type="pres">
      <dgm:prSet presAssocID="{3B684EA7-26E6-426D-9D44-499654633621}" presName="sibTrans" presStyleLbl="node1" presStyleIdx="0" presStyleCnt="5"/>
      <dgm:spPr/>
      <dgm:t>
        <a:bodyPr/>
        <a:lstStyle/>
        <a:p>
          <a:endParaRPr lang="nl-BE"/>
        </a:p>
      </dgm:t>
    </dgm:pt>
    <dgm:pt modelId="{12EF1C83-2A0E-4D06-9E48-F7227B1F35CF}" type="pres">
      <dgm:prSet presAssocID="{F2C1D85E-0259-4B3C-B257-2AF32A7398E4}" presName="dummy" presStyleCnt="0"/>
      <dgm:spPr/>
      <dgm:t>
        <a:bodyPr/>
        <a:lstStyle/>
        <a:p>
          <a:endParaRPr lang="nl-BE"/>
        </a:p>
      </dgm:t>
    </dgm:pt>
    <dgm:pt modelId="{9B740746-30C7-4A9A-8231-75582C3B8CE2}" type="pres">
      <dgm:prSet presAssocID="{F2C1D85E-0259-4B3C-B257-2AF32A7398E4}" presName="node" presStyleLbl="revTx" presStyleIdx="1" presStyleCnt="5">
        <dgm:presLayoutVars>
          <dgm:bulletEnabled val="1"/>
        </dgm:presLayoutVars>
      </dgm:prSet>
      <dgm:spPr/>
      <dgm:t>
        <a:bodyPr/>
        <a:lstStyle/>
        <a:p>
          <a:endParaRPr lang="nl-BE"/>
        </a:p>
      </dgm:t>
    </dgm:pt>
    <dgm:pt modelId="{4AB2566E-CDC3-4CD7-BB72-3702E6A86AF8}" type="pres">
      <dgm:prSet presAssocID="{9A7CAECB-0201-48DA-87AB-D768BB92867C}" presName="sibTrans" presStyleLbl="node1" presStyleIdx="1" presStyleCnt="5"/>
      <dgm:spPr/>
      <dgm:t>
        <a:bodyPr/>
        <a:lstStyle/>
        <a:p>
          <a:endParaRPr lang="nl-BE"/>
        </a:p>
      </dgm:t>
    </dgm:pt>
    <dgm:pt modelId="{00E27157-4EFD-4CE2-96CF-A20423A68C8F}" type="pres">
      <dgm:prSet presAssocID="{66E29881-5DBF-4789-B6ED-253AE0F86B5C}" presName="dummy" presStyleCnt="0"/>
      <dgm:spPr/>
      <dgm:t>
        <a:bodyPr/>
        <a:lstStyle/>
        <a:p>
          <a:endParaRPr lang="nl-BE"/>
        </a:p>
      </dgm:t>
    </dgm:pt>
    <dgm:pt modelId="{DF8EE031-BBED-43A5-AA5B-50AB3BAFC35C}" type="pres">
      <dgm:prSet presAssocID="{66E29881-5DBF-4789-B6ED-253AE0F86B5C}" presName="node" presStyleLbl="revTx" presStyleIdx="2" presStyleCnt="5">
        <dgm:presLayoutVars>
          <dgm:bulletEnabled val="1"/>
        </dgm:presLayoutVars>
      </dgm:prSet>
      <dgm:spPr/>
      <dgm:t>
        <a:bodyPr/>
        <a:lstStyle/>
        <a:p>
          <a:endParaRPr lang="nl-BE"/>
        </a:p>
      </dgm:t>
    </dgm:pt>
    <dgm:pt modelId="{ABC1B0D6-8E03-4DAD-877D-0A64DB3A5B33}" type="pres">
      <dgm:prSet presAssocID="{4ACD3609-3D84-4EE1-818D-CF444AAF2E0B}" presName="sibTrans" presStyleLbl="node1" presStyleIdx="2" presStyleCnt="5"/>
      <dgm:spPr/>
      <dgm:t>
        <a:bodyPr/>
        <a:lstStyle/>
        <a:p>
          <a:endParaRPr lang="nl-BE"/>
        </a:p>
      </dgm:t>
    </dgm:pt>
    <dgm:pt modelId="{51DEC1F7-5AF9-4B7A-B8E9-2717D229E328}" type="pres">
      <dgm:prSet presAssocID="{C6A65228-2391-4690-9FE2-341B77835D06}" presName="dummy" presStyleCnt="0"/>
      <dgm:spPr/>
      <dgm:t>
        <a:bodyPr/>
        <a:lstStyle/>
        <a:p>
          <a:endParaRPr lang="nl-BE"/>
        </a:p>
      </dgm:t>
    </dgm:pt>
    <dgm:pt modelId="{71C6966A-CE0A-49EF-8429-4E92B8D6A5C8}" type="pres">
      <dgm:prSet presAssocID="{C6A65228-2391-4690-9FE2-341B77835D06}" presName="node" presStyleLbl="revTx" presStyleIdx="3" presStyleCnt="5">
        <dgm:presLayoutVars>
          <dgm:bulletEnabled val="1"/>
        </dgm:presLayoutVars>
      </dgm:prSet>
      <dgm:spPr/>
      <dgm:t>
        <a:bodyPr/>
        <a:lstStyle/>
        <a:p>
          <a:endParaRPr lang="nl-BE"/>
        </a:p>
      </dgm:t>
    </dgm:pt>
    <dgm:pt modelId="{E88A8CAD-6A11-4839-AF93-A8827243929C}" type="pres">
      <dgm:prSet presAssocID="{A7CFA3B0-FF96-4CD4-A951-F3169C05B79F}" presName="sibTrans" presStyleLbl="node1" presStyleIdx="3" presStyleCnt="5"/>
      <dgm:spPr/>
      <dgm:t>
        <a:bodyPr/>
        <a:lstStyle/>
        <a:p>
          <a:endParaRPr lang="nl-BE"/>
        </a:p>
      </dgm:t>
    </dgm:pt>
    <dgm:pt modelId="{758CFDB0-AF43-47A0-9BB0-E826420C188E}" type="pres">
      <dgm:prSet presAssocID="{664F62C1-0893-4407-97FA-CB10EF2B7B51}" presName="dummy" presStyleCnt="0"/>
      <dgm:spPr/>
      <dgm:t>
        <a:bodyPr/>
        <a:lstStyle/>
        <a:p>
          <a:endParaRPr lang="nl-BE"/>
        </a:p>
      </dgm:t>
    </dgm:pt>
    <dgm:pt modelId="{B9BCB883-E2D3-4E96-AE63-ED4CA236525F}" type="pres">
      <dgm:prSet presAssocID="{664F62C1-0893-4407-97FA-CB10EF2B7B51}" presName="node" presStyleLbl="revTx" presStyleIdx="4" presStyleCnt="5">
        <dgm:presLayoutVars>
          <dgm:bulletEnabled val="1"/>
        </dgm:presLayoutVars>
      </dgm:prSet>
      <dgm:spPr/>
      <dgm:t>
        <a:bodyPr/>
        <a:lstStyle/>
        <a:p>
          <a:endParaRPr lang="nl-BE"/>
        </a:p>
      </dgm:t>
    </dgm:pt>
    <dgm:pt modelId="{1BB5FE14-BAB2-4C08-93D1-8950F370194E}" type="pres">
      <dgm:prSet presAssocID="{820C12CA-C9CB-4C25-95C5-8CA9524B541E}" presName="sibTrans" presStyleLbl="node1" presStyleIdx="4" presStyleCnt="5"/>
      <dgm:spPr/>
      <dgm:t>
        <a:bodyPr/>
        <a:lstStyle/>
        <a:p>
          <a:endParaRPr lang="nl-BE"/>
        </a:p>
      </dgm:t>
    </dgm:pt>
  </dgm:ptLst>
  <dgm:cxnLst>
    <dgm:cxn modelId="{4B55C41A-E3B1-4833-9D26-471FB61A39D9}" srcId="{FD5A088D-05D8-4E12-BD6E-6B5A4B4616C9}" destId="{664F62C1-0893-4407-97FA-CB10EF2B7B51}" srcOrd="4" destOrd="0" parTransId="{8C0FD0A4-9227-4902-BCE1-1CC244049D09}" sibTransId="{820C12CA-C9CB-4C25-95C5-8CA9524B541E}"/>
    <dgm:cxn modelId="{C4D40B21-79F7-4842-BD51-2FBC62AC9F38}" srcId="{FD5A088D-05D8-4E12-BD6E-6B5A4B4616C9}" destId="{D64DF8F2-BD01-4ACA-925C-3F5CAF01678E}" srcOrd="0" destOrd="0" parTransId="{A12C3FE4-909E-4B6D-8D9B-8464C53DFAFC}" sibTransId="{3B684EA7-26E6-426D-9D44-499654633621}"/>
    <dgm:cxn modelId="{4E119314-EA4F-4854-9158-562B0C375EFD}" type="presOf" srcId="{FD5A088D-05D8-4E12-BD6E-6B5A4B4616C9}" destId="{48071276-A451-4122-9AD9-78D0A4695F59}" srcOrd="0" destOrd="0" presId="urn:microsoft.com/office/officeart/2005/8/layout/cycle1"/>
    <dgm:cxn modelId="{D5E7E124-B014-46D4-98A4-80820F8EEE2E}" type="presOf" srcId="{D64DF8F2-BD01-4ACA-925C-3F5CAF01678E}" destId="{287E08B2-2729-46B9-A650-A0710C748B67}" srcOrd="0" destOrd="0" presId="urn:microsoft.com/office/officeart/2005/8/layout/cycle1"/>
    <dgm:cxn modelId="{4330C2F0-164B-4209-904E-E0ADB72560C9}" srcId="{FD5A088D-05D8-4E12-BD6E-6B5A4B4616C9}" destId="{F2C1D85E-0259-4B3C-B257-2AF32A7398E4}" srcOrd="1" destOrd="0" parTransId="{2B1ECFDB-BE6E-4713-9C57-1EEC81CE21C3}" sibTransId="{9A7CAECB-0201-48DA-87AB-D768BB92867C}"/>
    <dgm:cxn modelId="{0FECF5D6-D84C-4B73-B1C4-96B79D4CE390}" type="presOf" srcId="{820C12CA-C9CB-4C25-95C5-8CA9524B541E}" destId="{1BB5FE14-BAB2-4C08-93D1-8950F370194E}" srcOrd="0" destOrd="0" presId="urn:microsoft.com/office/officeart/2005/8/layout/cycle1"/>
    <dgm:cxn modelId="{753FB5A4-F572-4531-BC4C-1EB8521BD208}" type="presOf" srcId="{4ACD3609-3D84-4EE1-818D-CF444AAF2E0B}" destId="{ABC1B0D6-8E03-4DAD-877D-0A64DB3A5B33}" srcOrd="0" destOrd="0" presId="urn:microsoft.com/office/officeart/2005/8/layout/cycle1"/>
    <dgm:cxn modelId="{ADED08A3-396B-41EC-B94C-5E7C5A2B9480}" type="presOf" srcId="{F2C1D85E-0259-4B3C-B257-2AF32A7398E4}" destId="{9B740746-30C7-4A9A-8231-75582C3B8CE2}" srcOrd="0" destOrd="0" presId="urn:microsoft.com/office/officeart/2005/8/layout/cycle1"/>
    <dgm:cxn modelId="{7FAEB7F5-A8F1-4169-A6A5-917BE93AAC0A}" type="presOf" srcId="{3B684EA7-26E6-426D-9D44-499654633621}" destId="{BA28D6F8-6E10-4614-9B46-96D922324CDC}" srcOrd="0" destOrd="0" presId="urn:microsoft.com/office/officeart/2005/8/layout/cycle1"/>
    <dgm:cxn modelId="{2A27F253-CD99-45F9-A786-06DA1B20DD9E}" type="presOf" srcId="{C6A65228-2391-4690-9FE2-341B77835D06}" destId="{71C6966A-CE0A-49EF-8429-4E92B8D6A5C8}" srcOrd="0" destOrd="0" presId="urn:microsoft.com/office/officeart/2005/8/layout/cycle1"/>
    <dgm:cxn modelId="{714B46BA-C2CD-4D53-8890-7094E50F8798}" type="presOf" srcId="{A7CFA3B0-FF96-4CD4-A951-F3169C05B79F}" destId="{E88A8CAD-6A11-4839-AF93-A8827243929C}" srcOrd="0" destOrd="0" presId="urn:microsoft.com/office/officeart/2005/8/layout/cycle1"/>
    <dgm:cxn modelId="{78135C80-8FC1-4A9B-BDB5-BFB8AC4E660F}" srcId="{FD5A088D-05D8-4E12-BD6E-6B5A4B4616C9}" destId="{C6A65228-2391-4690-9FE2-341B77835D06}" srcOrd="3" destOrd="0" parTransId="{011753AF-6CCA-4BF3-B0EE-35990F6E1DB9}" sibTransId="{A7CFA3B0-FF96-4CD4-A951-F3169C05B79F}"/>
    <dgm:cxn modelId="{4C5F6D4C-FBD6-4C3F-974E-5D7B2C845572}" type="presOf" srcId="{66E29881-5DBF-4789-B6ED-253AE0F86B5C}" destId="{DF8EE031-BBED-43A5-AA5B-50AB3BAFC35C}" srcOrd="0" destOrd="0" presId="urn:microsoft.com/office/officeart/2005/8/layout/cycle1"/>
    <dgm:cxn modelId="{071283DC-B2C6-4C0A-B1C5-05558B0464C4}" type="presOf" srcId="{9A7CAECB-0201-48DA-87AB-D768BB92867C}" destId="{4AB2566E-CDC3-4CD7-BB72-3702E6A86AF8}" srcOrd="0" destOrd="0" presId="urn:microsoft.com/office/officeart/2005/8/layout/cycle1"/>
    <dgm:cxn modelId="{8202FCC9-D971-43EC-8CF3-D4001508BDA3}" srcId="{FD5A088D-05D8-4E12-BD6E-6B5A4B4616C9}" destId="{66E29881-5DBF-4789-B6ED-253AE0F86B5C}" srcOrd="2" destOrd="0" parTransId="{B09F9FB3-8E8C-4080-BFFB-70E997020516}" sibTransId="{4ACD3609-3D84-4EE1-818D-CF444AAF2E0B}"/>
    <dgm:cxn modelId="{2E1766F8-A78D-4602-A374-8B3F540A2FAE}" type="presOf" srcId="{664F62C1-0893-4407-97FA-CB10EF2B7B51}" destId="{B9BCB883-E2D3-4E96-AE63-ED4CA236525F}" srcOrd="0" destOrd="0" presId="urn:microsoft.com/office/officeart/2005/8/layout/cycle1"/>
    <dgm:cxn modelId="{18AD666B-BD0B-4409-8EFB-2C1910AC0BBB}" type="presParOf" srcId="{48071276-A451-4122-9AD9-78D0A4695F59}" destId="{74ADD0C2-C10C-4AA3-8025-EF83CA38EDE2}" srcOrd="0" destOrd="0" presId="urn:microsoft.com/office/officeart/2005/8/layout/cycle1"/>
    <dgm:cxn modelId="{F7406F8C-CDEC-4664-B7C2-091D459F6B1A}" type="presParOf" srcId="{48071276-A451-4122-9AD9-78D0A4695F59}" destId="{287E08B2-2729-46B9-A650-A0710C748B67}" srcOrd="1" destOrd="0" presId="urn:microsoft.com/office/officeart/2005/8/layout/cycle1"/>
    <dgm:cxn modelId="{F3CF01E5-D1F3-4CBB-92BA-F65C9E4B1BD9}" type="presParOf" srcId="{48071276-A451-4122-9AD9-78D0A4695F59}" destId="{BA28D6F8-6E10-4614-9B46-96D922324CDC}" srcOrd="2" destOrd="0" presId="urn:microsoft.com/office/officeart/2005/8/layout/cycle1"/>
    <dgm:cxn modelId="{D800128D-BE74-47D9-A96E-EB9EA4436493}" type="presParOf" srcId="{48071276-A451-4122-9AD9-78D0A4695F59}" destId="{12EF1C83-2A0E-4D06-9E48-F7227B1F35CF}" srcOrd="3" destOrd="0" presId="urn:microsoft.com/office/officeart/2005/8/layout/cycle1"/>
    <dgm:cxn modelId="{3DCBC844-9D99-44C3-8F36-0F6FE5E014BC}" type="presParOf" srcId="{48071276-A451-4122-9AD9-78D0A4695F59}" destId="{9B740746-30C7-4A9A-8231-75582C3B8CE2}" srcOrd="4" destOrd="0" presId="urn:microsoft.com/office/officeart/2005/8/layout/cycle1"/>
    <dgm:cxn modelId="{CC575D4D-C601-4B2B-A4B2-65BF3319C5E3}" type="presParOf" srcId="{48071276-A451-4122-9AD9-78D0A4695F59}" destId="{4AB2566E-CDC3-4CD7-BB72-3702E6A86AF8}" srcOrd="5" destOrd="0" presId="urn:microsoft.com/office/officeart/2005/8/layout/cycle1"/>
    <dgm:cxn modelId="{472ABDCF-82B8-4C7E-9B70-5041EBE9DA77}" type="presParOf" srcId="{48071276-A451-4122-9AD9-78D0A4695F59}" destId="{00E27157-4EFD-4CE2-96CF-A20423A68C8F}" srcOrd="6" destOrd="0" presId="urn:microsoft.com/office/officeart/2005/8/layout/cycle1"/>
    <dgm:cxn modelId="{D42AC541-DADE-439A-A7DF-27E11C3B24C9}" type="presParOf" srcId="{48071276-A451-4122-9AD9-78D0A4695F59}" destId="{DF8EE031-BBED-43A5-AA5B-50AB3BAFC35C}" srcOrd="7" destOrd="0" presId="urn:microsoft.com/office/officeart/2005/8/layout/cycle1"/>
    <dgm:cxn modelId="{2D423807-65BF-4E0F-A5EB-3398EB1F492B}" type="presParOf" srcId="{48071276-A451-4122-9AD9-78D0A4695F59}" destId="{ABC1B0D6-8E03-4DAD-877D-0A64DB3A5B33}" srcOrd="8" destOrd="0" presId="urn:microsoft.com/office/officeart/2005/8/layout/cycle1"/>
    <dgm:cxn modelId="{D3734C42-258C-48D7-9D99-CB34473510B4}" type="presParOf" srcId="{48071276-A451-4122-9AD9-78D0A4695F59}" destId="{51DEC1F7-5AF9-4B7A-B8E9-2717D229E328}" srcOrd="9" destOrd="0" presId="urn:microsoft.com/office/officeart/2005/8/layout/cycle1"/>
    <dgm:cxn modelId="{29059C14-F18B-4AC1-96D8-B96420D32906}" type="presParOf" srcId="{48071276-A451-4122-9AD9-78D0A4695F59}" destId="{71C6966A-CE0A-49EF-8429-4E92B8D6A5C8}" srcOrd="10" destOrd="0" presId="urn:microsoft.com/office/officeart/2005/8/layout/cycle1"/>
    <dgm:cxn modelId="{9DE35EA0-BF23-4ECE-9FC0-9F85C9C1CAB3}" type="presParOf" srcId="{48071276-A451-4122-9AD9-78D0A4695F59}" destId="{E88A8CAD-6A11-4839-AF93-A8827243929C}" srcOrd="11" destOrd="0" presId="urn:microsoft.com/office/officeart/2005/8/layout/cycle1"/>
    <dgm:cxn modelId="{AA9FDD3E-89B5-4B14-B674-2880C30C9712}" type="presParOf" srcId="{48071276-A451-4122-9AD9-78D0A4695F59}" destId="{758CFDB0-AF43-47A0-9BB0-E826420C188E}" srcOrd="12" destOrd="0" presId="urn:microsoft.com/office/officeart/2005/8/layout/cycle1"/>
    <dgm:cxn modelId="{62B61D02-4BCE-4464-B7A1-C6D7A90E7CB1}" type="presParOf" srcId="{48071276-A451-4122-9AD9-78D0A4695F59}" destId="{B9BCB883-E2D3-4E96-AE63-ED4CA236525F}" srcOrd="13" destOrd="0" presId="urn:microsoft.com/office/officeart/2005/8/layout/cycle1"/>
    <dgm:cxn modelId="{B10EBB6D-83C8-4DFD-BF9A-81E311E37464}" type="presParOf" srcId="{48071276-A451-4122-9AD9-78D0A4695F59}" destId="{1BB5FE14-BAB2-4C08-93D1-8950F370194E}" srcOrd="14" destOrd="0" presId="urn:microsoft.com/office/officeart/2005/8/layout/cycle1"/>
  </dgm:cxnLst>
  <dgm:bg/>
  <dgm:whole/>
  <dgm:extLst>
    <a:ext uri="http://schemas.microsoft.com/office/drawing/2008/diagram">
      <dsp:dataModelExt xmlns:dsp="http://schemas.microsoft.com/office/drawing/2008/diagram" xmlns="" relId="rId9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D5A088D-05D8-4E12-BD6E-6B5A4B4616C9}" type="doc">
      <dgm:prSet loTypeId="urn:microsoft.com/office/officeart/2005/8/layout/cycle1" loCatId="cycle" qsTypeId="urn:microsoft.com/office/officeart/2005/8/quickstyle/3d6" qsCatId="3D" csTypeId="urn:microsoft.com/office/officeart/2005/8/colors/colorful1" csCatId="colorful" phldr="1"/>
      <dgm:spPr/>
      <dgm:t>
        <a:bodyPr/>
        <a:lstStyle/>
        <a:p>
          <a:endParaRPr lang="nl-BE"/>
        </a:p>
      </dgm:t>
    </dgm:pt>
    <dgm:pt modelId="{D64DF8F2-BD01-4ACA-925C-3F5CAF01678E}">
      <dgm:prSet phldrT="[Text]"/>
      <dgm:spPr/>
      <dgm:t>
        <a:bodyPr/>
        <a:lstStyle/>
        <a:p>
          <a:r>
            <a:rPr lang="nl-BE" dirty="0" smtClean="0"/>
            <a:t> </a:t>
          </a:r>
          <a:endParaRPr lang="nl-BE" dirty="0"/>
        </a:p>
      </dgm:t>
    </dgm:pt>
    <dgm:pt modelId="{A12C3FE4-909E-4B6D-8D9B-8464C53DFAFC}" type="parTrans" cxnId="{C4D40B21-79F7-4842-BD51-2FBC62AC9F38}">
      <dgm:prSet/>
      <dgm:spPr/>
      <dgm:t>
        <a:bodyPr/>
        <a:lstStyle/>
        <a:p>
          <a:endParaRPr lang="nl-BE"/>
        </a:p>
      </dgm:t>
    </dgm:pt>
    <dgm:pt modelId="{3B684EA7-26E6-426D-9D44-499654633621}" type="sibTrans" cxnId="{C4D40B21-79F7-4842-BD51-2FBC62AC9F38}">
      <dgm:prSet/>
      <dgm:spPr/>
      <dgm:t>
        <a:bodyPr/>
        <a:lstStyle/>
        <a:p>
          <a:endParaRPr lang="nl-BE"/>
        </a:p>
      </dgm:t>
    </dgm:pt>
    <dgm:pt modelId="{F2C1D85E-0259-4B3C-B257-2AF32A7398E4}">
      <dgm:prSet phldrT="[Text]"/>
      <dgm:spPr/>
      <dgm:t>
        <a:bodyPr/>
        <a:lstStyle/>
        <a:p>
          <a:r>
            <a:rPr lang="nl-BE" dirty="0" smtClean="0"/>
            <a:t> </a:t>
          </a:r>
          <a:endParaRPr lang="nl-BE" dirty="0"/>
        </a:p>
      </dgm:t>
    </dgm:pt>
    <dgm:pt modelId="{2B1ECFDB-BE6E-4713-9C57-1EEC81CE21C3}" type="parTrans" cxnId="{4330C2F0-164B-4209-904E-E0ADB72560C9}">
      <dgm:prSet/>
      <dgm:spPr/>
      <dgm:t>
        <a:bodyPr/>
        <a:lstStyle/>
        <a:p>
          <a:endParaRPr lang="nl-BE"/>
        </a:p>
      </dgm:t>
    </dgm:pt>
    <dgm:pt modelId="{9A7CAECB-0201-48DA-87AB-D768BB92867C}" type="sibTrans" cxnId="{4330C2F0-164B-4209-904E-E0ADB72560C9}">
      <dgm:prSet/>
      <dgm:spPr/>
      <dgm:t>
        <a:bodyPr/>
        <a:lstStyle/>
        <a:p>
          <a:endParaRPr lang="nl-BE"/>
        </a:p>
      </dgm:t>
    </dgm:pt>
    <dgm:pt modelId="{66E29881-5DBF-4789-B6ED-253AE0F86B5C}">
      <dgm:prSet phldrT="[Text]"/>
      <dgm:spPr/>
      <dgm:t>
        <a:bodyPr/>
        <a:lstStyle/>
        <a:p>
          <a:r>
            <a:rPr lang="nl-BE" dirty="0" smtClean="0"/>
            <a:t> </a:t>
          </a:r>
          <a:endParaRPr lang="nl-BE" dirty="0"/>
        </a:p>
      </dgm:t>
    </dgm:pt>
    <dgm:pt modelId="{B09F9FB3-8E8C-4080-BFFB-70E997020516}" type="parTrans" cxnId="{8202FCC9-D971-43EC-8CF3-D4001508BDA3}">
      <dgm:prSet/>
      <dgm:spPr/>
      <dgm:t>
        <a:bodyPr/>
        <a:lstStyle/>
        <a:p>
          <a:endParaRPr lang="nl-BE"/>
        </a:p>
      </dgm:t>
    </dgm:pt>
    <dgm:pt modelId="{4ACD3609-3D84-4EE1-818D-CF444AAF2E0B}" type="sibTrans" cxnId="{8202FCC9-D971-43EC-8CF3-D4001508BDA3}">
      <dgm:prSet/>
      <dgm:spPr/>
      <dgm:t>
        <a:bodyPr/>
        <a:lstStyle/>
        <a:p>
          <a:endParaRPr lang="nl-BE"/>
        </a:p>
      </dgm:t>
    </dgm:pt>
    <dgm:pt modelId="{C6A65228-2391-4690-9FE2-341B77835D06}">
      <dgm:prSet phldrT="[Text]"/>
      <dgm:spPr/>
      <dgm:t>
        <a:bodyPr/>
        <a:lstStyle/>
        <a:p>
          <a:r>
            <a:rPr lang="nl-BE" dirty="0" smtClean="0"/>
            <a:t> </a:t>
          </a:r>
          <a:endParaRPr lang="nl-BE" dirty="0"/>
        </a:p>
      </dgm:t>
    </dgm:pt>
    <dgm:pt modelId="{011753AF-6CCA-4BF3-B0EE-35990F6E1DB9}" type="parTrans" cxnId="{78135C80-8FC1-4A9B-BDB5-BFB8AC4E660F}">
      <dgm:prSet/>
      <dgm:spPr/>
      <dgm:t>
        <a:bodyPr/>
        <a:lstStyle/>
        <a:p>
          <a:endParaRPr lang="nl-BE"/>
        </a:p>
      </dgm:t>
    </dgm:pt>
    <dgm:pt modelId="{A7CFA3B0-FF96-4CD4-A951-F3169C05B79F}" type="sibTrans" cxnId="{78135C80-8FC1-4A9B-BDB5-BFB8AC4E660F}">
      <dgm:prSet/>
      <dgm:spPr/>
      <dgm:t>
        <a:bodyPr/>
        <a:lstStyle/>
        <a:p>
          <a:endParaRPr lang="nl-BE"/>
        </a:p>
      </dgm:t>
    </dgm:pt>
    <dgm:pt modelId="{664F62C1-0893-4407-97FA-CB10EF2B7B51}">
      <dgm:prSet phldrT="[Text]"/>
      <dgm:spPr/>
      <dgm:t>
        <a:bodyPr/>
        <a:lstStyle/>
        <a:p>
          <a:r>
            <a:rPr lang="nl-BE" dirty="0" smtClean="0"/>
            <a:t> </a:t>
          </a:r>
          <a:endParaRPr lang="nl-BE" dirty="0"/>
        </a:p>
      </dgm:t>
    </dgm:pt>
    <dgm:pt modelId="{8C0FD0A4-9227-4902-BCE1-1CC244049D09}" type="parTrans" cxnId="{4B55C41A-E3B1-4833-9D26-471FB61A39D9}">
      <dgm:prSet/>
      <dgm:spPr/>
      <dgm:t>
        <a:bodyPr/>
        <a:lstStyle/>
        <a:p>
          <a:endParaRPr lang="nl-BE"/>
        </a:p>
      </dgm:t>
    </dgm:pt>
    <dgm:pt modelId="{820C12CA-C9CB-4C25-95C5-8CA9524B541E}" type="sibTrans" cxnId="{4B55C41A-E3B1-4833-9D26-471FB61A39D9}">
      <dgm:prSet/>
      <dgm:spPr/>
      <dgm:t>
        <a:bodyPr/>
        <a:lstStyle/>
        <a:p>
          <a:endParaRPr lang="nl-BE"/>
        </a:p>
      </dgm:t>
    </dgm:pt>
    <dgm:pt modelId="{48071276-A451-4122-9AD9-78D0A4695F59}" type="pres">
      <dgm:prSet presAssocID="{FD5A088D-05D8-4E12-BD6E-6B5A4B4616C9}" presName="cycle" presStyleCnt="0">
        <dgm:presLayoutVars>
          <dgm:dir/>
          <dgm:resizeHandles val="exact"/>
        </dgm:presLayoutVars>
      </dgm:prSet>
      <dgm:spPr/>
      <dgm:t>
        <a:bodyPr/>
        <a:lstStyle/>
        <a:p>
          <a:endParaRPr lang="nl-BE"/>
        </a:p>
      </dgm:t>
    </dgm:pt>
    <dgm:pt modelId="{74ADD0C2-C10C-4AA3-8025-EF83CA38EDE2}" type="pres">
      <dgm:prSet presAssocID="{D64DF8F2-BD01-4ACA-925C-3F5CAF01678E}" presName="dummy" presStyleCnt="0"/>
      <dgm:spPr/>
      <dgm:t>
        <a:bodyPr/>
        <a:lstStyle/>
        <a:p>
          <a:endParaRPr lang="nl-BE"/>
        </a:p>
      </dgm:t>
    </dgm:pt>
    <dgm:pt modelId="{287E08B2-2729-46B9-A650-A0710C748B67}" type="pres">
      <dgm:prSet presAssocID="{D64DF8F2-BD01-4ACA-925C-3F5CAF01678E}" presName="node" presStyleLbl="revTx" presStyleIdx="0" presStyleCnt="5">
        <dgm:presLayoutVars>
          <dgm:bulletEnabled val="1"/>
        </dgm:presLayoutVars>
      </dgm:prSet>
      <dgm:spPr/>
      <dgm:t>
        <a:bodyPr/>
        <a:lstStyle/>
        <a:p>
          <a:endParaRPr lang="nl-BE"/>
        </a:p>
      </dgm:t>
    </dgm:pt>
    <dgm:pt modelId="{BA28D6F8-6E10-4614-9B46-96D922324CDC}" type="pres">
      <dgm:prSet presAssocID="{3B684EA7-26E6-426D-9D44-499654633621}" presName="sibTrans" presStyleLbl="node1" presStyleIdx="0" presStyleCnt="5"/>
      <dgm:spPr/>
      <dgm:t>
        <a:bodyPr/>
        <a:lstStyle/>
        <a:p>
          <a:endParaRPr lang="nl-BE"/>
        </a:p>
      </dgm:t>
    </dgm:pt>
    <dgm:pt modelId="{12EF1C83-2A0E-4D06-9E48-F7227B1F35CF}" type="pres">
      <dgm:prSet presAssocID="{F2C1D85E-0259-4B3C-B257-2AF32A7398E4}" presName="dummy" presStyleCnt="0"/>
      <dgm:spPr/>
      <dgm:t>
        <a:bodyPr/>
        <a:lstStyle/>
        <a:p>
          <a:endParaRPr lang="nl-BE"/>
        </a:p>
      </dgm:t>
    </dgm:pt>
    <dgm:pt modelId="{9B740746-30C7-4A9A-8231-75582C3B8CE2}" type="pres">
      <dgm:prSet presAssocID="{F2C1D85E-0259-4B3C-B257-2AF32A7398E4}" presName="node" presStyleLbl="revTx" presStyleIdx="1" presStyleCnt="5">
        <dgm:presLayoutVars>
          <dgm:bulletEnabled val="1"/>
        </dgm:presLayoutVars>
      </dgm:prSet>
      <dgm:spPr/>
      <dgm:t>
        <a:bodyPr/>
        <a:lstStyle/>
        <a:p>
          <a:endParaRPr lang="nl-BE"/>
        </a:p>
      </dgm:t>
    </dgm:pt>
    <dgm:pt modelId="{4AB2566E-CDC3-4CD7-BB72-3702E6A86AF8}" type="pres">
      <dgm:prSet presAssocID="{9A7CAECB-0201-48DA-87AB-D768BB92867C}" presName="sibTrans" presStyleLbl="node1" presStyleIdx="1" presStyleCnt="5"/>
      <dgm:spPr/>
      <dgm:t>
        <a:bodyPr/>
        <a:lstStyle/>
        <a:p>
          <a:endParaRPr lang="nl-BE"/>
        </a:p>
      </dgm:t>
    </dgm:pt>
    <dgm:pt modelId="{00E27157-4EFD-4CE2-96CF-A20423A68C8F}" type="pres">
      <dgm:prSet presAssocID="{66E29881-5DBF-4789-B6ED-253AE0F86B5C}" presName="dummy" presStyleCnt="0"/>
      <dgm:spPr/>
      <dgm:t>
        <a:bodyPr/>
        <a:lstStyle/>
        <a:p>
          <a:endParaRPr lang="nl-BE"/>
        </a:p>
      </dgm:t>
    </dgm:pt>
    <dgm:pt modelId="{DF8EE031-BBED-43A5-AA5B-50AB3BAFC35C}" type="pres">
      <dgm:prSet presAssocID="{66E29881-5DBF-4789-B6ED-253AE0F86B5C}" presName="node" presStyleLbl="revTx" presStyleIdx="2" presStyleCnt="5">
        <dgm:presLayoutVars>
          <dgm:bulletEnabled val="1"/>
        </dgm:presLayoutVars>
      </dgm:prSet>
      <dgm:spPr/>
      <dgm:t>
        <a:bodyPr/>
        <a:lstStyle/>
        <a:p>
          <a:endParaRPr lang="nl-BE"/>
        </a:p>
      </dgm:t>
    </dgm:pt>
    <dgm:pt modelId="{ABC1B0D6-8E03-4DAD-877D-0A64DB3A5B33}" type="pres">
      <dgm:prSet presAssocID="{4ACD3609-3D84-4EE1-818D-CF444AAF2E0B}" presName="sibTrans" presStyleLbl="node1" presStyleIdx="2" presStyleCnt="5"/>
      <dgm:spPr/>
      <dgm:t>
        <a:bodyPr/>
        <a:lstStyle/>
        <a:p>
          <a:endParaRPr lang="nl-BE"/>
        </a:p>
      </dgm:t>
    </dgm:pt>
    <dgm:pt modelId="{51DEC1F7-5AF9-4B7A-B8E9-2717D229E328}" type="pres">
      <dgm:prSet presAssocID="{C6A65228-2391-4690-9FE2-341B77835D06}" presName="dummy" presStyleCnt="0"/>
      <dgm:spPr/>
      <dgm:t>
        <a:bodyPr/>
        <a:lstStyle/>
        <a:p>
          <a:endParaRPr lang="nl-BE"/>
        </a:p>
      </dgm:t>
    </dgm:pt>
    <dgm:pt modelId="{71C6966A-CE0A-49EF-8429-4E92B8D6A5C8}" type="pres">
      <dgm:prSet presAssocID="{C6A65228-2391-4690-9FE2-341B77835D06}" presName="node" presStyleLbl="revTx" presStyleIdx="3" presStyleCnt="5">
        <dgm:presLayoutVars>
          <dgm:bulletEnabled val="1"/>
        </dgm:presLayoutVars>
      </dgm:prSet>
      <dgm:spPr/>
      <dgm:t>
        <a:bodyPr/>
        <a:lstStyle/>
        <a:p>
          <a:endParaRPr lang="nl-BE"/>
        </a:p>
      </dgm:t>
    </dgm:pt>
    <dgm:pt modelId="{E88A8CAD-6A11-4839-AF93-A8827243929C}" type="pres">
      <dgm:prSet presAssocID="{A7CFA3B0-FF96-4CD4-A951-F3169C05B79F}" presName="sibTrans" presStyleLbl="node1" presStyleIdx="3" presStyleCnt="5"/>
      <dgm:spPr/>
      <dgm:t>
        <a:bodyPr/>
        <a:lstStyle/>
        <a:p>
          <a:endParaRPr lang="nl-BE"/>
        </a:p>
      </dgm:t>
    </dgm:pt>
    <dgm:pt modelId="{758CFDB0-AF43-47A0-9BB0-E826420C188E}" type="pres">
      <dgm:prSet presAssocID="{664F62C1-0893-4407-97FA-CB10EF2B7B51}" presName="dummy" presStyleCnt="0"/>
      <dgm:spPr/>
      <dgm:t>
        <a:bodyPr/>
        <a:lstStyle/>
        <a:p>
          <a:endParaRPr lang="nl-BE"/>
        </a:p>
      </dgm:t>
    </dgm:pt>
    <dgm:pt modelId="{B9BCB883-E2D3-4E96-AE63-ED4CA236525F}" type="pres">
      <dgm:prSet presAssocID="{664F62C1-0893-4407-97FA-CB10EF2B7B51}" presName="node" presStyleLbl="revTx" presStyleIdx="4" presStyleCnt="5">
        <dgm:presLayoutVars>
          <dgm:bulletEnabled val="1"/>
        </dgm:presLayoutVars>
      </dgm:prSet>
      <dgm:spPr/>
      <dgm:t>
        <a:bodyPr/>
        <a:lstStyle/>
        <a:p>
          <a:endParaRPr lang="nl-BE"/>
        </a:p>
      </dgm:t>
    </dgm:pt>
    <dgm:pt modelId="{1BB5FE14-BAB2-4C08-93D1-8950F370194E}" type="pres">
      <dgm:prSet presAssocID="{820C12CA-C9CB-4C25-95C5-8CA9524B541E}" presName="sibTrans" presStyleLbl="node1" presStyleIdx="4" presStyleCnt="5"/>
      <dgm:spPr/>
      <dgm:t>
        <a:bodyPr/>
        <a:lstStyle/>
        <a:p>
          <a:endParaRPr lang="nl-BE"/>
        </a:p>
      </dgm:t>
    </dgm:pt>
  </dgm:ptLst>
  <dgm:cxnLst>
    <dgm:cxn modelId="{8D6A274F-D8BB-4F77-A787-5844515A9961}" type="presOf" srcId="{820C12CA-C9CB-4C25-95C5-8CA9524B541E}" destId="{1BB5FE14-BAB2-4C08-93D1-8950F370194E}" srcOrd="0" destOrd="0" presId="urn:microsoft.com/office/officeart/2005/8/layout/cycle1"/>
    <dgm:cxn modelId="{EF39FD00-24F5-4AD9-9162-24757FDF7F03}" type="presOf" srcId="{D64DF8F2-BD01-4ACA-925C-3F5CAF01678E}" destId="{287E08B2-2729-46B9-A650-A0710C748B67}" srcOrd="0" destOrd="0" presId="urn:microsoft.com/office/officeart/2005/8/layout/cycle1"/>
    <dgm:cxn modelId="{4B55C41A-E3B1-4833-9D26-471FB61A39D9}" srcId="{FD5A088D-05D8-4E12-BD6E-6B5A4B4616C9}" destId="{664F62C1-0893-4407-97FA-CB10EF2B7B51}" srcOrd="4" destOrd="0" parTransId="{8C0FD0A4-9227-4902-BCE1-1CC244049D09}" sibTransId="{820C12CA-C9CB-4C25-95C5-8CA9524B541E}"/>
    <dgm:cxn modelId="{C4D40B21-79F7-4842-BD51-2FBC62AC9F38}" srcId="{FD5A088D-05D8-4E12-BD6E-6B5A4B4616C9}" destId="{D64DF8F2-BD01-4ACA-925C-3F5CAF01678E}" srcOrd="0" destOrd="0" parTransId="{A12C3FE4-909E-4B6D-8D9B-8464C53DFAFC}" sibTransId="{3B684EA7-26E6-426D-9D44-499654633621}"/>
    <dgm:cxn modelId="{BF764620-376C-4EB0-A568-513303C22BFF}" type="presOf" srcId="{A7CFA3B0-FF96-4CD4-A951-F3169C05B79F}" destId="{E88A8CAD-6A11-4839-AF93-A8827243929C}" srcOrd="0" destOrd="0" presId="urn:microsoft.com/office/officeart/2005/8/layout/cycle1"/>
    <dgm:cxn modelId="{1CCA47D9-5961-4C78-AD7F-06F4D7C2F75C}" type="presOf" srcId="{F2C1D85E-0259-4B3C-B257-2AF32A7398E4}" destId="{9B740746-30C7-4A9A-8231-75582C3B8CE2}" srcOrd="0" destOrd="0" presId="urn:microsoft.com/office/officeart/2005/8/layout/cycle1"/>
    <dgm:cxn modelId="{3BE994A0-9D63-4EC4-9478-19C972064E31}" type="presOf" srcId="{9A7CAECB-0201-48DA-87AB-D768BB92867C}" destId="{4AB2566E-CDC3-4CD7-BB72-3702E6A86AF8}" srcOrd="0" destOrd="0" presId="urn:microsoft.com/office/officeart/2005/8/layout/cycle1"/>
    <dgm:cxn modelId="{9DB17F8C-3A3C-46FD-A10B-78ECB79764CB}" type="presOf" srcId="{4ACD3609-3D84-4EE1-818D-CF444AAF2E0B}" destId="{ABC1B0D6-8E03-4DAD-877D-0A64DB3A5B33}" srcOrd="0" destOrd="0" presId="urn:microsoft.com/office/officeart/2005/8/layout/cycle1"/>
    <dgm:cxn modelId="{4330C2F0-164B-4209-904E-E0ADB72560C9}" srcId="{FD5A088D-05D8-4E12-BD6E-6B5A4B4616C9}" destId="{F2C1D85E-0259-4B3C-B257-2AF32A7398E4}" srcOrd="1" destOrd="0" parTransId="{2B1ECFDB-BE6E-4713-9C57-1EEC81CE21C3}" sibTransId="{9A7CAECB-0201-48DA-87AB-D768BB92867C}"/>
    <dgm:cxn modelId="{126FBF0A-88F0-478C-AE24-F83A77C0FB8E}" type="presOf" srcId="{FD5A088D-05D8-4E12-BD6E-6B5A4B4616C9}" destId="{48071276-A451-4122-9AD9-78D0A4695F59}" srcOrd="0" destOrd="0" presId="urn:microsoft.com/office/officeart/2005/8/layout/cycle1"/>
    <dgm:cxn modelId="{005B5AC4-9A2D-4CA4-A9CA-2315B5F0ED15}" type="presOf" srcId="{C6A65228-2391-4690-9FE2-341B77835D06}" destId="{71C6966A-CE0A-49EF-8429-4E92B8D6A5C8}" srcOrd="0" destOrd="0" presId="urn:microsoft.com/office/officeart/2005/8/layout/cycle1"/>
    <dgm:cxn modelId="{78135C80-8FC1-4A9B-BDB5-BFB8AC4E660F}" srcId="{FD5A088D-05D8-4E12-BD6E-6B5A4B4616C9}" destId="{C6A65228-2391-4690-9FE2-341B77835D06}" srcOrd="3" destOrd="0" parTransId="{011753AF-6CCA-4BF3-B0EE-35990F6E1DB9}" sibTransId="{A7CFA3B0-FF96-4CD4-A951-F3169C05B79F}"/>
    <dgm:cxn modelId="{84D37DD2-0A64-4C84-8099-345671708875}" type="presOf" srcId="{3B684EA7-26E6-426D-9D44-499654633621}" destId="{BA28D6F8-6E10-4614-9B46-96D922324CDC}" srcOrd="0" destOrd="0" presId="urn:microsoft.com/office/officeart/2005/8/layout/cycle1"/>
    <dgm:cxn modelId="{5E6B57A4-4230-482D-B43E-41F2A1174802}" type="presOf" srcId="{66E29881-5DBF-4789-B6ED-253AE0F86B5C}" destId="{DF8EE031-BBED-43A5-AA5B-50AB3BAFC35C}" srcOrd="0" destOrd="0" presId="urn:microsoft.com/office/officeart/2005/8/layout/cycle1"/>
    <dgm:cxn modelId="{8202FCC9-D971-43EC-8CF3-D4001508BDA3}" srcId="{FD5A088D-05D8-4E12-BD6E-6B5A4B4616C9}" destId="{66E29881-5DBF-4789-B6ED-253AE0F86B5C}" srcOrd="2" destOrd="0" parTransId="{B09F9FB3-8E8C-4080-BFFB-70E997020516}" sibTransId="{4ACD3609-3D84-4EE1-818D-CF444AAF2E0B}"/>
    <dgm:cxn modelId="{24898D39-BAB2-4EFC-B007-98A818D60D15}" type="presOf" srcId="{664F62C1-0893-4407-97FA-CB10EF2B7B51}" destId="{B9BCB883-E2D3-4E96-AE63-ED4CA236525F}" srcOrd="0" destOrd="0" presId="urn:microsoft.com/office/officeart/2005/8/layout/cycle1"/>
    <dgm:cxn modelId="{EFD44B05-3A94-4BB9-B558-B8ACDAEEF233}" type="presParOf" srcId="{48071276-A451-4122-9AD9-78D0A4695F59}" destId="{74ADD0C2-C10C-4AA3-8025-EF83CA38EDE2}" srcOrd="0" destOrd="0" presId="urn:microsoft.com/office/officeart/2005/8/layout/cycle1"/>
    <dgm:cxn modelId="{142F0ECB-77A6-48F2-893B-44B5DA178D76}" type="presParOf" srcId="{48071276-A451-4122-9AD9-78D0A4695F59}" destId="{287E08B2-2729-46B9-A650-A0710C748B67}" srcOrd="1" destOrd="0" presId="urn:microsoft.com/office/officeart/2005/8/layout/cycle1"/>
    <dgm:cxn modelId="{32E966FD-2298-4F50-A040-5F94CE7777B7}" type="presParOf" srcId="{48071276-A451-4122-9AD9-78D0A4695F59}" destId="{BA28D6F8-6E10-4614-9B46-96D922324CDC}" srcOrd="2" destOrd="0" presId="urn:microsoft.com/office/officeart/2005/8/layout/cycle1"/>
    <dgm:cxn modelId="{AEBC85FD-9178-4560-A1A4-F9204287C172}" type="presParOf" srcId="{48071276-A451-4122-9AD9-78D0A4695F59}" destId="{12EF1C83-2A0E-4D06-9E48-F7227B1F35CF}" srcOrd="3" destOrd="0" presId="urn:microsoft.com/office/officeart/2005/8/layout/cycle1"/>
    <dgm:cxn modelId="{B05FA652-2243-4C85-9522-8FB0110E7254}" type="presParOf" srcId="{48071276-A451-4122-9AD9-78D0A4695F59}" destId="{9B740746-30C7-4A9A-8231-75582C3B8CE2}" srcOrd="4" destOrd="0" presId="urn:microsoft.com/office/officeart/2005/8/layout/cycle1"/>
    <dgm:cxn modelId="{4BBC0BD0-CCC4-47B8-87D8-70B7E112745C}" type="presParOf" srcId="{48071276-A451-4122-9AD9-78D0A4695F59}" destId="{4AB2566E-CDC3-4CD7-BB72-3702E6A86AF8}" srcOrd="5" destOrd="0" presId="urn:microsoft.com/office/officeart/2005/8/layout/cycle1"/>
    <dgm:cxn modelId="{780B889D-EA7E-4107-BEEE-3E8ECB374DFC}" type="presParOf" srcId="{48071276-A451-4122-9AD9-78D0A4695F59}" destId="{00E27157-4EFD-4CE2-96CF-A20423A68C8F}" srcOrd="6" destOrd="0" presId="urn:microsoft.com/office/officeart/2005/8/layout/cycle1"/>
    <dgm:cxn modelId="{E637DBD0-1196-48F6-A953-9DB5A9B97451}" type="presParOf" srcId="{48071276-A451-4122-9AD9-78D0A4695F59}" destId="{DF8EE031-BBED-43A5-AA5B-50AB3BAFC35C}" srcOrd="7" destOrd="0" presId="urn:microsoft.com/office/officeart/2005/8/layout/cycle1"/>
    <dgm:cxn modelId="{CBE59E38-132E-47FE-A8A1-84CD84855CC5}" type="presParOf" srcId="{48071276-A451-4122-9AD9-78D0A4695F59}" destId="{ABC1B0D6-8E03-4DAD-877D-0A64DB3A5B33}" srcOrd="8" destOrd="0" presId="urn:microsoft.com/office/officeart/2005/8/layout/cycle1"/>
    <dgm:cxn modelId="{2B58FA99-D1E5-480B-A1F5-0AB146BD9EB6}" type="presParOf" srcId="{48071276-A451-4122-9AD9-78D0A4695F59}" destId="{51DEC1F7-5AF9-4B7A-B8E9-2717D229E328}" srcOrd="9" destOrd="0" presId="urn:microsoft.com/office/officeart/2005/8/layout/cycle1"/>
    <dgm:cxn modelId="{E0846D93-486F-407A-9B28-81045FC0B4F9}" type="presParOf" srcId="{48071276-A451-4122-9AD9-78D0A4695F59}" destId="{71C6966A-CE0A-49EF-8429-4E92B8D6A5C8}" srcOrd="10" destOrd="0" presId="urn:microsoft.com/office/officeart/2005/8/layout/cycle1"/>
    <dgm:cxn modelId="{9A030C0B-E41C-4427-99A2-2245FD31A2FF}" type="presParOf" srcId="{48071276-A451-4122-9AD9-78D0A4695F59}" destId="{E88A8CAD-6A11-4839-AF93-A8827243929C}" srcOrd="11" destOrd="0" presId="urn:microsoft.com/office/officeart/2005/8/layout/cycle1"/>
    <dgm:cxn modelId="{D688A538-CBFA-4C65-A32B-1831C3CCA05B}" type="presParOf" srcId="{48071276-A451-4122-9AD9-78D0A4695F59}" destId="{758CFDB0-AF43-47A0-9BB0-E826420C188E}" srcOrd="12" destOrd="0" presId="urn:microsoft.com/office/officeart/2005/8/layout/cycle1"/>
    <dgm:cxn modelId="{D46D03E1-C19B-462B-99A2-20FB4D35A8CC}" type="presParOf" srcId="{48071276-A451-4122-9AD9-78D0A4695F59}" destId="{B9BCB883-E2D3-4E96-AE63-ED4CA236525F}" srcOrd="13" destOrd="0" presId="urn:microsoft.com/office/officeart/2005/8/layout/cycle1"/>
    <dgm:cxn modelId="{DD5A22B0-4A42-436D-A677-234053F97242}" type="presParOf" srcId="{48071276-A451-4122-9AD9-78D0A4695F59}" destId="{1BB5FE14-BAB2-4C08-93D1-8950F370194E}" srcOrd="14" destOrd="0" presId="urn:microsoft.com/office/officeart/2005/8/layout/cycle1"/>
  </dgm:cxnLst>
  <dgm:bg/>
  <dgm:whole/>
  <dgm:extLst>
    <a:ext uri="http://schemas.microsoft.com/office/drawing/2008/diagram">
      <dsp:dataModelExt xmlns:dsp="http://schemas.microsoft.com/office/drawing/2008/diagram" xmlns="" relId="rId9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D5BC73-10E6-4609-8D5D-CC87E6387F88}">
      <dsp:nvSpPr>
        <dsp:cNvPr id="0" name=""/>
        <dsp:cNvSpPr/>
      </dsp:nvSpPr>
      <dsp:spPr>
        <a:xfrm>
          <a:off x="0" y="84347"/>
          <a:ext cx="6096000" cy="6096000"/>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nl-BE" sz="2000" b="1" kern="1200" dirty="0" smtClean="0">
              <a:effectLst>
                <a:outerShdw blurRad="38100" dist="38100" dir="2700000" algn="tl">
                  <a:srgbClr val="000000">
                    <a:alpha val="43137"/>
                  </a:srgbClr>
                </a:outerShdw>
              </a:effectLst>
            </a:rPr>
            <a:t>Resources  Management</a:t>
          </a:r>
          <a:endParaRPr lang="nl-BE" sz="2000" b="1" kern="1200" dirty="0">
            <a:effectLst>
              <a:outerShdw blurRad="38100" dist="38100" dir="2700000" algn="tl">
                <a:srgbClr val="000000">
                  <a:alpha val="43137"/>
                </a:srgbClr>
              </a:outerShdw>
            </a:effectLst>
          </a:endParaRPr>
        </a:p>
      </dsp:txBody>
      <dsp:txXfrm>
        <a:off x="1982723" y="389147"/>
        <a:ext cx="2130552" cy="914400"/>
      </dsp:txXfrm>
    </dsp:sp>
    <dsp:sp modelId="{79A416FE-004D-4C3B-9626-782B703006E3}">
      <dsp:nvSpPr>
        <dsp:cNvPr id="0" name=""/>
        <dsp:cNvSpPr/>
      </dsp:nvSpPr>
      <dsp:spPr>
        <a:xfrm>
          <a:off x="959761" y="1728202"/>
          <a:ext cx="4332290" cy="433229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nl-BE" sz="1900" b="1" kern="1200" dirty="0" err="1" smtClean="0">
              <a:effectLst>
                <a:outerShdw blurRad="38100" dist="38100" dir="2700000" algn="tl">
                  <a:srgbClr val="000000">
                    <a:alpha val="43137"/>
                  </a:srgbClr>
                </a:outerShdw>
              </a:effectLst>
            </a:rPr>
            <a:t>Consumption</a:t>
          </a:r>
          <a:r>
            <a:rPr lang="nl-BE" sz="1900" b="1" kern="1200" dirty="0" smtClean="0">
              <a:effectLst>
                <a:outerShdw blurRad="38100" dist="38100" dir="2700000" algn="tl">
                  <a:srgbClr val="000000">
                    <a:alpha val="43137"/>
                  </a:srgbClr>
                </a:outerShdw>
              </a:effectLst>
            </a:rPr>
            <a:t> and </a:t>
          </a:r>
          <a:r>
            <a:rPr lang="nl-BE" sz="1900" b="1" kern="1200" dirty="0" err="1" smtClean="0">
              <a:effectLst>
                <a:outerShdw blurRad="38100" dist="38100" dir="2700000" algn="tl">
                  <a:srgbClr val="000000">
                    <a:alpha val="43137"/>
                  </a:srgbClr>
                </a:outerShdw>
              </a:effectLst>
            </a:rPr>
            <a:t>Production</a:t>
          </a:r>
          <a:r>
            <a:rPr lang="nl-BE" sz="1900" b="1" kern="1200" dirty="0" smtClean="0">
              <a:effectLst>
                <a:outerShdw blurRad="38100" dist="38100" dir="2700000" algn="tl">
                  <a:srgbClr val="000000">
                    <a:alpha val="43137"/>
                  </a:srgbClr>
                </a:outerShdw>
              </a:effectLst>
            </a:rPr>
            <a:t> </a:t>
          </a:r>
          <a:endParaRPr lang="nl-BE" sz="1900" b="1" kern="1200" dirty="0">
            <a:effectLst>
              <a:outerShdw blurRad="38100" dist="38100" dir="2700000" algn="tl">
                <a:srgbClr val="000000">
                  <a:alpha val="43137"/>
                </a:srgbClr>
              </a:outerShdw>
            </a:effectLst>
          </a:endParaRPr>
        </a:p>
      </dsp:txBody>
      <dsp:txXfrm>
        <a:off x="2116483" y="1998971"/>
        <a:ext cx="2018847" cy="812304"/>
      </dsp:txXfrm>
    </dsp:sp>
    <dsp:sp modelId="{1FF3CBD4-C7A6-46C2-ADFF-685C1C463EB3}">
      <dsp:nvSpPr>
        <dsp:cNvPr id="0" name=""/>
        <dsp:cNvSpPr/>
      </dsp:nvSpPr>
      <dsp:spPr>
        <a:xfrm>
          <a:off x="1823862" y="3240353"/>
          <a:ext cx="2448275" cy="2543952"/>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nl-BE" sz="1900" b="1" kern="1200" dirty="0" smtClean="0">
              <a:effectLst>
                <a:outerShdw blurRad="38100" dist="38100" dir="2700000" algn="tl">
                  <a:srgbClr val="000000">
                    <a:alpha val="43137"/>
                  </a:srgbClr>
                </a:outerShdw>
              </a:effectLst>
            </a:rPr>
            <a:t>Product</a:t>
          </a:r>
          <a:endParaRPr lang="nl-BE" sz="1900" b="1" kern="1200" dirty="0">
            <a:effectLst>
              <a:outerShdw blurRad="38100" dist="38100" dir="2700000" algn="tl">
                <a:srgbClr val="000000">
                  <a:alpha val="43137"/>
                </a:srgbClr>
              </a:outerShdw>
            </a:effectLst>
          </a:endParaRPr>
        </a:p>
      </dsp:txBody>
      <dsp:txXfrm>
        <a:off x="2182403" y="3876341"/>
        <a:ext cx="1731192" cy="127197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87E08B2-2729-46B9-A650-A0710C748B67}">
      <dsp:nvSpPr>
        <dsp:cNvPr id="0" name=""/>
        <dsp:cNvSpPr/>
      </dsp:nvSpPr>
      <dsp:spPr>
        <a:xfrm>
          <a:off x="1549479" y="56348"/>
          <a:ext cx="604227" cy="604227"/>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nl-BE" sz="1700" kern="1200" dirty="0" smtClean="0"/>
            <a:t> </a:t>
          </a:r>
          <a:r>
            <a:rPr lang="nl-BE" sz="1700" kern="1200" dirty="0" err="1" smtClean="0"/>
            <a:t>prod</a:t>
          </a:r>
          <a:endParaRPr lang="nl-BE" sz="1700" kern="1200" dirty="0"/>
        </a:p>
      </dsp:txBody>
      <dsp:txXfrm>
        <a:off x="1549479" y="56348"/>
        <a:ext cx="604227" cy="604227"/>
      </dsp:txXfrm>
    </dsp:sp>
    <dsp:sp modelId="{BA28D6F8-6E10-4614-9B46-96D922324CDC}">
      <dsp:nvSpPr>
        <dsp:cNvPr id="0" name=""/>
        <dsp:cNvSpPr/>
      </dsp:nvSpPr>
      <dsp:spPr>
        <a:xfrm>
          <a:off x="126257" y="38644"/>
          <a:ext cx="2267765" cy="2267765"/>
        </a:xfrm>
        <a:prstGeom prst="circularArrow">
          <a:avLst>
            <a:gd name="adj1" fmla="val 5196"/>
            <a:gd name="adj2" fmla="val 335582"/>
            <a:gd name="adj3" fmla="val 21294591"/>
            <a:gd name="adj4" fmla="val 19765057"/>
            <a:gd name="adj5" fmla="val 6062"/>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9B740746-30C7-4A9A-8231-75582C3B8CE2}">
      <dsp:nvSpPr>
        <dsp:cNvPr id="0" name=""/>
        <dsp:cNvSpPr/>
      </dsp:nvSpPr>
      <dsp:spPr>
        <a:xfrm>
          <a:off x="1915017" y="1181358"/>
          <a:ext cx="604227" cy="604227"/>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nl-BE" sz="1300" kern="1200" dirty="0" smtClean="0"/>
            <a:t> </a:t>
          </a:r>
          <a:r>
            <a:rPr lang="nl-BE" sz="1300" kern="1200" dirty="0" err="1" smtClean="0"/>
            <a:t>use</a:t>
          </a:r>
          <a:endParaRPr lang="nl-BE" sz="1300" kern="1200" dirty="0"/>
        </a:p>
      </dsp:txBody>
      <dsp:txXfrm>
        <a:off x="1915017" y="1181358"/>
        <a:ext cx="604227" cy="604227"/>
      </dsp:txXfrm>
    </dsp:sp>
    <dsp:sp modelId="{4AB2566E-CDC3-4CD7-BB72-3702E6A86AF8}">
      <dsp:nvSpPr>
        <dsp:cNvPr id="0" name=""/>
        <dsp:cNvSpPr/>
      </dsp:nvSpPr>
      <dsp:spPr>
        <a:xfrm>
          <a:off x="126257" y="38644"/>
          <a:ext cx="2267765" cy="2267765"/>
        </a:xfrm>
        <a:prstGeom prst="circularArrow">
          <a:avLst>
            <a:gd name="adj1" fmla="val 5196"/>
            <a:gd name="adj2" fmla="val 335582"/>
            <a:gd name="adj3" fmla="val 4016096"/>
            <a:gd name="adj4" fmla="val 2252149"/>
            <a:gd name="adj5" fmla="val 6062"/>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DF8EE031-BBED-43A5-AA5B-50AB3BAFC35C}">
      <dsp:nvSpPr>
        <dsp:cNvPr id="0" name=""/>
        <dsp:cNvSpPr/>
      </dsp:nvSpPr>
      <dsp:spPr>
        <a:xfrm>
          <a:off x="958026" y="1876653"/>
          <a:ext cx="604227" cy="604227"/>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nl-BE" sz="1300" kern="1200" dirty="0" smtClean="0"/>
            <a:t> </a:t>
          </a:r>
          <a:r>
            <a:rPr lang="nl-BE" sz="1300" kern="1200" dirty="0" err="1" smtClean="0"/>
            <a:t>distrib</a:t>
          </a:r>
          <a:endParaRPr lang="nl-BE" sz="1300" kern="1200" dirty="0"/>
        </a:p>
      </dsp:txBody>
      <dsp:txXfrm>
        <a:off x="958026" y="1876653"/>
        <a:ext cx="604227" cy="604227"/>
      </dsp:txXfrm>
    </dsp:sp>
    <dsp:sp modelId="{ABC1B0D6-8E03-4DAD-877D-0A64DB3A5B33}">
      <dsp:nvSpPr>
        <dsp:cNvPr id="0" name=""/>
        <dsp:cNvSpPr/>
      </dsp:nvSpPr>
      <dsp:spPr>
        <a:xfrm>
          <a:off x="126257" y="38644"/>
          <a:ext cx="2267765" cy="2267765"/>
        </a:xfrm>
        <a:prstGeom prst="circularArrow">
          <a:avLst>
            <a:gd name="adj1" fmla="val 5196"/>
            <a:gd name="adj2" fmla="val 335582"/>
            <a:gd name="adj3" fmla="val 8212269"/>
            <a:gd name="adj4" fmla="val 6448322"/>
            <a:gd name="adj5" fmla="val 6062"/>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71C6966A-CE0A-49EF-8429-4E92B8D6A5C8}">
      <dsp:nvSpPr>
        <dsp:cNvPr id="0" name=""/>
        <dsp:cNvSpPr/>
      </dsp:nvSpPr>
      <dsp:spPr>
        <a:xfrm>
          <a:off x="1035" y="1181358"/>
          <a:ext cx="604227" cy="604227"/>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nl-BE" sz="1300" kern="1200" dirty="0" smtClean="0"/>
            <a:t> </a:t>
          </a:r>
          <a:r>
            <a:rPr lang="nl-BE" sz="1300" kern="1200" dirty="0" err="1" smtClean="0"/>
            <a:t>eol</a:t>
          </a:r>
          <a:endParaRPr lang="nl-BE" sz="1300" kern="1200" dirty="0"/>
        </a:p>
      </dsp:txBody>
      <dsp:txXfrm>
        <a:off x="1035" y="1181358"/>
        <a:ext cx="604227" cy="604227"/>
      </dsp:txXfrm>
    </dsp:sp>
    <dsp:sp modelId="{E88A8CAD-6A11-4839-AF93-A8827243929C}">
      <dsp:nvSpPr>
        <dsp:cNvPr id="0" name=""/>
        <dsp:cNvSpPr/>
      </dsp:nvSpPr>
      <dsp:spPr>
        <a:xfrm>
          <a:off x="123723" y="-24425"/>
          <a:ext cx="2267765" cy="2267765"/>
        </a:xfrm>
        <a:prstGeom prst="circularArrow">
          <a:avLst>
            <a:gd name="adj1" fmla="val 5196"/>
            <a:gd name="adj2" fmla="val 335582"/>
            <a:gd name="adj3" fmla="val 12139204"/>
            <a:gd name="adj4" fmla="val 10554145"/>
            <a:gd name="adj5" fmla="val 6062"/>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B9BCB883-E2D3-4E96-AE63-ED4CA236525F}">
      <dsp:nvSpPr>
        <dsp:cNvPr id="0" name=""/>
        <dsp:cNvSpPr/>
      </dsp:nvSpPr>
      <dsp:spPr>
        <a:xfrm>
          <a:off x="340664" y="34177"/>
          <a:ext cx="604227" cy="604227"/>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nl-BE" sz="1300" kern="1200" dirty="0" smtClean="0"/>
            <a:t> </a:t>
          </a:r>
          <a:r>
            <a:rPr lang="nl-BE" sz="1300" kern="1200" dirty="0" err="1" smtClean="0"/>
            <a:t>material</a:t>
          </a:r>
          <a:endParaRPr lang="nl-BE" sz="1300" kern="1200" dirty="0"/>
        </a:p>
      </dsp:txBody>
      <dsp:txXfrm>
        <a:off x="340664" y="34177"/>
        <a:ext cx="604227" cy="604227"/>
      </dsp:txXfrm>
    </dsp:sp>
    <dsp:sp modelId="{1BB5FE14-BAB2-4C08-93D1-8950F370194E}">
      <dsp:nvSpPr>
        <dsp:cNvPr id="0" name=""/>
        <dsp:cNvSpPr/>
      </dsp:nvSpPr>
      <dsp:spPr>
        <a:xfrm>
          <a:off x="70909" y="20262"/>
          <a:ext cx="2267765" cy="2267765"/>
        </a:xfrm>
        <a:prstGeom prst="circularArrow">
          <a:avLst>
            <a:gd name="adj1" fmla="val 5196"/>
            <a:gd name="adj2" fmla="val 335582"/>
            <a:gd name="adj3" fmla="val 17066355"/>
            <a:gd name="adj4" fmla="val 15301889"/>
            <a:gd name="adj5" fmla="val 6062"/>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87E08B2-2729-46B9-A650-A0710C748B67}">
      <dsp:nvSpPr>
        <dsp:cNvPr id="0" name=""/>
        <dsp:cNvSpPr/>
      </dsp:nvSpPr>
      <dsp:spPr>
        <a:xfrm>
          <a:off x="708371" y="133718"/>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708371" y="133718"/>
        <a:ext cx="276218" cy="276218"/>
      </dsp:txXfrm>
    </dsp:sp>
    <dsp:sp modelId="{BA28D6F8-6E10-4614-9B46-96D922324CDC}">
      <dsp:nvSpPr>
        <dsp:cNvPr id="0" name=""/>
        <dsp:cNvSpPr/>
      </dsp:nvSpPr>
      <dsp:spPr>
        <a:xfrm>
          <a:off x="57652" y="125613"/>
          <a:ext cx="1036822" cy="1036822"/>
        </a:xfrm>
        <a:prstGeom prst="circularArrow">
          <a:avLst>
            <a:gd name="adj1" fmla="val 5195"/>
            <a:gd name="adj2" fmla="val 335535"/>
            <a:gd name="adj3" fmla="val 21294783"/>
            <a:gd name="adj4" fmla="val 19764888"/>
            <a:gd name="adj5" fmla="val 6061"/>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9B740746-30C7-4A9A-8231-75582C3B8CE2}">
      <dsp:nvSpPr>
        <dsp:cNvPr id="0" name=""/>
        <dsp:cNvSpPr/>
      </dsp:nvSpPr>
      <dsp:spPr>
        <a:xfrm>
          <a:off x="875498" y="648081"/>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875498" y="648081"/>
        <a:ext cx="276218" cy="276218"/>
      </dsp:txXfrm>
    </dsp:sp>
    <dsp:sp modelId="{4AB2566E-CDC3-4CD7-BB72-3702E6A86AF8}">
      <dsp:nvSpPr>
        <dsp:cNvPr id="0" name=""/>
        <dsp:cNvSpPr/>
      </dsp:nvSpPr>
      <dsp:spPr>
        <a:xfrm>
          <a:off x="57652" y="125613"/>
          <a:ext cx="1036822" cy="1036822"/>
        </a:xfrm>
        <a:prstGeom prst="circularArrow">
          <a:avLst>
            <a:gd name="adj1" fmla="val 5195"/>
            <a:gd name="adj2" fmla="val 335535"/>
            <a:gd name="adj3" fmla="val 4016296"/>
            <a:gd name="adj4" fmla="val 2251966"/>
            <a:gd name="adj5" fmla="val 6061"/>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DF8EE031-BBED-43A5-AA5B-50AB3BAFC35C}">
      <dsp:nvSpPr>
        <dsp:cNvPr id="0" name=""/>
        <dsp:cNvSpPr/>
      </dsp:nvSpPr>
      <dsp:spPr>
        <a:xfrm>
          <a:off x="437954" y="965975"/>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437954" y="965975"/>
        <a:ext cx="276218" cy="276218"/>
      </dsp:txXfrm>
    </dsp:sp>
    <dsp:sp modelId="{ABC1B0D6-8E03-4DAD-877D-0A64DB3A5B33}">
      <dsp:nvSpPr>
        <dsp:cNvPr id="0" name=""/>
        <dsp:cNvSpPr/>
      </dsp:nvSpPr>
      <dsp:spPr>
        <a:xfrm>
          <a:off x="57652" y="125613"/>
          <a:ext cx="1036822" cy="1036822"/>
        </a:xfrm>
        <a:prstGeom prst="circularArrow">
          <a:avLst>
            <a:gd name="adj1" fmla="val 5195"/>
            <a:gd name="adj2" fmla="val 335535"/>
            <a:gd name="adj3" fmla="val 8212500"/>
            <a:gd name="adj4" fmla="val 6448170"/>
            <a:gd name="adj5" fmla="val 6061"/>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71C6966A-CE0A-49EF-8429-4E92B8D6A5C8}">
      <dsp:nvSpPr>
        <dsp:cNvPr id="0" name=""/>
        <dsp:cNvSpPr/>
      </dsp:nvSpPr>
      <dsp:spPr>
        <a:xfrm>
          <a:off x="411" y="648081"/>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411" y="648081"/>
        <a:ext cx="276218" cy="276218"/>
      </dsp:txXfrm>
    </dsp:sp>
    <dsp:sp modelId="{E88A8CAD-6A11-4839-AF93-A8827243929C}">
      <dsp:nvSpPr>
        <dsp:cNvPr id="0" name=""/>
        <dsp:cNvSpPr/>
      </dsp:nvSpPr>
      <dsp:spPr>
        <a:xfrm>
          <a:off x="57652" y="125613"/>
          <a:ext cx="1036822" cy="1036822"/>
        </a:xfrm>
        <a:prstGeom prst="circularArrow">
          <a:avLst>
            <a:gd name="adj1" fmla="val 5195"/>
            <a:gd name="adj2" fmla="val 335535"/>
            <a:gd name="adj3" fmla="val 12299577"/>
            <a:gd name="adj4" fmla="val 10769682"/>
            <a:gd name="adj5" fmla="val 6061"/>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B9BCB883-E2D3-4E96-AE63-ED4CA236525F}">
      <dsp:nvSpPr>
        <dsp:cNvPr id="0" name=""/>
        <dsp:cNvSpPr/>
      </dsp:nvSpPr>
      <dsp:spPr>
        <a:xfrm>
          <a:off x="167538" y="133718"/>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167538" y="133718"/>
        <a:ext cx="276218" cy="276218"/>
      </dsp:txXfrm>
    </dsp:sp>
    <dsp:sp modelId="{1BB5FE14-BAB2-4C08-93D1-8950F370194E}">
      <dsp:nvSpPr>
        <dsp:cNvPr id="0" name=""/>
        <dsp:cNvSpPr/>
      </dsp:nvSpPr>
      <dsp:spPr>
        <a:xfrm>
          <a:off x="57652" y="125613"/>
          <a:ext cx="1036822" cy="1036822"/>
        </a:xfrm>
        <a:prstGeom prst="circularArrow">
          <a:avLst>
            <a:gd name="adj1" fmla="val 5195"/>
            <a:gd name="adj2" fmla="val 335535"/>
            <a:gd name="adj3" fmla="val 16867279"/>
            <a:gd name="adj4" fmla="val 15197186"/>
            <a:gd name="adj5" fmla="val 6061"/>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87E08B2-2729-46B9-A650-A0710C748B67}">
      <dsp:nvSpPr>
        <dsp:cNvPr id="0" name=""/>
        <dsp:cNvSpPr/>
      </dsp:nvSpPr>
      <dsp:spPr>
        <a:xfrm>
          <a:off x="708371" y="133718"/>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708371" y="133718"/>
        <a:ext cx="276218" cy="276218"/>
      </dsp:txXfrm>
    </dsp:sp>
    <dsp:sp modelId="{BA28D6F8-6E10-4614-9B46-96D922324CDC}">
      <dsp:nvSpPr>
        <dsp:cNvPr id="0" name=""/>
        <dsp:cNvSpPr/>
      </dsp:nvSpPr>
      <dsp:spPr>
        <a:xfrm>
          <a:off x="57652" y="125613"/>
          <a:ext cx="1036822" cy="1036822"/>
        </a:xfrm>
        <a:prstGeom prst="circularArrow">
          <a:avLst>
            <a:gd name="adj1" fmla="val 5195"/>
            <a:gd name="adj2" fmla="val 335535"/>
            <a:gd name="adj3" fmla="val 21294783"/>
            <a:gd name="adj4" fmla="val 19764888"/>
            <a:gd name="adj5" fmla="val 6061"/>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9B740746-30C7-4A9A-8231-75582C3B8CE2}">
      <dsp:nvSpPr>
        <dsp:cNvPr id="0" name=""/>
        <dsp:cNvSpPr/>
      </dsp:nvSpPr>
      <dsp:spPr>
        <a:xfrm>
          <a:off x="875498" y="648081"/>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875498" y="648081"/>
        <a:ext cx="276218" cy="276218"/>
      </dsp:txXfrm>
    </dsp:sp>
    <dsp:sp modelId="{4AB2566E-CDC3-4CD7-BB72-3702E6A86AF8}">
      <dsp:nvSpPr>
        <dsp:cNvPr id="0" name=""/>
        <dsp:cNvSpPr/>
      </dsp:nvSpPr>
      <dsp:spPr>
        <a:xfrm>
          <a:off x="57652" y="125613"/>
          <a:ext cx="1036822" cy="1036822"/>
        </a:xfrm>
        <a:prstGeom prst="circularArrow">
          <a:avLst>
            <a:gd name="adj1" fmla="val 5195"/>
            <a:gd name="adj2" fmla="val 335535"/>
            <a:gd name="adj3" fmla="val 4016296"/>
            <a:gd name="adj4" fmla="val 2251966"/>
            <a:gd name="adj5" fmla="val 6061"/>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DF8EE031-BBED-43A5-AA5B-50AB3BAFC35C}">
      <dsp:nvSpPr>
        <dsp:cNvPr id="0" name=""/>
        <dsp:cNvSpPr/>
      </dsp:nvSpPr>
      <dsp:spPr>
        <a:xfrm>
          <a:off x="437954" y="965975"/>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437954" y="965975"/>
        <a:ext cx="276218" cy="276218"/>
      </dsp:txXfrm>
    </dsp:sp>
    <dsp:sp modelId="{ABC1B0D6-8E03-4DAD-877D-0A64DB3A5B33}">
      <dsp:nvSpPr>
        <dsp:cNvPr id="0" name=""/>
        <dsp:cNvSpPr/>
      </dsp:nvSpPr>
      <dsp:spPr>
        <a:xfrm>
          <a:off x="57652" y="125613"/>
          <a:ext cx="1036822" cy="1036822"/>
        </a:xfrm>
        <a:prstGeom prst="circularArrow">
          <a:avLst>
            <a:gd name="adj1" fmla="val 5195"/>
            <a:gd name="adj2" fmla="val 335535"/>
            <a:gd name="adj3" fmla="val 8212500"/>
            <a:gd name="adj4" fmla="val 6448170"/>
            <a:gd name="adj5" fmla="val 6061"/>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71C6966A-CE0A-49EF-8429-4E92B8D6A5C8}">
      <dsp:nvSpPr>
        <dsp:cNvPr id="0" name=""/>
        <dsp:cNvSpPr/>
      </dsp:nvSpPr>
      <dsp:spPr>
        <a:xfrm>
          <a:off x="411" y="648081"/>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411" y="648081"/>
        <a:ext cx="276218" cy="276218"/>
      </dsp:txXfrm>
    </dsp:sp>
    <dsp:sp modelId="{E88A8CAD-6A11-4839-AF93-A8827243929C}">
      <dsp:nvSpPr>
        <dsp:cNvPr id="0" name=""/>
        <dsp:cNvSpPr/>
      </dsp:nvSpPr>
      <dsp:spPr>
        <a:xfrm>
          <a:off x="57652" y="125613"/>
          <a:ext cx="1036822" cy="1036822"/>
        </a:xfrm>
        <a:prstGeom prst="circularArrow">
          <a:avLst>
            <a:gd name="adj1" fmla="val 5195"/>
            <a:gd name="adj2" fmla="val 335535"/>
            <a:gd name="adj3" fmla="val 12299577"/>
            <a:gd name="adj4" fmla="val 10769682"/>
            <a:gd name="adj5" fmla="val 6061"/>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B9BCB883-E2D3-4E96-AE63-ED4CA236525F}">
      <dsp:nvSpPr>
        <dsp:cNvPr id="0" name=""/>
        <dsp:cNvSpPr/>
      </dsp:nvSpPr>
      <dsp:spPr>
        <a:xfrm>
          <a:off x="167538" y="133718"/>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167538" y="133718"/>
        <a:ext cx="276218" cy="276218"/>
      </dsp:txXfrm>
    </dsp:sp>
    <dsp:sp modelId="{1BB5FE14-BAB2-4C08-93D1-8950F370194E}">
      <dsp:nvSpPr>
        <dsp:cNvPr id="0" name=""/>
        <dsp:cNvSpPr/>
      </dsp:nvSpPr>
      <dsp:spPr>
        <a:xfrm>
          <a:off x="57652" y="125613"/>
          <a:ext cx="1036822" cy="1036822"/>
        </a:xfrm>
        <a:prstGeom prst="circularArrow">
          <a:avLst>
            <a:gd name="adj1" fmla="val 5195"/>
            <a:gd name="adj2" fmla="val 335535"/>
            <a:gd name="adj3" fmla="val 16867279"/>
            <a:gd name="adj4" fmla="val 15197186"/>
            <a:gd name="adj5" fmla="val 6061"/>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87E08B2-2729-46B9-A650-A0710C748B67}">
      <dsp:nvSpPr>
        <dsp:cNvPr id="0" name=""/>
        <dsp:cNvSpPr/>
      </dsp:nvSpPr>
      <dsp:spPr>
        <a:xfrm>
          <a:off x="531250" y="19319"/>
          <a:ext cx="207163" cy="207163"/>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nl-BE" sz="1200" kern="1200" dirty="0" smtClean="0"/>
            <a:t> </a:t>
          </a:r>
          <a:endParaRPr lang="nl-BE" sz="1200" kern="1200" dirty="0"/>
        </a:p>
      </dsp:txBody>
      <dsp:txXfrm>
        <a:off x="531250" y="19319"/>
        <a:ext cx="207163" cy="207163"/>
      </dsp:txXfrm>
    </dsp:sp>
    <dsp:sp modelId="{BA28D6F8-6E10-4614-9B46-96D922324CDC}">
      <dsp:nvSpPr>
        <dsp:cNvPr id="0" name=""/>
        <dsp:cNvSpPr/>
      </dsp:nvSpPr>
      <dsp:spPr>
        <a:xfrm>
          <a:off x="43288" y="13249"/>
          <a:ext cx="777519" cy="777519"/>
        </a:xfrm>
        <a:prstGeom prst="circularArrow">
          <a:avLst>
            <a:gd name="adj1" fmla="val 5196"/>
            <a:gd name="adj2" fmla="val 335582"/>
            <a:gd name="adj3" fmla="val 21294591"/>
            <a:gd name="adj4" fmla="val 19765057"/>
            <a:gd name="adj5" fmla="val 6062"/>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9B740746-30C7-4A9A-8231-75582C3B8CE2}">
      <dsp:nvSpPr>
        <dsp:cNvPr id="0" name=""/>
        <dsp:cNvSpPr/>
      </dsp:nvSpPr>
      <dsp:spPr>
        <a:xfrm>
          <a:off x="656577" y="405037"/>
          <a:ext cx="207163" cy="207163"/>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nl-BE" sz="1200" kern="1200" dirty="0" smtClean="0"/>
            <a:t> </a:t>
          </a:r>
          <a:endParaRPr lang="nl-BE" sz="1200" kern="1200" dirty="0"/>
        </a:p>
      </dsp:txBody>
      <dsp:txXfrm>
        <a:off x="656577" y="405037"/>
        <a:ext cx="207163" cy="207163"/>
      </dsp:txXfrm>
    </dsp:sp>
    <dsp:sp modelId="{4AB2566E-CDC3-4CD7-BB72-3702E6A86AF8}">
      <dsp:nvSpPr>
        <dsp:cNvPr id="0" name=""/>
        <dsp:cNvSpPr/>
      </dsp:nvSpPr>
      <dsp:spPr>
        <a:xfrm>
          <a:off x="43288" y="13249"/>
          <a:ext cx="777519" cy="777519"/>
        </a:xfrm>
        <a:prstGeom prst="circularArrow">
          <a:avLst>
            <a:gd name="adj1" fmla="val 5196"/>
            <a:gd name="adj2" fmla="val 335582"/>
            <a:gd name="adj3" fmla="val 4016096"/>
            <a:gd name="adj4" fmla="val 2252149"/>
            <a:gd name="adj5" fmla="val 6062"/>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DF8EE031-BBED-43A5-AA5B-50AB3BAFC35C}">
      <dsp:nvSpPr>
        <dsp:cNvPr id="0" name=""/>
        <dsp:cNvSpPr/>
      </dsp:nvSpPr>
      <dsp:spPr>
        <a:xfrm>
          <a:off x="328466" y="643423"/>
          <a:ext cx="207163" cy="207163"/>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nl-BE" sz="1200" kern="1200" dirty="0" smtClean="0"/>
            <a:t> </a:t>
          </a:r>
          <a:endParaRPr lang="nl-BE" sz="1200" kern="1200" dirty="0"/>
        </a:p>
      </dsp:txBody>
      <dsp:txXfrm>
        <a:off x="328466" y="643423"/>
        <a:ext cx="207163" cy="207163"/>
      </dsp:txXfrm>
    </dsp:sp>
    <dsp:sp modelId="{ABC1B0D6-8E03-4DAD-877D-0A64DB3A5B33}">
      <dsp:nvSpPr>
        <dsp:cNvPr id="0" name=""/>
        <dsp:cNvSpPr/>
      </dsp:nvSpPr>
      <dsp:spPr>
        <a:xfrm>
          <a:off x="43288" y="13249"/>
          <a:ext cx="777519" cy="777519"/>
        </a:xfrm>
        <a:prstGeom prst="circularArrow">
          <a:avLst>
            <a:gd name="adj1" fmla="val 5196"/>
            <a:gd name="adj2" fmla="val 335582"/>
            <a:gd name="adj3" fmla="val 8212269"/>
            <a:gd name="adj4" fmla="val 6448322"/>
            <a:gd name="adj5" fmla="val 6062"/>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71C6966A-CE0A-49EF-8429-4E92B8D6A5C8}">
      <dsp:nvSpPr>
        <dsp:cNvPr id="0" name=""/>
        <dsp:cNvSpPr/>
      </dsp:nvSpPr>
      <dsp:spPr>
        <a:xfrm>
          <a:off x="354" y="405037"/>
          <a:ext cx="207163" cy="207163"/>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nl-BE" sz="1200" kern="1200" dirty="0" smtClean="0"/>
            <a:t> </a:t>
          </a:r>
          <a:endParaRPr lang="nl-BE" sz="1200" kern="1200" dirty="0"/>
        </a:p>
      </dsp:txBody>
      <dsp:txXfrm>
        <a:off x="354" y="405037"/>
        <a:ext cx="207163" cy="207163"/>
      </dsp:txXfrm>
    </dsp:sp>
    <dsp:sp modelId="{E88A8CAD-6A11-4839-AF93-A8827243929C}">
      <dsp:nvSpPr>
        <dsp:cNvPr id="0" name=""/>
        <dsp:cNvSpPr/>
      </dsp:nvSpPr>
      <dsp:spPr>
        <a:xfrm>
          <a:off x="43288" y="13249"/>
          <a:ext cx="777519" cy="777519"/>
        </a:xfrm>
        <a:prstGeom prst="circularArrow">
          <a:avLst>
            <a:gd name="adj1" fmla="val 5196"/>
            <a:gd name="adj2" fmla="val 335582"/>
            <a:gd name="adj3" fmla="val 12299361"/>
            <a:gd name="adj4" fmla="val 10769827"/>
            <a:gd name="adj5" fmla="val 6062"/>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B9BCB883-E2D3-4E96-AE63-ED4CA236525F}">
      <dsp:nvSpPr>
        <dsp:cNvPr id="0" name=""/>
        <dsp:cNvSpPr/>
      </dsp:nvSpPr>
      <dsp:spPr>
        <a:xfrm>
          <a:off x="125682" y="19319"/>
          <a:ext cx="207163" cy="207163"/>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nl-BE" sz="1200" kern="1200" dirty="0" smtClean="0"/>
            <a:t> </a:t>
          </a:r>
          <a:endParaRPr lang="nl-BE" sz="1200" kern="1200" dirty="0"/>
        </a:p>
      </dsp:txBody>
      <dsp:txXfrm>
        <a:off x="125682" y="19319"/>
        <a:ext cx="207163" cy="207163"/>
      </dsp:txXfrm>
    </dsp:sp>
    <dsp:sp modelId="{1BB5FE14-BAB2-4C08-93D1-8950F370194E}">
      <dsp:nvSpPr>
        <dsp:cNvPr id="0" name=""/>
        <dsp:cNvSpPr/>
      </dsp:nvSpPr>
      <dsp:spPr>
        <a:xfrm>
          <a:off x="72009" y="0"/>
          <a:ext cx="777519" cy="777519"/>
        </a:xfrm>
        <a:prstGeom prst="circularArrow">
          <a:avLst>
            <a:gd name="adj1" fmla="val 5196"/>
            <a:gd name="adj2" fmla="val 335582"/>
            <a:gd name="adj3" fmla="val 16867080"/>
            <a:gd name="adj4" fmla="val 15197338"/>
            <a:gd name="adj5" fmla="val 6062"/>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87E08B2-2729-46B9-A650-A0710C748B67}">
      <dsp:nvSpPr>
        <dsp:cNvPr id="0" name=""/>
        <dsp:cNvSpPr/>
      </dsp:nvSpPr>
      <dsp:spPr>
        <a:xfrm>
          <a:off x="708371" y="133718"/>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708371" y="133718"/>
        <a:ext cx="276218" cy="276218"/>
      </dsp:txXfrm>
    </dsp:sp>
    <dsp:sp modelId="{BA28D6F8-6E10-4614-9B46-96D922324CDC}">
      <dsp:nvSpPr>
        <dsp:cNvPr id="0" name=""/>
        <dsp:cNvSpPr/>
      </dsp:nvSpPr>
      <dsp:spPr>
        <a:xfrm>
          <a:off x="57652" y="125613"/>
          <a:ext cx="1036822" cy="1036822"/>
        </a:xfrm>
        <a:prstGeom prst="circularArrow">
          <a:avLst>
            <a:gd name="adj1" fmla="val 5195"/>
            <a:gd name="adj2" fmla="val 335535"/>
            <a:gd name="adj3" fmla="val 21294783"/>
            <a:gd name="adj4" fmla="val 19764888"/>
            <a:gd name="adj5" fmla="val 6061"/>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9B740746-30C7-4A9A-8231-75582C3B8CE2}">
      <dsp:nvSpPr>
        <dsp:cNvPr id="0" name=""/>
        <dsp:cNvSpPr/>
      </dsp:nvSpPr>
      <dsp:spPr>
        <a:xfrm>
          <a:off x="875498" y="648081"/>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875498" y="648081"/>
        <a:ext cx="276218" cy="276218"/>
      </dsp:txXfrm>
    </dsp:sp>
    <dsp:sp modelId="{4AB2566E-CDC3-4CD7-BB72-3702E6A86AF8}">
      <dsp:nvSpPr>
        <dsp:cNvPr id="0" name=""/>
        <dsp:cNvSpPr/>
      </dsp:nvSpPr>
      <dsp:spPr>
        <a:xfrm>
          <a:off x="57652" y="125613"/>
          <a:ext cx="1036822" cy="1036822"/>
        </a:xfrm>
        <a:prstGeom prst="circularArrow">
          <a:avLst>
            <a:gd name="adj1" fmla="val 5195"/>
            <a:gd name="adj2" fmla="val 335535"/>
            <a:gd name="adj3" fmla="val 4016296"/>
            <a:gd name="adj4" fmla="val 2251966"/>
            <a:gd name="adj5" fmla="val 6061"/>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DF8EE031-BBED-43A5-AA5B-50AB3BAFC35C}">
      <dsp:nvSpPr>
        <dsp:cNvPr id="0" name=""/>
        <dsp:cNvSpPr/>
      </dsp:nvSpPr>
      <dsp:spPr>
        <a:xfrm>
          <a:off x="437954" y="965975"/>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437954" y="965975"/>
        <a:ext cx="276218" cy="276218"/>
      </dsp:txXfrm>
    </dsp:sp>
    <dsp:sp modelId="{ABC1B0D6-8E03-4DAD-877D-0A64DB3A5B33}">
      <dsp:nvSpPr>
        <dsp:cNvPr id="0" name=""/>
        <dsp:cNvSpPr/>
      </dsp:nvSpPr>
      <dsp:spPr>
        <a:xfrm>
          <a:off x="57652" y="125613"/>
          <a:ext cx="1036822" cy="1036822"/>
        </a:xfrm>
        <a:prstGeom prst="circularArrow">
          <a:avLst>
            <a:gd name="adj1" fmla="val 5195"/>
            <a:gd name="adj2" fmla="val 335535"/>
            <a:gd name="adj3" fmla="val 8212500"/>
            <a:gd name="adj4" fmla="val 6448170"/>
            <a:gd name="adj5" fmla="val 6061"/>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71C6966A-CE0A-49EF-8429-4E92B8D6A5C8}">
      <dsp:nvSpPr>
        <dsp:cNvPr id="0" name=""/>
        <dsp:cNvSpPr/>
      </dsp:nvSpPr>
      <dsp:spPr>
        <a:xfrm>
          <a:off x="411" y="648081"/>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411" y="648081"/>
        <a:ext cx="276218" cy="276218"/>
      </dsp:txXfrm>
    </dsp:sp>
    <dsp:sp modelId="{E88A8CAD-6A11-4839-AF93-A8827243929C}">
      <dsp:nvSpPr>
        <dsp:cNvPr id="0" name=""/>
        <dsp:cNvSpPr/>
      </dsp:nvSpPr>
      <dsp:spPr>
        <a:xfrm>
          <a:off x="57652" y="125613"/>
          <a:ext cx="1036822" cy="1036822"/>
        </a:xfrm>
        <a:prstGeom prst="circularArrow">
          <a:avLst>
            <a:gd name="adj1" fmla="val 5195"/>
            <a:gd name="adj2" fmla="val 335535"/>
            <a:gd name="adj3" fmla="val 12299577"/>
            <a:gd name="adj4" fmla="val 10769682"/>
            <a:gd name="adj5" fmla="val 6061"/>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B9BCB883-E2D3-4E96-AE63-ED4CA236525F}">
      <dsp:nvSpPr>
        <dsp:cNvPr id="0" name=""/>
        <dsp:cNvSpPr/>
      </dsp:nvSpPr>
      <dsp:spPr>
        <a:xfrm>
          <a:off x="167538" y="133718"/>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167538" y="133718"/>
        <a:ext cx="276218" cy="276218"/>
      </dsp:txXfrm>
    </dsp:sp>
    <dsp:sp modelId="{1BB5FE14-BAB2-4C08-93D1-8950F370194E}">
      <dsp:nvSpPr>
        <dsp:cNvPr id="0" name=""/>
        <dsp:cNvSpPr/>
      </dsp:nvSpPr>
      <dsp:spPr>
        <a:xfrm>
          <a:off x="57652" y="125613"/>
          <a:ext cx="1036822" cy="1036822"/>
        </a:xfrm>
        <a:prstGeom prst="circularArrow">
          <a:avLst>
            <a:gd name="adj1" fmla="val 5195"/>
            <a:gd name="adj2" fmla="val 335535"/>
            <a:gd name="adj3" fmla="val 16867279"/>
            <a:gd name="adj4" fmla="val 15197186"/>
            <a:gd name="adj5" fmla="val 6061"/>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87E08B2-2729-46B9-A650-A0710C748B67}">
      <dsp:nvSpPr>
        <dsp:cNvPr id="0" name=""/>
        <dsp:cNvSpPr/>
      </dsp:nvSpPr>
      <dsp:spPr>
        <a:xfrm>
          <a:off x="708371" y="169722"/>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708371" y="169722"/>
        <a:ext cx="276218" cy="276218"/>
      </dsp:txXfrm>
    </dsp:sp>
    <dsp:sp modelId="{BA28D6F8-6E10-4614-9B46-96D922324CDC}">
      <dsp:nvSpPr>
        <dsp:cNvPr id="0" name=""/>
        <dsp:cNvSpPr/>
      </dsp:nvSpPr>
      <dsp:spPr>
        <a:xfrm>
          <a:off x="57652" y="161617"/>
          <a:ext cx="1036822" cy="1036822"/>
        </a:xfrm>
        <a:prstGeom prst="circularArrow">
          <a:avLst>
            <a:gd name="adj1" fmla="val 5195"/>
            <a:gd name="adj2" fmla="val 335535"/>
            <a:gd name="adj3" fmla="val 21294783"/>
            <a:gd name="adj4" fmla="val 19764888"/>
            <a:gd name="adj5" fmla="val 6061"/>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9B740746-30C7-4A9A-8231-75582C3B8CE2}">
      <dsp:nvSpPr>
        <dsp:cNvPr id="0" name=""/>
        <dsp:cNvSpPr/>
      </dsp:nvSpPr>
      <dsp:spPr>
        <a:xfrm>
          <a:off x="875498" y="684085"/>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875498" y="684085"/>
        <a:ext cx="276218" cy="276218"/>
      </dsp:txXfrm>
    </dsp:sp>
    <dsp:sp modelId="{4AB2566E-CDC3-4CD7-BB72-3702E6A86AF8}">
      <dsp:nvSpPr>
        <dsp:cNvPr id="0" name=""/>
        <dsp:cNvSpPr/>
      </dsp:nvSpPr>
      <dsp:spPr>
        <a:xfrm>
          <a:off x="57652" y="161617"/>
          <a:ext cx="1036822" cy="1036822"/>
        </a:xfrm>
        <a:prstGeom prst="circularArrow">
          <a:avLst>
            <a:gd name="adj1" fmla="val 5195"/>
            <a:gd name="adj2" fmla="val 335535"/>
            <a:gd name="adj3" fmla="val 4016296"/>
            <a:gd name="adj4" fmla="val 2251966"/>
            <a:gd name="adj5" fmla="val 6061"/>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DF8EE031-BBED-43A5-AA5B-50AB3BAFC35C}">
      <dsp:nvSpPr>
        <dsp:cNvPr id="0" name=""/>
        <dsp:cNvSpPr/>
      </dsp:nvSpPr>
      <dsp:spPr>
        <a:xfrm>
          <a:off x="437954" y="1001979"/>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437954" y="1001979"/>
        <a:ext cx="276218" cy="276218"/>
      </dsp:txXfrm>
    </dsp:sp>
    <dsp:sp modelId="{ABC1B0D6-8E03-4DAD-877D-0A64DB3A5B33}">
      <dsp:nvSpPr>
        <dsp:cNvPr id="0" name=""/>
        <dsp:cNvSpPr/>
      </dsp:nvSpPr>
      <dsp:spPr>
        <a:xfrm>
          <a:off x="57652" y="161617"/>
          <a:ext cx="1036822" cy="1036822"/>
        </a:xfrm>
        <a:prstGeom prst="circularArrow">
          <a:avLst>
            <a:gd name="adj1" fmla="val 5195"/>
            <a:gd name="adj2" fmla="val 335535"/>
            <a:gd name="adj3" fmla="val 8212500"/>
            <a:gd name="adj4" fmla="val 6448170"/>
            <a:gd name="adj5" fmla="val 6061"/>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71C6966A-CE0A-49EF-8429-4E92B8D6A5C8}">
      <dsp:nvSpPr>
        <dsp:cNvPr id="0" name=""/>
        <dsp:cNvSpPr/>
      </dsp:nvSpPr>
      <dsp:spPr>
        <a:xfrm>
          <a:off x="411" y="684085"/>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411" y="684085"/>
        <a:ext cx="276218" cy="276218"/>
      </dsp:txXfrm>
    </dsp:sp>
    <dsp:sp modelId="{E88A8CAD-6A11-4839-AF93-A8827243929C}">
      <dsp:nvSpPr>
        <dsp:cNvPr id="0" name=""/>
        <dsp:cNvSpPr/>
      </dsp:nvSpPr>
      <dsp:spPr>
        <a:xfrm>
          <a:off x="57652" y="161617"/>
          <a:ext cx="1036822" cy="1036822"/>
        </a:xfrm>
        <a:prstGeom prst="circularArrow">
          <a:avLst>
            <a:gd name="adj1" fmla="val 5195"/>
            <a:gd name="adj2" fmla="val 335535"/>
            <a:gd name="adj3" fmla="val 12299577"/>
            <a:gd name="adj4" fmla="val 10769682"/>
            <a:gd name="adj5" fmla="val 6061"/>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B9BCB883-E2D3-4E96-AE63-ED4CA236525F}">
      <dsp:nvSpPr>
        <dsp:cNvPr id="0" name=""/>
        <dsp:cNvSpPr/>
      </dsp:nvSpPr>
      <dsp:spPr>
        <a:xfrm>
          <a:off x="167538" y="169722"/>
          <a:ext cx="276218" cy="27621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nl-BE" sz="1600" kern="1200" dirty="0" smtClean="0"/>
            <a:t> </a:t>
          </a:r>
          <a:endParaRPr lang="nl-BE" sz="1600" kern="1200" dirty="0"/>
        </a:p>
      </dsp:txBody>
      <dsp:txXfrm>
        <a:off x="167538" y="169722"/>
        <a:ext cx="276218" cy="276218"/>
      </dsp:txXfrm>
    </dsp:sp>
    <dsp:sp modelId="{1BB5FE14-BAB2-4C08-93D1-8950F370194E}">
      <dsp:nvSpPr>
        <dsp:cNvPr id="0" name=""/>
        <dsp:cNvSpPr/>
      </dsp:nvSpPr>
      <dsp:spPr>
        <a:xfrm>
          <a:off x="72012" y="324035"/>
          <a:ext cx="1036822" cy="1036822"/>
        </a:xfrm>
        <a:prstGeom prst="circularArrow">
          <a:avLst>
            <a:gd name="adj1" fmla="val 5195"/>
            <a:gd name="adj2" fmla="val 335535"/>
            <a:gd name="adj3" fmla="val 16867279"/>
            <a:gd name="adj4" fmla="val 15197186"/>
            <a:gd name="adj5" fmla="val 6061"/>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87E08B2-2729-46B9-A650-A0710C748B67}">
      <dsp:nvSpPr>
        <dsp:cNvPr id="0" name=""/>
        <dsp:cNvSpPr/>
      </dsp:nvSpPr>
      <dsp:spPr>
        <a:xfrm>
          <a:off x="531250" y="19319"/>
          <a:ext cx="207163" cy="207163"/>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nl-BE" sz="1200" kern="1200" dirty="0" smtClean="0"/>
            <a:t> </a:t>
          </a:r>
          <a:endParaRPr lang="nl-BE" sz="1200" kern="1200" dirty="0"/>
        </a:p>
      </dsp:txBody>
      <dsp:txXfrm>
        <a:off x="531250" y="19319"/>
        <a:ext cx="207163" cy="207163"/>
      </dsp:txXfrm>
    </dsp:sp>
    <dsp:sp modelId="{BA28D6F8-6E10-4614-9B46-96D922324CDC}">
      <dsp:nvSpPr>
        <dsp:cNvPr id="0" name=""/>
        <dsp:cNvSpPr/>
      </dsp:nvSpPr>
      <dsp:spPr>
        <a:xfrm>
          <a:off x="43288" y="13249"/>
          <a:ext cx="777519" cy="777519"/>
        </a:xfrm>
        <a:prstGeom prst="circularArrow">
          <a:avLst>
            <a:gd name="adj1" fmla="val 5196"/>
            <a:gd name="adj2" fmla="val 335582"/>
            <a:gd name="adj3" fmla="val 21294591"/>
            <a:gd name="adj4" fmla="val 19765057"/>
            <a:gd name="adj5" fmla="val 6062"/>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9B740746-30C7-4A9A-8231-75582C3B8CE2}">
      <dsp:nvSpPr>
        <dsp:cNvPr id="0" name=""/>
        <dsp:cNvSpPr/>
      </dsp:nvSpPr>
      <dsp:spPr>
        <a:xfrm>
          <a:off x="656577" y="405037"/>
          <a:ext cx="207163" cy="207163"/>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nl-BE" sz="1200" kern="1200" dirty="0" smtClean="0"/>
            <a:t> </a:t>
          </a:r>
          <a:endParaRPr lang="nl-BE" sz="1200" kern="1200" dirty="0"/>
        </a:p>
      </dsp:txBody>
      <dsp:txXfrm>
        <a:off x="656577" y="405037"/>
        <a:ext cx="207163" cy="207163"/>
      </dsp:txXfrm>
    </dsp:sp>
    <dsp:sp modelId="{4AB2566E-CDC3-4CD7-BB72-3702E6A86AF8}">
      <dsp:nvSpPr>
        <dsp:cNvPr id="0" name=""/>
        <dsp:cNvSpPr/>
      </dsp:nvSpPr>
      <dsp:spPr>
        <a:xfrm>
          <a:off x="43288" y="13249"/>
          <a:ext cx="777519" cy="777519"/>
        </a:xfrm>
        <a:prstGeom prst="circularArrow">
          <a:avLst>
            <a:gd name="adj1" fmla="val 5196"/>
            <a:gd name="adj2" fmla="val 335582"/>
            <a:gd name="adj3" fmla="val 4016096"/>
            <a:gd name="adj4" fmla="val 2252149"/>
            <a:gd name="adj5" fmla="val 6062"/>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DF8EE031-BBED-43A5-AA5B-50AB3BAFC35C}">
      <dsp:nvSpPr>
        <dsp:cNvPr id="0" name=""/>
        <dsp:cNvSpPr/>
      </dsp:nvSpPr>
      <dsp:spPr>
        <a:xfrm>
          <a:off x="328466" y="643423"/>
          <a:ext cx="207163" cy="207163"/>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nl-BE" sz="1200" kern="1200" dirty="0" smtClean="0"/>
            <a:t> </a:t>
          </a:r>
          <a:endParaRPr lang="nl-BE" sz="1200" kern="1200" dirty="0"/>
        </a:p>
      </dsp:txBody>
      <dsp:txXfrm>
        <a:off x="328466" y="643423"/>
        <a:ext cx="207163" cy="207163"/>
      </dsp:txXfrm>
    </dsp:sp>
    <dsp:sp modelId="{ABC1B0D6-8E03-4DAD-877D-0A64DB3A5B33}">
      <dsp:nvSpPr>
        <dsp:cNvPr id="0" name=""/>
        <dsp:cNvSpPr/>
      </dsp:nvSpPr>
      <dsp:spPr>
        <a:xfrm>
          <a:off x="43288" y="13249"/>
          <a:ext cx="777519" cy="777519"/>
        </a:xfrm>
        <a:prstGeom prst="circularArrow">
          <a:avLst>
            <a:gd name="adj1" fmla="val 5196"/>
            <a:gd name="adj2" fmla="val 335582"/>
            <a:gd name="adj3" fmla="val 8212269"/>
            <a:gd name="adj4" fmla="val 6448322"/>
            <a:gd name="adj5" fmla="val 6062"/>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71C6966A-CE0A-49EF-8429-4E92B8D6A5C8}">
      <dsp:nvSpPr>
        <dsp:cNvPr id="0" name=""/>
        <dsp:cNvSpPr/>
      </dsp:nvSpPr>
      <dsp:spPr>
        <a:xfrm>
          <a:off x="354" y="405037"/>
          <a:ext cx="207163" cy="207163"/>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nl-BE" sz="1200" kern="1200" dirty="0" smtClean="0"/>
            <a:t> </a:t>
          </a:r>
          <a:endParaRPr lang="nl-BE" sz="1200" kern="1200" dirty="0"/>
        </a:p>
      </dsp:txBody>
      <dsp:txXfrm>
        <a:off x="354" y="405037"/>
        <a:ext cx="207163" cy="207163"/>
      </dsp:txXfrm>
    </dsp:sp>
    <dsp:sp modelId="{E88A8CAD-6A11-4839-AF93-A8827243929C}">
      <dsp:nvSpPr>
        <dsp:cNvPr id="0" name=""/>
        <dsp:cNvSpPr/>
      </dsp:nvSpPr>
      <dsp:spPr>
        <a:xfrm>
          <a:off x="43288" y="13249"/>
          <a:ext cx="777519" cy="777519"/>
        </a:xfrm>
        <a:prstGeom prst="circularArrow">
          <a:avLst>
            <a:gd name="adj1" fmla="val 5196"/>
            <a:gd name="adj2" fmla="val 335582"/>
            <a:gd name="adj3" fmla="val 12299361"/>
            <a:gd name="adj4" fmla="val 10769827"/>
            <a:gd name="adj5" fmla="val 6062"/>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B9BCB883-E2D3-4E96-AE63-ED4CA236525F}">
      <dsp:nvSpPr>
        <dsp:cNvPr id="0" name=""/>
        <dsp:cNvSpPr/>
      </dsp:nvSpPr>
      <dsp:spPr>
        <a:xfrm>
          <a:off x="125682" y="19319"/>
          <a:ext cx="207163" cy="207163"/>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nl-BE" sz="1200" kern="1200" dirty="0" smtClean="0"/>
            <a:t> </a:t>
          </a:r>
          <a:endParaRPr lang="nl-BE" sz="1200" kern="1200" dirty="0"/>
        </a:p>
      </dsp:txBody>
      <dsp:txXfrm>
        <a:off x="125682" y="19319"/>
        <a:ext cx="207163" cy="207163"/>
      </dsp:txXfrm>
    </dsp:sp>
    <dsp:sp modelId="{1BB5FE14-BAB2-4C08-93D1-8950F370194E}">
      <dsp:nvSpPr>
        <dsp:cNvPr id="0" name=""/>
        <dsp:cNvSpPr/>
      </dsp:nvSpPr>
      <dsp:spPr>
        <a:xfrm>
          <a:off x="43288" y="13249"/>
          <a:ext cx="777519" cy="777519"/>
        </a:xfrm>
        <a:prstGeom prst="circularArrow">
          <a:avLst>
            <a:gd name="adj1" fmla="val 5196"/>
            <a:gd name="adj2" fmla="val 335582"/>
            <a:gd name="adj3" fmla="val 16867080"/>
            <a:gd name="adj4" fmla="val 15197338"/>
            <a:gd name="adj5" fmla="val 6062"/>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87E08B2-2729-46B9-A650-A0710C748B67}">
      <dsp:nvSpPr>
        <dsp:cNvPr id="0" name=""/>
        <dsp:cNvSpPr/>
      </dsp:nvSpPr>
      <dsp:spPr>
        <a:xfrm>
          <a:off x="1212461" y="12549"/>
          <a:ext cx="427758" cy="42775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1750" tIns="31750" rIns="31750" bIns="31750" numCol="1" spcCol="1270" anchor="ctr" anchorCtr="0">
          <a:noAutofit/>
        </a:bodyPr>
        <a:lstStyle/>
        <a:p>
          <a:pPr lvl="0" algn="ctr" defTabSz="1111250">
            <a:lnSpc>
              <a:spcPct val="90000"/>
            </a:lnSpc>
            <a:spcBef>
              <a:spcPct val="0"/>
            </a:spcBef>
            <a:spcAft>
              <a:spcPct val="35000"/>
            </a:spcAft>
          </a:pPr>
          <a:r>
            <a:rPr lang="nl-BE" sz="2500" kern="1200" dirty="0" smtClean="0"/>
            <a:t> </a:t>
          </a:r>
          <a:endParaRPr lang="nl-BE" sz="2500" kern="1200" dirty="0"/>
        </a:p>
      </dsp:txBody>
      <dsp:txXfrm>
        <a:off x="1212461" y="12549"/>
        <a:ext cx="427758" cy="427758"/>
      </dsp:txXfrm>
    </dsp:sp>
    <dsp:sp modelId="{BA28D6F8-6E10-4614-9B46-96D922324CDC}">
      <dsp:nvSpPr>
        <dsp:cNvPr id="0" name=""/>
        <dsp:cNvSpPr/>
      </dsp:nvSpPr>
      <dsp:spPr>
        <a:xfrm>
          <a:off x="206215" y="174"/>
          <a:ext cx="1603793" cy="1603793"/>
        </a:xfrm>
        <a:prstGeom prst="circularArrow">
          <a:avLst>
            <a:gd name="adj1" fmla="val 5201"/>
            <a:gd name="adj2" fmla="val 335972"/>
            <a:gd name="adj3" fmla="val 21293000"/>
            <a:gd name="adj4" fmla="val 19766451"/>
            <a:gd name="adj5" fmla="val 6068"/>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9B740746-30C7-4A9A-8231-75582C3B8CE2}">
      <dsp:nvSpPr>
        <dsp:cNvPr id="0" name=""/>
        <dsp:cNvSpPr/>
      </dsp:nvSpPr>
      <dsp:spPr>
        <a:xfrm>
          <a:off x="1470940" y="808067"/>
          <a:ext cx="427758" cy="42775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1750" tIns="31750" rIns="31750" bIns="31750" numCol="1" spcCol="1270" anchor="ctr" anchorCtr="0">
          <a:noAutofit/>
        </a:bodyPr>
        <a:lstStyle/>
        <a:p>
          <a:pPr lvl="0" algn="ctr" defTabSz="1111250">
            <a:lnSpc>
              <a:spcPct val="90000"/>
            </a:lnSpc>
            <a:spcBef>
              <a:spcPct val="0"/>
            </a:spcBef>
            <a:spcAft>
              <a:spcPct val="35000"/>
            </a:spcAft>
          </a:pPr>
          <a:r>
            <a:rPr lang="nl-BE" sz="2500" kern="1200" dirty="0" smtClean="0"/>
            <a:t> </a:t>
          </a:r>
          <a:endParaRPr lang="nl-BE" sz="2500" kern="1200" dirty="0"/>
        </a:p>
      </dsp:txBody>
      <dsp:txXfrm>
        <a:off x="1470940" y="808067"/>
        <a:ext cx="427758" cy="427758"/>
      </dsp:txXfrm>
    </dsp:sp>
    <dsp:sp modelId="{4AB2566E-CDC3-4CD7-BB72-3702E6A86AF8}">
      <dsp:nvSpPr>
        <dsp:cNvPr id="0" name=""/>
        <dsp:cNvSpPr/>
      </dsp:nvSpPr>
      <dsp:spPr>
        <a:xfrm>
          <a:off x="206215" y="174"/>
          <a:ext cx="1603793" cy="1603793"/>
        </a:xfrm>
        <a:prstGeom prst="circularArrow">
          <a:avLst>
            <a:gd name="adj1" fmla="val 5201"/>
            <a:gd name="adj2" fmla="val 335972"/>
            <a:gd name="adj3" fmla="val 4014447"/>
            <a:gd name="adj4" fmla="val 2253663"/>
            <a:gd name="adj5" fmla="val 6068"/>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DF8EE031-BBED-43A5-AA5B-50AB3BAFC35C}">
      <dsp:nvSpPr>
        <dsp:cNvPr id="0" name=""/>
        <dsp:cNvSpPr/>
      </dsp:nvSpPr>
      <dsp:spPr>
        <a:xfrm>
          <a:off x="794232" y="1299724"/>
          <a:ext cx="427758" cy="42775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1750" tIns="31750" rIns="31750" bIns="31750" numCol="1" spcCol="1270" anchor="ctr" anchorCtr="0">
          <a:noAutofit/>
        </a:bodyPr>
        <a:lstStyle/>
        <a:p>
          <a:pPr lvl="0" algn="ctr" defTabSz="1111250">
            <a:lnSpc>
              <a:spcPct val="90000"/>
            </a:lnSpc>
            <a:spcBef>
              <a:spcPct val="0"/>
            </a:spcBef>
            <a:spcAft>
              <a:spcPct val="35000"/>
            </a:spcAft>
          </a:pPr>
          <a:r>
            <a:rPr lang="nl-BE" sz="2500" kern="1200" dirty="0" smtClean="0"/>
            <a:t> </a:t>
          </a:r>
          <a:endParaRPr lang="nl-BE" sz="2500" kern="1200" dirty="0"/>
        </a:p>
      </dsp:txBody>
      <dsp:txXfrm>
        <a:off x="794232" y="1299724"/>
        <a:ext cx="427758" cy="427758"/>
      </dsp:txXfrm>
    </dsp:sp>
    <dsp:sp modelId="{ABC1B0D6-8E03-4DAD-877D-0A64DB3A5B33}">
      <dsp:nvSpPr>
        <dsp:cNvPr id="0" name=""/>
        <dsp:cNvSpPr/>
      </dsp:nvSpPr>
      <dsp:spPr>
        <a:xfrm>
          <a:off x="206215" y="174"/>
          <a:ext cx="1603793" cy="1603793"/>
        </a:xfrm>
        <a:prstGeom prst="circularArrow">
          <a:avLst>
            <a:gd name="adj1" fmla="val 5201"/>
            <a:gd name="adj2" fmla="val 335972"/>
            <a:gd name="adj3" fmla="val 8210365"/>
            <a:gd name="adj4" fmla="val 6449580"/>
            <a:gd name="adj5" fmla="val 6068"/>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71C6966A-CE0A-49EF-8429-4E92B8D6A5C8}">
      <dsp:nvSpPr>
        <dsp:cNvPr id="0" name=""/>
        <dsp:cNvSpPr/>
      </dsp:nvSpPr>
      <dsp:spPr>
        <a:xfrm>
          <a:off x="117524" y="808067"/>
          <a:ext cx="427758" cy="42775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1750" tIns="31750" rIns="31750" bIns="31750" numCol="1" spcCol="1270" anchor="ctr" anchorCtr="0">
          <a:noAutofit/>
        </a:bodyPr>
        <a:lstStyle/>
        <a:p>
          <a:pPr lvl="0" algn="ctr" defTabSz="1111250">
            <a:lnSpc>
              <a:spcPct val="90000"/>
            </a:lnSpc>
            <a:spcBef>
              <a:spcPct val="0"/>
            </a:spcBef>
            <a:spcAft>
              <a:spcPct val="35000"/>
            </a:spcAft>
          </a:pPr>
          <a:r>
            <a:rPr lang="nl-BE" sz="2500" kern="1200" dirty="0" smtClean="0"/>
            <a:t> </a:t>
          </a:r>
          <a:endParaRPr lang="nl-BE" sz="2500" kern="1200" dirty="0"/>
        </a:p>
      </dsp:txBody>
      <dsp:txXfrm>
        <a:off x="117524" y="808067"/>
        <a:ext cx="427758" cy="427758"/>
      </dsp:txXfrm>
    </dsp:sp>
    <dsp:sp modelId="{E88A8CAD-6A11-4839-AF93-A8827243929C}">
      <dsp:nvSpPr>
        <dsp:cNvPr id="0" name=""/>
        <dsp:cNvSpPr/>
      </dsp:nvSpPr>
      <dsp:spPr>
        <a:xfrm>
          <a:off x="206215" y="174"/>
          <a:ext cx="1603793" cy="1603793"/>
        </a:xfrm>
        <a:prstGeom prst="circularArrow">
          <a:avLst>
            <a:gd name="adj1" fmla="val 5201"/>
            <a:gd name="adj2" fmla="val 335972"/>
            <a:gd name="adj3" fmla="val 12297577"/>
            <a:gd name="adj4" fmla="val 10771027"/>
            <a:gd name="adj5" fmla="val 6068"/>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B9BCB883-E2D3-4E96-AE63-ED4CA236525F}">
      <dsp:nvSpPr>
        <dsp:cNvPr id="0" name=""/>
        <dsp:cNvSpPr/>
      </dsp:nvSpPr>
      <dsp:spPr>
        <a:xfrm>
          <a:off x="376004" y="12549"/>
          <a:ext cx="427758" cy="427758"/>
        </a:xfrm>
        <a:prstGeom prst="rect">
          <a:avLst/>
        </a:prstGeom>
        <a:solidFill>
          <a:schemeClr val="lt1">
            <a:alpha val="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1750" tIns="31750" rIns="31750" bIns="31750" numCol="1" spcCol="1270" anchor="ctr" anchorCtr="0">
          <a:noAutofit/>
        </a:bodyPr>
        <a:lstStyle/>
        <a:p>
          <a:pPr lvl="0" algn="ctr" defTabSz="1111250">
            <a:lnSpc>
              <a:spcPct val="90000"/>
            </a:lnSpc>
            <a:spcBef>
              <a:spcPct val="0"/>
            </a:spcBef>
            <a:spcAft>
              <a:spcPct val="35000"/>
            </a:spcAft>
          </a:pPr>
          <a:r>
            <a:rPr lang="nl-BE" sz="2500" kern="1200" dirty="0" smtClean="0"/>
            <a:t> </a:t>
          </a:r>
          <a:endParaRPr lang="nl-BE" sz="2500" kern="1200" dirty="0"/>
        </a:p>
      </dsp:txBody>
      <dsp:txXfrm>
        <a:off x="376004" y="12549"/>
        <a:ext cx="427758" cy="427758"/>
      </dsp:txXfrm>
    </dsp:sp>
    <dsp:sp modelId="{1BB5FE14-BAB2-4C08-93D1-8950F370194E}">
      <dsp:nvSpPr>
        <dsp:cNvPr id="0" name=""/>
        <dsp:cNvSpPr/>
      </dsp:nvSpPr>
      <dsp:spPr>
        <a:xfrm>
          <a:off x="206215" y="174"/>
          <a:ext cx="1603793" cy="1603793"/>
        </a:xfrm>
        <a:prstGeom prst="circularArrow">
          <a:avLst>
            <a:gd name="adj1" fmla="val 5201"/>
            <a:gd name="adj2" fmla="val 335972"/>
            <a:gd name="adj3" fmla="val 16865437"/>
            <a:gd name="adj4" fmla="val 15198591"/>
            <a:gd name="adj5" fmla="val 6068"/>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B5A0959E622403A99B11966812FB967"/>
        <w:category>
          <w:name w:val="General"/>
          <w:gallery w:val="placeholder"/>
        </w:category>
        <w:types>
          <w:type w:val="bbPlcHdr"/>
        </w:types>
        <w:behaviors>
          <w:behavior w:val="content"/>
        </w:behaviors>
        <w:guid w:val="{FCD9583B-B4AA-4FF5-87E5-4841442D5F73}"/>
      </w:docPartPr>
      <w:docPartBody>
        <w:p w:rsidR="009F5028" w:rsidRDefault="00393C90">
          <w:pPr>
            <w:pStyle w:val="7B5A0959E622403A99B11966812FB967"/>
          </w:pPr>
          <w:r w:rsidRPr="00582B9C">
            <w:rPr>
              <w:rStyle w:val="PlaceholderText"/>
            </w:rPr>
            <w:t>[Document Number]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00022FF" w:usb1="C000205B" w:usb2="00000009" w:usb3="00000000" w:csb0="000001DF" w:csb1="00000000"/>
  </w:font>
  <w:font w:name="Lucida Sans Unicode">
    <w:panose1 w:val="020B0602030504020204"/>
    <w:charset w:val="00"/>
    <w:family w:val="swiss"/>
    <w:pitch w:val="variable"/>
    <w:sig w:usb0="80000AFF" w:usb1="0000396B" w:usb2="00000000" w:usb3="00000000" w:csb0="0000003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93C90"/>
    <w:rsid w:val="00335CCD"/>
    <w:rsid w:val="00393C90"/>
    <w:rsid w:val="007A14E1"/>
    <w:rsid w:val="008C050E"/>
    <w:rsid w:val="009257B8"/>
    <w:rsid w:val="009D76FF"/>
    <w:rsid w:val="009F5028"/>
    <w:rsid w:val="00C3672A"/>
    <w:rsid w:val="00D10FA2"/>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02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5028"/>
    <w:rPr>
      <w:vanish/>
      <w:color w:val="808080"/>
    </w:rPr>
  </w:style>
  <w:style w:type="paragraph" w:customStyle="1" w:styleId="81306DECFD5E4F7E979700643428D753">
    <w:name w:val="81306DECFD5E4F7E979700643428D753"/>
    <w:rsid w:val="009F5028"/>
  </w:style>
  <w:style w:type="paragraph" w:customStyle="1" w:styleId="7B5A0959E622403A99B11966812FB967">
    <w:name w:val="7B5A0959E622403A99B11966812FB967"/>
    <w:rsid w:val="009F5028"/>
  </w:style>
  <w:style w:type="paragraph" w:customStyle="1" w:styleId="4DB2909B80B6423FAC0FC033C2782C98">
    <w:name w:val="4DB2909B80B6423FAC0FC033C2782C98"/>
    <w:rsid w:val="009F5028"/>
  </w:style>
  <w:style w:type="paragraph" w:customStyle="1" w:styleId="16B0E59539F64BD9B34C9B00AC0A0C89">
    <w:name w:val="16B0E59539F64BD9B34C9B00AC0A0C89"/>
    <w:rsid w:val="009F502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_Vito">
  <a:themeElements>
    <a:clrScheme name="Vito">
      <a:dk1>
        <a:srgbClr val="231F20"/>
      </a:dk1>
      <a:lt1>
        <a:srgbClr val="FFFFFF"/>
      </a:lt1>
      <a:dk2>
        <a:srgbClr val="002E56"/>
      </a:dk2>
      <a:lt2>
        <a:srgbClr val="FFFFFF"/>
      </a:lt2>
      <a:accent1>
        <a:srgbClr val="F58220"/>
      </a:accent1>
      <a:accent2>
        <a:srgbClr val="34A3DC"/>
      </a:accent2>
      <a:accent3>
        <a:srgbClr val="67AF3E"/>
      </a:accent3>
      <a:accent4>
        <a:srgbClr val="FFCB05"/>
      </a:accent4>
      <a:accent5>
        <a:srgbClr val="A70532"/>
      </a:accent5>
      <a:accent6>
        <a:srgbClr val="6DCFF6"/>
      </a:accent6>
      <a:hlink>
        <a:srgbClr val="0000FF"/>
      </a:hlink>
      <a:folHlink>
        <a:srgbClr val="871F78"/>
      </a:folHlink>
    </a:clrScheme>
    <a:fontScheme name="Vito">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rgbClr val="34A3DC"/>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1" fontAlgn="base" latinLnBrk="0" hangingPunct="1">
          <a:lnSpc>
            <a:spcPct val="100000"/>
          </a:lnSpc>
          <a:spcBef>
            <a:spcPct val="0"/>
          </a:spcBef>
          <a:spcAft>
            <a:spcPct val="0"/>
          </a:spcAft>
          <a:buClrTx/>
          <a:buSzTx/>
          <a:buFontTx/>
          <a:buNone/>
          <a:tabLst/>
          <a:defRPr kumimoji="0" lang="nl-BE" sz="1800" b="0" i="0" u="none" strike="noStrike" cap="none" normalizeH="0" baseline="0" smtClean="0">
            <a:ln>
              <a:noFill/>
            </a:ln>
            <a:solidFill>
              <a:schemeClr val="tx1"/>
            </a:solidFill>
            <a:effectLst/>
            <a:latin typeface="Arial" charset="0"/>
          </a:defRPr>
        </a:defPPr>
      </a:lstStyle>
    </a:spDef>
    <a:lnDef>
      <a:spPr bwMode="auto">
        <a:xfrm>
          <a:off x="0" y="0"/>
          <a:ext cx="1" cy="1"/>
        </a:xfrm>
        <a:custGeom>
          <a:avLst/>
          <a:gdLst/>
          <a:ahLst/>
          <a:cxnLst/>
          <a:rect l="0" t="0" r="0" b="0"/>
          <a:pathLst/>
        </a:custGeom>
        <a:solidFill>
          <a:srgbClr val="34A3DC"/>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1" fontAlgn="base" latinLnBrk="0" hangingPunct="1">
          <a:lnSpc>
            <a:spcPct val="100000"/>
          </a:lnSpc>
          <a:spcBef>
            <a:spcPct val="0"/>
          </a:spcBef>
          <a:spcAft>
            <a:spcPct val="0"/>
          </a:spcAft>
          <a:buClrTx/>
          <a:buSzTx/>
          <a:buFontTx/>
          <a:buNone/>
          <a:tabLst/>
          <a:defRPr kumimoji="0" lang="nl-BE" sz="1800" b="0" i="0" u="none" strike="noStrike" cap="none" normalizeH="0" baseline="0" smtClean="0">
            <a:ln>
              <a:noFill/>
            </a:ln>
            <a:solidFill>
              <a:schemeClr val="tx1"/>
            </a:solidFill>
            <a:effectLst/>
            <a:latin typeface="Arial" charset="0"/>
          </a:defRPr>
        </a:defPPr>
      </a:lstStyle>
    </a:lnDef>
  </a:objectDefaults>
  <a:extraClrSchemeLst>
    <a:extraClrScheme>
      <a:clrScheme name="Default Design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clrMap bg1="lt1" tx1="dk1" bg2="lt2" tx2="dk2" accent1="accent1" accent2="accent2" accent3="accent3" accent4="accent4" accent5="accent5" accent6="accent6" hlink="hlink" folHlink="folHlink"/>
    </a:extraClrScheme>
    <a:extraClrScheme>
      <a:clrScheme name="Default Design 2">
        <a:dk1>
          <a:srgbClr val="000000"/>
        </a:dk1>
        <a:lt1>
          <a:srgbClr val="FFFFFF"/>
        </a:lt1>
        <a:dk2>
          <a:srgbClr val="000000"/>
        </a:dk2>
        <a:lt2>
          <a:srgbClr val="969696"/>
        </a:lt2>
        <a:accent1>
          <a:srgbClr val="FBDF53"/>
        </a:accent1>
        <a:accent2>
          <a:srgbClr val="FF9966"/>
        </a:accent2>
        <a:accent3>
          <a:srgbClr val="FFFFFF"/>
        </a:accent3>
        <a:accent4>
          <a:srgbClr val="000000"/>
        </a:accent4>
        <a:accent5>
          <a:srgbClr val="FDECB3"/>
        </a:accent5>
        <a:accent6>
          <a:srgbClr val="E78A5C"/>
        </a:accent6>
        <a:hlink>
          <a:srgbClr val="CC3300"/>
        </a:hlink>
        <a:folHlink>
          <a:srgbClr val="996600"/>
        </a:folHlink>
      </a:clrScheme>
      <a:clrMap bg1="lt1" tx1="dk1" bg2="lt2" tx2="dk2" accent1="accent1" accent2="accent2" accent3="accent3" accent4="accent4" accent5="accent5" accent6="accent6" hlink="hlink" folHlink="folHlink"/>
    </a:extraClrScheme>
    <a:extraClrScheme>
      <a:clrScheme name="Default Design 3">
        <a:dk1>
          <a:srgbClr val="000000"/>
        </a:dk1>
        <a:lt1>
          <a:srgbClr val="FFFFFF"/>
        </a:lt1>
        <a:dk2>
          <a:srgbClr val="000000"/>
        </a:dk2>
        <a:lt2>
          <a:srgbClr val="808080"/>
        </a:lt2>
        <a:accent1>
          <a:srgbClr val="99CCFF"/>
        </a:accent1>
        <a:accent2>
          <a:srgbClr val="CCCCFF"/>
        </a:accent2>
        <a:accent3>
          <a:srgbClr val="FFFFFF"/>
        </a:accent3>
        <a:accent4>
          <a:srgbClr val="000000"/>
        </a:accent4>
        <a:accent5>
          <a:srgbClr val="CAE2FF"/>
        </a:accent5>
        <a:accent6>
          <a:srgbClr val="B9B9E7"/>
        </a:accent6>
        <a:hlink>
          <a:srgbClr val="3333CC"/>
        </a:hlink>
        <a:folHlink>
          <a:srgbClr val="AF67FF"/>
        </a:folHlink>
      </a:clrScheme>
      <a:clrMap bg1="lt1" tx1="dk1" bg2="lt2" tx2="dk2" accent1="accent1" accent2="accent2" accent3="accent3" accent4="accent4" accent5="accent5" accent6="accent6" hlink="hlink" folHlink="folHlink"/>
    </a:extraClrScheme>
    <a:extraClrScheme>
      <a:clrScheme name="Default Design 4">
        <a:dk1>
          <a:srgbClr val="000000"/>
        </a:dk1>
        <a:lt1>
          <a:srgbClr val="DEF6F1"/>
        </a:lt1>
        <a:dk2>
          <a:srgbClr val="000000"/>
        </a:dk2>
        <a:lt2>
          <a:srgbClr val="969696"/>
        </a:lt2>
        <a:accent1>
          <a:srgbClr val="FFFFFF"/>
        </a:accent1>
        <a:accent2>
          <a:srgbClr val="8DC6FF"/>
        </a:accent2>
        <a:accent3>
          <a:srgbClr val="ECFAF7"/>
        </a:accent3>
        <a:accent4>
          <a:srgbClr val="000000"/>
        </a:accent4>
        <a:accent5>
          <a:srgbClr val="FFFFFF"/>
        </a:accent5>
        <a:accent6>
          <a:srgbClr val="7FB3E7"/>
        </a:accent6>
        <a:hlink>
          <a:srgbClr val="0066CC"/>
        </a:hlink>
        <a:folHlink>
          <a:srgbClr val="00A800"/>
        </a:folHlink>
      </a:clrScheme>
      <a:clrMap bg1="lt1" tx1="dk1" bg2="lt2" tx2="dk2" accent1="accent1" accent2="accent2" accent3="accent3" accent4="accent4" accent5="accent5" accent6="accent6" hlink="hlink" folHlink="folHlink"/>
    </a:extraClrScheme>
    <a:extraClrScheme>
      <a:clrScheme name="Default Design 5">
        <a:dk1>
          <a:srgbClr val="000000"/>
        </a:dk1>
        <a:lt1>
          <a:srgbClr val="FFFFD9"/>
        </a:lt1>
        <a:dk2>
          <a:srgbClr val="000000"/>
        </a:dk2>
        <a:lt2>
          <a:srgbClr val="777777"/>
        </a:lt2>
        <a:accent1>
          <a:srgbClr val="FFFFF7"/>
        </a:accent1>
        <a:accent2>
          <a:srgbClr val="33CCCC"/>
        </a:accent2>
        <a:accent3>
          <a:srgbClr val="FFFFE9"/>
        </a:accent3>
        <a:accent4>
          <a:srgbClr val="000000"/>
        </a:accent4>
        <a:accent5>
          <a:srgbClr val="FFFFFA"/>
        </a:accent5>
        <a:accent6>
          <a:srgbClr val="2DB9B9"/>
        </a:accent6>
        <a:hlink>
          <a:srgbClr val="FF5050"/>
        </a:hlink>
        <a:folHlink>
          <a:srgbClr val="FF9900"/>
        </a:folHlink>
      </a:clrScheme>
      <a:clrMap bg1="lt1" tx1="dk1" bg2="lt2" tx2="dk2" accent1="accent1" accent2="accent2" accent3="accent3" accent4="accent4" accent5="accent5" accent6="accent6" hlink="hlink" folHlink="folHlink"/>
    </a:extraClrScheme>
    <a:extraClrScheme>
      <a:clrScheme name="Default Design 6">
        <a:dk1>
          <a:srgbClr val="005A58"/>
        </a:dk1>
        <a:lt1>
          <a:srgbClr val="FFFFFF"/>
        </a:lt1>
        <a:dk2>
          <a:srgbClr val="008080"/>
        </a:dk2>
        <a:lt2>
          <a:srgbClr val="FFFF99"/>
        </a:lt2>
        <a:accent1>
          <a:srgbClr val="006462"/>
        </a:accent1>
        <a:accent2>
          <a:srgbClr val="6D6FC7"/>
        </a:accent2>
        <a:accent3>
          <a:srgbClr val="AAC0C0"/>
        </a:accent3>
        <a:accent4>
          <a:srgbClr val="DADADA"/>
        </a:accent4>
        <a:accent5>
          <a:srgbClr val="AAB8B7"/>
        </a:accent5>
        <a:accent6>
          <a:srgbClr val="6264B4"/>
        </a:accent6>
        <a:hlink>
          <a:srgbClr val="00FFFF"/>
        </a:hlink>
        <a:folHlink>
          <a:srgbClr val="00FF00"/>
        </a:folHlink>
      </a:clrScheme>
      <a:clrMap bg1="dk2" tx1="lt1" bg2="dk1" tx2="lt2" accent1="accent1" accent2="accent2" accent3="accent3" accent4="accent4" accent5="accent5" accent6="accent6" hlink="hlink" folHlink="folHlink"/>
    </a:extraClrScheme>
    <a:extraClrScheme>
      <a:clrScheme name="Default Design 7">
        <a:dk1>
          <a:srgbClr val="5C1F00"/>
        </a:dk1>
        <a:lt1>
          <a:srgbClr val="FFFFFF"/>
        </a:lt1>
        <a:dk2>
          <a:srgbClr val="800000"/>
        </a:dk2>
        <a:lt2>
          <a:srgbClr val="DFD293"/>
        </a:lt2>
        <a:accent1>
          <a:srgbClr val="CC3300"/>
        </a:accent1>
        <a:accent2>
          <a:srgbClr val="BE7960"/>
        </a:accent2>
        <a:accent3>
          <a:srgbClr val="C0AAAA"/>
        </a:accent3>
        <a:accent4>
          <a:srgbClr val="DADADA"/>
        </a:accent4>
        <a:accent5>
          <a:srgbClr val="E2ADAA"/>
        </a:accent5>
        <a:accent6>
          <a:srgbClr val="AC6D56"/>
        </a:accent6>
        <a:hlink>
          <a:srgbClr val="FFFF99"/>
        </a:hlink>
        <a:folHlink>
          <a:srgbClr val="D3A219"/>
        </a:folHlink>
      </a:clrScheme>
      <a:clrMap bg1="dk2" tx1="lt1" bg2="dk1" tx2="lt2" accent1="accent1" accent2="accent2" accent3="accent3" accent4="accent4" accent5="accent5" accent6="accent6" hlink="hlink" folHlink="folHlink"/>
    </a:extraClrScheme>
    <a:extraClrScheme>
      <a:clrScheme name="Default Design 8">
        <a:dk1>
          <a:srgbClr val="003366"/>
        </a:dk1>
        <a:lt1>
          <a:srgbClr val="FFFFFF"/>
        </a:lt1>
        <a:dk2>
          <a:srgbClr val="000099"/>
        </a:dk2>
        <a:lt2>
          <a:srgbClr val="CCFFFF"/>
        </a:lt2>
        <a:accent1>
          <a:srgbClr val="3366CC"/>
        </a:accent1>
        <a:accent2>
          <a:srgbClr val="00B000"/>
        </a:accent2>
        <a:accent3>
          <a:srgbClr val="AAAACA"/>
        </a:accent3>
        <a:accent4>
          <a:srgbClr val="DADADA"/>
        </a:accent4>
        <a:accent5>
          <a:srgbClr val="ADB8E2"/>
        </a:accent5>
        <a:accent6>
          <a:srgbClr val="009F00"/>
        </a:accent6>
        <a:hlink>
          <a:srgbClr val="66CCFF"/>
        </a:hlink>
        <a:folHlink>
          <a:srgbClr val="FFE701"/>
        </a:folHlink>
      </a:clrScheme>
      <a:clrMap bg1="dk2" tx1="lt1" bg2="dk1" tx2="lt2" accent1="accent1" accent2="accent2" accent3="accent3" accent4="accent4" accent5="accent5" accent6="accent6" hlink="hlink" folHlink="folHlink"/>
    </a:extraClrScheme>
    <a:extraClrScheme>
      <a:clrScheme name="Default Design 9">
        <a:dk1>
          <a:srgbClr val="336699"/>
        </a:dk1>
        <a:lt1>
          <a:srgbClr val="FFFFFF"/>
        </a:lt1>
        <a:dk2>
          <a:srgbClr val="000000"/>
        </a:dk2>
        <a:lt2>
          <a:srgbClr val="E3EBF1"/>
        </a:lt2>
        <a:accent1>
          <a:srgbClr val="003399"/>
        </a:accent1>
        <a:accent2>
          <a:srgbClr val="468A4B"/>
        </a:accent2>
        <a:accent3>
          <a:srgbClr val="AAAAAA"/>
        </a:accent3>
        <a:accent4>
          <a:srgbClr val="DADADA"/>
        </a:accent4>
        <a:accent5>
          <a:srgbClr val="AAADCA"/>
        </a:accent5>
        <a:accent6>
          <a:srgbClr val="3F7D43"/>
        </a:accent6>
        <a:hlink>
          <a:srgbClr val="66CCFF"/>
        </a:hlink>
        <a:folHlink>
          <a:srgbClr val="F0E500"/>
        </a:folHlink>
      </a:clrScheme>
      <a:clrMap bg1="dk2" tx1="lt1" bg2="dk1" tx2="lt2" accent1="accent1" accent2="accent2" accent3="accent3" accent4="accent4" accent5="accent5" accent6="accent6" hlink="hlink" folHlink="folHlink"/>
    </a:extraClrScheme>
    <a:extraClrScheme>
      <a:clrScheme name="Default Design 10">
        <a:dk1>
          <a:srgbClr val="777777"/>
        </a:dk1>
        <a:lt1>
          <a:srgbClr val="FFFFFF"/>
        </a:lt1>
        <a:dk2>
          <a:srgbClr val="686B5D"/>
        </a:dk2>
        <a:lt2>
          <a:srgbClr val="D1D1CB"/>
        </a:lt2>
        <a:accent1>
          <a:srgbClr val="909082"/>
        </a:accent1>
        <a:accent2>
          <a:srgbClr val="809EA8"/>
        </a:accent2>
        <a:accent3>
          <a:srgbClr val="B9BAB6"/>
        </a:accent3>
        <a:accent4>
          <a:srgbClr val="DADADA"/>
        </a:accent4>
        <a:accent5>
          <a:srgbClr val="C6C6C1"/>
        </a:accent5>
        <a:accent6>
          <a:srgbClr val="738F98"/>
        </a:accent6>
        <a:hlink>
          <a:srgbClr val="FFCC66"/>
        </a:hlink>
        <a:folHlink>
          <a:srgbClr val="E9DCB9"/>
        </a:folHlink>
      </a:clrScheme>
      <a:clrMap bg1="dk2" tx1="lt1" bg2="dk1" tx2="lt2" accent1="accent1" accent2="accent2" accent3="accent3" accent4="accent4" accent5="accent5" accent6="accent6" hlink="hlink" folHlink="folHlink"/>
    </a:extraClrScheme>
    <a:extraClrScheme>
      <a:clrScheme name="Default Design 11">
        <a:dk1>
          <a:srgbClr val="3E3E5C"/>
        </a:dk1>
        <a:lt1>
          <a:srgbClr val="FFFFFF"/>
        </a:lt1>
        <a:dk2>
          <a:srgbClr val="666699"/>
        </a:dk2>
        <a:lt2>
          <a:srgbClr val="FFFFFF"/>
        </a:lt2>
        <a:accent1>
          <a:srgbClr val="60597B"/>
        </a:accent1>
        <a:accent2>
          <a:srgbClr val="6666FF"/>
        </a:accent2>
        <a:accent3>
          <a:srgbClr val="B8B8CA"/>
        </a:accent3>
        <a:accent4>
          <a:srgbClr val="DADADA"/>
        </a:accent4>
        <a:accent5>
          <a:srgbClr val="B6B5BF"/>
        </a:accent5>
        <a:accent6>
          <a:srgbClr val="5C5CE7"/>
        </a:accent6>
        <a:hlink>
          <a:srgbClr val="99CCFF"/>
        </a:hlink>
        <a:folHlink>
          <a:srgbClr val="FFFF99"/>
        </a:folHlink>
      </a:clrScheme>
      <a:clrMap bg1="dk2" tx1="lt1" bg2="dk1" tx2="lt2" accent1="accent1" accent2="accent2" accent3="accent3" accent4="accent4" accent5="accent5" accent6="accent6" hlink="hlink" folHlink="folHlink"/>
    </a:extraClrScheme>
    <a:extraClrScheme>
      <a:clrScheme name="Default Design 12">
        <a:dk1>
          <a:srgbClr val="2D2015"/>
        </a:dk1>
        <a:lt1>
          <a:srgbClr val="FFFFFF"/>
        </a:lt1>
        <a:dk2>
          <a:srgbClr val="523E26"/>
        </a:dk2>
        <a:lt2>
          <a:srgbClr val="DFC08D"/>
        </a:lt2>
        <a:accent1>
          <a:srgbClr val="8C7B70"/>
        </a:accent1>
        <a:accent2>
          <a:srgbClr val="8F5F2F"/>
        </a:accent2>
        <a:accent3>
          <a:srgbClr val="B3AFAC"/>
        </a:accent3>
        <a:accent4>
          <a:srgbClr val="DADADA"/>
        </a:accent4>
        <a:accent5>
          <a:srgbClr val="C5BFBB"/>
        </a:accent5>
        <a:accent6>
          <a:srgbClr val="81552A"/>
        </a:accent6>
        <a:hlink>
          <a:srgbClr val="CCB400"/>
        </a:hlink>
        <a:folHlink>
          <a:srgbClr val="8C9EA0"/>
        </a:folHlink>
      </a:clrScheme>
      <a:clrMap bg1="dk2" tx1="lt1" bg2="dk1" tx2="lt2" accent1="accent1" accent2="accent2" accent3="accent3" accent4="accent4" accent5="accent5" accent6="accent6" hlink="hlink" folHlink="folHlink"/>
    </a:extraClrScheme>
    <a:extraClrScheme>
      <a:clrScheme name="Default Design 13">
        <a:dk1>
          <a:srgbClr val="000000"/>
        </a:dk1>
        <a:lt1>
          <a:srgbClr val="FFFFFF"/>
        </a:lt1>
        <a:dk2>
          <a:srgbClr val="000000"/>
        </a:dk2>
        <a:lt2>
          <a:srgbClr val="808080"/>
        </a:lt2>
        <a:accent1>
          <a:srgbClr val="34A3DC"/>
        </a:accent1>
        <a:accent2>
          <a:srgbClr val="FF0000"/>
        </a:accent2>
        <a:accent3>
          <a:srgbClr val="FFFFFF"/>
        </a:accent3>
        <a:accent4>
          <a:srgbClr val="000000"/>
        </a:accent4>
        <a:accent5>
          <a:srgbClr val="AECEEB"/>
        </a:accent5>
        <a:accent6>
          <a:srgbClr val="E70000"/>
        </a:accent6>
        <a:hlink>
          <a:srgbClr val="0000FF"/>
        </a:hlink>
        <a:folHlink>
          <a:srgbClr val="9900CC"/>
        </a:folHlink>
      </a:clrScheme>
      <a:clrMap bg1="lt1" tx1="dk1" bg2="lt2" tx2="dk2" accent1="accent1" accent2="accent2" accent3="accent3" accent4="accent4" accent5="accent5" accent6="accent6" hlink="hlink" folHlink="folHlink"/>
    </a:extraClrScheme>
    <a:extraClrScheme>
      <a:clrScheme name="Default Design 14">
        <a:dk1>
          <a:srgbClr val="000000"/>
        </a:dk1>
        <a:lt1>
          <a:srgbClr val="FFFFFF"/>
        </a:lt1>
        <a:dk2>
          <a:srgbClr val="000000"/>
        </a:dk2>
        <a:lt2>
          <a:srgbClr val="808080"/>
        </a:lt2>
        <a:accent1>
          <a:srgbClr val="34A3DC"/>
        </a:accent1>
        <a:accent2>
          <a:srgbClr val="F58220"/>
        </a:accent2>
        <a:accent3>
          <a:srgbClr val="FFFFFF"/>
        </a:accent3>
        <a:accent4>
          <a:srgbClr val="000000"/>
        </a:accent4>
        <a:accent5>
          <a:srgbClr val="AECEEB"/>
        </a:accent5>
        <a:accent6>
          <a:srgbClr val="DE751C"/>
        </a:accent6>
        <a:hlink>
          <a:srgbClr val="0000FF"/>
        </a:hlink>
        <a:folHlink>
          <a:srgbClr val="9900CC"/>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Policy Label Generator</Name>
    <Type>10001</Type>
    <SequenceNumber>1000</SequenceNumber>
    <Assembly>Microsoft.Office.Policy, Version=12.0.0.0, Culture=neutral, PublicKeyToken=71e9bce111e9429c</Assembly>
    <Class>Microsoft.Office.RecordsManagement.Internal.LabelHandler</Class>
    <Data/>
    <Filter/>
  </Receiver>
  <Receiver>
    <Name>Policy Label Generator</Name>
    <Type>10002</Type>
    <SequenceNumber>1001</SequenceNumber>
    <Assembly>Microsoft.Office.Policy, Version=12.0.0.0, Culture=neutral, PublicKeyToken=71e9bce111e9429c</Assembly>
    <Class>Microsoft.Office.RecordsManagement.Internal.LabelHandler</Class>
    <Data/>
    <Filter/>
  </Receiver>
  <Receiver>
    <Name>Policy Label Generator</Name>
    <Type>10004</Type>
    <SequenceNumber>1002</SequenceNumber>
    <Assembly>Microsoft.Office.Policy, Version=12.0.0.0, Culture=neutral, PublicKeyToken=71e9bce111e9429c</Assembly>
    <Class>Microsoft.Office.RecordsManagement.Internal.LabelHandler</Class>
    <Data/>
    <Filter/>
  </Receiver>
  <Receiver>
    <Name>Policy Label Generator</Name>
    <Type>10006</Type>
    <SequenceNumber>1003</SequenceNumber>
    <Assembly>Microsoft.Office.Policy, Version=12.0.0.0, Culture=neutral, PublicKeyToken=71e9bce111e9429c</Assembly>
    <Class>Microsoft.Office.RecordsManagement.Internal.LabelHandler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VITO report (Dutch)" ma:contentTypeID="0x010100220E8377CE4CF34F8C016D9BC00A7B1B05010094C2556D3B112D4C8E619E2005C66622" ma:contentTypeVersion="16" ma:contentTypeDescription="" ma:contentTypeScope="" ma:versionID="972cc4c970a4638a475aaaee21f69efd">
  <xsd:schema xmlns:xsd="http://www.w3.org/2001/XMLSchema" xmlns:p="http://schemas.microsoft.com/office/2006/metadata/properties" xmlns:ns2="34207d50-d739-4ebf-bedf-eaa0fe9f9b37" targetNamespace="http://schemas.microsoft.com/office/2006/metadata/properties" ma:root="true" ma:fieldsID="148b9b9b179431ad00b2e928a00facd7" ns2:_="">
    <xsd:import namespace="34207d50-d739-4ebf-bedf-eaa0fe9f9b37"/>
    <xsd:element name="properties">
      <xsd:complexType>
        <xsd:sequence>
          <xsd:element name="documentManagement">
            <xsd:complexType>
              <xsd:all>
                <xsd:element ref="ns2:Project"/>
                <xsd:element ref="ns2:WorkingPackage"/>
                <xsd:element ref="ns2:Activity" minOccurs="0"/>
                <xsd:element ref="ns2:DocumentDistribution"/>
                <xsd:element ref="ns2:ProjectDocumentNumber" minOccurs="0"/>
                <xsd:element ref="ns2:Status_x0020_WO_x0020_report"/>
                <xsd:element ref="ns2:WOVito" minOccurs="0"/>
                <xsd:element ref="ns2:ProjectCustomer" minOccurs="0"/>
                <xsd:element ref="ns2:Contractnumber"/>
                <xsd:element ref="ns2:ProjectDate"/>
                <xsd:element ref="ns2:Project_x0020_report_x0020_type"/>
                <xsd:element ref="ns2:_dlc_Exempt" minOccurs="0"/>
                <xsd:element ref="ns2:DLCPolicyLabelValue" minOccurs="0"/>
                <xsd:element ref="ns2:DLCPolicyLabelClientValue" minOccurs="0"/>
                <xsd:element ref="ns2:DLCPolicyLabelLock" minOccurs="0"/>
              </xsd:all>
            </xsd:complexType>
          </xsd:element>
        </xsd:sequence>
      </xsd:complexType>
    </xsd:element>
  </xsd:schema>
  <xsd:schema xmlns:xsd="http://www.w3.org/2001/XMLSchema" xmlns:dms="http://schemas.microsoft.com/office/2006/documentManagement/types" targetNamespace="34207d50-d739-4ebf-bedf-eaa0fe9f9b37" elementFormDefault="qualified">
    <xsd:import namespace="http://schemas.microsoft.com/office/2006/documentManagement/types"/>
    <xsd:element name="Project" ma:index="8" ma:displayName="Project" ma:default="V8110" ma:internalName="Project">
      <xsd:simpleType>
        <xsd:restriction base="dms:Text"/>
      </xsd:simpleType>
    </xsd:element>
    <xsd:element name="WorkingPackage" ma:index="9" ma:displayName="Working Package" ma:list="{D78ADC9D-226B-48D0-B1A7-CB37CF9C1A3B}" ma:internalName="WorkingPackage" ma:showField="Title" ma:web="34207d50-d739-4ebf-bedf-eaa0fe9f9b37">
      <xsd:simpleType>
        <xsd:restriction base="dms:Lookup"/>
      </xsd:simpleType>
    </xsd:element>
    <xsd:element name="Activity" ma:index="10" nillable="true" ma:displayName="Activity" ma:list="{0919E5A9-D128-4569-8DFF-0E3B1EDDDB86}" ma:internalName="Activity" ma:showField="Title" ma:web="34207d50-d739-4ebf-bedf-eaa0fe9f9b37">
      <xsd:simpleType>
        <xsd:restriction base="dms:Lookup"/>
      </xsd:simpleType>
    </xsd:element>
    <xsd:element name="DocumentDistribution" ma:index="11" ma:displayName="Document Distribution" ma:default="Beperkt" ma:internalName="DocumentDistribution">
      <xsd:simpleType>
        <xsd:restriction base="dms:Choice">
          <xsd:enumeration value="Beperkt"/>
          <xsd:enumeration value="Algemeen"/>
          <xsd:enumeration value="Vertrouwelijk"/>
          <xsd:enumeration value="Restricted"/>
          <xsd:enumeration value="General"/>
          <xsd:enumeration value="Confidential"/>
        </xsd:restriction>
      </xsd:simpleType>
    </xsd:element>
    <xsd:element name="ProjectDocumentNumber" ma:index="12" nillable="true" ma:displayName="Document Number" ma:internalName="ProjectDocumentNumber">
      <xsd:simpleType>
        <xsd:restriction base="dms:Text"/>
      </xsd:simpleType>
    </xsd:element>
    <xsd:element name="Status_x0020_WO_x0020_report" ma:index="14" ma:displayName="Status WO" ma:internalName="Status_x0020_WO_x0020_report">
      <xsd:simpleType>
        <xsd:restriction base="dms:Choice">
          <xsd:enumeration value="draft"/>
          <xsd:enumeration value="in review"/>
          <xsd:enumeration value="reviewed"/>
          <xsd:enumeration value="approved"/>
          <xsd:enumeration value="published"/>
        </xsd:restriction>
      </xsd:simpleType>
    </xsd:element>
    <xsd:element name="WOVito" ma:index="15" nillable="true" ma:displayName="WOVito" ma:internalName="WOVito">
      <xsd:simpleType>
        <xsd:restriction base="dms:Text"/>
      </xsd:simpleType>
    </xsd:element>
    <xsd:element name="ProjectCustomer" ma:index="16" nillable="true" ma:displayName="Customer" ma:internalName="ProjectCustomer">
      <xsd:simpleType>
        <xsd:restriction base="dms:Choice">
          <xsd:enumeration value="Geen"/>
          <xsd:enumeration value="NVT"/>
        </xsd:restriction>
      </xsd:simpleType>
    </xsd:element>
    <xsd:element name="Contractnumber" ma:index="17" ma:displayName="Contractnumber" ma:internalName="Contractnumber">
      <xsd:simpleType>
        <xsd:restriction base="dms:Choice">
          <xsd:enumeration value="Geen"/>
          <xsd:enumeration value="NVT"/>
        </xsd:restriction>
      </xsd:simpleType>
    </xsd:element>
    <xsd:element name="ProjectDate" ma:index="19" ma:displayName="Date" ma:internalName="ProjectDate">
      <xsd:simpleType>
        <xsd:restriction base="dms:DateTime"/>
      </xsd:simpleType>
    </xsd:element>
    <xsd:element name="Project_x0020_report_x0020_type" ma:index="20" ma:displayName="Project report type" ma:internalName="Project_x0020_report_x0020_type">
      <xsd:simpleType>
        <xsd:union memberTypes="dms:Text">
          <xsd:simpleType>
            <xsd:restriction base="dms:Choice">
              <xsd:enumeration value="Eindrapport"/>
              <xsd:enumeration value="Tussentijds rapport"/>
              <xsd:enumeration value="Opleveringsrapport"/>
              <xsd:enumeration value="Final report"/>
              <xsd:enumeration value="Interim report"/>
              <xsd:enumeration value="Delivery report"/>
            </xsd:restriction>
          </xsd:simpleType>
        </xsd:union>
      </xsd:simpleType>
    </xsd:element>
    <xsd:element name="_dlc_Exempt" ma:index="21" nillable="true" ma:displayName="Exempt from Policy" ma:hidden="true" ma:internalName="_dlc_Exempt" ma:readOnly="true">
      <xsd:simpleType>
        <xsd:restriction base="dms:Unknown"/>
      </xsd:simpleType>
    </xsd:element>
    <xsd:element name="DLCPolicyLabelValue" ma:index="22" nillable="true" ma:displayName="Label" ma:description="Stores the current value of the label." ma:internalName="DLCPolicyLabelValue" ma:readOnly="true">
      <xsd:simpleType>
        <xsd:restriction base="dms:Note"/>
      </xsd:simpleType>
    </xsd:element>
    <xsd:element name="DLCPolicyLabelClientValue" ma:index="23"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24"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axOccurs="1" ma:index="18" ma:displayName="Author"/>
        <xsd:element ref="dcterms:created" minOccurs="0" maxOccurs="1"/>
        <xsd:element ref="dc:identifier" minOccurs="0" maxOccurs="1"/>
        <xsd:element name="contentType" minOccurs="0" maxOccurs="1" type="xsd:string" ma:index="0" ma:displayName="Content Type"/>
        <xsd:element ref="dc:title" maxOccurs="1" ma:index="7" ma:displayName="Title"/>
        <xsd:element ref="dc:subject" maxOccurs="1" ma:index="13"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DocumentDistribution xmlns="34207d50-d739-4ebf-bedf-eaa0fe9f9b37">Algemeen</DocumentDistribution>
    <ProjectDocumentNumber xmlns="34207d50-d739-4ebf-bedf-eaa0fe9f9b37" xsi:nil="true"/>
    <Contractnumber xmlns="34207d50-d739-4ebf-bedf-eaa0fe9f9b37"/>
    <WOVito xmlns="34207d50-d739-4ebf-bedf-eaa0fe9f9b37" xsi:nil="true"/>
    <Activity xmlns="34207d50-d739-4ebf-bedf-eaa0fe9f9b37" xsi:nil="true"/>
    <WorkingPackage xmlns="34207d50-d739-4ebf-bedf-eaa0fe9f9b37"/>
    <ProjectDate xmlns="34207d50-d739-4ebf-bedf-eaa0fe9f9b37">2012-04-15T22:00:00+00:00</ProjectDate>
    <Status_x0020_WO_x0020_report xmlns="34207d50-d739-4ebf-bedf-eaa0fe9f9b37"/>
    <Project_x0020_report_x0020_type xmlns="34207d50-d739-4ebf-bedf-eaa0fe9f9b37"/>
    <DLCPolicyLabelClientValue xmlns="34207d50-d739-4ebf-bedf-eaa0fe9f9b37">{Version}</DLCPolicyLabelClientValue>
    <Project xmlns="34207d50-d739-4ebf-bedf-eaa0fe9f9b37"/>
    <ProjectCustomer xmlns="34207d50-d739-4ebf-bedf-eaa0fe9f9b37" xsi:nil="true"/>
    <DLCPolicyLabelLock xmlns="34207d50-d739-4ebf-bedf-eaa0fe9f9b37" xsi:nil="true"/>
    <DLCPolicyLabelValue xmlns="34207d50-d739-4ebf-bedf-eaa0fe9f9b37">{Version}</DLCPolicyLabelValue>
  </documentManagement>
</p:properties>
</file>

<file path=customXml/item5.xml><?xml version="1.0" encoding="utf-8"?>
<?mso-contentType ?>
<p:Policy xmlns:p="office.server.policy" id="" local="true">
  <p:Name>VITO report (Dutch)</p:Name>
  <p:Description/>
  <p:Statement/>
  <p:PolicyItems>
    <p:PolicyItem featureId="Microsoft.Office.RecordsManagement.PolicyFeatures.PolicyLabel">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properties>
            <width>2</width>
            <height>2</height>
            <font>Arial</font>
          </properties>
          <segment type="metadata">Version</segment>
        </label>
      </p:CustomData>
    </p:PolicyItem>
  </p:PolicyItems>
</p:Policy>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E34B9E-1F1E-4604-B2C6-81B915B3251D}">
  <ds:schemaRefs>
    <ds:schemaRef ds:uri="http://schemas.microsoft.com/sharepoint/events"/>
  </ds:schemaRefs>
</ds:datastoreItem>
</file>

<file path=customXml/itemProps2.xml><?xml version="1.0" encoding="utf-8"?>
<ds:datastoreItem xmlns:ds="http://schemas.openxmlformats.org/officeDocument/2006/customXml" ds:itemID="{A07F6C05-801E-4107-9D7D-49646F09C9B5}">
  <ds:schemaRefs>
    <ds:schemaRef ds:uri="http://schemas.microsoft.com/sharepoint/v3/contenttype/forms"/>
  </ds:schemaRefs>
</ds:datastoreItem>
</file>

<file path=customXml/itemProps3.xml><?xml version="1.0" encoding="utf-8"?>
<ds:datastoreItem xmlns:ds="http://schemas.openxmlformats.org/officeDocument/2006/customXml" ds:itemID="{F98C3AF0-0AA0-49B3-BDE9-A9CFF9BA3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207d50-d739-4ebf-bedf-eaa0fe9f9b37"/>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D6C812B-03E7-4B05-AB70-20587F12B083}">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34207d50-d739-4ebf-bedf-eaa0fe9f9b37"/>
    <ds:schemaRef ds:uri="http://schemas.openxmlformats.org/package/2006/metadata/core-properties"/>
  </ds:schemaRefs>
</ds:datastoreItem>
</file>

<file path=customXml/itemProps5.xml><?xml version="1.0" encoding="utf-8"?>
<ds:datastoreItem xmlns:ds="http://schemas.openxmlformats.org/officeDocument/2006/customXml" ds:itemID="{CC4DEA7F-3FE5-4151-B2D9-CDB4D75A8803}">
  <ds:schemaRefs>
    <ds:schemaRef ds:uri="office.server.policy"/>
  </ds:schemaRefs>
</ds:datastoreItem>
</file>

<file path=customXml/itemProps6.xml><?xml version="1.0" encoding="utf-8"?>
<ds:datastoreItem xmlns:ds="http://schemas.openxmlformats.org/officeDocument/2006/customXml" ds:itemID="{DB2078EA-F937-4793-80B2-06C0AF659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Rapport_NL_Calibri.dotm</Template>
  <TotalTime>1</TotalTime>
  <Pages>30</Pages>
  <Words>6467</Words>
  <Characters>40655</Characters>
  <Application>Microsoft Office Word</Application>
  <DocSecurity>0</DocSecurity>
  <Lines>338</Lines>
  <Paragraphs>94</Paragraphs>
  <ScaleCrop>false</ScaleCrop>
  <HeadingPairs>
    <vt:vector size="2" baseType="variant">
      <vt:variant>
        <vt:lpstr>Title</vt:lpstr>
      </vt:variant>
      <vt:variant>
        <vt:i4>1</vt:i4>
      </vt:variant>
    </vt:vector>
  </HeadingPairs>
  <TitlesOfParts>
    <vt:vector size="1" baseType="lpstr">
      <vt:lpstr>Cursus Milieutechnologie - Afval </vt:lpstr>
    </vt:vector>
  </TitlesOfParts>
  <Company>VITO</Company>
  <LinksUpToDate>false</LinksUpToDate>
  <CharactersWithSpaces>47028</CharactersWithSpaces>
  <SharedDoc>false</SharedDoc>
  <HLinks>
    <vt:vector size="114" baseType="variant">
      <vt:variant>
        <vt:i4>1376305</vt:i4>
      </vt:variant>
      <vt:variant>
        <vt:i4>119</vt:i4>
      </vt:variant>
      <vt:variant>
        <vt:i4>0</vt:i4>
      </vt:variant>
      <vt:variant>
        <vt:i4>5</vt:i4>
      </vt:variant>
      <vt:variant>
        <vt:lpwstr/>
      </vt:variant>
      <vt:variant>
        <vt:lpwstr>_Toc223416126</vt:lpwstr>
      </vt:variant>
      <vt:variant>
        <vt:i4>1507377</vt:i4>
      </vt:variant>
      <vt:variant>
        <vt:i4>110</vt:i4>
      </vt:variant>
      <vt:variant>
        <vt:i4>0</vt:i4>
      </vt:variant>
      <vt:variant>
        <vt:i4>5</vt:i4>
      </vt:variant>
      <vt:variant>
        <vt:lpwstr/>
      </vt:variant>
      <vt:variant>
        <vt:lpwstr>_Toc223416101</vt:lpwstr>
      </vt:variant>
      <vt:variant>
        <vt:i4>1638453</vt:i4>
      </vt:variant>
      <vt:variant>
        <vt:i4>101</vt:i4>
      </vt:variant>
      <vt:variant>
        <vt:i4>0</vt:i4>
      </vt:variant>
      <vt:variant>
        <vt:i4>5</vt:i4>
      </vt:variant>
      <vt:variant>
        <vt:lpwstr/>
      </vt:variant>
      <vt:variant>
        <vt:lpwstr>_Toc223940052</vt:lpwstr>
      </vt:variant>
      <vt:variant>
        <vt:i4>1441847</vt:i4>
      </vt:variant>
      <vt:variant>
        <vt:i4>92</vt:i4>
      </vt:variant>
      <vt:variant>
        <vt:i4>0</vt:i4>
      </vt:variant>
      <vt:variant>
        <vt:i4>5</vt:i4>
      </vt:variant>
      <vt:variant>
        <vt:lpwstr/>
      </vt:variant>
      <vt:variant>
        <vt:lpwstr>_Toc223853386</vt:lpwstr>
      </vt:variant>
      <vt:variant>
        <vt:i4>1441847</vt:i4>
      </vt:variant>
      <vt:variant>
        <vt:i4>86</vt:i4>
      </vt:variant>
      <vt:variant>
        <vt:i4>0</vt:i4>
      </vt:variant>
      <vt:variant>
        <vt:i4>5</vt:i4>
      </vt:variant>
      <vt:variant>
        <vt:lpwstr/>
      </vt:variant>
      <vt:variant>
        <vt:lpwstr>_Toc223853385</vt:lpwstr>
      </vt:variant>
      <vt:variant>
        <vt:i4>1441847</vt:i4>
      </vt:variant>
      <vt:variant>
        <vt:i4>80</vt:i4>
      </vt:variant>
      <vt:variant>
        <vt:i4>0</vt:i4>
      </vt:variant>
      <vt:variant>
        <vt:i4>5</vt:i4>
      </vt:variant>
      <vt:variant>
        <vt:lpwstr/>
      </vt:variant>
      <vt:variant>
        <vt:lpwstr>_Toc223853384</vt:lpwstr>
      </vt:variant>
      <vt:variant>
        <vt:i4>1441847</vt:i4>
      </vt:variant>
      <vt:variant>
        <vt:i4>74</vt:i4>
      </vt:variant>
      <vt:variant>
        <vt:i4>0</vt:i4>
      </vt:variant>
      <vt:variant>
        <vt:i4>5</vt:i4>
      </vt:variant>
      <vt:variant>
        <vt:lpwstr/>
      </vt:variant>
      <vt:variant>
        <vt:lpwstr>_Toc223853383</vt:lpwstr>
      </vt:variant>
      <vt:variant>
        <vt:i4>1441847</vt:i4>
      </vt:variant>
      <vt:variant>
        <vt:i4>68</vt:i4>
      </vt:variant>
      <vt:variant>
        <vt:i4>0</vt:i4>
      </vt:variant>
      <vt:variant>
        <vt:i4>5</vt:i4>
      </vt:variant>
      <vt:variant>
        <vt:lpwstr/>
      </vt:variant>
      <vt:variant>
        <vt:lpwstr>_Toc223853382</vt:lpwstr>
      </vt:variant>
      <vt:variant>
        <vt:i4>1441847</vt:i4>
      </vt:variant>
      <vt:variant>
        <vt:i4>62</vt:i4>
      </vt:variant>
      <vt:variant>
        <vt:i4>0</vt:i4>
      </vt:variant>
      <vt:variant>
        <vt:i4>5</vt:i4>
      </vt:variant>
      <vt:variant>
        <vt:lpwstr/>
      </vt:variant>
      <vt:variant>
        <vt:lpwstr>_Toc223853381</vt:lpwstr>
      </vt:variant>
      <vt:variant>
        <vt:i4>1441847</vt:i4>
      </vt:variant>
      <vt:variant>
        <vt:i4>56</vt:i4>
      </vt:variant>
      <vt:variant>
        <vt:i4>0</vt:i4>
      </vt:variant>
      <vt:variant>
        <vt:i4>5</vt:i4>
      </vt:variant>
      <vt:variant>
        <vt:lpwstr/>
      </vt:variant>
      <vt:variant>
        <vt:lpwstr>_Toc223853380</vt:lpwstr>
      </vt:variant>
      <vt:variant>
        <vt:i4>1638455</vt:i4>
      </vt:variant>
      <vt:variant>
        <vt:i4>50</vt:i4>
      </vt:variant>
      <vt:variant>
        <vt:i4>0</vt:i4>
      </vt:variant>
      <vt:variant>
        <vt:i4>5</vt:i4>
      </vt:variant>
      <vt:variant>
        <vt:lpwstr/>
      </vt:variant>
      <vt:variant>
        <vt:lpwstr>_Toc223853379</vt:lpwstr>
      </vt:variant>
      <vt:variant>
        <vt:i4>1638455</vt:i4>
      </vt:variant>
      <vt:variant>
        <vt:i4>44</vt:i4>
      </vt:variant>
      <vt:variant>
        <vt:i4>0</vt:i4>
      </vt:variant>
      <vt:variant>
        <vt:i4>5</vt:i4>
      </vt:variant>
      <vt:variant>
        <vt:lpwstr/>
      </vt:variant>
      <vt:variant>
        <vt:lpwstr>_Toc223853378</vt:lpwstr>
      </vt:variant>
      <vt:variant>
        <vt:i4>1638455</vt:i4>
      </vt:variant>
      <vt:variant>
        <vt:i4>38</vt:i4>
      </vt:variant>
      <vt:variant>
        <vt:i4>0</vt:i4>
      </vt:variant>
      <vt:variant>
        <vt:i4>5</vt:i4>
      </vt:variant>
      <vt:variant>
        <vt:lpwstr/>
      </vt:variant>
      <vt:variant>
        <vt:lpwstr>_Toc223853377</vt:lpwstr>
      </vt:variant>
      <vt:variant>
        <vt:i4>1638455</vt:i4>
      </vt:variant>
      <vt:variant>
        <vt:i4>32</vt:i4>
      </vt:variant>
      <vt:variant>
        <vt:i4>0</vt:i4>
      </vt:variant>
      <vt:variant>
        <vt:i4>5</vt:i4>
      </vt:variant>
      <vt:variant>
        <vt:lpwstr/>
      </vt:variant>
      <vt:variant>
        <vt:lpwstr>_Toc223853376</vt:lpwstr>
      </vt:variant>
      <vt:variant>
        <vt:i4>1638455</vt:i4>
      </vt:variant>
      <vt:variant>
        <vt:i4>26</vt:i4>
      </vt:variant>
      <vt:variant>
        <vt:i4>0</vt:i4>
      </vt:variant>
      <vt:variant>
        <vt:i4>5</vt:i4>
      </vt:variant>
      <vt:variant>
        <vt:lpwstr/>
      </vt:variant>
      <vt:variant>
        <vt:lpwstr>_Toc223853375</vt:lpwstr>
      </vt:variant>
      <vt:variant>
        <vt:i4>1638455</vt:i4>
      </vt:variant>
      <vt:variant>
        <vt:i4>20</vt:i4>
      </vt:variant>
      <vt:variant>
        <vt:i4>0</vt:i4>
      </vt:variant>
      <vt:variant>
        <vt:i4>5</vt:i4>
      </vt:variant>
      <vt:variant>
        <vt:lpwstr/>
      </vt:variant>
      <vt:variant>
        <vt:lpwstr>_Toc223853374</vt:lpwstr>
      </vt:variant>
      <vt:variant>
        <vt:i4>1638455</vt:i4>
      </vt:variant>
      <vt:variant>
        <vt:i4>14</vt:i4>
      </vt:variant>
      <vt:variant>
        <vt:i4>0</vt:i4>
      </vt:variant>
      <vt:variant>
        <vt:i4>5</vt:i4>
      </vt:variant>
      <vt:variant>
        <vt:lpwstr/>
      </vt:variant>
      <vt:variant>
        <vt:lpwstr>_Toc223853373</vt:lpwstr>
      </vt:variant>
      <vt:variant>
        <vt:i4>1638455</vt:i4>
      </vt:variant>
      <vt:variant>
        <vt:i4>8</vt:i4>
      </vt:variant>
      <vt:variant>
        <vt:i4>0</vt:i4>
      </vt:variant>
      <vt:variant>
        <vt:i4>5</vt:i4>
      </vt:variant>
      <vt:variant>
        <vt:lpwstr/>
      </vt:variant>
      <vt:variant>
        <vt:lpwstr>_Toc223853372</vt:lpwstr>
      </vt:variant>
      <vt:variant>
        <vt:i4>1638455</vt:i4>
      </vt:variant>
      <vt:variant>
        <vt:i4>2</vt:i4>
      </vt:variant>
      <vt:variant>
        <vt:i4>0</vt:i4>
      </vt:variant>
      <vt:variant>
        <vt:i4>5</vt:i4>
      </vt:variant>
      <vt:variant>
        <vt:lpwstr/>
      </vt:variant>
      <vt:variant>
        <vt:lpwstr>_Toc223853371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Cursus Milieutechnologie - Afval</dc:title>
  <dc:subject/>
  <dc:creator>Prof. K. Vrancken</dc:creator>
  <cp:keywords/>
  <dc:description/>
  <cp:lastModifiedBy>vranckek</cp:lastModifiedBy>
  <cp:revision>3</cp:revision>
  <cp:lastPrinted>2012-04-18T14:39:00Z</cp:lastPrinted>
  <dcterms:created xsi:type="dcterms:W3CDTF">2012-04-20T11:06:00Z</dcterms:created>
  <dcterms:modified xsi:type="dcterms:W3CDTF">2012-04-20T11:06:00Z</dcterms:modified>
  <cp:contentType>VITO report (Dutch)</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0x010100220E8377CE4CF34F8C016D9BC00A7B1B05010094C2556D3B112D4C8E619E2005C66622</vt:lpwstr>
  </property>
  <property fmtid="{D5CDD505-2E9C-101B-9397-08002B2CF9AE}" pid="3" name="Document distribution">
    <vt:lpwstr>Beperkt</vt:lpwstr>
  </property>
  <property fmtid="{D5CDD505-2E9C-101B-9397-08002B2CF9AE}" pid="4" name="ProjectConfidentiality">
    <vt:lpwstr>false</vt:lpwstr>
  </property>
  <property fmtid="{D5CDD505-2E9C-101B-9397-08002B2CF9AE}" pid="5" name="CustLanguage">
    <vt:lpwstr>N</vt:lpwstr>
  </property>
  <property fmtid="{D5CDD505-2E9C-101B-9397-08002B2CF9AE}" pid="6" name="CustFixedLanguage">
    <vt:lpwstr>J</vt:lpwstr>
  </property>
</Properties>
</file>