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2C313" w14:textId="54282486" w:rsidR="00C67427" w:rsidRDefault="00076334"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>Тема энергетика, направление/аспект применения ИИ выявление технологических нарушений</w:t>
      </w:r>
    </w:p>
    <w:sectPr w:rsidR="00C67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34"/>
    <w:rsid w:val="00076334"/>
    <w:rsid w:val="00963C99"/>
    <w:rsid w:val="00974A41"/>
    <w:rsid w:val="009D32BB"/>
    <w:rsid w:val="00C67427"/>
    <w:rsid w:val="00F7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278EB6"/>
  <w15:chartTrackingRefBased/>
  <w15:docId w15:val="{8149E51E-5397-2948-AF06-E8C14435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63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3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63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63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6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6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63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63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63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63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63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63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63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6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63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6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63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63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63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63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6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63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6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Гирич Полина Ивановна</dc:creator>
  <cp:keywords/>
  <dc:description/>
  <cp:lastModifiedBy>Гирич Полина Ивановна</cp:lastModifiedBy>
  <cp:revision>1</cp:revision>
  <dcterms:created xsi:type="dcterms:W3CDTF">2025-10-09T14:44:00Z</dcterms:created>
  <dcterms:modified xsi:type="dcterms:W3CDTF">2025-10-09T14:44:00Z</dcterms:modified>
</cp:coreProperties>
</file>