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F4" w:rsidRPr="005B5D36" w:rsidRDefault="005B5D36" w:rsidP="005B5D36">
      <w:pPr>
        <w:jc w:val="center"/>
        <w:rPr>
          <w:sz w:val="36"/>
          <w:szCs w:val="36"/>
        </w:rPr>
      </w:pPr>
      <w:proofErr w:type="spellStart"/>
      <w:r w:rsidRPr="005B5D36">
        <w:rPr>
          <w:rFonts w:hint="eastAsia"/>
          <w:sz w:val="36"/>
          <w:szCs w:val="36"/>
        </w:rPr>
        <w:t>AnyQuant</w:t>
      </w:r>
      <w:proofErr w:type="spellEnd"/>
      <w:r w:rsidRPr="005B5D36">
        <w:rPr>
          <w:rFonts w:hint="eastAsia"/>
          <w:sz w:val="36"/>
          <w:szCs w:val="36"/>
        </w:rPr>
        <w:t>股票分析系统详细设计文档</w:t>
      </w:r>
    </w:p>
    <w:p w:rsidR="005B5D36" w:rsidRPr="005B5D36" w:rsidRDefault="005B5D36" w:rsidP="005B5D36">
      <w:pPr>
        <w:jc w:val="center"/>
        <w:rPr>
          <w:sz w:val="30"/>
          <w:szCs w:val="30"/>
        </w:rPr>
      </w:pPr>
      <w:r w:rsidRPr="005B5D36">
        <w:rPr>
          <w:rFonts w:hint="eastAsia"/>
          <w:sz w:val="30"/>
          <w:szCs w:val="30"/>
        </w:rPr>
        <w:t>Ultraviolet</w:t>
      </w:r>
      <w:r w:rsidRPr="005B5D36">
        <w:rPr>
          <w:rFonts w:hint="eastAsia"/>
          <w:sz w:val="30"/>
          <w:szCs w:val="30"/>
        </w:rPr>
        <w:t>工作室</w:t>
      </w:r>
    </w:p>
    <w:p w:rsidR="00BD5C5F" w:rsidRPr="005B5D36" w:rsidRDefault="005B5D36" w:rsidP="00BD5C5F">
      <w:pPr>
        <w:jc w:val="center"/>
        <w:rPr>
          <w:rFonts w:hint="eastAsia"/>
          <w:sz w:val="32"/>
          <w:szCs w:val="32"/>
        </w:rPr>
      </w:pPr>
      <w:r w:rsidRPr="005B5D36">
        <w:rPr>
          <w:sz w:val="32"/>
          <w:szCs w:val="32"/>
        </w:rPr>
        <w:t>2016.3.5</w:t>
      </w:r>
    </w:p>
    <w:p w:rsidR="00BD5C5F" w:rsidRDefault="00BD5C5F">
      <w:r>
        <w:rPr>
          <w:rFonts w:hint="eastAsia"/>
        </w:rPr>
        <w:t>文档更新记录：</w:t>
      </w:r>
    </w:p>
    <w:tbl>
      <w:tblPr>
        <w:tblStyle w:val="a4"/>
        <w:tblW w:w="0" w:type="auto"/>
        <w:tblLook w:val="04A0" w:firstRow="1" w:lastRow="0" w:firstColumn="1" w:lastColumn="0" w:noHBand="0" w:noVBand="1"/>
      </w:tblPr>
      <w:tblGrid>
        <w:gridCol w:w="2074"/>
        <w:gridCol w:w="2074"/>
        <w:gridCol w:w="2074"/>
        <w:gridCol w:w="2074"/>
      </w:tblGrid>
      <w:tr w:rsidR="00BD5C5F" w:rsidTr="00BD5C5F">
        <w:tc>
          <w:tcPr>
            <w:tcW w:w="2074" w:type="dxa"/>
          </w:tcPr>
          <w:p w:rsidR="00BD5C5F" w:rsidRDefault="00BD5C5F">
            <w:pPr>
              <w:rPr>
                <w:rFonts w:hint="eastAsia"/>
              </w:rPr>
            </w:pPr>
            <w:r>
              <w:rPr>
                <w:rFonts w:hint="eastAsia"/>
              </w:rPr>
              <w:t>版本</w:t>
            </w:r>
          </w:p>
        </w:tc>
        <w:tc>
          <w:tcPr>
            <w:tcW w:w="2074" w:type="dxa"/>
          </w:tcPr>
          <w:p w:rsidR="00BD5C5F" w:rsidRDefault="00BD5C5F">
            <w:pPr>
              <w:rPr>
                <w:rFonts w:hint="eastAsia"/>
              </w:rPr>
            </w:pPr>
            <w:r>
              <w:rPr>
                <w:rFonts w:hint="eastAsia"/>
              </w:rPr>
              <w:t>作者</w:t>
            </w:r>
          </w:p>
        </w:tc>
        <w:tc>
          <w:tcPr>
            <w:tcW w:w="2074" w:type="dxa"/>
          </w:tcPr>
          <w:p w:rsidR="00BD5C5F" w:rsidRDefault="00BD5C5F">
            <w:pPr>
              <w:rPr>
                <w:rFonts w:hint="eastAsia"/>
              </w:rPr>
            </w:pPr>
            <w:r>
              <w:rPr>
                <w:rFonts w:hint="eastAsia"/>
              </w:rPr>
              <w:t>版本描述</w:t>
            </w:r>
          </w:p>
        </w:tc>
        <w:tc>
          <w:tcPr>
            <w:tcW w:w="2074" w:type="dxa"/>
          </w:tcPr>
          <w:p w:rsidR="00BD5C5F" w:rsidRDefault="00BD5C5F">
            <w:pPr>
              <w:rPr>
                <w:rFonts w:hint="eastAsia"/>
              </w:rPr>
            </w:pPr>
            <w:r>
              <w:rPr>
                <w:rFonts w:hint="eastAsia"/>
              </w:rPr>
              <w:t>日期</w:t>
            </w:r>
          </w:p>
        </w:tc>
      </w:tr>
      <w:tr w:rsidR="00BD5C5F" w:rsidTr="00BD5C5F">
        <w:tc>
          <w:tcPr>
            <w:tcW w:w="2074" w:type="dxa"/>
          </w:tcPr>
          <w:p w:rsidR="00BD5C5F" w:rsidRDefault="00BD5C5F">
            <w:pPr>
              <w:rPr>
                <w:rFonts w:hint="eastAsia"/>
              </w:rPr>
            </w:pPr>
            <w:r>
              <w:rPr>
                <w:rFonts w:hint="eastAsia"/>
              </w:rPr>
              <w:t>V1.0</w:t>
            </w:r>
          </w:p>
        </w:tc>
        <w:tc>
          <w:tcPr>
            <w:tcW w:w="2074" w:type="dxa"/>
          </w:tcPr>
          <w:p w:rsidR="00BD5C5F" w:rsidRDefault="00BD5C5F">
            <w:pPr>
              <w:rPr>
                <w:rFonts w:hint="eastAsia"/>
              </w:rPr>
            </w:pPr>
            <w:r>
              <w:rPr>
                <w:rFonts w:hint="eastAsia"/>
              </w:rPr>
              <w:t>全组人员</w:t>
            </w:r>
          </w:p>
        </w:tc>
        <w:tc>
          <w:tcPr>
            <w:tcW w:w="2074" w:type="dxa"/>
          </w:tcPr>
          <w:p w:rsidR="00BD5C5F" w:rsidRDefault="00BD5C5F">
            <w:pPr>
              <w:rPr>
                <w:rFonts w:hint="eastAsia"/>
              </w:rPr>
            </w:pPr>
          </w:p>
        </w:tc>
        <w:tc>
          <w:tcPr>
            <w:tcW w:w="2074" w:type="dxa"/>
          </w:tcPr>
          <w:p w:rsidR="00BD5C5F" w:rsidRDefault="00BD5C5F">
            <w:pPr>
              <w:rPr>
                <w:rFonts w:hint="eastAsia"/>
              </w:rPr>
            </w:pPr>
            <w:r>
              <w:rPr>
                <w:rFonts w:hint="eastAsia"/>
              </w:rPr>
              <w:t>2016.3.</w:t>
            </w:r>
          </w:p>
        </w:tc>
      </w:tr>
      <w:tr w:rsidR="00BD5C5F" w:rsidTr="00BD5C5F">
        <w:tc>
          <w:tcPr>
            <w:tcW w:w="2074" w:type="dxa"/>
          </w:tcPr>
          <w:p w:rsidR="00BD5C5F" w:rsidRDefault="00BD5C5F">
            <w:pPr>
              <w:rPr>
                <w:rFonts w:hint="eastAsia"/>
              </w:rPr>
            </w:pPr>
          </w:p>
        </w:tc>
        <w:tc>
          <w:tcPr>
            <w:tcW w:w="2074" w:type="dxa"/>
          </w:tcPr>
          <w:p w:rsidR="00BD5C5F" w:rsidRDefault="00BD5C5F">
            <w:pPr>
              <w:rPr>
                <w:rFonts w:hint="eastAsia"/>
              </w:rPr>
            </w:pPr>
          </w:p>
        </w:tc>
        <w:tc>
          <w:tcPr>
            <w:tcW w:w="2074" w:type="dxa"/>
          </w:tcPr>
          <w:p w:rsidR="00BD5C5F" w:rsidRDefault="00BD5C5F">
            <w:pPr>
              <w:rPr>
                <w:rFonts w:hint="eastAsia"/>
              </w:rPr>
            </w:pPr>
          </w:p>
        </w:tc>
        <w:tc>
          <w:tcPr>
            <w:tcW w:w="2074" w:type="dxa"/>
          </w:tcPr>
          <w:p w:rsidR="00BD5C5F" w:rsidRDefault="00BD5C5F">
            <w:pPr>
              <w:rPr>
                <w:rFonts w:hint="eastAsia"/>
              </w:rPr>
            </w:pPr>
          </w:p>
        </w:tc>
      </w:tr>
    </w:tbl>
    <w:p w:rsidR="00BD5C5F" w:rsidRDefault="00BD5C5F">
      <w:pPr>
        <w:rPr>
          <w:rFonts w:hint="eastAsia"/>
        </w:rPr>
      </w:pPr>
    </w:p>
    <w:p w:rsidR="005B5D36" w:rsidRDefault="005B5D36">
      <w:r>
        <w:t>1.</w:t>
      </w:r>
      <w:r>
        <w:rPr>
          <w:rFonts w:hint="eastAsia"/>
        </w:rPr>
        <w:t>引言</w:t>
      </w:r>
    </w:p>
    <w:p w:rsidR="005B5D36" w:rsidRDefault="005B5D36">
      <w:r>
        <w:tab/>
        <w:t>1.1</w:t>
      </w:r>
      <w:r>
        <w:rPr>
          <w:rFonts w:hint="eastAsia"/>
        </w:rPr>
        <w:t>编制目的</w:t>
      </w:r>
    </w:p>
    <w:p w:rsidR="008936EA" w:rsidRDefault="00707E03" w:rsidP="00707E03">
      <w:pPr>
        <w:rPr>
          <w:rFonts w:hint="eastAsia"/>
        </w:rPr>
      </w:pPr>
      <w:r>
        <w:tab/>
      </w:r>
      <w:r>
        <w:tab/>
      </w:r>
      <w:r>
        <w:rPr>
          <w:rFonts w:hint="eastAsia"/>
        </w:rPr>
        <w:t>本报告给出</w:t>
      </w:r>
      <w:proofErr w:type="spellStart"/>
      <w:r>
        <w:rPr>
          <w:rFonts w:hint="eastAsia"/>
        </w:rPr>
        <w:t>AnyQuant</w:t>
      </w:r>
      <w:proofErr w:type="spellEnd"/>
      <w:r>
        <w:rPr>
          <w:rFonts w:hint="eastAsia"/>
        </w:rPr>
        <w:t>股票分析系统</w:t>
      </w:r>
      <w:r>
        <w:rPr>
          <w:rFonts w:hint="eastAsia"/>
        </w:rPr>
        <w:t>的详细设计描述和模型图，在软件架构的基础上进行了进一步分析，为系统的维护、扩展及后续开发提供参考依据。</w:t>
      </w:r>
      <w:bookmarkStart w:id="0" w:name="_GoBack"/>
      <w:bookmarkEnd w:id="0"/>
    </w:p>
    <w:p w:rsidR="008936EA" w:rsidRPr="008936EA" w:rsidRDefault="008936EA">
      <w:pPr>
        <w:rPr>
          <w:rFonts w:hint="eastAsia"/>
        </w:rPr>
      </w:pPr>
    </w:p>
    <w:p w:rsidR="005B5D36" w:rsidRDefault="005B5D36">
      <w:r>
        <w:tab/>
        <w:t>1.2</w:t>
      </w:r>
      <w:r>
        <w:rPr>
          <w:rFonts w:hint="eastAsia"/>
        </w:rPr>
        <w:t>词汇表</w:t>
      </w:r>
    </w:p>
    <w:tbl>
      <w:tblPr>
        <w:tblStyle w:val="a4"/>
        <w:tblW w:w="8296" w:type="dxa"/>
        <w:tblInd w:w="430" w:type="dxa"/>
        <w:tblLook w:val="04A0" w:firstRow="1" w:lastRow="0" w:firstColumn="1" w:lastColumn="0" w:noHBand="0" w:noVBand="1"/>
      </w:tblPr>
      <w:tblGrid>
        <w:gridCol w:w="4148"/>
        <w:gridCol w:w="4148"/>
      </w:tblGrid>
      <w:tr w:rsidR="00BD5C5F" w:rsidTr="008936EA">
        <w:tc>
          <w:tcPr>
            <w:tcW w:w="4148" w:type="dxa"/>
          </w:tcPr>
          <w:p w:rsidR="00BD5C5F" w:rsidRDefault="008936EA">
            <w:pPr>
              <w:rPr>
                <w:rFonts w:hint="eastAsia"/>
              </w:rPr>
            </w:pPr>
            <w:r w:rsidRPr="008936EA">
              <w:t>display market index</w:t>
            </w:r>
          </w:p>
        </w:tc>
        <w:tc>
          <w:tcPr>
            <w:tcW w:w="4148" w:type="dxa"/>
          </w:tcPr>
          <w:p w:rsidR="00BD5C5F" w:rsidRDefault="008936EA">
            <w:pPr>
              <w:rPr>
                <w:rFonts w:hint="eastAsia"/>
              </w:rPr>
            </w:pPr>
            <w:r>
              <w:rPr>
                <w:rFonts w:hint="eastAsia"/>
              </w:rPr>
              <w:t>显示大盘指数</w:t>
            </w:r>
          </w:p>
        </w:tc>
      </w:tr>
      <w:tr w:rsidR="00BD5C5F" w:rsidTr="008936EA">
        <w:tc>
          <w:tcPr>
            <w:tcW w:w="4148" w:type="dxa"/>
          </w:tcPr>
          <w:p w:rsidR="00BD5C5F" w:rsidRDefault="008936EA">
            <w:pPr>
              <w:rPr>
                <w:rFonts w:hint="eastAsia"/>
              </w:rPr>
            </w:pPr>
            <w:r w:rsidRPr="008936EA">
              <w:t>display stock list</w:t>
            </w:r>
          </w:p>
        </w:tc>
        <w:tc>
          <w:tcPr>
            <w:tcW w:w="4148" w:type="dxa"/>
          </w:tcPr>
          <w:p w:rsidR="00BD5C5F" w:rsidRDefault="008936EA">
            <w:pPr>
              <w:rPr>
                <w:rFonts w:hint="eastAsia"/>
              </w:rPr>
            </w:pPr>
            <w:r>
              <w:rPr>
                <w:rFonts w:hint="eastAsia"/>
              </w:rPr>
              <w:t>显示股票列表</w:t>
            </w:r>
          </w:p>
        </w:tc>
      </w:tr>
      <w:tr w:rsidR="00BD5C5F" w:rsidTr="008936EA">
        <w:tc>
          <w:tcPr>
            <w:tcW w:w="4148" w:type="dxa"/>
          </w:tcPr>
          <w:p w:rsidR="00BD5C5F" w:rsidRDefault="008936EA">
            <w:pPr>
              <w:rPr>
                <w:rFonts w:hint="eastAsia"/>
              </w:rPr>
            </w:pPr>
            <w:r w:rsidRPr="008936EA">
              <w:rPr>
                <w:rFonts w:hint="eastAsia"/>
              </w:rPr>
              <w:t>filter</w:t>
            </w:r>
            <w:r w:rsidRPr="008936EA">
              <w:t xml:space="preserve"> stock</w:t>
            </w:r>
            <w:r w:rsidRPr="008936EA">
              <w:rPr>
                <w:rFonts w:hint="eastAsia"/>
              </w:rPr>
              <w:t>s</w:t>
            </w:r>
          </w:p>
        </w:tc>
        <w:tc>
          <w:tcPr>
            <w:tcW w:w="4148" w:type="dxa"/>
          </w:tcPr>
          <w:p w:rsidR="00BD5C5F" w:rsidRDefault="008936EA">
            <w:pPr>
              <w:rPr>
                <w:rFonts w:hint="eastAsia"/>
              </w:rPr>
            </w:pPr>
            <w:r>
              <w:rPr>
                <w:rFonts w:hint="eastAsia"/>
              </w:rPr>
              <w:t>筛选股票</w:t>
            </w:r>
          </w:p>
        </w:tc>
      </w:tr>
      <w:tr w:rsidR="00BD5C5F" w:rsidTr="008936EA">
        <w:tc>
          <w:tcPr>
            <w:tcW w:w="4148" w:type="dxa"/>
          </w:tcPr>
          <w:p w:rsidR="00BD5C5F" w:rsidRDefault="008936EA">
            <w:pPr>
              <w:rPr>
                <w:rFonts w:hint="eastAsia"/>
              </w:rPr>
            </w:pPr>
            <w:r w:rsidRPr="008936EA">
              <w:t>search stock</w:t>
            </w:r>
          </w:p>
        </w:tc>
        <w:tc>
          <w:tcPr>
            <w:tcW w:w="4148" w:type="dxa"/>
          </w:tcPr>
          <w:p w:rsidR="00BD5C5F" w:rsidRDefault="008936EA">
            <w:pPr>
              <w:rPr>
                <w:rFonts w:hint="eastAsia"/>
              </w:rPr>
            </w:pPr>
            <w:r>
              <w:rPr>
                <w:rFonts w:hint="eastAsia"/>
              </w:rPr>
              <w:t>搜索股票</w:t>
            </w:r>
          </w:p>
        </w:tc>
      </w:tr>
      <w:tr w:rsidR="00BD5C5F" w:rsidTr="008936EA">
        <w:tc>
          <w:tcPr>
            <w:tcW w:w="4148" w:type="dxa"/>
          </w:tcPr>
          <w:p w:rsidR="00BD5C5F" w:rsidRDefault="008936EA">
            <w:pPr>
              <w:rPr>
                <w:rFonts w:hint="eastAsia"/>
              </w:rPr>
            </w:pPr>
            <w:r w:rsidRPr="008936EA">
              <w:t>inquire market index</w:t>
            </w:r>
          </w:p>
        </w:tc>
        <w:tc>
          <w:tcPr>
            <w:tcW w:w="4148" w:type="dxa"/>
          </w:tcPr>
          <w:p w:rsidR="00BD5C5F" w:rsidRDefault="008936EA">
            <w:pPr>
              <w:rPr>
                <w:rFonts w:hint="eastAsia"/>
              </w:rPr>
            </w:pPr>
            <w:r>
              <w:rPr>
                <w:rFonts w:hint="eastAsia"/>
              </w:rPr>
              <w:t>查看大盘指数</w:t>
            </w:r>
          </w:p>
        </w:tc>
      </w:tr>
      <w:tr w:rsidR="00BD5C5F" w:rsidTr="008936EA">
        <w:tc>
          <w:tcPr>
            <w:tcW w:w="4148" w:type="dxa"/>
          </w:tcPr>
          <w:p w:rsidR="00BD5C5F" w:rsidRDefault="008936EA">
            <w:pPr>
              <w:rPr>
                <w:rFonts w:hint="eastAsia"/>
              </w:rPr>
            </w:pPr>
            <w:r w:rsidRPr="008936EA">
              <w:t>inquire detail info</w:t>
            </w:r>
          </w:p>
        </w:tc>
        <w:tc>
          <w:tcPr>
            <w:tcW w:w="4148" w:type="dxa"/>
          </w:tcPr>
          <w:p w:rsidR="00BD5C5F" w:rsidRDefault="008936EA">
            <w:pPr>
              <w:rPr>
                <w:rFonts w:hint="eastAsia"/>
              </w:rPr>
            </w:pPr>
            <w:r>
              <w:rPr>
                <w:rFonts w:hint="eastAsia"/>
              </w:rPr>
              <w:t>查看详细信息</w:t>
            </w:r>
          </w:p>
        </w:tc>
      </w:tr>
      <w:tr w:rsidR="00BD5C5F" w:rsidTr="008936EA">
        <w:tc>
          <w:tcPr>
            <w:tcW w:w="4148" w:type="dxa"/>
          </w:tcPr>
          <w:p w:rsidR="00BD5C5F" w:rsidRDefault="008936EA">
            <w:pPr>
              <w:rPr>
                <w:rFonts w:hint="eastAsia"/>
              </w:rPr>
            </w:pPr>
            <w:r w:rsidRPr="008936EA">
              <w:t xml:space="preserve">follow </w:t>
            </w:r>
            <w:r w:rsidRPr="008936EA">
              <w:t xml:space="preserve">/ </w:t>
            </w:r>
            <w:proofErr w:type="spellStart"/>
            <w:r w:rsidRPr="008936EA">
              <w:rPr>
                <w:rFonts w:hint="eastAsia"/>
              </w:rPr>
              <w:t>unfollow</w:t>
            </w:r>
            <w:proofErr w:type="spellEnd"/>
            <w:r w:rsidRPr="008936EA">
              <w:t xml:space="preserve"> </w:t>
            </w:r>
            <w:r w:rsidRPr="008936EA">
              <w:t>stock</w:t>
            </w:r>
          </w:p>
        </w:tc>
        <w:tc>
          <w:tcPr>
            <w:tcW w:w="4148" w:type="dxa"/>
          </w:tcPr>
          <w:p w:rsidR="00BD5C5F" w:rsidRDefault="008936EA">
            <w:pPr>
              <w:rPr>
                <w:rFonts w:hint="eastAsia"/>
              </w:rPr>
            </w:pPr>
            <w:r>
              <w:rPr>
                <w:rFonts w:hint="eastAsia"/>
              </w:rPr>
              <w:t>关注</w:t>
            </w:r>
            <w:r>
              <w:rPr>
                <w:rFonts w:hint="eastAsia"/>
              </w:rPr>
              <w:t>/</w:t>
            </w:r>
            <w:r>
              <w:rPr>
                <w:rFonts w:hint="eastAsia"/>
              </w:rPr>
              <w:t>取消关注股票</w:t>
            </w:r>
          </w:p>
        </w:tc>
      </w:tr>
      <w:tr w:rsidR="00BD5C5F" w:rsidTr="008936EA">
        <w:tc>
          <w:tcPr>
            <w:tcW w:w="4148" w:type="dxa"/>
          </w:tcPr>
          <w:p w:rsidR="00BD5C5F" w:rsidRDefault="008936EA">
            <w:pPr>
              <w:rPr>
                <w:rFonts w:hint="eastAsia"/>
              </w:rPr>
            </w:pPr>
            <w:r w:rsidRPr="008936EA">
              <w:t>inquire follow history</w:t>
            </w:r>
          </w:p>
        </w:tc>
        <w:tc>
          <w:tcPr>
            <w:tcW w:w="4148" w:type="dxa"/>
          </w:tcPr>
          <w:p w:rsidR="00BD5C5F" w:rsidRDefault="008936EA">
            <w:pPr>
              <w:rPr>
                <w:rFonts w:hint="eastAsia"/>
              </w:rPr>
            </w:pPr>
            <w:r>
              <w:rPr>
                <w:rFonts w:hint="eastAsia"/>
              </w:rPr>
              <w:t>查看关注历史</w:t>
            </w:r>
          </w:p>
        </w:tc>
      </w:tr>
      <w:tr w:rsidR="008936EA" w:rsidTr="008936EA">
        <w:tc>
          <w:tcPr>
            <w:tcW w:w="4148" w:type="dxa"/>
          </w:tcPr>
          <w:p w:rsidR="008936EA" w:rsidRDefault="008936EA">
            <w:pPr>
              <w:rPr>
                <w:rFonts w:hint="eastAsia"/>
              </w:rPr>
            </w:pPr>
            <w:r w:rsidRPr="008936EA">
              <w:rPr>
                <w:rFonts w:hint="eastAsia"/>
              </w:rPr>
              <w:t>filter</w:t>
            </w:r>
            <w:r w:rsidRPr="008936EA">
              <w:t xml:space="preserve"> stock info</w:t>
            </w:r>
          </w:p>
        </w:tc>
        <w:tc>
          <w:tcPr>
            <w:tcW w:w="4148" w:type="dxa"/>
          </w:tcPr>
          <w:p w:rsidR="008936EA" w:rsidRDefault="008936EA">
            <w:pPr>
              <w:rPr>
                <w:rFonts w:hint="eastAsia"/>
              </w:rPr>
            </w:pPr>
            <w:r>
              <w:rPr>
                <w:rFonts w:hint="eastAsia"/>
              </w:rPr>
              <w:t>筛选股票信息</w:t>
            </w:r>
          </w:p>
        </w:tc>
      </w:tr>
    </w:tbl>
    <w:p w:rsidR="00BD5C5F" w:rsidRDefault="00BD5C5F">
      <w:pPr>
        <w:rPr>
          <w:rFonts w:hint="eastAsia"/>
        </w:rPr>
      </w:pPr>
    </w:p>
    <w:p w:rsidR="005B5D36" w:rsidRDefault="005B5D36">
      <w:r>
        <w:tab/>
        <w:t>1.3</w:t>
      </w:r>
      <w:r>
        <w:rPr>
          <w:rFonts w:hint="eastAsia"/>
        </w:rPr>
        <w:t>参考资料</w:t>
      </w:r>
    </w:p>
    <w:p w:rsidR="008936EA" w:rsidRDefault="008936EA" w:rsidP="008936EA">
      <w:pPr>
        <w:ind w:left="420" w:firstLine="420"/>
        <w:rPr>
          <w:rFonts w:hint="eastAsia"/>
        </w:rPr>
      </w:pPr>
      <w:r>
        <w:rPr>
          <w:rFonts w:hint="eastAsia"/>
        </w:rPr>
        <w:t>1</w:t>
      </w:r>
      <w:r>
        <w:rPr>
          <w:rFonts w:hint="eastAsia"/>
        </w:rPr>
        <w:t>）</w:t>
      </w:r>
      <w:r>
        <w:rPr>
          <w:rFonts w:hint="eastAsia"/>
        </w:rPr>
        <w:t>IEEE</w:t>
      </w:r>
      <w:r>
        <w:rPr>
          <w:rFonts w:hint="eastAsia"/>
        </w:rPr>
        <w:t>标准。</w:t>
      </w:r>
    </w:p>
    <w:p w:rsidR="008936EA" w:rsidRDefault="008936EA" w:rsidP="008936EA">
      <w:pPr>
        <w:ind w:left="420" w:firstLine="420"/>
        <w:rPr>
          <w:rFonts w:hint="eastAsia"/>
        </w:rPr>
      </w:pPr>
      <w:r>
        <w:rPr>
          <w:rFonts w:hint="eastAsia"/>
        </w:rPr>
        <w:t>2</w:t>
      </w:r>
      <w:r>
        <w:rPr>
          <w:rFonts w:hint="eastAsia"/>
        </w:rPr>
        <w:t>）</w:t>
      </w:r>
      <w:proofErr w:type="spellStart"/>
      <w:r>
        <w:rPr>
          <w:rFonts w:hint="eastAsia"/>
        </w:rPr>
        <w:t>AnyQuant</w:t>
      </w:r>
      <w:proofErr w:type="spellEnd"/>
      <w:r>
        <w:rPr>
          <w:rFonts w:hint="eastAsia"/>
        </w:rPr>
        <w:t>股票分析</w:t>
      </w:r>
      <w:r>
        <w:rPr>
          <w:rFonts w:hint="eastAsia"/>
        </w:rPr>
        <w:t>系统软件需求规格说明文档。</w:t>
      </w:r>
    </w:p>
    <w:p w:rsidR="008936EA" w:rsidRPr="008936EA" w:rsidRDefault="008936EA">
      <w:pPr>
        <w:rPr>
          <w:rFonts w:hint="eastAsia"/>
        </w:rPr>
      </w:pPr>
    </w:p>
    <w:p w:rsidR="005B5D36" w:rsidRDefault="005B5D36">
      <w:r>
        <w:t>2.</w:t>
      </w:r>
      <w:r>
        <w:rPr>
          <w:rFonts w:hint="eastAsia"/>
        </w:rPr>
        <w:t>产品概述</w:t>
      </w:r>
    </w:p>
    <w:p w:rsidR="00F65CC2" w:rsidRDefault="00F65CC2" w:rsidP="00F65CC2">
      <w:pPr>
        <w:ind w:firstLine="420"/>
        <w:rPr>
          <w:rFonts w:hint="eastAsia"/>
        </w:rPr>
      </w:pPr>
      <w:proofErr w:type="spellStart"/>
      <w:r>
        <w:rPr>
          <w:rFonts w:hint="eastAsia"/>
        </w:rPr>
        <w:t>AnyQuant</w:t>
      </w:r>
      <w:proofErr w:type="spellEnd"/>
      <w:r>
        <w:rPr>
          <w:rFonts w:hint="eastAsia"/>
        </w:rPr>
        <w:t>股票分析系统</w:t>
      </w:r>
      <w:r w:rsidR="00DA5A8A">
        <w:rPr>
          <w:rFonts w:hint="eastAsia"/>
        </w:rPr>
        <w:t>是为广大股民开发的股票分析系统，开发的目标是帮助股民及时了解股票实时动态并进行有效的股票评估以及买进卖出业务。</w:t>
      </w:r>
    </w:p>
    <w:p w:rsidR="00F65CC2" w:rsidRDefault="00DA5A8A" w:rsidP="00F65CC2">
      <w:pPr>
        <w:ind w:firstLine="420"/>
        <w:rPr>
          <w:rFonts w:hint="eastAsia"/>
        </w:rPr>
      </w:pPr>
      <w:r>
        <w:rPr>
          <w:rFonts w:hint="eastAsia"/>
        </w:rPr>
        <w:t>通过</w:t>
      </w:r>
      <w:proofErr w:type="spellStart"/>
      <w:r>
        <w:rPr>
          <w:rFonts w:hint="eastAsia"/>
        </w:rPr>
        <w:t>AnyQuant</w:t>
      </w:r>
      <w:proofErr w:type="spellEnd"/>
      <w:r>
        <w:rPr>
          <w:rFonts w:hint="eastAsia"/>
        </w:rPr>
        <w:t>股票分析系统</w:t>
      </w:r>
      <w:r>
        <w:rPr>
          <w:rFonts w:hint="eastAsia"/>
        </w:rPr>
        <w:t>的应用，期望为股民提高对股票的操作</w:t>
      </w:r>
      <w:r w:rsidR="00F65CC2">
        <w:rPr>
          <w:rFonts w:hint="eastAsia"/>
        </w:rPr>
        <w:t>效率、降低</w:t>
      </w:r>
      <w:r>
        <w:rPr>
          <w:rFonts w:hint="eastAsia"/>
        </w:rPr>
        <w:t>时间成本、提供更多的信息。</w:t>
      </w:r>
    </w:p>
    <w:p w:rsidR="008936EA" w:rsidRPr="00F65CC2" w:rsidRDefault="008936EA">
      <w:pPr>
        <w:rPr>
          <w:rFonts w:hint="eastAsia"/>
        </w:rPr>
      </w:pPr>
    </w:p>
    <w:p w:rsidR="005B5D36" w:rsidRDefault="005B5D36">
      <w:r>
        <w:t>3.</w:t>
      </w:r>
      <w:r>
        <w:rPr>
          <w:rFonts w:hint="eastAsia"/>
        </w:rPr>
        <w:t>体系结构模型</w:t>
      </w:r>
    </w:p>
    <w:p w:rsidR="005B5D36" w:rsidRDefault="005B5D36">
      <w:r>
        <w:tab/>
        <w:t>3.1</w:t>
      </w:r>
      <w:r>
        <w:rPr>
          <w:rFonts w:hint="eastAsia"/>
        </w:rPr>
        <w:t>整体架构描述</w:t>
      </w:r>
    </w:p>
    <w:p w:rsidR="005B5D36" w:rsidRDefault="005B5D36">
      <w:r>
        <w:tab/>
        <w:t>3.2</w:t>
      </w:r>
      <w:r w:rsidRPr="005B5D36">
        <w:rPr>
          <w:color w:val="FF0000"/>
        </w:rPr>
        <w:t xml:space="preserve">    </w:t>
      </w:r>
      <w:r>
        <w:rPr>
          <w:rFonts w:hint="eastAsia"/>
        </w:rPr>
        <w:t>模块分解</w:t>
      </w:r>
    </w:p>
    <w:p w:rsidR="005B5D36" w:rsidRDefault="005B5D36">
      <w:r>
        <w:tab/>
      </w:r>
      <w:r>
        <w:tab/>
        <w:t xml:space="preserve">3.2.1    </w:t>
      </w:r>
      <w:r>
        <w:rPr>
          <w:rFonts w:hint="eastAsia"/>
        </w:rPr>
        <w:t>模块的职责</w:t>
      </w:r>
    </w:p>
    <w:p w:rsidR="005B5D36" w:rsidRDefault="005B5D36">
      <w:r>
        <w:tab/>
      </w:r>
      <w:r>
        <w:tab/>
        <w:t xml:space="preserve">3.2.2    </w:t>
      </w:r>
      <w:r>
        <w:rPr>
          <w:rFonts w:hint="eastAsia"/>
        </w:rPr>
        <w:t>模块的接口规范</w:t>
      </w:r>
    </w:p>
    <w:p w:rsidR="005B5D36" w:rsidRDefault="005B5D36">
      <w:r>
        <w:tab/>
      </w:r>
      <w:r>
        <w:tab/>
        <w:t>3.2.3</w:t>
      </w:r>
      <w:r>
        <w:rPr>
          <w:rFonts w:hint="eastAsia"/>
        </w:rPr>
        <w:t>启动模块的设计原理</w:t>
      </w:r>
    </w:p>
    <w:p w:rsidR="005B5D36" w:rsidRDefault="005B5D36"/>
    <w:p w:rsidR="005B5D36" w:rsidRDefault="005B5D36">
      <w:r>
        <w:lastRenderedPageBreak/>
        <w:tab/>
        <w:t>3.</w:t>
      </w:r>
      <w:r>
        <w:rPr>
          <w:rFonts w:hint="eastAsia"/>
        </w:rPr>
        <w:t>n</w:t>
      </w:r>
      <w:r>
        <w:rPr>
          <w:rFonts w:hint="eastAsia"/>
        </w:rPr>
        <w:t>界面模块的设计</w:t>
      </w:r>
    </w:p>
    <w:p w:rsidR="005B5D36" w:rsidRDefault="005B5D36">
      <w:r>
        <w:tab/>
        <w:t>3.</w:t>
      </w:r>
      <w:r>
        <w:rPr>
          <w:rFonts w:hint="eastAsia"/>
        </w:rPr>
        <w:t>n+1</w:t>
      </w:r>
      <w:r>
        <w:rPr>
          <w:rFonts w:hint="eastAsia"/>
        </w:rPr>
        <w:t>运行时组件</w:t>
      </w:r>
    </w:p>
    <w:p w:rsidR="005B5D36" w:rsidRDefault="005B5D36">
      <w:r>
        <w:t>4.</w:t>
      </w:r>
      <w:r w:rsidR="00BD5C5F">
        <w:rPr>
          <w:rFonts w:hint="eastAsia"/>
        </w:rPr>
        <w:t>模型之间的映射</w:t>
      </w:r>
    </w:p>
    <w:p w:rsidR="00BD5C5F" w:rsidRDefault="00BD5C5F">
      <w:r>
        <w:tab/>
        <w:t>4.1</w:t>
      </w:r>
      <w:r>
        <w:rPr>
          <w:rFonts w:hint="eastAsia"/>
        </w:rPr>
        <w:t>调用关系映射</w:t>
      </w:r>
    </w:p>
    <w:p w:rsidR="00BD5C5F" w:rsidRDefault="00BD5C5F">
      <w:r>
        <w:tab/>
        <w:t>4.2</w:t>
      </w:r>
      <w:r>
        <w:rPr>
          <w:rFonts w:hint="eastAsia"/>
        </w:rPr>
        <w:t>数据模型</w:t>
      </w:r>
    </w:p>
    <w:p w:rsidR="00BD5C5F" w:rsidRDefault="00BD5C5F">
      <w:pPr>
        <w:rPr>
          <w:rFonts w:hint="eastAsia"/>
        </w:rPr>
      </w:pPr>
      <w:r>
        <w:t>5.</w:t>
      </w:r>
      <w:r>
        <w:rPr>
          <w:rFonts w:hint="eastAsia"/>
        </w:rPr>
        <w:t>系统体系结构设计思路</w:t>
      </w:r>
    </w:p>
    <w:sectPr w:rsidR="00BD5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36"/>
    <w:rsid w:val="00001FEC"/>
    <w:rsid w:val="005B5D36"/>
    <w:rsid w:val="00707E03"/>
    <w:rsid w:val="008936EA"/>
    <w:rsid w:val="00A8513E"/>
    <w:rsid w:val="00BD5C5F"/>
    <w:rsid w:val="00DA5A8A"/>
    <w:rsid w:val="00F6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EFE28-2459-4961-8FF6-D833C964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B5D36"/>
    <w:pPr>
      <w:ind w:leftChars="2500" w:left="100"/>
    </w:pPr>
  </w:style>
  <w:style w:type="character" w:customStyle="1" w:styleId="Char">
    <w:name w:val="日期 Char"/>
    <w:basedOn w:val="a0"/>
    <w:link w:val="a3"/>
    <w:uiPriority w:val="99"/>
    <w:semiHidden/>
    <w:rsid w:val="005B5D36"/>
  </w:style>
  <w:style w:type="table" w:styleId="a4">
    <w:name w:val="Table Grid"/>
    <w:basedOn w:val="a1"/>
    <w:uiPriority w:val="39"/>
    <w:rsid w:val="00BD5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2016-03-02T07:49:00Z</dcterms:created>
  <dcterms:modified xsi:type="dcterms:W3CDTF">2016-03-02T08:32:00Z</dcterms:modified>
</cp:coreProperties>
</file>