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  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 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 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обчислювальної техніки 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«Системне програмування» 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«Дослідження структури програм формату EXE»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                                                                            Перевірив: </w:t>
      </w:r>
    </w:p>
    <w:p w:rsidR="00000000" w:rsidDel="00000000" w:rsidP="00000000" w:rsidRDefault="00000000" w:rsidRPr="00000000" w14:paraId="00000013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ФІОТ                                                   доц. Павлов В.Г. 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ІМ-33 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Родіна Олександр Вікторович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у списку групи - 19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  2025 </w:t>
      </w:r>
    </w:p>
    <w:p w:rsidR="00000000" w:rsidDel="00000000" w:rsidP="00000000" w:rsidRDefault="00000000" w:rsidRPr="00000000" w14:paraId="0000001A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із специфікацією COFF (Common Object File</w:t>
      </w:r>
    </w:p>
    <w:p w:rsidR="00000000" w:rsidDel="00000000" w:rsidP="00000000" w:rsidRDefault="00000000" w:rsidRPr="00000000" w14:paraId="0000001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Format). Вивчення прийомів дослідження структури файлів PE-</w:t>
      </w:r>
    </w:p>
    <w:p w:rsidR="00000000" w:rsidDel="00000000" w:rsidP="00000000" w:rsidRDefault="00000000" w:rsidRPr="00000000" w14:paraId="0000001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формату</w:t>
      </w:r>
    </w:p>
    <w:p w:rsidR="00000000" w:rsidDel="00000000" w:rsidP="00000000" w:rsidRDefault="00000000" w:rsidRPr="00000000" w14:paraId="0000002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Вивчити структуру програм формату EXE [1].</w:t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Розробити програму на мові Асемблер, за допомогою якої</w:t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віконному інтерфейсі виводяться персональні дані студента –</w:t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ПІБ, дата народження, номер залікової книжки тощо (див. лаб. ро-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боту 1), але лише при вірно введеному паролі.</w:t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Виконати компіляцію розробленого файлу у формат EXE.</w:t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Перевірити роботу програми шляхом введення як правиль-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ного, так і невірного паролів.</w:t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Отриманий виконавчий файл дослідити за допомогою про-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грами HEX-редактора HIEW32 (https://uk.wikipedia.org/wiki/Hiew)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або WinHex (http://rainbowsky.ru/system/winhex/ - trial версия*)[2].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На скріншоте перших 25 рядків вмісту файлу обвести ко-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льоровим олівцем або фломастером області MS-DOS заголовка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(DOS_HEADER), PE заголовка (PE_HEADER) і таблиці секцій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(SECTION_HEADERS). Скріншот привести в звіті по лаборатор-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ній роботі.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Відповідно до опису секцій [1] скласти таблицю, в яку за-</w:t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нести параметри свого файлу, вказані в розділах 3.3.1, 3.4.1 і 4 (пе-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рша таблиця).</w:t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У останньому стовпчику таблиці розшифрувати виписані</w:t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полів заголовка файлу. Таблицю привести в звіті по лабо-</w:t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раторній роботі.</w:t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Провести дослідження того ж файлу за допомогою меню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"PE Editor" безкоштовної програми PE Tools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(http://soft.mydiv.net/win/download-PE-Tools.html*). Все скріншоти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вікон програми з даними, відповідними раніше побудованій табли-</w:t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ці, привести в звіті по лабораторній роботі.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Дослідити таблицю імпорту (Import Directory) даного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файлу і визначити, які саме функції використовуються з бібліотек,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підключаються. Скріншоти вікон Import Directory з функція-</w:t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ми, що імпортуються, з кожного бібліотечного файлу привести в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звіті по лабораторній роботі.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Знайти в тексті файлу по зсуву, узятому з побудованої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таблиці, секцію з даними і переконатися, що текст оригінала паро-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ля, що міститься в тексті програми, може бути легко виявлений за</w:t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допомогою HEX-редактора. Привести скріншот цього фрагмента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програми у вигляді HEX - коду в звіті по лабораторній роботі.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Виконати шифрування пароля за допомогою функції</w:t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XOR, знову скомпілювати EXE -файл і переконатися, що тепер</w:t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вони не виявляються явним чином в тексті виконуваного EXE -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файлу. Привести скріншоти цієї програми в режимах «Hex» і</w:t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«Text» в звіті по лабораторній роботі.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 Зробити висновки по лабораторній роботі.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виконання роботи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Перевірка новоствореної програми (пункт 4)</w:t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для паролю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4546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Вікно, яке виводиться як результат правильного вводу паролю</w:t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90750" cy="16097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Вікно, яке виводиться як результат неправильного вводу паролю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90800" cy="11715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Дослідження файлу в HIEW32 (Пункт 6)</w:t>
      </w:r>
    </w:p>
    <w:p w:rsidR="00000000" w:rsidDel="00000000" w:rsidP="00000000" w:rsidRDefault="00000000" w:rsidRPr="00000000" w14:paraId="00000078">
      <w:pPr>
        <w:spacing w:after="160" w:line="259.20000000000005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.2000000000000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Відповідність кольорів (відповідні константи обведенні відповідним кольором):</w:t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Червоний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DOS_HEADER</w:t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color w:val="274e1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sz w:val="28"/>
          <w:szCs w:val="28"/>
          <w:rtl w:val="0"/>
        </w:rPr>
        <w:t xml:space="preserve">Зелений - PE_HEADER</w:t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Рожевий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SECTION_HEADERS</w:t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DOS_HEADER завжди знаходиться в початку файлу та займає 64 байти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218998" cy="388492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8998" cy="3884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Знайдемо зсув початку PE_HEADER за зсувом 0x3C. Цей зсув буде 80 00 00 00. Розвернемо його і отримаємо 00 00 00 08, тому зсув буде дорівнювати 128 байтів. PE_HEADER має сталий розмір, який дорівнює 24 байт.</w:t>
        <w:br w:type="textWrapping"/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124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Знайдемо SizeOfOptionalHeader (E0 00). Кількість секцій можемо також знайти в PE_HEADER. У мене це 02 00, тому і секцій 2. Розмір SECTION_HEADERS дорівнює кількість секцій * 40 байтів = 2 * 40 = 80 байтів.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3327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 таблички (пункт 7 і пункт 8)</w:t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"/>
        <w:gridCol w:w="3118"/>
        <w:gridCol w:w="3118"/>
        <w:tblGridChange w:id="0">
          <w:tblGrid>
            <w:gridCol w:w="3118"/>
            <w:gridCol w:w="3118"/>
            <w:gridCol w:w="31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Значення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Machine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Архітектура процесора, для якої призначений 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014C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Magic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Сигнатура, що ідентифікує формат файлу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MajorLinkerVersion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Основна версія лінкера, який створив 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MinorLinkerVersion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Другорядна версія лінкера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SizeOfCode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Розмір виконуваного коду в файлі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00000400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SizeOfInitializedData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Розмір ініціалізованих даних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00000400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SizeOfUninitializedData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Розмір неініціалізованих даних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AddressOfEntryPoint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 точки входу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000010BC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BaseOfCode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 адреса секції коду в пам’яті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00001000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BaseOfData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 адреса секції даних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00002000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 секції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VirtualSize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Розмір секції в пам’яті під час виконання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00000268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VirtualAddress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Віртуальна адреса початку секції в пам’яті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00002000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SizeOfRawData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Розмір секції в файлі на диску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00000400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PointerToRawData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Зміщення секції у файлі відносно початку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00000600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PointerToRelocations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Зміщення таблиці перерозміщення секції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PointerToLinenumbers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Зміщення таблиці номерів рядків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NumberOfRelocations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Кількість записів перерозміщення у секції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NumberOfLinenumbers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Кількість записів номерів рядків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Characteristics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Атрибути секції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C0000040</w:t>
            </w:r>
          </w:p>
        </w:tc>
      </w:tr>
    </w:tbl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Дослідження за допомогою PE Editor (пункт 9-10)</w:t>
      </w:r>
    </w:p>
    <w:p w:rsidR="00000000" w:rsidDel="00000000" w:rsidP="00000000" w:rsidRDefault="00000000" w:rsidRPr="00000000" w14:paraId="000000E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52850" cy="13811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19600" cy="37909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76750" cy="1800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import-директорії</w:t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29275" cy="29813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38800" cy="30194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Знайдемо пароль в HEX Editor (Пункт 11)</w:t>
      </w:r>
    </w:p>
    <w:p w:rsidR="00000000" w:rsidDel="00000000" w:rsidP="00000000" w:rsidRDefault="00000000" w:rsidRPr="00000000" w14:paraId="000000F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6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Відповідність кольорів: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Червоний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Наш пароль (SuperRodinka)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327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 xml:space="preserve">Ми можемо бачити, що без шифрування будь-який зловмисник може знайти наш пароль, тому шифрування необхідне.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Шифрування за допомогою функції XOR (Пункт 12)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Початковий пароль: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SuperRodinka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Ключ: ************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Шифрування:</w:t>
        <w:br w:type="textWrapping"/>
        <w:br w:type="textWrapping"/>
      </w:r>
    </w:p>
    <w:tbl>
      <w:tblPr>
        <w:tblStyle w:val="Table2"/>
        <w:tblW w:w="93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0.8"/>
        <w:gridCol w:w="1870.8"/>
        <w:gridCol w:w="1870.8"/>
        <w:gridCol w:w="1870.8"/>
        <w:gridCol w:w="1870.8"/>
        <w:tblGridChange w:id="0">
          <w:tblGrid>
            <w:gridCol w:w="1870.8"/>
            <w:gridCol w:w="1870.8"/>
            <w:gridCol w:w="1870.8"/>
            <w:gridCol w:w="1870.8"/>
            <w:gridCol w:w="1870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Символ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Бінарне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Ключ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XOR результат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Новий символ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01010011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01111001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01110101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01011111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01011010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01110010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01011000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01010010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01111000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01001110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01101110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01100001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01001011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</w:tr>
    </w:tbl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Зашифрована версія паролю: y_ZOXxENCDAK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6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Відповідність кольорів: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69138"/>
          <w:sz w:val="28"/>
          <w:szCs w:val="28"/>
          <w:rtl w:val="0"/>
        </w:rPr>
        <w:t xml:space="preserve">Помаранчевий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Наш зашифрований пароль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314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Hex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302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лабораторна робота принесла мені дуже багато нових знань по різноманітним темам, в особливості щодо дослідження exe файлів.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дізнався про шифрування паролів, зрозумів наскільки важливо використовувати шифрування для безпеки користувача та його даних. Також я навчився шифрувати паролі за допомогою функцій XOR.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користуватися корисними додатками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HIEW32 та PE-Tools. За допомогою першого я навчився аналізувати та розуміти структуру EXE файлів, а також навіть знаходити можливі вразливості, пов’язані з відсутністю шифрування паролів. За допомогою ж PE-Tools можна дізнатися багато різноманітної інформації про структуру даного EXE файлу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функцією XOR призвело на мене велике враження і допомогло зрозуміти наскільки різноманітними та варіативними можуть бути метод шифрування паролю. Також я навчився шифрувати паролі за допомогою цієї функції, а також реалізовувати логіку перевірки паролів зашифрованих цією функцією.</w:t>
      </w:r>
    </w:p>
    <w:sectPr>
      <w:headerReference r:id="rId20" w:type="default"/>
      <w:pgSz w:h="16838" w:w="11906" w:orient="portrait"/>
      <w:pgMar w:bottom="1134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