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X500a5dccf7784111db0926d5da4cd04d6312794"/>
    <w:p>
      <w:pPr>
        <w:pStyle w:val="Heading1"/>
      </w:pPr>
      <w:r>
        <w:t xml:space="preserve">Sudden Infant Death Syndrome as a Consequence of HIF-1alpha-Mediated Autonomic Programming Failure: A Gestational Oxygen Hypothesis</w:t>
      </w:r>
    </w:p>
    <w:bookmarkStart w:id="9" w:name="preprint-not-yet-peer-reviewed"/>
    <w:p>
      <w:pPr>
        <w:pStyle w:val="Heading2"/>
      </w:pPr>
      <w:r>
        <w:t xml:space="preserve">Preprint — Not Yet Peer-Reviewed</w:t>
      </w:r>
    </w:p>
    <w:p>
      <w:pPr>
        <w:pStyle w:val="FirstParagraph"/>
      </w:pPr>
      <w:r>
        <w:rPr>
          <w:b/>
          <w:bCs/>
        </w:rPr>
        <w:t xml:space="preserve">Author:</w:t>
      </w:r>
      <w:r>
        <w:t xml:space="preserve"> </w:t>
      </w:r>
      <w:r>
        <w:t xml:space="preserve">Jay Andrew Carpenter</w:t>
      </w:r>
      <w:r>
        <w:br/>
      </w:r>
      <w:r>
        <w:t xml:space="preserve">Independent Researcher, Sydney, Australia</w:t>
      </w:r>
      <w:r>
        <w:br/>
      </w:r>
      <w:r>
        <w:t xml:space="preserve">jay.andrew.carpenter@gmail.com</w:t>
      </w:r>
    </w:p>
    <w:p>
      <w:pPr>
        <w:pStyle w:val="BodyText"/>
      </w:pPr>
      <w:r>
        <w:rPr>
          <w:b/>
          <w:bCs/>
        </w:rPr>
        <w:t xml:space="preserve">Date:</w:t>
      </w:r>
      <w:r>
        <w:t xml:space="preserve"> </w:t>
      </w:r>
      <w:r>
        <w:t xml:space="preserve">2026-03-05</w:t>
      </w:r>
      <w:r>
        <w:br/>
      </w:r>
      <w:r>
        <w:rPr>
          <w:b/>
          <w:bCs/>
        </w:rPr>
        <w:t xml:space="preserve">License:</w:t>
      </w:r>
      <w:r>
        <w:t xml:space="preserve"> </w:t>
      </w:r>
      <w:r>
        <w:t xml:space="preserve">CC-BY 4.0 International</w:t>
      </w:r>
      <w:r>
        <w:br/>
      </w:r>
      <w:r>
        <w:rPr>
          <w:b/>
          <w:bCs/>
        </w:rPr>
        <w:t xml:space="preserve">Status:</w:t>
      </w:r>
      <w:r>
        <w:t xml:space="preserve"> </w:t>
      </w:r>
      <w:r>
        <w:t xml:space="preserve">Preprint — submitted for open review</w:t>
      </w:r>
    </w:p>
    <w:p>
      <w:r>
        <w:pict>
          <v:rect style="width:0;height:1.5pt" o:hralign="center" o:hrstd="t" o:hr="t"/>
        </w:pict>
      </w:r>
    </w:p>
    <w:bookmarkEnd w:id="9"/>
    <w:bookmarkStart w:id="10" w:name="abstract"/>
    <w:p>
      <w:pPr>
        <w:pStyle w:val="Heading2"/>
      </w:pPr>
      <w:r>
        <w:t xml:space="preserve">Abstract</w:t>
      </w:r>
    </w:p>
    <w:p>
      <w:pPr>
        <w:pStyle w:val="FirstParagraph"/>
      </w:pPr>
      <w:r>
        <w:t xml:space="preserve">Sudden infant death syndrome (SIDS) remains the leading cause of post-neonatal infant mortality in Western countries, with its biological mechanism still classified as unknown. The dominant triple-risk model proposes that SIDS requires the convergence of an underlying biological vulnerability, a critical developmental period, and an exogenous stressor. This paper argues that the underlying biological vulnerability in a mechanistically significant subset of SIDS cases is created during gestation through dysregulated hypoxia-inducible factor 1-alpha (HIF-1alpha) signalling, which simultaneously impairs the development of three autonomic systems essential for infant survival: the cardiac sympathetic nervous system, the brainstem serotonergic arousal network, and the adrenal medullary catecholamine system. Recent experimental evidence demonstrates that HIF-1alpha is required for normal sympathetic nervous system development (Bohuslavova et al., 2019), with conditional knockout producing sympathetic ganglion hypoplasia, decreased cardiac sympathetic innervation, reduced adrenal chromaffin cells, and significantly decreased perinatal survival. Independently, fifteen years of neuropathological investigation has established that SIDS victims exhibit medullary serotonergic network deficiency, altered 5-HT2A/C receptor binding, and cholinergic dysfunction measurable at birth through reduced butyrylcholinesterase activity. Neonatal sustained hypoxia exposure has been shown to modify brainstem serotonergic expression through microglial activation, impairing ventilatory responses to subsequent hypoxic challenges. This paper proposes that these three independently documented injury tracks — sympathetic, serotonergic, and adrenomedullary — are not separate phenomena but parallel consequences of a single upstream event: gestational HIF-1alpha pathway disruption caused by placental insufficiency, maternal smoking, preeclampsia, prematurity, or other sources of fetal oxygen deprivation. This framework unifies the molecular biology of HIF-1alpha-dependent autonomic development with the neuropathology of SIDS, explains why every major SIDS risk factor involves a mechanism that disrupts fetal oxygen homeostasis, and identifies testable predictions including HIF3A methylation signatures in newborn blood spots of future SIDS victims.</w:t>
      </w:r>
    </w:p>
    <w:p>
      <w:pPr>
        <w:pStyle w:val="BodyText"/>
      </w:pPr>
      <w:r>
        <w:rPr>
          <w:b/>
          <w:bCs/>
        </w:rPr>
        <w:t xml:space="preserve">Keywords:</w:t>
      </w:r>
      <w:r>
        <w:t xml:space="preserve"> </w:t>
      </w:r>
      <w:r>
        <w:t xml:space="preserve">sudden infant death syndrome, SIDS, HIF-1alpha, autonomic nervous system, sympathetic development, brainstem serotonin, butyrylcholinesterase, gestational hypoxia, placental insufficiency, developmental programming</w:t>
      </w:r>
    </w:p>
    <w:p>
      <w:r>
        <w:pict>
          <v:rect style="width:0;height:1.5pt" o:hralign="center" o:hrstd="t" o:hr="t"/>
        </w:pict>
      </w:r>
    </w:p>
    <w:bookmarkEnd w:id="10"/>
    <w:bookmarkStart w:id="14" w:name="introduction"/>
    <w:p>
      <w:pPr>
        <w:pStyle w:val="Heading2"/>
      </w:pPr>
      <w:r>
        <w:t xml:space="preserve">1. Introduction</w:t>
      </w:r>
    </w:p>
    <w:bookmarkStart w:id="11" w:name="the-unsolved-problem"/>
    <w:p>
      <w:pPr>
        <w:pStyle w:val="Heading3"/>
      </w:pPr>
      <w:r>
        <w:t xml:space="preserve">1.1 The Unsolved Problem</w:t>
      </w:r>
    </w:p>
    <w:p>
      <w:pPr>
        <w:pStyle w:val="FirstParagraph"/>
      </w:pPr>
      <w:r>
        <w:t xml:space="preserve">Sudden infant death syndrome is defined as the sudden, unexpected death of an infant under one year of age that remains unexplained after thorough autopsy, death scene investigation, and review of clinical history (Krous et al., 2004). Despite decades of research and the successful reduction of SIDS rates through the Safe to Sleep campaign, SIDS remains the leading cause of death between one month and one year of age in developed countries (Moon et al., 2007). The exact cause is classified as unknown.</w:t>
      </w:r>
    </w:p>
    <w:p>
      <w:pPr>
        <w:pStyle w:val="BodyText"/>
      </w:pPr>
      <w:r>
        <w:t xml:space="preserve">This classification persists because SIDS research has proceeded along parallel tracks that have not been mechanistically unified:</w:t>
      </w:r>
    </w:p>
    <w:p>
      <w:pPr>
        <w:pStyle w:val="Compact"/>
        <w:numPr>
          <w:ilvl w:val="0"/>
          <w:numId w:val="1001"/>
        </w:numPr>
      </w:pPr>
      <w:r>
        <w:rPr>
          <w:b/>
          <w:bCs/>
        </w:rPr>
        <w:t xml:space="preserve">Epidemiological studies</w:t>
      </w:r>
      <w:r>
        <w:t xml:space="preserve"> </w:t>
      </w:r>
      <w:r>
        <w:t xml:space="preserve">identify risk factors — prematurity, low birth weight, maternal smoking, prone sleeping, male sex — without identifying the biological mechanism that connects them.</w:t>
      </w:r>
    </w:p>
    <w:p>
      <w:pPr>
        <w:pStyle w:val="Compact"/>
        <w:numPr>
          <w:ilvl w:val="0"/>
          <w:numId w:val="1001"/>
        </w:numPr>
      </w:pPr>
      <w:r>
        <w:rPr>
          <w:b/>
          <w:bCs/>
        </w:rPr>
        <w:t xml:space="preserve">Neuropathological studies</w:t>
      </w:r>
      <w:r>
        <w:t xml:space="preserve"> </w:t>
      </w:r>
      <w:r>
        <w:t xml:space="preserve">find brainstem serotonergic deficiency and cholinergic dysfunction in SIDS victims — but do not identify what produces these deficits during development.</w:t>
      </w:r>
    </w:p>
    <w:p>
      <w:pPr>
        <w:pStyle w:val="Compact"/>
        <w:numPr>
          <w:ilvl w:val="0"/>
          <w:numId w:val="1001"/>
        </w:numPr>
      </w:pPr>
      <w:r>
        <w:rPr>
          <w:b/>
          <w:bCs/>
        </w:rPr>
        <w:t xml:space="preserve">Molecular studies</w:t>
      </w:r>
      <w:r>
        <w:t xml:space="preserve"> </w:t>
      </w:r>
      <w:r>
        <w:t xml:space="preserve">demonstrate that HIF-1alpha is required for autonomic nervous system development — but do not extend their findings to SIDS pathogenesis.</w:t>
      </w:r>
    </w:p>
    <w:p>
      <w:pPr>
        <w:pStyle w:val="FirstParagraph"/>
      </w:pPr>
      <w:r>
        <w:t xml:space="preserve">This paper bridges these three fields.</w:t>
      </w:r>
    </w:p>
    <w:bookmarkEnd w:id="11"/>
    <w:bookmarkStart w:id="12" w:name="the-triple-risk-model"/>
    <w:p>
      <w:pPr>
        <w:pStyle w:val="Heading3"/>
      </w:pPr>
      <w:r>
        <w:t xml:space="preserve">1.2 The Triple-Risk Model</w:t>
      </w:r>
    </w:p>
    <w:p>
      <w:pPr>
        <w:pStyle w:val="FirstParagraph"/>
      </w:pPr>
      <w:r>
        <w:t xml:space="preserve">The dominant conceptual framework for SIDS is the triple-risk model (Filiano and Kinney, 1994), which proposes that SIDS requires the simultaneous convergence of:</w:t>
      </w:r>
    </w:p>
    <w:p>
      <w:pPr>
        <w:pStyle w:val="Compact"/>
        <w:numPr>
          <w:ilvl w:val="0"/>
          <w:numId w:val="1002"/>
        </w:numPr>
      </w:pPr>
      <w:r>
        <w:rPr>
          <w:b/>
          <w:bCs/>
        </w:rPr>
        <w:t xml:space="preserve">An underlying biological vulnerability</w:t>
      </w:r>
      <w:r>
        <w:t xml:space="preserve"> </w:t>
      </w:r>
      <w:r>
        <w:t xml:space="preserve">in the infant</w:t>
      </w:r>
    </w:p>
    <w:p>
      <w:pPr>
        <w:pStyle w:val="Compact"/>
        <w:numPr>
          <w:ilvl w:val="0"/>
          <w:numId w:val="1002"/>
        </w:numPr>
      </w:pPr>
      <w:r>
        <w:rPr>
          <w:b/>
          <w:bCs/>
        </w:rPr>
        <w:t xml:space="preserve">A critical developmental period</w:t>
      </w:r>
      <w:r>
        <w:t xml:space="preserve"> </w:t>
      </w:r>
      <w:r>
        <w:t xml:space="preserve">(peak 2-4 months of age)</w:t>
      </w:r>
    </w:p>
    <w:p>
      <w:pPr>
        <w:pStyle w:val="Compact"/>
        <w:numPr>
          <w:ilvl w:val="0"/>
          <w:numId w:val="1002"/>
        </w:numPr>
      </w:pPr>
      <w:r>
        <w:rPr>
          <w:b/>
          <w:bCs/>
        </w:rPr>
        <w:t xml:space="preserve">An exogenous stressor</w:t>
      </w:r>
      <w:r>
        <w:t xml:space="preserve"> </w:t>
      </w:r>
      <w:r>
        <w:t xml:space="preserve">(prone sleeping, overheating, soft bedding, rebreathing)</w:t>
      </w:r>
    </w:p>
    <w:p>
      <w:pPr>
        <w:pStyle w:val="FirstParagraph"/>
      </w:pPr>
      <w:r>
        <w:t xml:space="preserve">The model successfully explains why SIDS is not prevented by removing exogenous stressors alone — some underlying vulnerability must exist for the stressor to be lethal. However, the model does not identify what creates the underlying vulnerability. This paper proposes that gestational HIF-1alpha pathway disruption is the mechanism.</w:t>
      </w:r>
    </w:p>
    <w:bookmarkEnd w:id="12"/>
    <w:bookmarkStart w:id="13" w:name="the-hypothesis"/>
    <w:p>
      <w:pPr>
        <w:pStyle w:val="Heading3"/>
      </w:pPr>
      <w:r>
        <w:t xml:space="preserve">1.3 The Hypothesis</w:t>
      </w:r>
    </w:p>
    <w:p>
      <w:pPr>
        <w:pStyle w:val="FirstParagraph"/>
      </w:pPr>
      <w:r>
        <w:t xml:space="preserve">Gestational hypoxia — whether from placental insufficiency, preeclampsia, maternal smoking, prematurity, anaemia, or other causes — disrupts HIF-1alpha signalling during fetal development. Because HIF-1alpha is simultaneously required for:</w:t>
      </w:r>
    </w:p>
    <w:p>
      <w:pPr>
        <w:pStyle w:val="Compact"/>
        <w:numPr>
          <w:ilvl w:val="0"/>
          <w:numId w:val="1003"/>
        </w:numPr>
      </w:pPr>
      <w:r>
        <w:t xml:space="preserve">sympathetic nervous system development (cardiac innervation, ganglion chain formation)</w:t>
      </w:r>
    </w:p>
    <w:p>
      <w:pPr>
        <w:pStyle w:val="Compact"/>
        <w:numPr>
          <w:ilvl w:val="0"/>
          <w:numId w:val="1003"/>
        </w:numPr>
      </w:pPr>
      <w:r>
        <w:t xml:space="preserve">brainstem serotonergic neuron maturation (arousal and chemoreflexive responses)</w:t>
      </w:r>
    </w:p>
    <w:p>
      <w:pPr>
        <w:pStyle w:val="Compact"/>
        <w:numPr>
          <w:ilvl w:val="0"/>
          <w:numId w:val="1003"/>
        </w:numPr>
      </w:pPr>
      <w:r>
        <w:t xml:space="preserve">adrenal medullary chromaffin cell development (catecholamine surge capacity)</w:t>
      </w:r>
    </w:p>
    <w:p>
      <w:pPr>
        <w:pStyle w:val="FirstParagraph"/>
      </w:pPr>
      <w:r>
        <w:t xml:space="preserve">a single gestational insult produces parallel deficits across all three systems. The resulting infant appears clinically normal but has impaired autonomic regulation — specifically, reduced capacity for cardiac rate adjustment during sleep, failed arousal in response to hypoxia or hypercarbia, and diminished catecholamine release during physiological crisis. When this vulnerable infant enters the critical developmental window (2-4 months, when fetal haemoglobin transitions to adult haemoglobin and arousal mechanisms are still maturing) and encounters an exogenous stressor (prone sleeping position leading to rebreathing), the triple failure of sympathetic response, arousal, and catecholamine surge proves fatal.</w:t>
      </w:r>
    </w:p>
    <w:p>
      <w:r>
        <w:pict>
          <v:rect style="width:0;height:1.5pt" o:hralign="center" o:hrstd="t" o:hr="t"/>
        </w:pict>
      </w:r>
    </w:p>
    <w:bookmarkEnd w:id="13"/>
    <w:bookmarkEnd w:id="14"/>
    <w:bookmarkStart w:id="18" w:name="X7edd43191bd8ce538c2a5139e5a96f58eb85a25"/>
    <w:p>
      <w:pPr>
        <w:pStyle w:val="Heading2"/>
      </w:pPr>
      <w:r>
        <w:t xml:space="preserve">2. HIF-1alpha and Autonomic Nervous System Development</w:t>
      </w:r>
    </w:p>
    <w:bookmarkStart w:id="15" w:name="Xaf66932f91fc40a5173e98640a4ca6eafab70e8"/>
    <w:p>
      <w:pPr>
        <w:pStyle w:val="Heading3"/>
      </w:pPr>
      <w:r>
        <w:t xml:space="preserve">2.1 HIF-1alpha Is Required for Sympathetic Nervous System Development</w:t>
      </w:r>
    </w:p>
    <w:p>
      <w:pPr>
        <w:pStyle w:val="FirstParagraph"/>
      </w:pPr>
      <w:r>
        <w:t xml:space="preserve">Bohuslavova et al. (2019) demonstrated in a landmark study published in the Proceedings of the National Academy of Sciences that HIF-1alpha is essential for normal development of the sympathetic nervous system. Using conditional knockout mice in which the Hif1a gene was deleted in Islet1-expressing lineages (cardiac outflow tract, right ventricle, atrium, pharyngeal mesoderm, peripheral neurons, and hindlimbs), they showed:</w:t>
      </w:r>
    </w:p>
    <w:p>
      <w:pPr>
        <w:pStyle w:val="Compact"/>
        <w:numPr>
          <w:ilvl w:val="0"/>
          <w:numId w:val="1004"/>
        </w:numPr>
      </w:pPr>
      <w:r>
        <w:rPr>
          <w:b/>
          <w:bCs/>
        </w:rPr>
        <w:t xml:space="preserve">Significantly decreased perinatal survival</w:t>
      </w:r>
      <w:r>
        <w:t xml:space="preserve"> </w:t>
      </w:r>
      <w:r>
        <w:t xml:space="preserve">in Hif1a conditional knockout mice</w:t>
      </w:r>
    </w:p>
    <w:p>
      <w:pPr>
        <w:pStyle w:val="Compact"/>
        <w:numPr>
          <w:ilvl w:val="0"/>
          <w:numId w:val="1004"/>
        </w:numPr>
      </w:pPr>
      <w:r>
        <w:rPr>
          <w:b/>
          <w:bCs/>
        </w:rPr>
        <w:t xml:space="preserve">Impaired survival of preganglionic sympathetic neurons</w:t>
      </w:r>
      <w:r>
        <w:t xml:space="preserve"> </w:t>
      </w:r>
      <w:r>
        <w:t xml:space="preserve">and impaired proliferation of postganglionic neurons</w:t>
      </w:r>
    </w:p>
    <w:p>
      <w:pPr>
        <w:pStyle w:val="Compact"/>
        <w:numPr>
          <w:ilvl w:val="0"/>
          <w:numId w:val="1004"/>
        </w:numPr>
      </w:pPr>
      <w:r>
        <w:rPr>
          <w:b/>
          <w:bCs/>
        </w:rPr>
        <w:t xml:space="preserve">Hypoplasia of the sympathetic ganglion chain</w:t>
      </w:r>
      <w:r>
        <w:t xml:space="preserve"> </w:t>
      </w:r>
      <w:r>
        <w:t xml:space="preserve">— physically smaller, fewer neurons</w:t>
      </w:r>
    </w:p>
    <w:p>
      <w:pPr>
        <w:pStyle w:val="Compact"/>
        <w:numPr>
          <w:ilvl w:val="0"/>
          <w:numId w:val="1004"/>
        </w:numPr>
      </w:pPr>
      <w:r>
        <w:rPr>
          <w:b/>
          <w:bCs/>
        </w:rPr>
        <w:t xml:space="preserve">Decreased sympathetic innervation of the heart</w:t>
      </w:r>
      <w:r>
        <w:t xml:space="preserve"> </w:t>
      </w:r>
      <w:r>
        <w:t xml:space="preserve">— measured by tyrosine hydroxylase immunostaining</w:t>
      </w:r>
    </w:p>
    <w:p>
      <w:pPr>
        <w:pStyle w:val="Compact"/>
        <w:numPr>
          <w:ilvl w:val="0"/>
          <w:numId w:val="1004"/>
        </w:numPr>
      </w:pPr>
      <w:r>
        <w:rPr>
          <w:b/>
          <w:bCs/>
        </w:rPr>
        <w:t xml:space="preserve">Decreased cardiac contractility</w:t>
      </w:r>
      <w:r>
        <w:t xml:space="preserve"> </w:t>
      </w:r>
      <w:r>
        <w:t xml:space="preserve">— direct functional consequence of reduced sympathetic innervation</w:t>
      </w:r>
    </w:p>
    <w:p>
      <w:pPr>
        <w:pStyle w:val="Compact"/>
        <w:numPr>
          <w:ilvl w:val="0"/>
          <w:numId w:val="1004"/>
        </w:numPr>
      </w:pPr>
      <w:r>
        <w:rPr>
          <w:b/>
          <w:bCs/>
        </w:rPr>
        <w:t xml:space="preserve">Decreased chromaffin cells in the adrenal medulla</w:t>
      </w:r>
      <w:r>
        <w:t xml:space="preserve"> </w:t>
      </w:r>
      <w:r>
        <w:t xml:space="preserve">— the catecholamine-producing cells essential for physiological stress responses</w:t>
      </w:r>
    </w:p>
    <w:p>
      <w:pPr>
        <w:pStyle w:val="FirstParagraph"/>
      </w:pPr>
      <w:r>
        <w:t xml:space="preserve">The authors explicitly noted the SIDS connection, citing Leistner et al. (1980), who demonstrated altered heart rate and heart rate variability during sleep in infants who subsequently experienced aborted sudden infant death events.</w:t>
      </w:r>
    </w:p>
    <w:p>
      <w:pPr>
        <w:pStyle w:val="BodyText"/>
      </w:pPr>
      <w:r>
        <w:rPr>
          <w:b/>
          <w:bCs/>
        </w:rPr>
        <w:t xml:space="preserve">Significance for SIDS:</w:t>
      </w:r>
      <w:r>
        <w:t xml:space="preserve"> </w:t>
      </w:r>
      <w:r>
        <w:t xml:space="preserve">This paper establishes that HIF-1alpha is not merely involved in sympathetic development — it is required. Any gestational event that disrupts HIF-1alpha signalling will compromise sympathetic nervous system formation, producing an infant with diminished cardiac autonomic control.</w:t>
      </w:r>
    </w:p>
    <w:bookmarkEnd w:id="15"/>
    <w:bookmarkStart w:id="16" w:name="Xbb3065ef2e69c11faa8eccab5c03c014d09eee7"/>
    <w:p>
      <w:pPr>
        <w:pStyle w:val="Heading3"/>
      </w:pPr>
      <w:r>
        <w:t xml:space="preserve">2.2 HIF-1alpha Deficiency Combined with Maternal Stress</w:t>
      </w:r>
    </w:p>
    <w:p>
      <w:pPr>
        <w:pStyle w:val="FirstParagraph"/>
      </w:pPr>
      <w:r>
        <w:t xml:space="preserve">Kolesova et al. (2024) extended these findings by combining HIF-1alpha deficiency with maternal diabetes exposure. The synergistic effect produced:</w:t>
      </w:r>
    </w:p>
    <w:p>
      <w:pPr>
        <w:pStyle w:val="Compact"/>
        <w:numPr>
          <w:ilvl w:val="0"/>
          <w:numId w:val="1005"/>
        </w:numPr>
      </w:pPr>
      <w:r>
        <w:t xml:space="preserve">The most pronounced deficit in cardiac sympathetic innervation</w:t>
      </w:r>
    </w:p>
    <w:p>
      <w:pPr>
        <w:pStyle w:val="Compact"/>
        <w:numPr>
          <w:ilvl w:val="0"/>
          <w:numId w:val="1005"/>
        </w:numPr>
      </w:pPr>
      <w:r>
        <w:t xml:space="preserve">Smaller heart with reduced ventricular wall thickness</w:t>
      </w:r>
    </w:p>
    <w:p>
      <w:pPr>
        <w:pStyle w:val="Compact"/>
        <w:numPr>
          <w:ilvl w:val="0"/>
          <w:numId w:val="1005"/>
        </w:numPr>
      </w:pPr>
      <w:r>
        <w:t xml:space="preserve">Dilated subepicardial veins and coronary artery anomalies</w:t>
      </w:r>
    </w:p>
    <w:p>
      <w:pPr>
        <w:pStyle w:val="Compact"/>
        <w:numPr>
          <w:ilvl w:val="0"/>
          <w:numId w:val="1005"/>
        </w:numPr>
      </w:pPr>
      <w:r>
        <w:t xml:space="preserve">Developmental abnormalities in the adrenal medulla</w:t>
      </w:r>
    </w:p>
    <w:p>
      <w:pPr>
        <w:pStyle w:val="FirstParagraph"/>
      </w:pPr>
      <w:r>
        <w:t xml:space="preserve">The authors stated explicitly:</w:t>
      </w:r>
      <w:r>
        <w:t xml:space="preserve"> </w:t>
      </w:r>
      <w:r>
        <w:t xml:space="preserve">“Abnormalities in the cardiac sympathetic system are implicated in conditions such as sudden infant death syndrome, cardiac arrhythmic death, heart failure, and certain congenital heart defects in children from diabetic pregnancies.”</w:t>
      </w:r>
      <w:r>
        <w:t xml:space="preserve"> </w:t>
      </w:r>
      <w:r>
        <w:t xml:space="preserve">Their conclusion — that HIF-1alpha pathway failure</w:t>
      </w:r>
      <w:r>
        <w:t xml:space="preserve"> </w:t>
      </w:r>
      <w:r>
        <w:t xml:space="preserve">“diminishes the adaptability to the stress associated with the transition to extrauterine life, thus increasing the risk of neonatal death”</w:t>
      </w:r>
      <w:r>
        <w:t xml:space="preserve"> </w:t>
      </w:r>
      <w:r>
        <w:t xml:space="preserve">— describes precisely the mechanism this paper proposes for SIDS.</w:t>
      </w:r>
    </w:p>
    <w:p>
      <w:pPr>
        <w:pStyle w:val="BodyText"/>
      </w:pPr>
      <w:r>
        <w:t xml:space="preserve">Hrabalova et al. (2023) demonstrated that HIF-1alpha-deficient sympathetic systems in adult mice produce accelerated diabetic cardiomyopathy with significant systolic dysfunction, worsened cardiac sympathetic innervation, and structural myocardial remodelling. This establishes that HIF-1alpha-dependent sympathetic deficits persist and worsen across the lifespan — they are not transient developmental delays.</w:t>
      </w:r>
    </w:p>
    <w:bookmarkEnd w:id="16"/>
    <w:bookmarkStart w:id="17" w:name="the-phd-vhl-counter-regulation-system"/>
    <w:p>
      <w:pPr>
        <w:pStyle w:val="Heading3"/>
      </w:pPr>
      <w:r>
        <w:t xml:space="preserve">2.3 The PHD-VHL Counter-Regulation System</w:t>
      </w:r>
    </w:p>
    <w:p>
      <w:pPr>
        <w:pStyle w:val="FirstParagraph"/>
      </w:pPr>
      <w:r>
        <w:t xml:space="preserve">HIF-1alpha is regulated by the prolyl hydroxylase domain (PHD) enzyme system, which was the subject of the 2019 Nobel Prize in Physiology or Medicine (Kaelin, Ratcliffe, and Semenza). Under normoxic conditions:</w:t>
      </w:r>
    </w:p>
    <w:p>
      <w:pPr>
        <w:pStyle w:val="Compact"/>
        <w:numPr>
          <w:ilvl w:val="0"/>
          <w:numId w:val="1006"/>
        </w:numPr>
      </w:pPr>
      <w:r>
        <w:t xml:space="preserve">PHD enzymes hydroxylate HIF-1alpha (requiring O2, Fe2+, ascorbate, and 2-oxoglutarate as cofactors)</w:t>
      </w:r>
    </w:p>
    <w:p>
      <w:pPr>
        <w:pStyle w:val="Compact"/>
        <w:numPr>
          <w:ilvl w:val="0"/>
          <w:numId w:val="1006"/>
        </w:numPr>
      </w:pPr>
      <w:r>
        <w:t xml:space="preserve">Von Hippel-Lindau protein (VHL) recognises the hydroxylated HIF-1alpha</w:t>
      </w:r>
    </w:p>
    <w:p>
      <w:pPr>
        <w:pStyle w:val="Compact"/>
        <w:numPr>
          <w:ilvl w:val="0"/>
          <w:numId w:val="1006"/>
        </w:numPr>
      </w:pPr>
      <w:r>
        <w:t xml:space="preserve">Ubiquitination and proteasomal degradation follow</w:t>
      </w:r>
    </w:p>
    <w:p>
      <w:pPr>
        <w:pStyle w:val="Compact"/>
        <w:numPr>
          <w:ilvl w:val="0"/>
          <w:numId w:val="1006"/>
        </w:numPr>
      </w:pPr>
      <w:r>
        <w:t xml:space="preserve">HIF-1alpha half-life under normoxia: less than 5 minutes</w:t>
      </w:r>
    </w:p>
    <w:p>
      <w:pPr>
        <w:pStyle w:val="FirstParagraph"/>
      </w:pPr>
      <w:r>
        <w:t xml:space="preserve">Under hypoxic conditions:</w:t>
      </w:r>
    </w:p>
    <w:p>
      <w:pPr>
        <w:pStyle w:val="Compact"/>
        <w:numPr>
          <w:ilvl w:val="0"/>
          <w:numId w:val="1007"/>
        </w:numPr>
      </w:pPr>
      <w:r>
        <w:t xml:space="preserve">PHDs cannot hydroxylate HIF-1alpha due to insufficient O2</w:t>
      </w:r>
    </w:p>
    <w:p>
      <w:pPr>
        <w:pStyle w:val="Compact"/>
        <w:numPr>
          <w:ilvl w:val="0"/>
          <w:numId w:val="1007"/>
        </w:numPr>
      </w:pPr>
      <w:r>
        <w:t xml:space="preserve">VHL cannot recognise unhydroxylated HIF-1alpha</w:t>
      </w:r>
    </w:p>
    <w:p>
      <w:pPr>
        <w:pStyle w:val="Compact"/>
        <w:numPr>
          <w:ilvl w:val="0"/>
          <w:numId w:val="1007"/>
        </w:numPr>
      </w:pPr>
      <w:r>
        <w:t xml:space="preserve">HIF-1alpha stabilises, accumulates, and translocates to the nucleus</w:t>
      </w:r>
    </w:p>
    <w:p>
      <w:pPr>
        <w:pStyle w:val="Compact"/>
        <w:numPr>
          <w:ilvl w:val="0"/>
          <w:numId w:val="1007"/>
        </w:numPr>
      </w:pPr>
      <w:r>
        <w:t xml:space="preserve">Activates transcription of hundreds of target genes</w:t>
      </w:r>
    </w:p>
    <w:p>
      <w:pPr>
        <w:pStyle w:val="FirstParagraph"/>
      </w:pPr>
      <w:r>
        <w:t xml:space="preserve">This system is calibrated to fetal oxygen tensions (PaO2 25-35 mmHg), not adult normoxia (80-100 mmHg). Disruption in either direction — excessive HIF-1alpha stabilisation from pathological hypoxia, or inappropriate HIF-1alpha degradation from premature oxygen exposure — impairs normal developmental programmes.</w:t>
      </w:r>
    </w:p>
    <w:p>
      <w:pPr>
        <w:pStyle w:val="BodyText"/>
      </w:pPr>
      <w:r>
        <w:rPr>
          <w:b/>
          <w:bCs/>
        </w:rPr>
        <w:t xml:space="preserve">Critical cofactor dependency:</w:t>
      </w:r>
      <w:r>
        <w:t xml:space="preserve"> </w:t>
      </w:r>
      <w:r>
        <w:t xml:space="preserve">PHD enzymes require iron and ascorbate as essential cofactors. Iron deficiency creates a state of</w:t>
      </w:r>
      <w:r>
        <w:t xml:space="preserve"> </w:t>
      </w:r>
      <w:r>
        <w:t xml:space="preserve">“pseudohypoxia”</w:t>
      </w:r>
      <w:r>
        <w:t xml:space="preserve"> </w:t>
      </w:r>
      <w:r>
        <w:t xml:space="preserve">— HIF-1alpha stabilisation even in the presence of adequate oxygen — because PHDs cannot function without iron. This directly explains why maternal and neonatal iron deficiency is a SIDS risk factor.</w:t>
      </w:r>
    </w:p>
    <w:p>
      <w:r>
        <w:pict>
          <v:rect style="width:0;height:1.5pt" o:hralign="center" o:hrstd="t" o:hr="t"/>
        </w:pict>
      </w:r>
    </w:p>
    <w:bookmarkEnd w:id="17"/>
    <w:bookmarkEnd w:id="18"/>
    <w:bookmarkStart w:id="23" w:name="Xbd8b2939e0d136ae001690366d897ce7fa05d38"/>
    <w:p>
      <w:pPr>
        <w:pStyle w:val="Heading2"/>
      </w:pPr>
      <w:r>
        <w:t xml:space="preserve">3. Brainstem Serotonergic Deficiency in SIDS</w:t>
      </w:r>
    </w:p>
    <w:bookmarkStart w:id="19" w:name="the-medullary-serotonergic-network"/>
    <w:p>
      <w:pPr>
        <w:pStyle w:val="Heading3"/>
      </w:pPr>
      <w:r>
        <w:t xml:space="preserve">3.1 The Medullary Serotonergic Network</w:t>
      </w:r>
    </w:p>
    <w:p>
      <w:pPr>
        <w:pStyle w:val="FirstParagraph"/>
      </w:pPr>
      <w:r>
        <w:t xml:space="preserve">Kinney, Filiano, and colleagues at Harvard Medical School have established over fifteen years of systematic neuropathological investigation that a significant subset of SIDS victims exhibit deficiency in the medullary serotonergic (5-HT) network — the brainstem system responsible for:</w:t>
      </w:r>
    </w:p>
    <w:p>
      <w:pPr>
        <w:pStyle w:val="Compact"/>
        <w:numPr>
          <w:ilvl w:val="0"/>
          <w:numId w:val="1008"/>
        </w:numPr>
      </w:pPr>
      <w:r>
        <w:rPr>
          <w:b/>
          <w:bCs/>
        </w:rPr>
        <w:t xml:space="preserve">Chemoreception</w:t>
      </w:r>
      <w:r>
        <w:t xml:space="preserve"> </w:t>
      </w:r>
      <w:r>
        <w:t xml:space="preserve">— detecting rising CO2 and falling O2</w:t>
      </w:r>
    </w:p>
    <w:p>
      <w:pPr>
        <w:pStyle w:val="Compact"/>
        <w:numPr>
          <w:ilvl w:val="0"/>
          <w:numId w:val="1008"/>
        </w:numPr>
      </w:pPr>
      <w:r>
        <w:rPr>
          <w:b/>
          <w:bCs/>
        </w:rPr>
        <w:t xml:space="preserve">Arousal from sleep</w:t>
      </w:r>
      <w:r>
        <w:t xml:space="preserve"> </w:t>
      </w:r>
      <w:r>
        <w:t xml:space="preserve">— the protective response that normally wakes an infant before asphyxia becomes fatal</w:t>
      </w:r>
    </w:p>
    <w:p>
      <w:pPr>
        <w:pStyle w:val="Compact"/>
        <w:numPr>
          <w:ilvl w:val="0"/>
          <w:numId w:val="1008"/>
        </w:numPr>
      </w:pPr>
      <w:r>
        <w:rPr>
          <w:b/>
          <w:bCs/>
        </w:rPr>
        <w:t xml:space="preserve">Autoresuscitation</w:t>
      </w:r>
      <w:r>
        <w:t xml:space="preserve"> </w:t>
      </w:r>
      <w:r>
        <w:t xml:space="preserve">— gasping behaviour that restores ventilation after apnoea</w:t>
      </w:r>
    </w:p>
    <w:p>
      <w:pPr>
        <w:pStyle w:val="Compact"/>
        <w:numPr>
          <w:ilvl w:val="0"/>
          <w:numId w:val="1008"/>
        </w:numPr>
      </w:pPr>
      <w:r>
        <w:rPr>
          <w:b/>
          <w:bCs/>
        </w:rPr>
        <w:t xml:space="preserve">Cardiorespiratory integration</w:t>
      </w:r>
      <w:r>
        <w:t xml:space="preserve"> </w:t>
      </w:r>
      <w:r>
        <w:t xml:space="preserve">— coordinating heart rate and breathing responses</w:t>
      </w:r>
    </w:p>
    <w:p>
      <w:pPr>
        <w:pStyle w:val="Compact"/>
        <w:numPr>
          <w:ilvl w:val="0"/>
          <w:numId w:val="1008"/>
        </w:numPr>
      </w:pPr>
      <w:r>
        <w:rPr>
          <w:b/>
          <w:bCs/>
        </w:rPr>
        <w:t xml:space="preserve">Thermoregulation</w:t>
      </w:r>
      <w:r>
        <w:t xml:space="preserve"> </w:t>
      </w:r>
      <w:r>
        <w:t xml:space="preserve">— temperature control during sleep</w:t>
      </w:r>
    </w:p>
    <w:p>
      <w:pPr>
        <w:pStyle w:val="FirstParagraph"/>
      </w:pPr>
      <w:r>
        <w:t xml:space="preserve">Kinney et al. (2001) reviewed 15 years of data from a single dataset and identified persistent serotonergic network deficiency across multiple brainstem nuclei in SIDS cases compared to controls. This included reduced serotonin receptor binding and decreased serotonin cell counts in the raphae obscurus, raphae pallidus, paragigantocellularis lateralis, intermediate reticular zone, and arcuate nucleus.</w:t>
      </w:r>
    </w:p>
    <w:bookmarkEnd w:id="19"/>
    <w:bookmarkStart w:id="20" w:name="receptor-level-evidence"/>
    <w:p>
      <w:pPr>
        <w:pStyle w:val="Heading3"/>
      </w:pPr>
      <w:r>
        <w:t xml:space="preserve">3.2 Receptor-Level Evidence</w:t>
      </w:r>
    </w:p>
    <w:p>
      <w:pPr>
        <w:pStyle w:val="FirstParagraph"/>
      </w:pPr>
      <w:r>
        <w:t xml:space="preserve">Cummings et al. (2024) demonstrated altered 5-HT2A/C receptor binding in the medulla oblongata of SIDS victims. Specifically, they showed age-associated alterations in serotonin receptor binding profiles within medullary nuclei supporting cardiorespiratory homeostasis. In controls, 5-HT2A/C binding increases normally with age in specific nuclei — in SIDS cases, this developmental trajectory is disrupted.</w:t>
      </w:r>
    </w:p>
    <w:p>
      <w:pPr>
        <w:pStyle w:val="BodyText"/>
      </w:pPr>
      <w:r>
        <w:t xml:space="preserve">Ozawa and Okado (2002) showed alterations in both 5-HT1A and 5-HT2A receptor immunoreactivity in brainstem nuclei related to cardiorespiratory and autonomic function in SIDS victims compared to controls.</w:t>
      </w:r>
    </w:p>
    <w:bookmarkEnd w:id="20"/>
    <w:bookmarkStart w:id="21" w:name="X435e83a032fcee0e5cbfcd5fa39076259fb5909"/>
    <w:p>
      <w:pPr>
        <w:pStyle w:val="Heading3"/>
      </w:pPr>
      <w:r>
        <w:t xml:space="preserve">3.3 Hypoxia Directly Damages Brainstem Serotonergic Systems</w:t>
      </w:r>
    </w:p>
    <w:p>
      <w:pPr>
        <w:pStyle w:val="FirstParagraph"/>
      </w:pPr>
      <w:r>
        <w:t xml:space="preserve">MacFarlane, Mayer, and Litvin (2016) provided the mechanistic link between neonatal hypoxia and brainstem serotonergic dysfunction. They demonstrated that:</w:t>
      </w:r>
    </w:p>
    <w:p>
      <w:pPr>
        <w:pStyle w:val="Compact"/>
        <w:numPr>
          <w:ilvl w:val="0"/>
          <w:numId w:val="1009"/>
        </w:numPr>
      </w:pPr>
      <w:r>
        <w:t xml:space="preserve">Neonatal sustained hypoxia exposure modifies brainstem microglia activation</w:t>
      </w:r>
    </w:p>
    <w:p>
      <w:pPr>
        <w:pStyle w:val="Compact"/>
        <w:numPr>
          <w:ilvl w:val="0"/>
          <w:numId w:val="1009"/>
        </w:numPr>
      </w:pPr>
      <w:r>
        <w:t xml:space="preserve">Activated microglia alter serotonin expression in the brainstem</w:t>
      </w:r>
    </w:p>
    <w:p>
      <w:pPr>
        <w:pStyle w:val="Compact"/>
        <w:numPr>
          <w:ilvl w:val="0"/>
          <w:numId w:val="1009"/>
        </w:numPr>
      </w:pPr>
      <w:r>
        <w:t xml:space="preserve">The altered brainstem neurochemistry is associated with impaired ventilatory responses to acute hypoxia</w:t>
      </w:r>
    </w:p>
    <w:p>
      <w:pPr>
        <w:pStyle w:val="Compact"/>
        <w:numPr>
          <w:ilvl w:val="0"/>
          <w:numId w:val="1009"/>
        </w:numPr>
      </w:pPr>
      <w:r>
        <w:t xml:space="preserve">This impairment increases mortality</w:t>
      </w:r>
    </w:p>
    <w:p>
      <w:pPr>
        <w:pStyle w:val="FirstParagraph"/>
      </w:pPr>
      <w:r>
        <w:t xml:space="preserve">Cummings et al. (2011) showed that postnatal loss of brainstem serotonin neurones compromises the ability of neonatal rats to survive episodic severe hypoxia. Animals with 5-HT-deficient brainstems showed increased heart rate variability immediately prior to death — a finding that mirrors the altered heart rate variability observed in near-miss SIDS cases.</w:t>
      </w:r>
    </w:p>
    <w:bookmarkEnd w:id="21"/>
    <w:bookmarkStart w:id="22" w:name="the-fetal-hypoxic-reflex-theory"/>
    <w:p>
      <w:pPr>
        <w:pStyle w:val="Heading3"/>
      </w:pPr>
      <w:r>
        <w:t xml:space="preserve">3.4 The Fetal Hypoxic Reflex Theory</w:t>
      </w:r>
    </w:p>
    <w:p>
      <w:pPr>
        <w:pStyle w:val="FirstParagraph"/>
      </w:pPr>
      <w:r>
        <w:t xml:space="preserve">Lavezzi (2015) proposed that during fetal life, the appropriate response to hypoxia is apnoea — the fetus stops breathing movements to conserve oxygen. This is an adaptive response in utero where the placenta provides oxygen. However, if this fetal reflex persists into postnatal life due to immature brainstem development, an infant experiencing mild hypoxia (from rebreathing in the prone position) may respond with apnoea rather than arousal — the exact opposite of the protective response required for survival.</w:t>
      </w:r>
    </w:p>
    <w:p>
      <w:pPr>
        <w:pStyle w:val="BodyText"/>
      </w:pPr>
      <w:r>
        <w:t xml:space="preserve">This theory aligns with the HIF-1alpha hypothesis: gestational hypoxia that disrupts brainstem serotonergic maturation could preserve the fetal apnoeic reflex beyond the appropriate developmental window, creating a lethal vulnerability during the 2-4 month critical period.</w:t>
      </w:r>
    </w:p>
    <w:p>
      <w:r>
        <w:pict>
          <v:rect style="width:0;height:1.5pt" o:hralign="center" o:hrstd="t" o:hr="t"/>
        </w:pict>
      </w:r>
    </w:p>
    <w:bookmarkEnd w:id="22"/>
    <w:bookmarkEnd w:id="23"/>
    <w:bookmarkStart w:id="26" w:name="X2a8fba24c49df39e819ae6b306a00be22a403eb"/>
    <w:p>
      <w:pPr>
        <w:pStyle w:val="Heading2"/>
      </w:pPr>
      <w:r>
        <w:t xml:space="preserve">4. The Cholinergic Deficit: A Biomarker at Birth</w:t>
      </w:r>
    </w:p>
    <w:bookmarkStart w:id="24" w:name="butyrylcholinesterase-in-sids"/>
    <w:p>
      <w:pPr>
        <w:pStyle w:val="Heading3"/>
      </w:pPr>
      <w:r>
        <w:t xml:space="preserve">4.1 Butyrylcholinesterase in SIDS</w:t>
      </w:r>
    </w:p>
    <w:p>
      <w:pPr>
        <w:pStyle w:val="FirstParagraph"/>
      </w:pPr>
      <w:r>
        <w:t xml:space="preserve">Harrington, Hafid, and Waters (2022) published a landmark finding: SIDS babies had significantly lower butyrylcholinesterase (BChE) specific activity in dried blood spots taken 2-3 days after birth, compared to surviving controls. BChE is an enzyme of the cholinergic system — the parasympathetic branch of the autonomic nervous system.</w:t>
      </w:r>
    </w:p>
    <w:p>
      <w:pPr>
        <w:pStyle w:val="BodyText"/>
      </w:pPr>
      <w:r>
        <w:t xml:space="preserve">Key findings:</w:t>
      </w:r>
      <w:r>
        <w:t xml:space="preserve"> </w:t>
      </w:r>
      <w:r>
        <w:t xml:space="preserve">- Conditional logistic regression showed strong evidence that lower BChE specific activity was associated with SIDS death (OR = 0.73 per U/mg, 95% CI 0.60-0.89, P = 0.0014)</w:t>
      </w:r>
      <w:r>
        <w:t xml:space="preserve"> </w:t>
      </w:r>
      <w:r>
        <w:t xml:space="preserve">- In non-SIDS deaths, there was no association (OR = 1.001 per U/mg, 95% CI 0.89-1.13, P = 0.99)</w:t>
      </w:r>
      <w:r>
        <w:t xml:space="preserve"> </w:t>
      </w:r>
      <w:r>
        <w:t xml:space="preserve">- The deficit was measurable at birth — 2-3 days of life — before any postnatal environmental exposure could explain it</w:t>
      </w:r>
    </w:p>
    <w:bookmarkEnd w:id="24"/>
    <w:bookmarkStart w:id="25" w:name="implications-for-gestational-programming"/>
    <w:p>
      <w:pPr>
        <w:pStyle w:val="Heading3"/>
      </w:pPr>
      <w:r>
        <w:t xml:space="preserve">4.2 Implications for Gestational Programming</w:t>
      </w:r>
    </w:p>
    <w:p>
      <w:pPr>
        <w:pStyle w:val="FirstParagraph"/>
      </w:pPr>
      <w:r>
        <w:t xml:space="preserve">The BChE finding is critical because:</w:t>
      </w:r>
    </w:p>
    <w:p>
      <w:pPr>
        <w:pStyle w:val="Compact"/>
        <w:numPr>
          <w:ilvl w:val="0"/>
          <w:numId w:val="1010"/>
        </w:numPr>
      </w:pPr>
      <w:r>
        <w:rPr>
          <w:b/>
          <w:bCs/>
        </w:rPr>
        <w:t xml:space="preserve">The deficit is present at birth</w:t>
      </w:r>
      <w:r>
        <w:t xml:space="preserve"> </w:t>
      </w:r>
      <w:r>
        <w:t xml:space="preserve">— this is not a postnatal injury but a developmental programme established in utero</w:t>
      </w:r>
    </w:p>
    <w:p>
      <w:pPr>
        <w:pStyle w:val="Compact"/>
        <w:numPr>
          <w:ilvl w:val="0"/>
          <w:numId w:val="1010"/>
        </w:numPr>
      </w:pPr>
      <w:r>
        <w:rPr>
          <w:b/>
          <w:bCs/>
        </w:rPr>
        <w:t xml:space="preserve">It is specific to SIDS</w:t>
      </w:r>
      <w:r>
        <w:t xml:space="preserve"> </w:t>
      </w:r>
      <w:r>
        <w:t xml:space="preserve">— non-SIDS infant deaths do not show the same pattern</w:t>
      </w:r>
    </w:p>
    <w:p>
      <w:pPr>
        <w:pStyle w:val="Compact"/>
        <w:numPr>
          <w:ilvl w:val="0"/>
          <w:numId w:val="1010"/>
        </w:numPr>
      </w:pPr>
      <w:r>
        <w:rPr>
          <w:b/>
          <w:bCs/>
        </w:rPr>
        <w:t xml:space="preserve">It represents autonomic dysfunction</w:t>
      </w:r>
      <w:r>
        <w:t xml:space="preserve"> </w:t>
      </w:r>
      <w:r>
        <w:t xml:space="preserve">— BChE is a marker of the cholinergic (parasympathetic) autonomic system</w:t>
      </w:r>
    </w:p>
    <w:p>
      <w:pPr>
        <w:pStyle w:val="Compact"/>
        <w:numPr>
          <w:ilvl w:val="0"/>
          <w:numId w:val="1010"/>
        </w:numPr>
      </w:pPr>
      <w:r>
        <w:rPr>
          <w:b/>
          <w:bCs/>
        </w:rPr>
        <w:t xml:space="preserve">It extends the HIF-1alpha hypothesis</w:t>
      </w:r>
      <w:r>
        <w:t xml:space="preserve"> </w:t>
      </w:r>
      <w:r>
        <w:t xml:space="preserve">— if gestational HIF-1alpha disruption impairs sympathetic development (Bohuslavova, 2019), it is biologically plausible that it simultaneously impairs cholinergic system development, producing the BChE deficit measurable at birth</w:t>
      </w:r>
    </w:p>
    <w:p>
      <w:pPr>
        <w:pStyle w:val="FirstParagraph"/>
      </w:pPr>
      <w:r>
        <w:t xml:space="preserve">The cholinergic and sympathetic systems develop in parallel during gestation, both dependent on neural crest cell migration, differentiation, and survival — processes in which HIF-1alpha plays documented roles. A single upstream disruption in HIF-1alpha signalling during the critical window of autonomic nervous system development could produce parallel deficits in both branches.</w:t>
      </w:r>
    </w:p>
    <w:p>
      <w:r>
        <w:pict>
          <v:rect style="width:0;height:1.5pt" o:hralign="center" o:hrstd="t" o:hr="t"/>
        </w:pict>
      </w:r>
    </w:p>
    <w:bookmarkEnd w:id="25"/>
    <w:bookmarkEnd w:id="26"/>
    <w:bookmarkStart w:id="29" w:name="Xb381736f4c89cf12220d7e70f9b50c064c699d1"/>
    <w:p>
      <w:pPr>
        <w:pStyle w:val="Heading2"/>
      </w:pPr>
      <w:r>
        <w:t xml:space="preserve">5. Unification: Three Injury Tracks, One Upstream Cause</w:t>
      </w:r>
    </w:p>
    <w:bookmarkStart w:id="27" w:name="the-integrated-model"/>
    <w:p>
      <w:pPr>
        <w:pStyle w:val="Heading3"/>
      </w:pPr>
      <w:r>
        <w:t xml:space="preserve">5.1 The Integrated Model</w:t>
      </w:r>
    </w:p>
    <w:p>
      <w:pPr>
        <w:pStyle w:val="FirstParagraph"/>
      </w:pPr>
      <w:r>
        <w:t xml:space="preserve">This paper proposes that the following three independently documented findings in SIDS research are not separate phenomena but parallel consequences of a single upstream event — gestational HIF-1alpha pathway disruption:</w:t>
      </w:r>
    </w:p>
    <w:p>
      <w:pPr>
        <w:pStyle w:val="BodyText"/>
      </w:pPr>
      <w:r>
        <w:rPr>
          <w:b/>
          <w:bCs/>
        </w:rPr>
        <w:t xml:space="preserve">Track 1: Sympathetic Nervous System</w:t>
      </w:r>
      <w:r>
        <w:t xml:space="preserve"> </w:t>
      </w:r>
      <w:r>
        <w:t xml:space="preserve">- HIF-1alpha required for sympathetic neuron survival and proliferation (Bohuslavova et al., 2019)</w:t>
      </w:r>
      <w:r>
        <w:t xml:space="preserve"> </w:t>
      </w:r>
      <w:r>
        <w:t xml:space="preserve">- Gestational hypoxia disrupts HIF-1alpha calibration</w:t>
      </w:r>
      <w:r>
        <w:t xml:space="preserve"> </w:t>
      </w:r>
      <w:r>
        <w:t xml:space="preserve">- Result: sympathetic ganglion hypoplasia, decreased cardiac sympathetic innervation</w:t>
      </w:r>
      <w:r>
        <w:t xml:space="preserve"> </w:t>
      </w:r>
      <w:r>
        <w:t xml:space="preserve">- Functional deficit: impaired heart rate regulation during sleep, reduced cardiac contractility under stress</w:t>
      </w:r>
    </w:p>
    <w:p>
      <w:pPr>
        <w:pStyle w:val="BodyText"/>
      </w:pPr>
      <w:r>
        <w:rPr>
          <w:b/>
          <w:bCs/>
        </w:rPr>
        <w:t xml:space="preserve">Track 2: Brainstem Serotonergic System</w:t>
      </w:r>
      <w:r>
        <w:t xml:space="preserve"> </w:t>
      </w:r>
      <w:r>
        <w:t xml:space="preserve">- Brainstem 5-HT neurons are oxygen-sensitive during development</w:t>
      </w:r>
      <w:r>
        <w:t xml:space="preserve"> </w:t>
      </w:r>
      <w:r>
        <w:t xml:space="preserve">- Neonatal hypoxia activates microglia that alter serotonergic expression (MacFarlane et al., 2016)</w:t>
      </w:r>
      <w:r>
        <w:t xml:space="preserve"> </w:t>
      </w:r>
      <w:r>
        <w:t xml:space="preserve">- Result: medullary serotonergic network deficiency (Kinney et al., 2001)</w:t>
      </w:r>
      <w:r>
        <w:t xml:space="preserve"> </w:t>
      </w:r>
      <w:r>
        <w:t xml:space="preserve">- Functional deficit: failed arousal response to hypoxia/hypercarbia, failed autoresuscitation, persistence of fetal apnoeic reflex</w:t>
      </w:r>
    </w:p>
    <w:p>
      <w:pPr>
        <w:pStyle w:val="BodyText"/>
      </w:pPr>
      <w:r>
        <w:rPr>
          <w:b/>
          <w:bCs/>
        </w:rPr>
        <w:t xml:space="preserve">Track 3: Adrenal Medullary System</w:t>
      </w:r>
      <w:r>
        <w:t xml:space="preserve"> </w:t>
      </w:r>
      <w:r>
        <w:t xml:space="preserve">- HIF-1alpha required for chromaffin cell development (Bohuslavova et al., 2019)</w:t>
      </w:r>
      <w:r>
        <w:t xml:space="preserve"> </w:t>
      </w:r>
      <w:r>
        <w:t xml:space="preserve">- Gestational hypoxia reduces chromaffin cell population</w:t>
      </w:r>
      <w:r>
        <w:t xml:space="preserve"> </w:t>
      </w:r>
      <w:r>
        <w:t xml:space="preserve">- Result: decreased adrenal medullary capacity</w:t>
      </w:r>
      <w:r>
        <w:t xml:space="preserve"> </w:t>
      </w:r>
      <w:r>
        <w:t xml:space="preserve">- Functional deficit: impaired catecholamine surge during physiological crisis</w:t>
      </w:r>
    </w:p>
    <w:bookmarkEnd w:id="27"/>
    <w:bookmarkStart w:id="28" w:name="the-lethal-convergence"/>
    <w:p>
      <w:pPr>
        <w:pStyle w:val="Heading3"/>
      </w:pPr>
      <w:r>
        <w:t xml:space="preserve">5.2 The Lethal Convergence</w:t>
      </w:r>
    </w:p>
    <w:p>
      <w:pPr>
        <w:pStyle w:val="FirstParagraph"/>
      </w:pPr>
      <w:r>
        <w:t xml:space="preserve">When an infant with all three deficits encounters an asphyxia-producing stressor during sleep at 2-4 months of age:</w:t>
      </w:r>
    </w:p>
    <w:p>
      <w:pPr>
        <w:pStyle w:val="Compact"/>
        <w:numPr>
          <w:ilvl w:val="0"/>
          <w:numId w:val="1011"/>
        </w:numPr>
      </w:pPr>
      <w:r>
        <w:t xml:space="preserve">Rebreathing (from prone position or soft bedding) causes rising CO2 and falling O2</w:t>
      </w:r>
    </w:p>
    <w:p>
      <w:pPr>
        <w:pStyle w:val="Compact"/>
        <w:numPr>
          <w:ilvl w:val="0"/>
          <w:numId w:val="1011"/>
        </w:numPr>
      </w:pPr>
      <w:r>
        <w:t xml:space="preserve">The deficient serotonergic system fails to detect the chemical threat or fails to trigger arousal</w:t>
      </w:r>
    </w:p>
    <w:p>
      <w:pPr>
        <w:pStyle w:val="Compact"/>
        <w:numPr>
          <w:ilvl w:val="0"/>
          <w:numId w:val="1011"/>
        </w:numPr>
      </w:pPr>
      <w:r>
        <w:t xml:space="preserve">The deficient sympathetic system fails to increase heart rate and cardiac output</w:t>
      </w:r>
    </w:p>
    <w:p>
      <w:pPr>
        <w:pStyle w:val="Compact"/>
        <w:numPr>
          <w:ilvl w:val="0"/>
          <w:numId w:val="1011"/>
        </w:numPr>
      </w:pPr>
      <w:r>
        <w:t xml:space="preserve">The deficient adrenal system fails to mount a catecholamine surge</w:t>
      </w:r>
    </w:p>
    <w:p>
      <w:pPr>
        <w:pStyle w:val="Compact"/>
        <w:numPr>
          <w:ilvl w:val="0"/>
          <w:numId w:val="1011"/>
        </w:numPr>
      </w:pPr>
      <w:r>
        <w:t xml:space="preserve">The infant does not wake, does not gasp, does not mount a cardiac response</w:t>
      </w:r>
    </w:p>
    <w:p>
      <w:pPr>
        <w:pStyle w:val="Compact"/>
        <w:numPr>
          <w:ilvl w:val="0"/>
          <w:numId w:val="1011"/>
        </w:numPr>
      </w:pPr>
      <w:r>
        <w:t xml:space="preserve">Death occurs silently during sleep</w:t>
      </w:r>
    </w:p>
    <w:p>
      <w:pPr>
        <w:pStyle w:val="FirstParagraph"/>
      </w:pPr>
      <w:r>
        <w:t xml:space="preserve">This explains the defining features of SIDS: it occurs during sleep, there is no noise or evidence of struggle, and the infant appears previously healthy.</w:t>
      </w:r>
    </w:p>
    <w:p>
      <w:r>
        <w:pict>
          <v:rect style="width:0;height:1.5pt" o:hralign="center" o:hrstd="t" o:hr="t"/>
        </w:pict>
      </w:r>
    </w:p>
    <w:bookmarkEnd w:id="28"/>
    <w:bookmarkEnd w:id="29"/>
    <w:bookmarkStart w:id="36" w:name="X0a3376fff01611b51c672db07efb8abf64cff60"/>
    <w:p>
      <w:pPr>
        <w:pStyle w:val="Heading2"/>
      </w:pPr>
      <w:r>
        <w:t xml:space="preserve">6. The Convergent Vulnerability Window: Gestational Weeks 24-32</w:t>
      </w:r>
    </w:p>
    <w:bookmarkStart w:id="30" w:name="X5e8c785c9734bd01328abf3fe5ba8312abb82c8"/>
    <w:p>
      <w:pPr>
        <w:pStyle w:val="Heading3"/>
      </w:pPr>
      <w:r>
        <w:t xml:space="preserve">6.1 Three Autonomic Systems Building Simultaneously</w:t>
      </w:r>
    </w:p>
    <w:p>
      <w:pPr>
        <w:pStyle w:val="FirstParagraph"/>
      </w:pPr>
      <w:r>
        <w:t xml:space="preserve">The three autonomic systems whose simultaneous failure produces SIDS do not develop at random, unrelated times. They share overlapping gestational windows of peak HIF-1alpha-dependent functional maturation — and the overlap defines a narrow period during which a single hypoxic insult damages all three at once.</w:t>
      </w:r>
    </w:p>
    <w:p>
      <w:pPr>
        <w:pStyle w:val="BodyText"/>
      </w:pPr>
      <w:r>
        <w:t xml:space="preserve">Each system progresses through distinct developmental phases: neural crest migration, structural formation, and functional maturation. The critical insight is that while migration and early structural formation are offset in time, the HIF-1alpha-dependent functional maturation phase — the period when the cells are building receptor expression, circuit integration, and secretory capacity — converges during the late second and early third trimester:</w:t>
      </w:r>
    </w:p>
    <w:tbl>
      <w:tblPr>
        <w:tblStyle w:val="Table"/>
        <w:tblW w:type="pct" w:w="5000"/>
        <w:tblLayout w:type="fixed"/>
        <w:tblLook w:firstRow="1" w:lastRow="0" w:firstColumn="0" w:lastColumn="0" w:noHBand="0" w:noVBand="0" w:val="0020"/>
      </w:tblPr>
      <w:tblGrid>
        <w:gridCol w:w="736"/>
        <w:gridCol w:w="736"/>
        <w:gridCol w:w="1933"/>
        <w:gridCol w:w="2486"/>
        <w:gridCol w:w="2026"/>
      </w:tblGrid>
      <w:tr>
        <w:trPr>
          <w:tblHeader w:val="on"/>
        </w:trPr>
        <w:tc>
          <w:tcPr/>
          <w:p>
            <w:pPr>
              <w:pStyle w:val="Compact"/>
            </w:pPr>
            <w:r>
              <w:t xml:space="preserve">System</w:t>
            </w:r>
          </w:p>
        </w:tc>
        <w:tc>
          <w:tcPr/>
          <w:p>
            <w:pPr>
              <w:pStyle w:val="Compact"/>
            </w:pPr>
            <w:r>
              <w:t xml:space="preserve">Origin</w:t>
            </w:r>
          </w:p>
        </w:tc>
        <w:tc>
          <w:tcPr/>
          <w:p>
            <w:pPr>
              <w:pStyle w:val="Compact"/>
            </w:pPr>
            <w:r>
              <w:t xml:space="preserve">Structural Formation</w:t>
            </w:r>
          </w:p>
        </w:tc>
        <w:tc>
          <w:tcPr/>
          <w:p>
            <w:pPr>
              <w:pStyle w:val="Compact"/>
            </w:pPr>
            <w:r>
              <w:t xml:space="preserve">Functional Maturation (Peak)</w:t>
            </w:r>
          </w:p>
        </w:tc>
        <w:tc>
          <w:tcPr/>
          <w:p>
            <w:pPr>
              <w:pStyle w:val="Compact"/>
            </w:pPr>
            <w:r>
              <w:t xml:space="preserve">HIF-1alpha Dependency</w:t>
            </w:r>
          </w:p>
        </w:tc>
      </w:tr>
      <w:tr>
        <w:tc>
          <w:tcPr/>
          <w:p>
            <w:pPr>
              <w:pStyle w:val="Compact"/>
            </w:pPr>
            <w:r>
              <w:rPr>
                <w:b/>
                <w:bCs/>
              </w:rPr>
              <w:t xml:space="preserve">Sympathetic cardiac innervation</w:t>
            </w:r>
          </w:p>
        </w:tc>
        <w:tc>
          <w:tcPr/>
          <w:p>
            <w:pPr>
              <w:pStyle w:val="Compact"/>
            </w:pPr>
            <w:r>
              <w:t xml:space="preserve">Neural crest (weeks 5-8)</w:t>
            </w:r>
          </w:p>
        </w:tc>
        <w:tc>
          <w:tcPr/>
          <w:p>
            <w:pPr>
              <w:pStyle w:val="Compact"/>
            </w:pPr>
            <w:r>
              <w:t xml:space="preserve">Ganglion chain: weeks 7-16; cardiac nerve extension begins</w:t>
            </w:r>
          </w:p>
        </w:tc>
        <w:tc>
          <w:tcPr/>
          <w:p>
            <w:pPr>
              <w:pStyle w:val="Compact"/>
            </w:pPr>
            <w:r>
              <w:t xml:space="preserve">Weeks 20-34: TH-positive fibres establish cardiac innervation density; target-derived neurotrophic signalling</w:t>
            </w:r>
          </w:p>
        </w:tc>
        <w:tc>
          <w:tcPr/>
          <w:p>
            <w:pPr>
              <w:pStyle w:val="Compact"/>
            </w:pPr>
            <w:r>
              <w:t xml:space="preserve">HIF-1alpha required for preganglionic neuron survival, postganglionic proliferation, and ganglion chain formation (Bohuslavova et al., 2019)</w:t>
            </w:r>
          </w:p>
        </w:tc>
      </w:tr>
      <w:tr>
        <w:tc>
          <w:tcPr/>
          <w:p>
            <w:pPr>
              <w:pStyle w:val="Compact"/>
            </w:pPr>
            <w:r>
              <w:rPr>
                <w:b/>
                <w:bCs/>
              </w:rPr>
              <w:t xml:space="preserve">Brainstem serotonergic (medullary raphe)</w:t>
            </w:r>
          </w:p>
        </w:tc>
        <w:tc>
          <w:tcPr/>
          <w:p>
            <w:pPr>
              <w:pStyle w:val="Compact"/>
            </w:pPr>
            <w:r>
              <w:t xml:space="preserve">Hindbrain progenitors (weeks 5-8)</w:t>
            </w:r>
          </w:p>
        </w:tc>
        <w:tc>
          <w:tcPr/>
          <w:p>
            <w:pPr>
              <w:pStyle w:val="Compact"/>
            </w:pPr>
            <w:r>
              <w:t xml:space="preserve">Raphe neurogenesis and migration into medullary nuclei: weeks 8-20</w:t>
            </w:r>
          </w:p>
        </w:tc>
        <w:tc>
          <w:tcPr/>
          <w:p>
            <w:pPr>
              <w:pStyle w:val="Compact"/>
            </w:pPr>
            <w:r>
              <w:t xml:space="preserve">Weeks 20-36: TPH2 expression maturation, 5-HT receptor integration into cardiorespiratory circuits, dendritic arborisation in raphae obscurus/pallidus and arcuate nucleus</w:t>
            </w:r>
          </w:p>
        </w:tc>
        <w:tc>
          <w:tcPr/>
          <w:p>
            <w:pPr>
              <w:pStyle w:val="Compact"/>
            </w:pPr>
            <w:r>
              <w:t xml:space="preserve">Oxygen-dependent maturation; hypoxia alters serotonergic expression via microglial activation (MacFarlane et al., 2016); HIF-1alpha mediates neuronal survival decisions during circuit refinement</w:t>
            </w:r>
          </w:p>
        </w:tc>
      </w:tr>
      <w:tr>
        <w:tc>
          <w:tcPr/>
          <w:p>
            <w:pPr>
              <w:pStyle w:val="Compact"/>
            </w:pPr>
            <w:r>
              <w:rPr>
                <w:b/>
                <w:bCs/>
              </w:rPr>
              <w:t xml:space="preserve">Adrenal medullary chromaffin cells</w:t>
            </w:r>
          </w:p>
        </w:tc>
        <w:tc>
          <w:tcPr/>
          <w:p>
            <w:pPr>
              <w:pStyle w:val="Compact"/>
            </w:pPr>
            <w:r>
              <w:t xml:space="preserve">Neural crest — sympathoadrenal progenitors (weeks 7-9)</w:t>
            </w:r>
          </w:p>
        </w:tc>
        <w:tc>
          <w:tcPr/>
          <w:p>
            <w:pPr>
              <w:pStyle w:val="Compact"/>
            </w:pPr>
            <w:r>
              <w:t xml:space="preserve">Chromaffin differentiation from sympathoadrenal lineage: weeks 12-24; PNMT expression (epinephrine synthesis) increasing</w:t>
            </w:r>
          </w:p>
        </w:tc>
        <w:tc>
          <w:tcPr/>
          <w:p>
            <w:pPr>
              <w:pStyle w:val="Compact"/>
            </w:pPr>
            <w:r>
              <w:t xml:space="preserve">Weeks 24-36: maturation of direct oxygen-sensing capacity (non-neurogenic catecholamine release); catecholamine biosynthetic enzyme expression reaching functional levels</w:t>
            </w:r>
          </w:p>
        </w:tc>
        <w:tc>
          <w:tcPr/>
          <w:p>
            <w:pPr>
              <w:pStyle w:val="Compact"/>
            </w:pPr>
            <w:r>
              <w:t xml:space="preserve">HIF-1alpha required for chromaffin cell development; knockout reduces chromaffin population (Bohuslavova et al., 2019)</w:t>
            </w:r>
          </w:p>
        </w:tc>
      </w:tr>
    </w:tbl>
    <w:bookmarkEnd w:id="30"/>
    <w:bookmarkStart w:id="31" w:name="the-overlap-window"/>
    <w:p>
      <w:pPr>
        <w:pStyle w:val="Heading3"/>
      </w:pPr>
      <w:r>
        <w:t xml:space="preserve">6.2 The Overlap Window</w:t>
      </w:r>
    </w:p>
    <w:p>
      <w:pPr>
        <w:pStyle w:val="SourceCode"/>
      </w:pPr>
      <w:r>
        <w:rPr>
          <w:rStyle w:val="VerbatimChar"/>
        </w:rPr>
        <w:t xml:space="preserve">GESTATIONAL WEEK:     4    8    12   16   20   24   28   32   36   40</w:t>
      </w:r>
      <w:r>
        <w:br/>
      </w:r>
      <w:r>
        <w:rPr>
          <w:rStyle w:val="VerbatimChar"/>
        </w:rPr>
        <w:t xml:space="preserve">                      |    |    |    |    |    |    |    |    |    |</w:t>
      </w:r>
      <w:r>
        <w:br/>
      </w:r>
      <w:r>
        <w:rPr>
          <w:rStyle w:val="VerbatimChar"/>
        </w:rPr>
        <w:t xml:space="preserve">SYMPATHETIC           ████                                          neural crest</w:t>
      </w:r>
      <w:r>
        <w:br/>
      </w:r>
      <w:r>
        <w:rPr>
          <w:rStyle w:val="VerbatimChar"/>
        </w:rPr>
        <w:t xml:space="preserve"> (cardiac innerv.)    ........----░░░░░░░░████████████████----....  functional</w:t>
      </w:r>
      <w:r>
        <w:br/>
      </w:r>
      <w:r>
        <w:rPr>
          <w:rStyle w:val="VerbatimChar"/>
        </w:rPr>
        <w:t xml:space="preserve">                                                                    maturation</w:t>
      </w:r>
      <w:r>
        <w:br/>
      </w:r>
      <w:r>
        <w:rPr>
          <w:rStyle w:val="VerbatimChar"/>
        </w:rPr>
        <w:t xml:space="preserve">SEROTONERGIC          ████                                          neurogenesis</w:t>
      </w:r>
      <w:r>
        <w:br/>
      </w:r>
      <w:r>
        <w:rPr>
          <w:rStyle w:val="VerbatimChar"/>
        </w:rPr>
        <w:t xml:space="preserve"> (medullary raphe)    ............----░░░░░░░░████████████████----   circuit</w:t>
      </w:r>
      <w:r>
        <w:br/>
      </w:r>
      <w:r>
        <w:rPr>
          <w:rStyle w:val="VerbatimChar"/>
        </w:rPr>
        <w:t xml:space="preserve">                                                                    integration</w:t>
      </w:r>
      <w:r>
        <w:br/>
      </w:r>
      <w:r>
        <w:rPr>
          <w:rStyle w:val="VerbatimChar"/>
        </w:rPr>
        <w:t xml:space="preserve">CHROMAFFIN            ..████                                        migration</w:t>
      </w:r>
      <w:r>
        <w:br/>
      </w:r>
      <w:r>
        <w:rPr>
          <w:rStyle w:val="VerbatimChar"/>
        </w:rPr>
        <w:t xml:space="preserve"> (adrenal medulla)    ............----░░░░░░░░████████████████----   O2-sensing</w:t>
      </w:r>
      <w:r>
        <w:br/>
      </w:r>
      <w:r>
        <w:rPr>
          <w:rStyle w:val="VerbatimChar"/>
        </w:rPr>
        <w:t xml:space="preserve">                                                                    maturation</w:t>
      </w:r>
      <w:r>
        <w:br/>
      </w:r>
      <w:r>
        <w:rPr>
          <w:rStyle w:val="VerbatimChar"/>
        </w:rPr>
        <w:t xml:space="preserve">                      |    |    |    |    |    |    |    |    |    |</w:t>
      </w:r>
      <w:r>
        <w:br/>
      </w:r>
      <w:r>
        <w:rPr>
          <w:rStyle w:val="VerbatimChar"/>
        </w:rPr>
        <w:t xml:space="preserve">                      4    8    12   16   20   24   28   32   36   40</w:t>
      </w:r>
      <w:r>
        <w:br/>
      </w:r>
      <w:r>
        <w:br/>
      </w:r>
      <w:r>
        <w:rPr>
          <w:rStyle w:val="VerbatimChar"/>
        </w:rPr>
        <w:t xml:space="preserve">                                          |←— OVERLAP —→|</w:t>
      </w:r>
      <w:r>
        <w:br/>
      </w:r>
      <w:r>
        <w:rPr>
          <w:rStyle w:val="VerbatimChar"/>
        </w:rPr>
        <w:t xml:space="preserve">                                          24             32</w:t>
      </w:r>
      <w:r>
        <w:br/>
      </w:r>
      <w:r>
        <w:br/>
      </w:r>
      <w:r>
        <w:rPr>
          <w:rStyle w:val="VerbatimChar"/>
        </w:rPr>
        <w:t xml:space="preserve">████ = Peak vulnerability   ░░░░ = Active/building   ---- = Transitioning</w:t>
      </w:r>
    </w:p>
    <w:p>
      <w:pPr>
        <w:pStyle w:val="FirstParagraph"/>
      </w:pPr>
      <w:r>
        <w:rPr>
          <w:b/>
          <w:bCs/>
        </w:rPr>
        <w:t xml:space="preserve">The convergent vulnerability window spans approximately gestational weeks 24-32.</w:t>
      </w:r>
      <w:r>
        <w:t xml:space="preserve"> </w:t>
      </w:r>
      <w:r>
        <w:t xml:space="preserve">During this period, all three autonomic systems are simultaneously in their most active phase of HIF-1alpha-dependent functional maturation. This is not a coincidence — it reflects the developmental biology of the autonomic nervous system, where sympathoadrenal lineage differentiation (sympathetic neurons and chromaffin cells share a common neural crest progenitor) and brainstem autonomic circuit integration proceed in parallel during the same gestational epoch.</w:t>
      </w:r>
    </w:p>
    <w:bookmarkEnd w:id="31"/>
    <w:bookmarkStart w:id="32" w:name="one-window-three-failures-one-death"/>
    <w:p>
      <w:pPr>
        <w:pStyle w:val="Heading3"/>
      </w:pPr>
      <w:r>
        <w:t xml:space="preserve">6.3 One Window, Three Failures, One Death</w:t>
      </w:r>
    </w:p>
    <w:p>
      <w:pPr>
        <w:pStyle w:val="FirstParagraph"/>
      </w:pPr>
      <w:r>
        <w:t xml:space="preserve">This timing convergence transforms the SIDS hypothesis from a claim about three separate injuries to a claim about a single developmental event:</w:t>
      </w:r>
    </w:p>
    <w:p>
      <w:pPr>
        <w:pStyle w:val="BodyText"/>
      </w:pPr>
      <w:r>
        <w:rPr>
          <w:b/>
          <w:bCs/>
        </w:rPr>
        <w:t xml:space="preserve">A single episode of sustained fetal hypoxia during gestational weeks 24-32 — from a preeclamptic vasospasm, a placental abruption, a cord compression event, or chronic placental insufficiency — simultaneously disrupts:</w:t>
      </w:r>
    </w:p>
    <w:p>
      <w:pPr>
        <w:pStyle w:val="Compact"/>
        <w:numPr>
          <w:ilvl w:val="0"/>
          <w:numId w:val="1012"/>
        </w:numPr>
      </w:pPr>
      <w:r>
        <w:rPr>
          <w:b/>
          <w:bCs/>
        </w:rPr>
        <w:t xml:space="preserve">Sympathetic cardiac innervation</w:t>
      </w:r>
      <w:r>
        <w:t xml:space="preserve"> </w:t>
      </w:r>
      <w:r>
        <w:t xml:space="preserve">(TH-positive fibre density to the heart reduced) — the infant will be born with diminished capacity for heart rate acceleration during physiological stress</w:t>
      </w:r>
    </w:p>
    <w:p>
      <w:pPr>
        <w:pStyle w:val="Compact"/>
        <w:numPr>
          <w:ilvl w:val="0"/>
          <w:numId w:val="1012"/>
        </w:numPr>
      </w:pPr>
      <w:r>
        <w:rPr>
          <w:b/>
          <w:bCs/>
        </w:rPr>
        <w:t xml:space="preserve">Medullary serotonergic circuit maturation</w:t>
      </w:r>
      <w:r>
        <w:t xml:space="preserve"> </w:t>
      </w:r>
      <w:r>
        <w:t xml:space="preserve">(5-HT receptor integration into cardiorespiratory nuclei disrupted) — the infant will be born with impaired arousal and chemoreceptive responses during sleep</w:t>
      </w:r>
    </w:p>
    <w:p>
      <w:pPr>
        <w:pStyle w:val="Compact"/>
        <w:numPr>
          <w:ilvl w:val="0"/>
          <w:numId w:val="1012"/>
        </w:numPr>
      </w:pPr>
      <w:r>
        <w:rPr>
          <w:b/>
          <w:bCs/>
        </w:rPr>
        <w:t xml:space="preserve">Adrenal chromaffin cell functional maturation</w:t>
      </w:r>
      <w:r>
        <w:t xml:space="preserve"> </w:t>
      </w:r>
      <w:r>
        <w:t xml:space="preserve">(catecholamine biosynthetic capacity and direct O2-sensing reduced) — the infant will be born with diminished capacity for the catecholamine surge that normally accompanies physiological crisis</w:t>
      </w:r>
    </w:p>
    <w:p>
      <w:pPr>
        <w:pStyle w:val="FirstParagraph"/>
      </w:pPr>
      <w:r>
        <w:t xml:space="preserve">The result is not three injuries requiring three explanations. It is one injury — gestational HIF-1alpha disruption during the convergent window — producing one syndrome.</w:t>
      </w:r>
    </w:p>
    <w:bookmarkEnd w:id="32"/>
    <w:bookmarkStart w:id="33" w:name="why-any-two-of-three-might-be-survivable"/>
    <w:p>
      <w:pPr>
        <w:pStyle w:val="Heading3"/>
      </w:pPr>
      <w:r>
        <w:t xml:space="preserve">6.4 Why Any Two of Three Might Be Survivable</w:t>
      </w:r>
    </w:p>
    <w:p>
      <w:pPr>
        <w:pStyle w:val="FirstParagraph"/>
      </w:pPr>
      <w:r>
        <w:t xml:space="preserve">The triple-failure model explains an otherwise puzzling feature of SIDS: many infants with one or even two of these deficits survive. The autonomic system has built-in redundancy:</w:t>
      </w:r>
    </w:p>
    <w:p>
      <w:pPr>
        <w:pStyle w:val="Compact"/>
        <w:numPr>
          <w:ilvl w:val="0"/>
          <w:numId w:val="1013"/>
        </w:numPr>
      </w:pPr>
      <w:r>
        <w:t xml:space="preserve">An infant with impaired sympathetic control but intact serotonergic arousal will wake up and cry when hypoxic — the arousal compensates for the sympathetic deficit</w:t>
      </w:r>
    </w:p>
    <w:p>
      <w:pPr>
        <w:pStyle w:val="Compact"/>
        <w:numPr>
          <w:ilvl w:val="0"/>
          <w:numId w:val="1013"/>
        </w:numPr>
      </w:pPr>
      <w:r>
        <w:t xml:space="preserve">An infant with impaired serotonergic arousal but intact chromaffin response may not wake, but the catecholamine surge can maintain cardiac output long enough for the rebreathing microenvironment to dissipate</w:t>
      </w:r>
    </w:p>
    <w:p>
      <w:pPr>
        <w:pStyle w:val="Compact"/>
        <w:numPr>
          <w:ilvl w:val="0"/>
          <w:numId w:val="1013"/>
        </w:numPr>
      </w:pPr>
      <w:r>
        <w:t xml:space="preserve">An infant with impaired chromaffin response but intact sympathetic innervation can still mount a cardiac rate increase through the direct neural pathway</w:t>
      </w:r>
    </w:p>
    <w:p>
      <w:pPr>
        <w:pStyle w:val="FirstParagraph"/>
      </w:pPr>
      <w:r>
        <w:rPr>
          <w:b/>
          <w:bCs/>
        </w:rPr>
        <w:t xml:space="preserve">Only when all three systems fail simultaneously does the infant lack any compensatory mechanism.</w:t>
      </w:r>
      <w:r>
        <w:t xml:space="preserve"> </w:t>
      </w:r>
      <w:r>
        <w:t xml:space="preserve">This is why SIDS is relatively rare even among high-risk populations — the hypoxic insult must be severe enough, and precisely timed within the convergent window, to damage all three systems beyond their individual compensatory thresholds.</w:t>
      </w:r>
    </w:p>
    <w:bookmarkEnd w:id="33"/>
    <w:bookmarkStart w:id="34" w:name="the-dose-timing-relationship"/>
    <w:p>
      <w:pPr>
        <w:pStyle w:val="Heading3"/>
      </w:pPr>
      <w:r>
        <w:t xml:space="preserve">6.5 The Dose-Timing Relationship</w:t>
      </w:r>
    </w:p>
    <w:p>
      <w:pPr>
        <w:pStyle w:val="FirstParagraph"/>
      </w:pPr>
      <w:r>
        <w:t xml:space="preserve">The convergent window model predicts a specific dose-timing relationship:</w:t>
      </w:r>
    </w:p>
    <w:tbl>
      <w:tblPr>
        <w:tblStyle w:val="Table"/>
        <w:tblW w:type="pct" w:w="5000"/>
        <w:tblLayout w:type="fixed"/>
        <w:tblLook w:firstRow="1" w:lastRow="0" w:firstColumn="0" w:lastColumn="0" w:noHBand="0" w:noVBand="0" w:val="0020"/>
      </w:tblPr>
      <w:tblGrid>
        <w:gridCol w:w="2217"/>
        <w:gridCol w:w="2692"/>
        <w:gridCol w:w="3009"/>
      </w:tblGrid>
      <w:tr>
        <w:trPr>
          <w:tblHeader w:val="on"/>
        </w:trPr>
        <w:tc>
          <w:tcPr/>
          <w:p>
            <w:pPr>
              <w:pStyle w:val="Compact"/>
            </w:pPr>
            <w:r>
              <w:t xml:space="preserve">Insult Timing</w:t>
            </w:r>
          </w:p>
        </w:tc>
        <w:tc>
          <w:tcPr/>
          <w:p>
            <w:pPr>
              <w:pStyle w:val="Compact"/>
            </w:pPr>
            <w:r>
              <w:t xml:space="preserve">Systems Affected</w:t>
            </w:r>
          </w:p>
        </w:tc>
        <w:tc>
          <w:tcPr/>
          <w:p>
            <w:pPr>
              <w:pStyle w:val="Compact"/>
            </w:pPr>
            <w:r>
              <w:t xml:space="preserve">Predicted Outcome</w:t>
            </w:r>
          </w:p>
        </w:tc>
      </w:tr>
      <w:tr>
        <w:tc>
          <w:tcPr/>
          <w:p>
            <w:pPr>
              <w:pStyle w:val="Compact"/>
            </w:pPr>
            <w:r>
              <w:t xml:space="preserve">Before week 20</w:t>
            </w:r>
          </w:p>
        </w:tc>
        <w:tc>
          <w:tcPr/>
          <w:p>
            <w:pPr>
              <w:pStyle w:val="Compact"/>
            </w:pPr>
            <w:r>
              <w:t xml:space="preserve">Sympathetic only (early structural phase); serotonergic/chromaffin not yet in peak maturation</w:t>
            </w:r>
          </w:p>
        </w:tc>
        <w:tc>
          <w:tcPr/>
          <w:p>
            <w:pPr>
              <w:pStyle w:val="Compact"/>
            </w:pPr>
            <w:r>
              <w:t xml:space="preserve">Isolated cardiac autonomic deficit — possible cardiac arrhythmia risk but NOT SIDS (insufficient serotonergic/chromaffin injury)</w:t>
            </w:r>
          </w:p>
        </w:tc>
      </w:tr>
      <w:tr>
        <w:tc>
          <w:tcPr/>
          <w:p>
            <w:pPr>
              <w:pStyle w:val="Compact"/>
            </w:pPr>
            <w:r>
              <w:t xml:space="preserve">Weeks 20-24</w:t>
            </w:r>
          </w:p>
        </w:tc>
        <w:tc>
          <w:tcPr/>
          <w:p>
            <w:pPr>
              <w:pStyle w:val="Compact"/>
            </w:pPr>
            <w:r>
              <w:t xml:space="preserve">Sympathetic (active); serotonergic and chromaffin (entering active phase)</w:t>
            </w:r>
          </w:p>
        </w:tc>
        <w:tc>
          <w:tcPr/>
          <w:p>
            <w:pPr>
              <w:pStyle w:val="Compact"/>
            </w:pPr>
            <w:r>
              <w:t xml:space="preserve">Partial triple injury — increased SIDS risk but some compensatory capacity retained</w:t>
            </w:r>
          </w:p>
        </w:tc>
      </w:tr>
      <w:tr>
        <w:tc>
          <w:tcPr/>
          <w:p>
            <w:pPr>
              <w:pStyle w:val="Compact"/>
            </w:pPr>
            <w:r>
              <w:rPr>
                <w:b/>
                <w:bCs/>
              </w:rPr>
              <w:t xml:space="preserve">Weeks 24-32</w:t>
            </w:r>
          </w:p>
        </w:tc>
        <w:tc>
          <w:tcPr/>
          <w:p>
            <w:pPr>
              <w:pStyle w:val="Compact"/>
            </w:pPr>
            <w:r>
              <w:rPr>
                <w:b/>
                <w:bCs/>
              </w:rPr>
              <w:t xml:space="preserve">All three at peak</w:t>
            </w:r>
          </w:p>
        </w:tc>
        <w:tc>
          <w:tcPr/>
          <w:p>
            <w:pPr>
              <w:pStyle w:val="Compact"/>
            </w:pPr>
            <w:r>
              <w:rPr>
                <w:b/>
                <w:bCs/>
              </w:rPr>
              <w:t xml:space="preserve">Maximum SIDS risk — the convergent window</w:t>
            </w:r>
          </w:p>
        </w:tc>
      </w:tr>
      <w:tr>
        <w:tc>
          <w:tcPr/>
          <w:p>
            <w:pPr>
              <w:pStyle w:val="Compact"/>
            </w:pPr>
            <w:r>
              <w:t xml:space="preserve">After week 32</w:t>
            </w:r>
          </w:p>
        </w:tc>
        <w:tc>
          <w:tcPr/>
          <w:p>
            <w:pPr>
              <w:pStyle w:val="Compact"/>
            </w:pPr>
            <w:r>
              <w:t xml:space="preserve">Sympathetic (closing); serotonergic (declining); chromaffin (still active but past peak)</w:t>
            </w:r>
          </w:p>
        </w:tc>
        <w:tc>
          <w:tcPr/>
          <w:p>
            <w:pPr>
              <w:pStyle w:val="Compact"/>
            </w:pPr>
            <w:r>
              <w:t xml:space="preserve">Reduced SIDS risk — the most critical maturation steps are already complete</w:t>
            </w:r>
          </w:p>
        </w:tc>
      </w:tr>
    </w:tbl>
    <w:p>
      <w:pPr>
        <w:pStyle w:val="BodyText"/>
      </w:pPr>
      <w:r>
        <w:t xml:space="preserve">This predicts that the gestational timing of the hypoxic insult matters as much as its severity. A moderate insult during weeks 26-30 may produce higher SIDS risk than a severe insult at week 36, because the convergent window has closed by the later date.</w:t>
      </w:r>
    </w:p>
    <w:bookmarkEnd w:id="34"/>
    <w:bookmarkStart w:id="35" w:name="X99877847351e41ae5237c75b76bfd19eaf4d33c"/>
    <w:p>
      <w:pPr>
        <w:pStyle w:val="Heading3"/>
      </w:pPr>
      <w:r>
        <w:t xml:space="preserve">6.6 Alignment with the Multi-System Gestational Super-Window</w:t>
      </w:r>
    </w:p>
    <w:p>
      <w:pPr>
        <w:pStyle w:val="FirstParagraph"/>
      </w:pPr>
      <w:r>
        <w:t xml:space="preserve">The convergent autonomic vulnerability window at weeks 24-32 falls within a broader gestational super-window during which 9-10 organ systems (including white matter, renal, cardiac, cerebellar, hippocampal, pulmonary, pancreatic, hepatic, retinal, and cortical) are simultaneously vulnerable to HIF-1alpha disruption. This means that the same hypoxic event during weeks 24-32 that programmes SIDS risk can also programme latent white matter injury (language delay), nephron reduction (later hypertension), and beta-cell deficit (later metabolic syndrome) — a finding consistent with the epidemiological observation that SIDS siblings share elevated rates of neurodevelopmental conditions and that SIDS risk factors overlap extensively with the risk factors for cerebral palsy, developmental coordination disorder, and specific learning difficulties.</w:t>
      </w:r>
    </w:p>
    <w:p>
      <w:r>
        <w:pict>
          <v:rect style="width:0;height:1.5pt" o:hralign="center" o:hrstd="t" o:hr="t"/>
        </w:pict>
      </w:r>
    </w:p>
    <w:bookmarkEnd w:id="35"/>
    <w:bookmarkEnd w:id="36"/>
    <w:bookmarkStart w:id="45" w:name="risk-factor-alignment"/>
    <w:p>
      <w:pPr>
        <w:pStyle w:val="Heading2"/>
      </w:pPr>
      <w:r>
        <w:t xml:space="preserve">7. Risk Factor Alignment</w:t>
      </w:r>
    </w:p>
    <w:p>
      <w:pPr>
        <w:pStyle w:val="FirstParagraph"/>
      </w:pPr>
      <w:r>
        <w:t xml:space="preserve">Every major SIDS risk factor involves a mechanism that disrupts fetal or neonatal oxygen homeostasis, consistent with the HIF-1alpha programming hypothesis:</w:t>
      </w:r>
    </w:p>
    <w:bookmarkStart w:id="37" w:name="prematurity-4x-increased-risk"/>
    <w:p>
      <w:pPr>
        <w:pStyle w:val="Heading3"/>
      </w:pPr>
      <w:r>
        <w:t xml:space="preserve">7.1 Prematurity (4x increased risk)</w:t>
      </w:r>
    </w:p>
    <w:p>
      <w:pPr>
        <w:pStyle w:val="FirstParagraph"/>
      </w:pPr>
      <w:r>
        <w:t xml:space="preserve">Premature infants are removed from the intrauterine environment before the oxygen-sensitive developmental programmes for brainstem serotonergic neurons, cardiac sympathetic innervation, and adrenal chromaffin maturation are complete. They are then exposed to ex-utero oxygen tensions for which the PHD-VHL-HIF-1alpha system is not yet calibrated, causing inappropriate HIF-1alpha degradation during critical developmental windows.</w:t>
      </w:r>
    </w:p>
    <w:bookmarkEnd w:id="37"/>
    <w:bookmarkStart w:id="38" w:name="low-birth-weight"/>
    <w:p>
      <w:pPr>
        <w:pStyle w:val="Heading3"/>
      </w:pPr>
      <w:r>
        <w:t xml:space="preserve">7.2 Low Birth Weight</w:t>
      </w:r>
    </w:p>
    <w:p>
      <w:pPr>
        <w:pStyle w:val="FirstParagraph"/>
      </w:pPr>
      <w:r>
        <w:t xml:space="preserve">Low birth weight frequently reflects chronic placental insufficiency — sustained fetal hypoxia that produces constitutional HIF-1alpha dysregulation throughout late gestation, when autonomic nervous system maturation is most active.</w:t>
      </w:r>
    </w:p>
    <w:bookmarkEnd w:id="38"/>
    <w:bookmarkStart w:id="39" w:name="Xb44524b8499e9c0cf3e9a993f8d7861a57d9266"/>
    <w:p>
      <w:pPr>
        <w:pStyle w:val="Heading3"/>
      </w:pPr>
      <w:r>
        <w:t xml:space="preserve">7.3 Maternal Smoking (2x increased risk; ~22% of US SIDS)</w:t>
      </w:r>
    </w:p>
    <w:p>
      <w:pPr>
        <w:pStyle w:val="FirstParagraph"/>
      </w:pPr>
      <w:r>
        <w:t xml:space="preserve">Maternal smoking produces fetal hypoxia through multiple mechanisms:</w:t>
      </w:r>
      <w:r>
        <w:t xml:space="preserve"> </w:t>
      </w:r>
      <w:r>
        <w:t xml:space="preserve">- Carbon monoxide binds fetal haemoglobin with 200x the affinity of adult haemoglobin, reducing oxygen-carrying capacity</w:t>
      </w:r>
      <w:r>
        <w:t xml:space="preserve"> </w:t>
      </w:r>
      <w:r>
        <w:t xml:space="preserve">- Nicotine causes uteroplacental vasoconstriction, reducing placental blood flow</w:t>
      </w:r>
      <w:r>
        <w:t xml:space="preserve"> </w:t>
      </w:r>
      <w:r>
        <w:t xml:space="preserve">- Nicotine is a direct neuroteratogen that alters brainstem monoamine pathways (Slotkin, 1998)</w:t>
      </w:r>
      <w:r>
        <w:t xml:space="preserve"> </w:t>
      </w:r>
      <w:r>
        <w:t xml:space="preserve">- Prenatal nicotine exposure alters central cardiorespiratory responses to hypoxia (Neff et al., 2004)</w:t>
      </w:r>
    </w:p>
    <w:p>
      <w:pPr>
        <w:pStyle w:val="BodyText"/>
      </w:pPr>
      <w:r>
        <w:t xml:space="preserve">Bednarczuk, Milner, and Greenough (2020) reviewed the role of maternal smoking in sudden fetal and infant death pathogenesis, documenting abnormalities in brainstem nuclei crucial to respiratory control and the autonomic nervous system.</w:t>
      </w:r>
    </w:p>
    <w:bookmarkEnd w:id="39"/>
    <w:bookmarkStart w:id="40" w:name="maternal-diabetes"/>
    <w:p>
      <w:pPr>
        <w:pStyle w:val="Heading3"/>
      </w:pPr>
      <w:r>
        <w:t xml:space="preserve">7.4 Maternal Diabetes</w:t>
      </w:r>
    </w:p>
    <w:p>
      <w:pPr>
        <w:pStyle w:val="FirstParagraph"/>
      </w:pPr>
      <w:r>
        <w:t xml:space="preserve">Directly tested by Kolesova et al. (2024): the combination of HIF-1alpha deficiency and maternal diabetes exposure produces the most severe cardiac sympathetic innervation deficit and increases neonatal death risk.</w:t>
      </w:r>
    </w:p>
    <w:bookmarkEnd w:id="40"/>
    <w:bookmarkStart w:id="41" w:name="anaemia-and-iron-deficiency"/>
    <w:p>
      <w:pPr>
        <w:pStyle w:val="Heading3"/>
      </w:pPr>
      <w:r>
        <w:t xml:space="preserve">7.5 Anaemia and Iron Deficiency</w:t>
      </w:r>
    </w:p>
    <w:p>
      <w:pPr>
        <w:pStyle w:val="FirstParagraph"/>
      </w:pPr>
      <w:r>
        <w:t xml:space="preserve">Iron deficiency creates pseudohypoxia through PHD enzyme dysfunction:</w:t>
      </w:r>
      <w:r>
        <w:t xml:space="preserve"> </w:t>
      </w:r>
      <w:r>
        <w:t xml:space="preserve">- PHDs require Fe2+ as an essential cofactor</w:t>
      </w:r>
      <w:r>
        <w:t xml:space="preserve"> </w:t>
      </w:r>
      <w:r>
        <w:t xml:space="preserve">- Without iron, PHDs cannot hydroxylate HIF-1alpha even in the presence of adequate oxygen</w:t>
      </w:r>
      <w:r>
        <w:t xml:space="preserve"> </w:t>
      </w:r>
      <w:r>
        <w:t xml:space="preserve">- Constitutive HIF-1alpha stabilisation disrupts normal developmental signalling</w:t>
      </w:r>
      <w:r>
        <w:t xml:space="preserve"> </w:t>
      </w:r>
      <w:r>
        <w:t xml:space="preserve">- Poets et al. (1992) documented reduced haemoglobin levels in infants presenting with apparent life-threatening events</w:t>
      </w:r>
    </w:p>
    <w:bookmarkEnd w:id="41"/>
    <w:bookmarkStart w:id="42" w:name="male-sex-60-of-sids-cases"/>
    <w:p>
      <w:pPr>
        <w:pStyle w:val="Heading3"/>
      </w:pPr>
      <w:r>
        <w:t xml:space="preserve">7.6 Male Sex (60% of SIDS cases)</w:t>
      </w:r>
    </w:p>
    <w:p>
      <w:pPr>
        <w:pStyle w:val="FirstParagraph"/>
      </w:pPr>
      <w:r>
        <w:t xml:space="preserve">Males show a consistent 50% excess in SIDS mortality. Mage and Donner (2004) proposed an X-linked protective allele hypothesis based on a putative dominant X-linked allele at frequency 1/3 that protects against transient cerebral anoxia. An unprotected male occurs at frequency 2/3, an unprotected female at frequency 4/9. If this allele modifies the sensitivity of HIF-1alpha-dependent autonomic development to hypoxic insults, the sex ratio is explained.</w:t>
      </w:r>
    </w:p>
    <w:bookmarkEnd w:id="42"/>
    <w:bookmarkStart w:id="43" w:name="peak-age-2-4-months"/>
    <w:p>
      <w:pPr>
        <w:pStyle w:val="Heading3"/>
      </w:pPr>
      <w:r>
        <w:t xml:space="preserve">7.7 Peak Age 2-4 Months</w:t>
      </w:r>
    </w:p>
    <w:p>
      <w:pPr>
        <w:pStyle w:val="FirstParagraph"/>
      </w:pPr>
      <w:r>
        <w:t xml:space="preserve">This coincides with:</w:t>
      </w:r>
      <w:r>
        <w:t xml:space="preserve"> </w:t>
      </w:r>
      <w:r>
        <w:t xml:space="preserve">- The transition from fetal haemoglobin (HbF, high O2 affinity) to adult haemoglobin (HbA, lower O2 affinity), which changes tissue oxygen delivery dynamics</w:t>
      </w:r>
      <w:r>
        <w:t xml:space="preserve"> </w:t>
      </w:r>
      <w:r>
        <w:t xml:space="preserve">- The developmental window when infant arousal mechanisms are still maturing but maternal antibodies are waning</w:t>
      </w:r>
      <w:r>
        <w:t xml:space="preserve"> </w:t>
      </w:r>
      <w:r>
        <w:t xml:space="preserve">- The period when an infant with gestational autonomic programming deficits is most functionally vulnerable</w:t>
      </w:r>
    </w:p>
    <w:bookmarkEnd w:id="43"/>
    <w:bookmarkStart w:id="44" w:name="prone-sleeping-position"/>
    <w:p>
      <w:pPr>
        <w:pStyle w:val="Heading3"/>
      </w:pPr>
      <w:r>
        <w:t xml:space="preserve">7.8 Prone Sleeping Position</w:t>
      </w:r>
    </w:p>
    <w:p>
      <w:pPr>
        <w:pStyle w:val="FirstParagraph"/>
      </w:pPr>
      <w:r>
        <w:t xml:space="preserve">The exogenous trigger in the triple-risk model. Prone sleeping with soft bedding creates a rebreathing microenvironment with rising CO2 and falling O2. In a neurologically intact infant, this triggers arousal, head turning, and gasping. In an infant with HIF-1alpha-programmed autonomic deficits, these protective reflexes are absent or insufficient.</w:t>
      </w:r>
    </w:p>
    <w:p>
      <w:r>
        <w:pict>
          <v:rect style="width:0;height:1.5pt" o:hralign="center" o:hrstd="t" o:hr="t"/>
        </w:pict>
      </w:r>
    </w:p>
    <w:bookmarkEnd w:id="44"/>
    <w:bookmarkEnd w:id="45"/>
    <w:bookmarkStart w:id="52" w:name="testable-predictions"/>
    <w:p>
      <w:pPr>
        <w:pStyle w:val="Heading2"/>
      </w:pPr>
      <w:r>
        <w:t xml:space="preserve">8. Testable Predictions</w:t>
      </w:r>
    </w:p>
    <w:bookmarkStart w:id="46" w:name="hif3a-methylation-in-newborn-blood-spots"/>
    <w:p>
      <w:pPr>
        <w:pStyle w:val="Heading3"/>
      </w:pPr>
      <w:r>
        <w:t xml:space="preserve">8.1 HIF3A Methylation in Newborn Blood Spots</w:t>
      </w:r>
    </w:p>
    <w:p>
      <w:pPr>
        <w:pStyle w:val="FirstParagraph"/>
      </w:pPr>
      <w:r>
        <w:t xml:space="preserve">HIF3A is hypoxia-inducible factor 3-alpha. Its methylation state in cord blood or archived newborn blood spots (Guthrie cards) directly reflects in-utero oxygen exposure. The model predicts that SIDS cases will show altered HIF3A methylation compared to controls — measurable in the same archived newborn screening blood spots used by Harrington et al. (2022) to identify the BChE deficit.</w:t>
      </w:r>
    </w:p>
    <w:p>
      <w:pPr>
        <w:pStyle w:val="BodyText"/>
      </w:pPr>
      <w:r>
        <w:rPr>
          <w:b/>
          <w:bCs/>
        </w:rPr>
        <w:t xml:space="preserve">Study design:</w:t>
      </w:r>
      <w:r>
        <w:t xml:space="preserve"> </w:t>
      </w:r>
      <w:r>
        <w:t xml:space="preserve">Retrospective case-control using archived Guthrie cards from confirmed SIDS cases and age/sex/date-of-birth-matched controls. Measure HIF3A methylation at CpG sites known to be oxygen-responsive. This is immediately feasible with existing biobanked samples.</w:t>
      </w:r>
    </w:p>
    <w:bookmarkEnd w:id="46"/>
    <w:bookmarkStart w:id="47" w:name="X284817217480a731a0471751c90c5fbe4adc0d2"/>
    <w:p>
      <w:pPr>
        <w:pStyle w:val="Heading3"/>
      </w:pPr>
      <w:r>
        <w:t xml:space="preserve">8.2 Gestational Timing of Hypoxic Insult in SIDS Cases</w:t>
      </w:r>
    </w:p>
    <w:p>
      <w:pPr>
        <w:pStyle w:val="FirstParagraph"/>
      </w:pPr>
      <w:r>
        <w:t xml:space="preserve">The convergent window model (Section 6) makes a specific, falsifiable prediction: in SIDS cases where a gestational hypoxic event can be identified (clinical preeclampsia, documented placental insufficiency, cord pathology), the timing of that event should cluster within weeks 24-32 more frequently than in non-SIDS infant deaths. Retrospective review of maternal medical records in confirmed SIDS cases, with gestational dating of documented hypoxic events, would test this prediction directly.</w:t>
      </w:r>
    </w:p>
    <w:bookmarkEnd w:id="47"/>
    <w:bookmarkStart w:id="48" w:name="Xf480587d84cae52c2a4e653c65d3ec36a330db6"/>
    <w:p>
      <w:pPr>
        <w:pStyle w:val="Heading3"/>
      </w:pPr>
      <w:r>
        <w:t xml:space="preserve">8.3 Tyrosine Hydroxylase Immunostaining in SIDS Autopsy Tissue</w:t>
      </w:r>
    </w:p>
    <w:p>
      <w:pPr>
        <w:pStyle w:val="FirstParagraph"/>
      </w:pPr>
      <w:r>
        <w:t xml:space="preserve">Tyrosine hydroxylase (TH) is the rate-limiting enzyme for catecholamine synthesis and the standard marker for sympathetic innervation used by Bohuslavova et al. (2019). The model predicts decreased TH immunostaining in the cardiac tissue and sympathetic ganglion chain of SIDS autopsies compared to accidental death controls.</w:t>
      </w:r>
    </w:p>
    <w:bookmarkEnd w:id="48"/>
    <w:bookmarkStart w:id="49" w:name="adrenal-chromaffin-cell-counts"/>
    <w:p>
      <w:pPr>
        <w:pStyle w:val="Heading3"/>
      </w:pPr>
      <w:r>
        <w:t xml:space="preserve">8.4 Adrenal Chromaffin Cell Counts</w:t>
      </w:r>
    </w:p>
    <w:p>
      <w:pPr>
        <w:pStyle w:val="FirstParagraph"/>
      </w:pPr>
      <w:r>
        <w:t xml:space="preserve">The model predicts reduced chromaffin cell counts or reduced catecholamine content in the adrenal medulla of SIDS victims, consistent with the HIF-1alpha-dependent chromaffin cell deficit demonstrated by Bohuslavova et al. (2019).</w:t>
      </w:r>
    </w:p>
    <w:bookmarkEnd w:id="49"/>
    <w:bookmarkStart w:id="50" w:name="X6b5b3b93fa77a55e73826b09d77a8537f0d6c77"/>
    <w:p>
      <w:pPr>
        <w:pStyle w:val="Heading3"/>
      </w:pPr>
      <w:r>
        <w:t xml:space="preserve">8.5 Correlation Between Maternal Hypoxia Biomarkers and SIDS</w:t>
      </w:r>
    </w:p>
    <w:p>
      <w:pPr>
        <w:pStyle w:val="FirstParagraph"/>
      </w:pPr>
      <w:r>
        <w:t xml:space="preserve">In prospective cohorts such as the Collaborative Perinatal Project or modern birth cohorts, the model predicts that maternal biomarkers of placental insufficiency (elevated sFlt-1, reduced PlGF, abnormal uterine artery Doppler) should correlate with subsequent SIDS risk, even in pregnancies that do not reach the clinical threshold for preeclampsia diagnosis.</w:t>
      </w:r>
    </w:p>
    <w:bookmarkEnd w:id="50"/>
    <w:bookmarkStart w:id="51" w:name="combined-bche-and-hif3a-prediction"/>
    <w:p>
      <w:pPr>
        <w:pStyle w:val="Heading3"/>
      </w:pPr>
      <w:r>
        <w:t xml:space="preserve">8.6 Combined BChE and HIF3A Prediction</w:t>
      </w:r>
    </w:p>
    <w:p>
      <w:pPr>
        <w:pStyle w:val="FirstParagraph"/>
      </w:pPr>
      <w:r>
        <w:t xml:space="preserve">The most powerful predictive test would combine the BChE deficit identified by Harrington et al. (2022) with HIF3A methylation status — both measurable from the same newborn screening blood spot. An infant with both low BChE specific activity and altered HIF3A methylation would represent the highest-risk subpopulation: confirmed autonomic dysfunction (BChE) with confirmed gestational hypoxic exposure (HIF3A).</w:t>
      </w:r>
    </w:p>
    <w:p>
      <w:r>
        <w:pict>
          <v:rect style="width:0;height:1.5pt" o:hralign="center" o:hrstd="t" o:hr="t"/>
        </w:pict>
      </w:r>
    </w:p>
    <w:bookmarkEnd w:id="51"/>
    <w:bookmarkEnd w:id="52"/>
    <w:bookmarkStart w:id="53" w:name="X413006cd8439d80797898f49564220207b145ec"/>
    <w:p>
      <w:pPr>
        <w:pStyle w:val="Heading2"/>
      </w:pPr>
      <w:r>
        <w:t xml:space="preserve">9. Integration with the Gestational Oxygen-Timing Alignment Model</w:t>
      </w:r>
    </w:p>
    <w:p>
      <w:pPr>
        <w:pStyle w:val="FirstParagraph"/>
      </w:pPr>
      <w:r>
        <w:t xml:space="preserve">This SIDS hypothesis is a natural extension of the gestational oxygen-timing alignment model (Carpenter, 2026a, 2026b). That model proposes that sustained HIF-1alpha activation during critical developmental windows arrests the maturation of organ-specific progenitor cells, producing a spectrum of neurodevelopmental and organ-specific conditions:</w:t>
      </w:r>
    </w:p>
    <w:p>
      <w:pPr>
        <w:pStyle w:val="Compact"/>
        <w:numPr>
          <w:ilvl w:val="0"/>
          <w:numId w:val="1014"/>
        </w:numPr>
      </w:pPr>
      <w:r>
        <w:rPr>
          <w:b/>
          <w:bCs/>
        </w:rPr>
        <w:t xml:space="preserve">White matter injury:</w:t>
      </w:r>
      <w:r>
        <w:t xml:space="preserve"> </w:t>
      </w:r>
      <w:r>
        <w:t xml:space="preserve">OPC maturation arrest during weeks 24-34 GA</w:t>
      </w:r>
    </w:p>
    <w:p>
      <w:pPr>
        <w:pStyle w:val="Compact"/>
        <w:numPr>
          <w:ilvl w:val="0"/>
          <w:numId w:val="1014"/>
        </w:numPr>
      </w:pPr>
      <w:r>
        <w:rPr>
          <w:b/>
          <w:bCs/>
        </w:rPr>
        <w:t xml:space="preserve">Cardiac defects:</w:t>
      </w:r>
      <w:r>
        <w:t xml:space="preserve"> </w:t>
      </w:r>
      <w:r>
        <w:t xml:space="preserve">cardiomyocyte and cardiac neural crest disruption during weeks 3-8 GA</w:t>
      </w:r>
    </w:p>
    <w:p>
      <w:pPr>
        <w:pStyle w:val="Compact"/>
        <w:numPr>
          <w:ilvl w:val="0"/>
          <w:numId w:val="1014"/>
        </w:numPr>
      </w:pPr>
      <w:r>
        <w:rPr>
          <w:b/>
          <w:bCs/>
        </w:rPr>
        <w:t xml:space="preserve">Renal programming:</w:t>
      </w:r>
      <w:r>
        <w:t xml:space="preserve"> </w:t>
      </w:r>
      <w:r>
        <w:t xml:space="preserve">nephron formation disruption during weeks 20-36 GA</w:t>
      </w:r>
    </w:p>
    <w:p>
      <w:pPr>
        <w:pStyle w:val="FirstParagraph"/>
      </w:pPr>
      <w:r>
        <w:t xml:space="preserve">SIDS adds a lethal endpoint to this spectrum:</w:t>
      </w:r>
    </w:p>
    <w:p>
      <w:pPr>
        <w:pStyle w:val="Compact"/>
        <w:numPr>
          <w:ilvl w:val="0"/>
          <w:numId w:val="1015"/>
        </w:numPr>
      </w:pPr>
      <w:r>
        <w:rPr>
          <w:b/>
          <w:bCs/>
        </w:rPr>
        <w:t xml:space="preserve">Autonomic programming failure:</w:t>
      </w:r>
      <w:r>
        <w:t xml:space="preserve"> </w:t>
      </w:r>
      <w:r>
        <w:t xml:space="preserve">sympathetic, serotonergic, and adrenomedullary development disruption during weeks 20-36 GA</w:t>
      </w:r>
    </w:p>
    <w:p>
      <w:pPr>
        <w:pStyle w:val="FirstParagraph"/>
      </w:pPr>
      <w:r>
        <w:t xml:space="preserve">The same gestational hypoxic insult that produces latent white matter injury, cardiac vulnerability, or renal programming in surviving infants may, when it disrupts autonomic development with sufficient severity, produce SIDS. This predicts that conditions associated with the gestational oxygen-timing model — cerebral palsy, developmental coordination disorder, specific autism phenotypes — should occur at elevated rates in siblings of SIDS victims, and vice versa. Limited epidemiological evidence supports this: both SIDS and cerebral palsy share risk factors of prematurity, low birth weight, and placental insufficiency.</w:t>
      </w:r>
    </w:p>
    <w:p>
      <w:r>
        <w:pict>
          <v:rect style="width:0;height:1.5pt" o:hralign="center" o:hrstd="t" o:hr="t"/>
        </w:pict>
      </w:r>
    </w:p>
    <w:bookmarkEnd w:id="53"/>
    <w:bookmarkStart w:id="58" w:name="limitations"/>
    <w:p>
      <w:pPr>
        <w:pStyle w:val="Heading2"/>
      </w:pPr>
      <w:r>
        <w:t xml:space="preserve">10. Limitations</w:t>
      </w:r>
    </w:p>
    <w:bookmarkStart w:id="54" w:name="this-is-a-synthesis-hypothesis"/>
    <w:p>
      <w:pPr>
        <w:pStyle w:val="Heading3"/>
      </w:pPr>
      <w:r>
        <w:t xml:space="preserve">10.1 This Is a Synthesis Hypothesis</w:t>
      </w:r>
    </w:p>
    <w:p>
      <w:pPr>
        <w:pStyle w:val="FirstParagraph"/>
      </w:pPr>
      <w:r>
        <w:t xml:space="preserve">This paper integrates findings from molecular biology, neuropathology, and epidemiology into a unified framework. It does not present new experimental data. Each individual component — HIF-1alpha in sympathetic development, brainstem serotonin in SIDS, BChE as a biomarker — is supported by primary evidence. The synthesis linking them through a common gestational HIF-1alpha mechanism is the novel contribution and requires direct experimental testing.</w:t>
      </w:r>
    </w:p>
    <w:bookmarkEnd w:id="54"/>
    <w:bookmarkStart w:id="55" w:name="sids-is-likely-heterogeneous"/>
    <w:p>
      <w:pPr>
        <w:pStyle w:val="Heading3"/>
      </w:pPr>
      <w:r>
        <w:t xml:space="preserve">10.2 SIDS Is Likely Heterogeneous</w:t>
      </w:r>
    </w:p>
    <w:p>
      <w:pPr>
        <w:pStyle w:val="FirstParagraph"/>
      </w:pPr>
      <w:r>
        <w:t xml:space="preserve">Not all SIDS cases may share the same mechanism. Channelopathies (long QT syndrome, accounting for up to 10-20% of cases), metabolic disorders (MCAD deficiency), and other genetic vulnerabilities contribute to the SIDS population. The HIF-1alpha autonomic programming hypothesis may explain a substantial subset — potentially the majority — but likely not all cases.</w:t>
      </w:r>
    </w:p>
    <w:bookmarkEnd w:id="55"/>
    <w:bookmarkStart w:id="56" w:name="Xba8eba9ceb9610e85072756f3afd4fc38041cd2"/>
    <w:p>
      <w:pPr>
        <w:pStyle w:val="Heading3"/>
      </w:pPr>
      <w:r>
        <w:t xml:space="preserve">10.3 The Brainstem Serotonergic Link Is Indirect</w:t>
      </w:r>
    </w:p>
    <w:p>
      <w:pPr>
        <w:pStyle w:val="FirstParagraph"/>
      </w:pPr>
      <w:r>
        <w:t xml:space="preserve">While neonatal hypoxia has been shown to alter brainstem serotonergic expression (MacFarlane et al., 2016), the specific role of HIF-1alpha in brainstem serotonergic neuron development has not been as directly demonstrated as its role in sympathetic nervous system development (Bohuslavova et al., 2019). The serotonergic component of the model is mechanistically plausible but requires direct confirmation that HIF-1alpha mediates serotonergic maturation in the medullary raphae nuclei.</w:t>
      </w:r>
    </w:p>
    <w:bookmarkEnd w:id="56"/>
    <w:bookmarkStart w:id="57" w:name="animal-model-translation"/>
    <w:p>
      <w:pPr>
        <w:pStyle w:val="Heading3"/>
      </w:pPr>
      <w:r>
        <w:t xml:space="preserve">10.4 Animal Model Translation</w:t>
      </w:r>
    </w:p>
    <w:p>
      <w:pPr>
        <w:pStyle w:val="FirstParagraph"/>
      </w:pPr>
      <w:r>
        <w:t xml:space="preserve">The key sympathetic development findings (Bohuslavova et al., 2019; Kolesova et al., 2024) are from mouse models. While the HIF-1alpha pathway is highly conserved across mammals, direct human confirmation requires the autopsy-based and biomarker studies proposed in Section 8.</w:t>
      </w:r>
    </w:p>
    <w:p>
      <w:r>
        <w:pict>
          <v:rect style="width:0;height:1.5pt" o:hralign="center" o:hrstd="t" o:hr="t"/>
        </w:pict>
      </w:r>
    </w:p>
    <w:bookmarkEnd w:id="57"/>
    <w:bookmarkEnd w:id="58"/>
    <w:bookmarkStart w:id="59" w:name="conclusion"/>
    <w:p>
      <w:pPr>
        <w:pStyle w:val="Heading2"/>
      </w:pPr>
      <w:r>
        <w:t xml:space="preserve">11. Conclusion</w:t>
      </w:r>
    </w:p>
    <w:p>
      <w:pPr>
        <w:pStyle w:val="FirstParagraph"/>
      </w:pPr>
      <w:r>
        <w:t xml:space="preserve">SIDS has remained mechanistically unexplained for decades because the three systems whose failure produces death — cardiac sympathetic, brainstem serotonergic, and adrenomedullary — have been studied by different research communities using different methods, without a unifying molecular mechanism connecting their developmental origins.</w:t>
      </w:r>
    </w:p>
    <w:p>
      <w:pPr>
        <w:pStyle w:val="BodyText"/>
      </w:pPr>
      <w:r>
        <w:t xml:space="preserve">HIF-1alpha is that mechanism.</w:t>
      </w:r>
    </w:p>
    <w:p>
      <w:pPr>
        <w:pStyle w:val="BodyText"/>
      </w:pPr>
      <w:r>
        <w:t xml:space="preserve">It is required for sympathetic nervous system development (Bohuslavova et al., 2019). It is implicated in brainstem serotonergic maturation through oxygen-dependent developmental programmes (MacFarlane et al., 2016). It is required for adrenal chromaffin cell development (Bohuslavova et al., 2019). All three systems develop during overlapping gestational windows, all three are oxygen-sensitive, and all three are regulated by HIF-1alpha-mediated signalling.</w:t>
      </w:r>
    </w:p>
    <w:p>
      <w:pPr>
        <w:pStyle w:val="BodyText"/>
      </w:pPr>
      <w:r>
        <w:t xml:space="preserve">Every major SIDS risk factor — prematurity, low birth weight, maternal smoking, maternal diabetes, anaemia, male sex — involves a mechanism that disrupts fetal oxygen homeostasis and therefore HIF-1alpha signalling. The cholinergic deficit measurable at birth (Harrington et al., 2022) confirms that the autonomic vulnerability is programmed in utero. The peak incidence at 2-4 months coincides with the functional window where these developmental deficits become lethal liabilities.</w:t>
      </w:r>
    </w:p>
    <w:p>
      <w:pPr>
        <w:pStyle w:val="BodyText"/>
      </w:pPr>
      <w:r>
        <w:t xml:space="preserve">The convergent vulnerability window at gestational weeks 24-32 — when all three autonomic systems are simultaneously in their most active phase of HIF-1alpha-dependent functional maturation — explains why a single gestational hypoxic insult can produce the triple autonomic failure that characterises SIDS. This timing convergence is the central prediction of the model and is directly testable through gestational dating of hypoxic insults in confirmed SIDS cases.</w:t>
      </w:r>
    </w:p>
    <w:p>
      <w:pPr>
        <w:pStyle w:val="BodyText"/>
      </w:pPr>
      <w:r>
        <w:t xml:space="preserve">The hypothesis does not replace the triple-risk model. It identifies the molecular mechanism that creates the first risk — the underlying biological vulnerability — specifies the gestational window during which that vulnerability is programmed, and connects it to the established pathology found in SIDS victims. It generates immediately testable predictions using existing biobanked samples and routine autopsy protocols.</w:t>
      </w:r>
    </w:p>
    <w:p>
      <w:pPr>
        <w:pStyle w:val="BodyText"/>
      </w:pPr>
      <w:r>
        <w:t xml:space="preserve">If confirmed, this framework transforms SIDS from an unexplained syndrome to a predictable consequence of gestational oxygen disruption — and opens the possibility of screening, risk stratification, and targeted monitoring for the highest-risk infants before any death occurs.</w:t>
      </w:r>
    </w:p>
    <w:p>
      <w:r>
        <w:pict>
          <v:rect style="width:0;height:1.5pt" o:hralign="center" o:hrstd="t" o:hr="t"/>
        </w:pict>
      </w:r>
    </w:p>
    <w:bookmarkEnd w:id="59"/>
    <w:bookmarkStart w:id="60" w:name="references"/>
    <w:p>
      <w:pPr>
        <w:pStyle w:val="Heading2"/>
      </w:pPr>
      <w:r>
        <w:t xml:space="preserve">References</w:t>
      </w:r>
    </w:p>
    <w:p>
      <w:pPr>
        <w:numPr>
          <w:ilvl w:val="0"/>
          <w:numId w:val="1016"/>
        </w:numPr>
      </w:pPr>
      <w:r>
        <w:t xml:space="preserve">Bednarczuk N, Milner A, Greenough A (2020).</w:t>
      </w:r>
      <w:r>
        <w:t xml:space="preserve"> </w:t>
      </w:r>
      <w:r>
        <w:t xml:space="preserve">“The role of maternal smoking in sudden fetal and infant death pathogenesis.”</w:t>
      </w:r>
      <w:r>
        <w:t xml:space="preserve"> </w:t>
      </w:r>
      <w:r>
        <w:rPr>
          <w:i/>
          <w:iCs/>
        </w:rPr>
        <w:t xml:space="preserve">Front Neurol</w:t>
      </w:r>
      <w:r>
        <w:t xml:space="preserve">, 11:586068.</w:t>
      </w:r>
    </w:p>
    <w:p>
      <w:pPr>
        <w:numPr>
          <w:ilvl w:val="0"/>
          <w:numId w:val="1016"/>
        </w:numPr>
      </w:pPr>
      <w:r>
        <w:t xml:space="preserve">Bohuslavova R, Cerychova R, Papousek F, Olejnickova V, Bartos M, Gorlach A, Kolar F, Sedmera D, Semenza GL, Pavlinkova G (2019).</w:t>
      </w:r>
      <w:r>
        <w:t xml:space="preserve"> </w:t>
      </w:r>
      <w:r>
        <w:t xml:space="preserve">“HIF-1alpha is required for development of the sympathetic nervous system.”</w:t>
      </w:r>
      <w:r>
        <w:t xml:space="preserve"> </w:t>
      </w:r>
      <w:r>
        <w:rPr>
          <w:i/>
          <w:iCs/>
        </w:rPr>
        <w:t xml:space="preserve">PNAS</w:t>
      </w:r>
      <w:r>
        <w:t xml:space="preserve">, 116(27):13414-13423.</w:t>
      </w:r>
    </w:p>
    <w:p>
      <w:pPr>
        <w:numPr>
          <w:ilvl w:val="0"/>
          <w:numId w:val="1016"/>
        </w:numPr>
      </w:pPr>
      <w:r>
        <w:t xml:space="preserve">Cummings KJ, Hewitt JC, Li A, Daubenspeck JA, Nattie EE (2011).</w:t>
      </w:r>
      <w:r>
        <w:t xml:space="preserve"> </w:t>
      </w:r>
      <w:r>
        <w:t xml:space="preserve">“Postnatal loss of brainstem serotonin neurones compromises the ability of neonatal rats to survive episodic severe hypoxia.”</w:t>
      </w:r>
      <w:r>
        <w:t xml:space="preserve"> </w:t>
      </w:r>
      <w:r>
        <w:rPr>
          <w:i/>
          <w:iCs/>
        </w:rPr>
        <w:t xml:space="preserve">J Physiol</w:t>
      </w:r>
      <w:r>
        <w:t xml:space="preserve">, 589(Pt 21):5247-5256.</w:t>
      </w:r>
    </w:p>
    <w:p>
      <w:pPr>
        <w:numPr>
          <w:ilvl w:val="0"/>
          <w:numId w:val="1016"/>
        </w:numPr>
      </w:pPr>
      <w:r>
        <w:t xml:space="preserve">Cummings KJ, Leiter JC, Trachtenberg FL, Okaty BW, Darnall RA, Haas EA, Harper RM, Nattie EE, Krous HF, Mena OJ, Richerson GB, Dymecki SM, Kinney HC, Haynes RL (2024).</w:t>
      </w:r>
      <w:r>
        <w:t xml:space="preserve"> </w:t>
      </w:r>
      <w:r>
        <w:t xml:space="preserve">“Altered 5-HT2A/C receptor binding in the medulla oblongata in the sudden infant death syndrome (SIDS): Part II.”</w:t>
      </w:r>
      <w:r>
        <w:t xml:space="preserve"> </w:t>
      </w:r>
      <w:r>
        <w:rPr>
          <w:i/>
          <w:iCs/>
        </w:rPr>
        <w:t xml:space="preserve">J Neuropathol Exp Neurol</w:t>
      </w:r>
      <w:r>
        <w:t xml:space="preserve">, 83(3):144-160.</w:t>
      </w:r>
    </w:p>
    <w:p>
      <w:pPr>
        <w:numPr>
          <w:ilvl w:val="0"/>
          <w:numId w:val="1016"/>
        </w:numPr>
      </w:pPr>
      <w:r>
        <w:t xml:space="preserve">Filiano JJ, Kinney HC (1994).</w:t>
      </w:r>
      <w:r>
        <w:t xml:space="preserve"> </w:t>
      </w:r>
      <w:r>
        <w:t xml:space="preserve">“A perspective on neuropathologic findings in victims of the Sudden Infant Death Syndrome: the triple-risk model.”</w:t>
      </w:r>
      <w:r>
        <w:t xml:space="preserve"> </w:t>
      </w:r>
      <w:r>
        <w:rPr>
          <w:i/>
          <w:iCs/>
        </w:rPr>
        <w:t xml:space="preserve">Biol Neonate</w:t>
      </w:r>
      <w:r>
        <w:t xml:space="preserve">, 65:194-197.</w:t>
      </w:r>
    </w:p>
    <w:p>
      <w:pPr>
        <w:numPr>
          <w:ilvl w:val="0"/>
          <w:numId w:val="1016"/>
        </w:numPr>
      </w:pPr>
      <w:r>
        <w:t xml:space="preserve">Habek D, Habek JC, Jugovic D, Salihagic A (2002).</w:t>
      </w:r>
      <w:r>
        <w:t xml:space="preserve"> </w:t>
      </w:r>
      <w:r>
        <w:t xml:space="preserve">“Intrauterine hypoxia and sudden infant death syndrome.”</w:t>
      </w:r>
      <w:r>
        <w:t xml:space="preserve"> </w:t>
      </w:r>
      <w:r>
        <w:rPr>
          <w:i/>
          <w:iCs/>
        </w:rPr>
        <w:t xml:space="preserve">Acta Med Croatica</w:t>
      </w:r>
      <w:r>
        <w:t xml:space="preserve">, 56(3):109-118.</w:t>
      </w:r>
    </w:p>
    <w:p>
      <w:pPr>
        <w:numPr>
          <w:ilvl w:val="0"/>
          <w:numId w:val="1016"/>
        </w:numPr>
      </w:pPr>
      <w:r>
        <w:t xml:space="preserve">Harrington CT, Hafid NA, Waters KA (2022).</w:t>
      </w:r>
      <w:r>
        <w:t xml:space="preserve"> </w:t>
      </w:r>
      <w:r>
        <w:t xml:space="preserve">“Butyrylcholinesterase is a potential biomarker for Sudden Infant Death Syndrome.”</w:t>
      </w:r>
      <w:r>
        <w:t xml:space="preserve"> </w:t>
      </w:r>
      <w:r>
        <w:rPr>
          <w:i/>
          <w:iCs/>
        </w:rPr>
        <w:t xml:space="preserve">eBioMedicine</w:t>
      </w:r>
      <w:r>
        <w:t xml:space="preserve">, 80:104041.</w:t>
      </w:r>
    </w:p>
    <w:p>
      <w:pPr>
        <w:numPr>
          <w:ilvl w:val="0"/>
          <w:numId w:val="1016"/>
        </w:numPr>
      </w:pPr>
      <w:r>
        <w:t xml:space="preserve">Hrabalova P, Bohuslavova R, Matejkova K, Papousek F, Sedmera D, Abaffy P, Kolar F, Pavlinkova G (2023).</w:t>
      </w:r>
      <w:r>
        <w:t xml:space="preserve"> </w:t>
      </w:r>
      <w:r>
        <w:t xml:space="preserve">“Dysregulation of hypoxia-inducible factor 1alpha in the sympathetic nervous system accelerates diabetic cardiomyopathy.”</w:t>
      </w:r>
      <w:r>
        <w:t xml:space="preserve"> </w:t>
      </w:r>
      <w:r>
        <w:rPr>
          <w:i/>
          <w:iCs/>
        </w:rPr>
        <w:t xml:space="preserve">Cardiovasc Diabetol</w:t>
      </w:r>
      <w:r>
        <w:t xml:space="preserve">, 22(1):88.</w:t>
      </w:r>
    </w:p>
    <w:p>
      <w:pPr>
        <w:numPr>
          <w:ilvl w:val="0"/>
          <w:numId w:val="1016"/>
        </w:numPr>
      </w:pPr>
      <w:r>
        <w:t xml:space="preserve">Kinney HC, Broadbelt KG, Haynes RL, Rognum IJ, Paterson DS (2011).</w:t>
      </w:r>
      <w:r>
        <w:t xml:space="preserve"> </w:t>
      </w:r>
      <w:r>
        <w:t xml:space="preserve">“The serotonergic anatomy of the developing human medulla oblongata: implications for pediatric disorders of homeostasis.”</w:t>
      </w:r>
      <w:r>
        <w:t xml:space="preserve"> </w:t>
      </w:r>
      <w:r>
        <w:rPr>
          <w:i/>
          <w:iCs/>
        </w:rPr>
        <w:t xml:space="preserve">J Chem Neuroanat</w:t>
      </w:r>
      <w:r>
        <w:t xml:space="preserve">, 41(4):182-199.</w:t>
      </w:r>
    </w:p>
    <w:p>
      <w:pPr>
        <w:numPr>
          <w:ilvl w:val="0"/>
          <w:numId w:val="1016"/>
        </w:numPr>
      </w:pPr>
      <w:r>
        <w:t xml:space="preserve">Kinney HC, Filiano JJ, White WF (2001).</w:t>
      </w:r>
      <w:r>
        <w:t xml:space="preserve"> </w:t>
      </w:r>
      <w:r>
        <w:t xml:space="preserve">“Medullary serotonergic network deficiency in the sudden infant death syndrome: review of a 15-year study of a single dataset.”</w:t>
      </w:r>
      <w:r>
        <w:t xml:space="preserve"> </w:t>
      </w:r>
      <w:r>
        <w:rPr>
          <w:i/>
          <w:iCs/>
        </w:rPr>
        <w:t xml:space="preserve">J Neuropathol Exp Neurol</w:t>
      </w:r>
      <w:r>
        <w:t xml:space="preserve">, 60(3):228-247.</w:t>
      </w:r>
    </w:p>
    <w:p>
      <w:pPr>
        <w:numPr>
          <w:ilvl w:val="0"/>
          <w:numId w:val="1016"/>
        </w:numPr>
      </w:pPr>
      <w:r>
        <w:t xml:space="preserve">Kolesova H, Hrabalova P, Bohuslavova R, Abaffy P, Fabriciova V, Sedmera D, Pavlinkova G (2024).</w:t>
      </w:r>
      <w:r>
        <w:t xml:space="preserve"> </w:t>
      </w:r>
      <w:r>
        <w:t xml:space="preserve">“Reprogramming of the developing heart by Hif1a-deficient sympathetic system and maternal diabetes exposure.”</w:t>
      </w:r>
      <w:r>
        <w:t xml:space="preserve"> </w:t>
      </w:r>
      <w:r>
        <w:rPr>
          <w:i/>
          <w:iCs/>
        </w:rPr>
        <w:t xml:space="preserve">Front Endocrinol (Lausanne)</w:t>
      </w:r>
      <w:r>
        <w:t xml:space="preserve">, 15:1344074.</w:t>
      </w:r>
    </w:p>
    <w:p>
      <w:pPr>
        <w:numPr>
          <w:ilvl w:val="0"/>
          <w:numId w:val="1016"/>
        </w:numPr>
      </w:pPr>
      <w:r>
        <w:t xml:space="preserve">Krous HF, Beckwith JB, Byard RW, et al. (2004).</w:t>
      </w:r>
      <w:r>
        <w:t xml:space="preserve"> </w:t>
      </w:r>
      <w:r>
        <w:t xml:space="preserve">“Sudden Infant Death Syndrome and unclassified sudden infant deaths: a definitional and diagnostic approach.”</w:t>
      </w:r>
      <w:r>
        <w:t xml:space="preserve"> </w:t>
      </w:r>
      <w:r>
        <w:rPr>
          <w:i/>
          <w:iCs/>
        </w:rPr>
        <w:t xml:space="preserve">Pediatrics</w:t>
      </w:r>
      <w:r>
        <w:t xml:space="preserve">, 114:234-238.</w:t>
      </w:r>
    </w:p>
    <w:p>
      <w:pPr>
        <w:numPr>
          <w:ilvl w:val="0"/>
          <w:numId w:val="1016"/>
        </w:numPr>
      </w:pPr>
      <w:r>
        <w:t xml:space="preserve">Lavezzi AM (2015).</w:t>
      </w:r>
      <w:r>
        <w:t xml:space="preserve"> </w:t>
      </w:r>
      <w:r>
        <w:t xml:space="preserve">“A new theory to explain the underlying pathogenetic mechanism of sudden infant death syndrome.”</w:t>
      </w:r>
      <w:r>
        <w:t xml:space="preserve"> </w:t>
      </w:r>
      <w:r>
        <w:rPr>
          <w:i/>
          <w:iCs/>
        </w:rPr>
        <w:t xml:space="preserve">Front Neurol</w:t>
      </w:r>
      <w:r>
        <w:t xml:space="preserve">, 6:220.</w:t>
      </w:r>
    </w:p>
    <w:p>
      <w:pPr>
        <w:numPr>
          <w:ilvl w:val="0"/>
          <w:numId w:val="1016"/>
        </w:numPr>
      </w:pPr>
      <w:r>
        <w:t xml:space="preserve">Leistner HL, et al. (1980).</w:t>
      </w:r>
      <w:r>
        <w:t xml:space="preserve"> </w:t>
      </w:r>
      <w:r>
        <w:t xml:space="preserve">“Heart rate and heart rate variability during sleep in aborted sudden infant death syndrome.”</w:t>
      </w:r>
      <w:r>
        <w:t xml:space="preserve"> </w:t>
      </w:r>
      <w:r>
        <w:rPr>
          <w:i/>
          <w:iCs/>
        </w:rPr>
        <w:t xml:space="preserve">J Pediatr</w:t>
      </w:r>
      <w:r>
        <w:t xml:space="preserve">, 97:51-55.</w:t>
      </w:r>
    </w:p>
    <w:p>
      <w:pPr>
        <w:numPr>
          <w:ilvl w:val="0"/>
          <w:numId w:val="1016"/>
        </w:numPr>
      </w:pPr>
      <w:r>
        <w:t xml:space="preserve">MacFarlane PM, Mayer CA, Litvin DG (2016).</w:t>
      </w:r>
      <w:r>
        <w:t xml:space="preserve"> </w:t>
      </w:r>
      <w:r>
        <w:t xml:space="preserve">“Microglia modulate brainstem serotonergic expression following neonatal sustained hypoxia exposure: implications for sudden infant death syndrome.”</w:t>
      </w:r>
      <w:r>
        <w:t xml:space="preserve"> </w:t>
      </w:r>
      <w:r>
        <w:rPr>
          <w:i/>
          <w:iCs/>
        </w:rPr>
        <w:t xml:space="preserve">J Physiol</w:t>
      </w:r>
      <w:r>
        <w:t xml:space="preserve">, 594(11):3079-3094.</w:t>
      </w:r>
    </w:p>
    <w:p>
      <w:pPr>
        <w:numPr>
          <w:ilvl w:val="0"/>
          <w:numId w:val="1016"/>
        </w:numPr>
      </w:pPr>
      <w:r>
        <w:t xml:space="preserve">Mage DT, Donner EM (2004).</w:t>
      </w:r>
      <w:r>
        <w:t xml:space="preserve"> </w:t>
      </w:r>
      <w:r>
        <w:t xml:space="preserve">“The fifty percent male excess of infant respiratory mortality.”</w:t>
      </w:r>
      <w:r>
        <w:t xml:space="preserve"> </w:t>
      </w:r>
      <w:r>
        <w:rPr>
          <w:i/>
          <w:iCs/>
        </w:rPr>
        <w:t xml:space="preserve">Acta Paediatrica</w:t>
      </w:r>
      <w:r>
        <w:t xml:space="preserve">, 93(9):1210-1215.</w:t>
      </w:r>
    </w:p>
    <w:p>
      <w:pPr>
        <w:numPr>
          <w:ilvl w:val="0"/>
          <w:numId w:val="1016"/>
        </w:numPr>
      </w:pPr>
      <w:r>
        <w:t xml:space="preserve">Moon RY, Horne RS, Hauck FR (2007).</w:t>
      </w:r>
      <w:r>
        <w:t xml:space="preserve"> </w:t>
      </w:r>
      <w:r>
        <w:t xml:space="preserve">“Sudden infant death syndrome.”</w:t>
      </w:r>
      <w:r>
        <w:t xml:space="preserve"> </w:t>
      </w:r>
      <w:r>
        <w:rPr>
          <w:i/>
          <w:iCs/>
        </w:rPr>
        <w:t xml:space="preserve">Lancet</w:t>
      </w:r>
      <w:r>
        <w:t xml:space="preserve">, 370(9598):1578-1587.</w:t>
      </w:r>
    </w:p>
    <w:p>
      <w:pPr>
        <w:numPr>
          <w:ilvl w:val="0"/>
          <w:numId w:val="1016"/>
        </w:numPr>
      </w:pPr>
      <w:r>
        <w:t xml:space="preserve">Neff RA, Simmens SJ, Evans C, Mendelowitz D (2004).</w:t>
      </w:r>
      <w:r>
        <w:t xml:space="preserve"> </w:t>
      </w:r>
      <w:r>
        <w:t xml:space="preserve">“Prenatal nicotine exposure alters central cardiorespiratory responses to hypoxia in rats: implications for sudden infant death syndrome.”</w:t>
      </w:r>
      <w:r>
        <w:t xml:space="preserve"> </w:t>
      </w:r>
      <w:r>
        <w:rPr>
          <w:i/>
          <w:iCs/>
        </w:rPr>
        <w:t xml:space="preserve">J Neurosci</w:t>
      </w:r>
      <w:r>
        <w:t xml:space="preserve">, 24(42):9261-9268.</w:t>
      </w:r>
    </w:p>
    <w:p>
      <w:pPr>
        <w:numPr>
          <w:ilvl w:val="0"/>
          <w:numId w:val="1016"/>
        </w:numPr>
      </w:pPr>
      <w:r>
        <w:t xml:space="preserve">Ozawa Y, Okado N (2002).</w:t>
      </w:r>
      <w:r>
        <w:t xml:space="preserve"> </w:t>
      </w:r>
      <w:r>
        <w:t xml:space="preserve">“Alteration of serotonergic receptors in the brain stems of human patients with respiratory disorders.”</w:t>
      </w:r>
      <w:r>
        <w:t xml:space="preserve"> </w:t>
      </w:r>
      <w:r>
        <w:rPr>
          <w:i/>
          <w:iCs/>
        </w:rPr>
        <w:t xml:space="preserve">Neuropediatrics</w:t>
      </w:r>
      <w:r>
        <w:t xml:space="preserve">, 33(3):142-149.</w:t>
      </w:r>
    </w:p>
    <w:p>
      <w:pPr>
        <w:numPr>
          <w:ilvl w:val="0"/>
          <w:numId w:val="1016"/>
        </w:numPr>
      </w:pPr>
      <w:r>
        <w:t xml:space="preserve">Poets CF, Samuels MP, Wardrop CA, Picton-Jones E, Southall DP (1992).</w:t>
      </w:r>
      <w:r>
        <w:t xml:space="preserve"> </w:t>
      </w:r>
      <w:r>
        <w:t xml:space="preserve">“Reduced haemoglobin levels in infants presenting with apparent life-threatening events — a retrospective investigation.”</w:t>
      </w:r>
      <w:r>
        <w:t xml:space="preserve"> </w:t>
      </w:r>
      <w:r>
        <w:rPr>
          <w:i/>
          <w:iCs/>
        </w:rPr>
        <w:t xml:space="preserve">Acta Paediatrica</w:t>
      </w:r>
      <w:r>
        <w:t xml:space="preserve">, 81(4):319-321.</w:t>
      </w:r>
    </w:p>
    <w:p>
      <w:pPr>
        <w:numPr>
          <w:ilvl w:val="0"/>
          <w:numId w:val="1016"/>
        </w:numPr>
      </w:pPr>
      <w:r>
        <w:t xml:space="preserve">Semenza GL (2003).</w:t>
      </w:r>
      <w:r>
        <w:t xml:space="preserve"> </w:t>
      </w:r>
      <w:r>
        <w:t xml:space="preserve">“Targeting HIF-1 for cancer therapy.”</w:t>
      </w:r>
      <w:r>
        <w:t xml:space="preserve"> </w:t>
      </w:r>
      <w:r>
        <w:rPr>
          <w:i/>
          <w:iCs/>
        </w:rPr>
        <w:t xml:space="preserve">Nat Rev Cancer</w:t>
      </w:r>
      <w:r>
        <w:t xml:space="preserve">, 3:721-732.</w:t>
      </w:r>
    </w:p>
    <w:p>
      <w:pPr>
        <w:numPr>
          <w:ilvl w:val="0"/>
          <w:numId w:val="1016"/>
        </w:numPr>
      </w:pPr>
      <w:r>
        <w:t xml:space="preserve">Slotkin TA (1998).</w:t>
      </w:r>
      <w:r>
        <w:t xml:space="preserve"> </w:t>
      </w:r>
      <w:r>
        <w:t xml:space="preserve">“Fetal nicotine or cocaine exposure: which one is worse?”</w:t>
      </w:r>
      <w:r>
        <w:t xml:space="preserve"> </w:t>
      </w:r>
      <w:r>
        <w:rPr>
          <w:i/>
          <w:iCs/>
        </w:rPr>
        <w:t xml:space="preserve">J Pharmacol Exp Ther</w:t>
      </w:r>
      <w:r>
        <w:t xml:space="preserve">, 285(3):931-945.</w:t>
      </w:r>
    </w:p>
    <w:p>
      <w:r>
        <w:pict>
          <v:rect style="width:0;height:1.5pt" o:hralign="center" o:hrstd="t" o:hr="t"/>
        </w:pict>
      </w:r>
    </w:p>
    <w:bookmarkEnd w:id="60"/>
    <w:bookmarkStart w:id="61" w:name="adversarial-stress-test"/>
    <w:p>
      <w:pPr>
        <w:pStyle w:val="Heading2"/>
      </w:pPr>
      <w:r>
        <w:t xml:space="preserve">Adversarial Stress Test</w:t>
      </w:r>
    </w:p>
    <w:p>
      <w:pPr>
        <w:pStyle w:val="FirstParagraph"/>
      </w:pPr>
      <w:r>
        <w:rPr>
          <w:b/>
          <w:bCs/>
        </w:rPr>
        <w:t xml:space="preserve">Q: Is this just correlation — SIDS risk factors overlap with hypoxia, but that does not prove HIF-1alpha is the mechanism?</w:t>
      </w:r>
      <w:r>
        <w:t xml:space="preserve"> </w:t>
      </w:r>
      <w:r>
        <w:t xml:space="preserve">A: The Bohuslavova (2019) PNAS paper is not correlational. It is a direct genetic knockout demonstrating that without HIF-1alpha, the sympathetic nervous system does not develop normally, perinatal survival decreases, and cardiac innervation is compromised. The connection between HIF-1alpha and autonomic development is causal, not correlational. The correlation argument applies only to the extension from animal models to human SIDS, which is why specific testable predictions (Section 8) are provided.</w:t>
      </w:r>
    </w:p>
    <w:p>
      <w:pPr>
        <w:pStyle w:val="BodyText"/>
      </w:pPr>
      <w:r>
        <w:rPr>
          <w:b/>
          <w:bCs/>
        </w:rPr>
        <w:t xml:space="preserve">Q: The brainstem serotonergic findings in SIDS are well-established, but you have not proven that HIF-1alpha specifically controls serotonergic development in the medulla.</w:t>
      </w:r>
      <w:r>
        <w:t xml:space="preserve"> </w:t>
      </w:r>
      <w:r>
        <w:t xml:space="preserve">A: Acknowledged in the limitations (Section 10.3). The direct link between HIF-1alpha and brainstem serotonergic neuron maturation has not been demonstrated with the same rigour as the sympathetic link. However, MacFarlane et al. (2016) show that neonatal hypoxia (which operates through HIF-1alpha) alters brainstem serotonergic expression via microglial activation. The mechanistic plausibility is strong; the direct proof requires conditional HIF-1alpha knockout in serotonergic progenitors.</w:t>
      </w:r>
    </w:p>
    <w:p>
      <w:pPr>
        <w:pStyle w:val="BodyText"/>
      </w:pPr>
      <w:r>
        <w:rPr>
          <w:b/>
          <w:bCs/>
        </w:rPr>
        <w:t xml:space="preserve">Q: If this hypothesis were true, why would not all infants with preeclampsia or prematurity die of SIDS?</w:t>
      </w:r>
      <w:r>
        <w:t xml:space="preserve"> </w:t>
      </w:r>
      <w:r>
        <w:t xml:space="preserve">A: Because the model predicts a dose-response relationship, not a binary outcome. The severity and timing of HIF-1alpha disruption determines the degree of autonomic deficit. Most affected infants have subclinical deficits — slightly reduced arousal, slightly impaired cardiac autonomic control — that never become lethal because they never encounter a sufficient exogenous stressor during the vulnerable window. SIDS represents the tail of the distribution where autonomic deficit severity and stressor severity converge.</w:t>
      </w:r>
    </w:p>
    <w:p>
      <w:pPr>
        <w:pStyle w:val="BodyText"/>
      </w:pPr>
      <w:r>
        <w:rPr>
          <w:b/>
          <w:bCs/>
        </w:rPr>
        <w:t xml:space="preserve">Q: The BChE finding has not been independently replicated.</w:t>
      </w:r>
      <w:r>
        <w:t xml:space="preserve"> </w:t>
      </w:r>
      <w:r>
        <w:t xml:space="preserve">A: Correct. Replication is essential. However, the finding is biologically plausible, uses a validated methodology (dried blood spot analysis), and the effect size is substantial (P = 0.0014). The proposed combination of BChE with HIF3A methylation (Section 8.6) would provide convergent validation if both markers independently predict SIDS in the same samples.</w:t>
      </w:r>
    </w:p>
    <w:bookmarkEnd w:id="61"/>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2026-03-04T14:00:24Z</dcterms:created>
  <dcterms:modified xsi:type="dcterms:W3CDTF">2026-03-04T14:00:24Z</dcterms:modified>
</cp:coreProperties>
</file>

<file path=docProps/custom.xml><?xml version="1.0" encoding="utf-8"?>
<Properties xmlns="http://schemas.openxmlformats.org/officeDocument/2006/custom-properties" xmlns:vt="http://schemas.openxmlformats.org/officeDocument/2006/docPropsVTypes"/>
</file>