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6201" w:rsidRPr="00B36201" w:rsidRDefault="00B36201" w:rsidP="00B36201">
      <w:pPr>
        <w:keepNext/>
        <w:keepLines/>
        <w:spacing w:before="480" w:after="0" w:line="240" w:lineRule="auto"/>
        <w:jc w:val="center"/>
        <w:outlineLvl w:val="0"/>
        <w:rPr>
          <w:rFonts w:ascii="Times New Roman" w:eastAsiaTheme="majorEastAsia" w:hAnsi="Times New Roman" w:cs="Times New Roman"/>
          <w:b/>
          <w:bCs/>
          <w:color w:val="000000" w:themeColor="text1"/>
          <w:sz w:val="28"/>
          <w:szCs w:val="28"/>
          <w:lang w:val="lt-LT" w:eastAsia="lt-LT"/>
        </w:rPr>
      </w:pPr>
      <w:bookmarkStart w:id="0" w:name="_Toc171967939"/>
      <w:r w:rsidRPr="00B36201">
        <w:rPr>
          <w:rFonts w:ascii="Times New Roman" w:eastAsiaTheme="majorEastAsia" w:hAnsi="Times New Roman" w:cs="Times New Roman"/>
          <w:b/>
          <w:bCs/>
          <w:color w:val="000000" w:themeColor="text1"/>
          <w:sz w:val="28"/>
          <w:szCs w:val="28"/>
          <w:lang w:val="lt-LT" w:eastAsia="lt-LT"/>
        </w:rPr>
        <w:t>JAUNI TEKSTAI</w:t>
      </w:r>
      <w:bookmarkEnd w:id="0"/>
    </w:p>
    <w:p w:rsidR="00B36201" w:rsidRPr="00B36201" w:rsidRDefault="00B36201" w:rsidP="00B36201">
      <w:pPr>
        <w:spacing w:after="0" w:line="240" w:lineRule="auto"/>
        <w:rPr>
          <w:rFonts w:ascii="Times New Roman" w:hAnsi="Times New Roman" w:cs="Times New Roman"/>
          <w:sz w:val="28"/>
          <w:szCs w:val="28"/>
          <w:lang w:val="lt-LT"/>
        </w:rPr>
      </w:pPr>
    </w:p>
    <w:p w:rsidR="00B36201" w:rsidRPr="00B36201" w:rsidRDefault="00B36201" w:rsidP="00B36201">
      <w:pPr>
        <w:spacing w:after="0" w:line="240" w:lineRule="auto"/>
        <w:rPr>
          <w:rFonts w:ascii="Times New Roman" w:hAnsi="Times New Roman" w:cs="Times New Roman"/>
          <w:sz w:val="28"/>
          <w:szCs w:val="28"/>
          <w:lang w:val="lt-LT"/>
        </w:rPr>
      </w:pPr>
    </w:p>
    <w:p w:rsidR="00B36201" w:rsidRPr="00B36201" w:rsidRDefault="00B36201" w:rsidP="00B36201">
      <w:pPr>
        <w:spacing w:after="0" w:line="240" w:lineRule="auto"/>
        <w:rPr>
          <w:rFonts w:ascii="Times New Roman" w:hAnsi="Times New Roman" w:cs="Times New Roman"/>
          <w:sz w:val="28"/>
          <w:szCs w:val="28"/>
          <w:lang w:val="lt-LT"/>
        </w:rPr>
      </w:pPr>
    </w:p>
    <w:p w:rsidR="00B36201" w:rsidRPr="00B36201" w:rsidRDefault="00B36201" w:rsidP="00B36201">
      <w:pPr>
        <w:jc w:val="both"/>
        <w:rPr>
          <w:rFonts w:ascii="Times New Roman" w:hAnsi="Times New Roman" w:cs="Times New Roman"/>
          <w:sz w:val="28"/>
          <w:szCs w:val="28"/>
          <w:lang w:val="lt-LT"/>
        </w:rPr>
      </w:pPr>
      <w:r w:rsidRPr="00B36201">
        <w:rPr>
          <w:rFonts w:ascii="Times New Roman" w:hAnsi="Times New Roman" w:cs="Times New Roman"/>
          <w:sz w:val="28"/>
          <w:szCs w:val="28"/>
          <w:lang w:val="lt-LT"/>
        </w:rPr>
        <w:t xml:space="preserve">      Juose ieško savęs ‒ ir klausia „kas aš“ ‒ keista super jautri būtybė, jokioje klasifikacijoje nerandanti sau vietos. Žemiškai laimei nematoma lyg infra spindulys, negirdima lyg ultra banga, nesuvokiama lyg A.Šliogerio „neaiškumų žmogus“.  („ULTRAVIOLETINĖ NOVELĖ“)</w:t>
      </w:r>
    </w:p>
    <w:p w:rsidR="00B36201" w:rsidRPr="00B36201" w:rsidRDefault="00B36201" w:rsidP="00B36201">
      <w:pPr>
        <w:jc w:val="both"/>
        <w:rPr>
          <w:rFonts w:ascii="Times New Roman" w:hAnsi="Times New Roman" w:cs="Times New Roman"/>
          <w:sz w:val="28"/>
          <w:szCs w:val="28"/>
          <w:lang w:val="lt-LT"/>
        </w:rPr>
      </w:pPr>
      <w:r w:rsidRPr="00B36201">
        <w:rPr>
          <w:rFonts w:ascii="Times New Roman" w:hAnsi="Times New Roman" w:cs="Times New Roman"/>
          <w:sz w:val="28"/>
          <w:szCs w:val="28"/>
          <w:lang w:val="lt-LT"/>
        </w:rPr>
        <w:t xml:space="preserve">       Ji visgi pakankamai drąsi, stipri ir išdidi, kad išsiveržtų laisvėn iš nykių stereotipų, ankštų šablonų, siaurų išankstinių nuostatų. Kad nesileistų užliūliuojama banalių tiesų. Kad išsivaduotų iš išsisėmusių santykių, ryžtingai pasipriešintų nužmoginančiai rutinai ‒ ir, sulaužiusi inercijos mechanizmus, bandytų  atgimti iš naujo. („BANDYMAS IŠEITI“)</w:t>
      </w:r>
    </w:p>
    <w:p w:rsidR="00B36201" w:rsidRPr="00B36201" w:rsidRDefault="00B36201" w:rsidP="00B36201">
      <w:pPr>
        <w:jc w:val="both"/>
        <w:rPr>
          <w:rFonts w:ascii="Times New Roman" w:hAnsi="Times New Roman" w:cs="Times New Roman"/>
          <w:sz w:val="28"/>
          <w:szCs w:val="28"/>
          <w:lang w:val="lt-LT"/>
        </w:rPr>
      </w:pPr>
      <w:r w:rsidRPr="00B36201">
        <w:rPr>
          <w:rFonts w:ascii="Times New Roman" w:hAnsi="Times New Roman" w:cs="Times New Roman"/>
          <w:sz w:val="28"/>
          <w:szCs w:val="28"/>
          <w:lang w:val="lt-LT"/>
        </w:rPr>
        <w:t xml:space="preserve">       Gyvybinga, aštrialiežuvė, juki, tekstų herojė kvatoja net sovietmečio anomalinėse zonose. („KOMUNALKĖ LAISVĖJE“)</w:t>
      </w:r>
    </w:p>
    <w:p w:rsidR="00B36201" w:rsidRPr="00B36201" w:rsidRDefault="00B36201" w:rsidP="00B36201">
      <w:pPr>
        <w:jc w:val="both"/>
        <w:rPr>
          <w:rFonts w:ascii="Times New Roman" w:hAnsi="Times New Roman" w:cs="Times New Roman"/>
          <w:sz w:val="28"/>
          <w:szCs w:val="28"/>
          <w:lang w:val="lt-LT"/>
        </w:rPr>
      </w:pPr>
      <w:r w:rsidRPr="00B36201">
        <w:rPr>
          <w:rFonts w:ascii="Times New Roman" w:hAnsi="Times New Roman" w:cs="Times New Roman"/>
          <w:sz w:val="28"/>
          <w:szCs w:val="28"/>
          <w:lang w:val="lt-LT"/>
        </w:rPr>
        <w:t xml:space="preserve">       Įsismaginusi ima mokyti mokytus: pantomimos teatro aktoriams bei režisieriui primena grynosios dramos principus. („ANEMIJA SERGANTIS STEBUKLAS, arba PANTOMIMOS PARADOKSAI“) </w:t>
      </w:r>
    </w:p>
    <w:p w:rsidR="00B36201" w:rsidRDefault="00B36201" w:rsidP="00B36201">
      <w:pPr>
        <w:spacing w:after="0" w:line="240" w:lineRule="auto"/>
        <w:jc w:val="both"/>
        <w:rPr>
          <w:rFonts w:ascii="Times New Roman" w:hAnsi="Times New Roman" w:cs="Times New Roman"/>
          <w:sz w:val="28"/>
          <w:szCs w:val="28"/>
          <w:lang w:val="lt-LT"/>
        </w:rPr>
      </w:pPr>
      <w:r w:rsidRPr="00B36201">
        <w:rPr>
          <w:rFonts w:ascii="Times New Roman" w:hAnsi="Times New Roman" w:cs="Times New Roman"/>
          <w:sz w:val="28"/>
          <w:szCs w:val="28"/>
          <w:lang w:val="lt-LT"/>
        </w:rPr>
        <w:t xml:space="preserve">     </w:t>
      </w:r>
      <w:r w:rsidR="005C1397">
        <w:rPr>
          <w:rFonts w:ascii="Times New Roman" w:hAnsi="Times New Roman" w:cs="Times New Roman"/>
          <w:sz w:val="28"/>
          <w:szCs w:val="28"/>
          <w:lang w:val="lt-LT"/>
        </w:rPr>
        <w:t xml:space="preserve">  N</w:t>
      </w:r>
      <w:r w:rsidRPr="00B36201">
        <w:rPr>
          <w:rFonts w:ascii="Times New Roman" w:hAnsi="Times New Roman" w:cs="Times New Roman"/>
          <w:sz w:val="28"/>
          <w:szCs w:val="28"/>
          <w:lang w:val="lt-LT"/>
        </w:rPr>
        <w:t>etikėtai prabyla sakralia intonacija, prisilietusi prie moterystės bei motinystės paslapties... („MADONIŠKA NUOTRAUKA“) O dukrytei ūgtelėjus, atranda Valdorfo mokyklą ‒ ir... ūgteli kartu! („AŠ MOKAUSI PIRMOJE VALDORFO KLASĖJE“)</w:t>
      </w:r>
    </w:p>
    <w:p w:rsidR="0006768B" w:rsidRPr="00B36201" w:rsidRDefault="0006768B" w:rsidP="00B36201">
      <w:pPr>
        <w:spacing w:after="0" w:line="240" w:lineRule="auto"/>
        <w:jc w:val="both"/>
        <w:rPr>
          <w:rFonts w:ascii="Times New Roman" w:hAnsi="Times New Roman" w:cs="Times New Roman"/>
          <w:sz w:val="28"/>
          <w:szCs w:val="28"/>
          <w:lang w:val="lt-LT"/>
        </w:rPr>
      </w:pPr>
      <w:r>
        <w:rPr>
          <w:rFonts w:ascii="Times New Roman" w:hAnsi="Times New Roman" w:cs="Times New Roman"/>
          <w:sz w:val="28"/>
          <w:szCs w:val="28"/>
          <w:lang w:val="lt-LT"/>
        </w:rPr>
        <w:t xml:space="preserve">       Gyvenimo keliu pasirinkusi Jokūbo laiptinės zigzagą ‒ nuolatinį jud</w:t>
      </w:r>
      <w:r w:rsidR="005C1397">
        <w:rPr>
          <w:rFonts w:ascii="Times New Roman" w:hAnsi="Times New Roman" w:cs="Times New Roman"/>
          <w:sz w:val="28"/>
          <w:szCs w:val="28"/>
          <w:lang w:val="lt-LT"/>
        </w:rPr>
        <w:t>ėjimą tarp gyvenimo džiaugsmo bei</w:t>
      </w:r>
      <w:bookmarkStart w:id="1" w:name="_GoBack"/>
      <w:bookmarkEnd w:id="1"/>
      <w:r>
        <w:rPr>
          <w:rFonts w:ascii="Times New Roman" w:hAnsi="Times New Roman" w:cs="Times New Roman"/>
          <w:sz w:val="28"/>
          <w:szCs w:val="28"/>
          <w:lang w:val="lt-LT"/>
        </w:rPr>
        <w:t xml:space="preserve"> askezės polių, ‒ ji mėgaujasi ir grynos būties skoniu („ASKETIŠKI FRAGMENTAI“), ir brandžia motinyste („PATVORIŲ PEDAGOGIKA“).</w:t>
      </w:r>
    </w:p>
    <w:p w:rsidR="00B36201" w:rsidRPr="00B36201" w:rsidRDefault="00B36201" w:rsidP="00B36201">
      <w:pPr>
        <w:spacing w:after="0" w:line="240" w:lineRule="auto"/>
        <w:jc w:val="center"/>
        <w:rPr>
          <w:rFonts w:ascii="Times New Roman" w:eastAsiaTheme="majorEastAsia" w:hAnsi="Times New Roman" w:cs="Times New Roman"/>
          <w:b/>
          <w:bCs/>
          <w:color w:val="00B050"/>
          <w:sz w:val="28"/>
          <w:szCs w:val="28"/>
          <w:lang w:val="lt-LT" w:eastAsia="lt-LT"/>
        </w:rPr>
      </w:pPr>
    </w:p>
    <w:p w:rsidR="00B36201" w:rsidRPr="00B36201" w:rsidRDefault="00B36201" w:rsidP="00B36201">
      <w:pPr>
        <w:spacing w:after="0" w:line="240" w:lineRule="auto"/>
        <w:jc w:val="center"/>
        <w:rPr>
          <w:rFonts w:ascii="Times New Roman" w:eastAsiaTheme="majorEastAsia" w:hAnsi="Times New Roman" w:cs="Times New Roman"/>
          <w:b/>
          <w:bCs/>
          <w:color w:val="00B050"/>
          <w:sz w:val="28"/>
          <w:szCs w:val="28"/>
          <w:lang w:val="lt-LT" w:eastAsia="lt-LT"/>
        </w:rPr>
      </w:pPr>
    </w:p>
    <w:p w:rsidR="00B36201" w:rsidRPr="00B36201" w:rsidRDefault="00B36201" w:rsidP="00B36201">
      <w:pPr>
        <w:spacing w:after="0" w:line="240" w:lineRule="auto"/>
        <w:jc w:val="center"/>
        <w:rPr>
          <w:rFonts w:ascii="Times New Roman" w:eastAsiaTheme="majorEastAsia" w:hAnsi="Times New Roman" w:cs="Times New Roman"/>
          <w:b/>
          <w:bCs/>
          <w:color w:val="00B050"/>
          <w:sz w:val="28"/>
          <w:szCs w:val="28"/>
          <w:lang w:val="lt-LT" w:eastAsia="lt-LT"/>
        </w:rPr>
      </w:pPr>
    </w:p>
    <w:p w:rsidR="00B36201" w:rsidRPr="00B36201" w:rsidRDefault="00B36201" w:rsidP="00B36201">
      <w:pPr>
        <w:spacing w:after="0" w:line="240" w:lineRule="auto"/>
        <w:jc w:val="center"/>
        <w:rPr>
          <w:rFonts w:ascii="Times New Roman" w:eastAsiaTheme="majorEastAsia" w:hAnsi="Times New Roman" w:cs="Times New Roman"/>
          <w:b/>
          <w:bCs/>
          <w:color w:val="00B050"/>
          <w:sz w:val="28"/>
          <w:szCs w:val="28"/>
          <w:lang w:val="lt-LT" w:eastAsia="lt-LT"/>
        </w:rPr>
      </w:pPr>
    </w:p>
    <w:p w:rsidR="00EC75D6" w:rsidRPr="001401BE" w:rsidRDefault="00EC75D6" w:rsidP="001401BE">
      <w:pPr>
        <w:jc w:val="both"/>
        <w:rPr>
          <w:rFonts w:ascii="Times New Roman" w:hAnsi="Times New Roman" w:cs="Times New Roman"/>
          <w:sz w:val="28"/>
          <w:szCs w:val="28"/>
        </w:rPr>
      </w:pPr>
    </w:p>
    <w:sectPr w:rsidR="00EC75D6" w:rsidRPr="00140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1BE"/>
    <w:rsid w:val="0006768B"/>
    <w:rsid w:val="001401BE"/>
    <w:rsid w:val="00517AB2"/>
    <w:rsid w:val="005C1397"/>
    <w:rsid w:val="008B3AE2"/>
    <w:rsid w:val="00B36201"/>
    <w:rsid w:val="00EC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Namai</dc:creator>
  <cp:lastModifiedBy>Namai</cp:lastModifiedBy>
  <cp:revision>2</cp:revision>
  <dcterms:created xsi:type="dcterms:W3CDTF">2025-09-09T07:58:00Z</dcterms:created>
  <dcterms:modified xsi:type="dcterms:W3CDTF">2025-09-09T07:58:00Z</dcterms:modified>
</cp:coreProperties>
</file>