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2" w:left="-1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ind w:hanging="2" w:left="-1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>
      <w:pPr>
        <w:pStyle w:val="Normal"/>
        <w:spacing w:lineRule="auto" w:line="240" w:before="0" w:after="0"/>
        <w:ind w:hanging="2" w:left="-1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ind w:hanging="3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0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5" w:left="2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52"/>
          <w:szCs w:val="52"/>
        </w:rPr>
        <w:t>Лабораторная работа №</w:t>
      </w:r>
      <w:r>
        <w:rPr>
          <w:rFonts w:eastAsia="Times New Roman" w:cs="Times New Roman" w:ascii="Times New Roman" w:hAnsi="Times New Roman"/>
          <w:color w:val="000000"/>
          <w:sz w:val="52"/>
          <w:szCs w:val="52"/>
        </w:rPr>
        <w:t>4</w:t>
      </w:r>
    </w:p>
    <w:p>
      <w:pPr>
        <w:pStyle w:val="Normal"/>
        <w:ind w:hanging="3" w:left="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  <w:t>«</w:t>
      </w:r>
      <w:r>
        <w:rPr>
          <w:rFonts w:eastAsia="Times New Roman" w:cs="Times New Roman" w:ascii="Times New Roman" w:hAnsi="Times New Roman"/>
          <w:b/>
          <w:bCs/>
          <w:color w:val="000000"/>
          <w:szCs w:val="28"/>
          <w:lang w:val="ru-RU"/>
        </w:rPr>
        <w:t xml:space="preserve">Формирование и использование онтологической модели </w:t>
      </w:r>
      <w:r>
        <w:rPr>
          <w:rFonts w:eastAsia="Times New Roman" w:cs="Times New Roman" w:ascii="Times New Roman" w:hAnsi="Times New Roman"/>
          <w:b/>
          <w:bCs/>
          <w:color w:val="000000"/>
          <w:szCs w:val="28"/>
          <w:lang w:val="ru-RU"/>
        </w:rPr>
        <w:t>сценария оформления заказа в мобильном приложении</w:t>
      </w:r>
      <w:r>
        <w:rPr>
          <w:rFonts w:eastAsia="Times New Roman" w:cs="Times New Roman" w:ascii="Times New Roman" w:hAnsi="Times New Roman"/>
          <w:color w:val="000000"/>
          <w:szCs w:val="28"/>
        </w:rPr>
        <w:t>»</w:t>
      </w:r>
    </w:p>
    <w:p>
      <w:pPr>
        <w:pStyle w:val="Normal"/>
        <w:ind w:hanging="2" w:left="-1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Вариант №18</w:t>
      </w:r>
    </w:p>
    <w:p>
      <w:pPr>
        <w:pStyle w:val="Normal"/>
        <w:ind w:hanging="3" w:left="0"/>
        <w:jc w:val="center"/>
        <w:rPr>
          <w:rFonts w:ascii="Times New Roman" w:hAnsi="Times New Roman" w:eastAsia="Times New Roman" w:cs="Times New Roman"/>
          <w:color w:val="000000"/>
          <w:szCs w:val="28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  <w:t>Выполнил студент</w:t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  <w:t>группы ИВТИИбд-11</w:t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  <w:lang w:val="ru-RU"/>
        </w:rPr>
        <w:t>Мехтеркин И.А.</w:t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  <w:t>Преподаватель</w:t>
      </w:r>
    </w:p>
    <w:p>
      <w:pPr>
        <w:pStyle w:val="Normal"/>
        <w:ind w:hanging="3" w:left="0"/>
        <w:jc w:val="righ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  <w:t>Хайрулин И.Д.</w:t>
      </w:r>
    </w:p>
    <w:p>
      <w:pPr>
        <w:pStyle w:val="Normal"/>
        <w:ind w:hanging="3" w:left="0"/>
        <w:jc w:val="right"/>
        <w:rPr>
          <w:rFonts w:ascii="Times New Roman" w:hAnsi="Times New Roman" w:eastAsia="Times New Roman" w:cs="Times New Roman"/>
          <w:color w:val="000000"/>
          <w:szCs w:val="28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</w:r>
    </w:p>
    <w:p>
      <w:pPr>
        <w:pStyle w:val="Normal"/>
        <w:ind w:hanging="3" w:left="0"/>
        <w:jc w:val="right"/>
        <w:rPr>
          <w:rFonts w:ascii="Times New Roman" w:hAnsi="Times New Roman" w:eastAsia="Times New Roman" w:cs="Times New Roman"/>
          <w:color w:val="000000"/>
          <w:szCs w:val="28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</w:r>
    </w:p>
    <w:p>
      <w:pPr>
        <w:pStyle w:val="Normal"/>
        <w:ind w:hanging="0" w:left="0"/>
        <w:jc w:val="right"/>
        <w:rPr>
          <w:rFonts w:ascii="Times New Roman" w:hAnsi="Times New Roman" w:eastAsia="Times New Roman" w:cs="Times New Roman"/>
          <w:color w:val="000000"/>
          <w:szCs w:val="28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</w:r>
    </w:p>
    <w:p>
      <w:pPr>
        <w:pStyle w:val="Normal"/>
        <w:ind w:hanging="0" w:left="0"/>
        <w:jc w:val="right"/>
        <w:rPr>
          <w:rFonts w:ascii="Times New Roman" w:hAnsi="Times New Roman" w:eastAsia="Times New Roman" w:cs="Times New Roman"/>
          <w:color w:val="000000"/>
          <w:szCs w:val="28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</w:r>
    </w:p>
    <w:p>
      <w:pPr>
        <w:pStyle w:val="Normal"/>
        <w:ind w:hanging="0" w:left="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Cs w:val="28"/>
        </w:rPr>
        <w:t>Ульяновск, 2025</w:t>
      </w:r>
      <w:r>
        <w:br w:type="page"/>
      </w:r>
    </w:p>
    <w:p>
      <w:pPr>
        <w:pStyle w:val="Heading3"/>
        <w:spacing w:before="0" w:after="0"/>
        <w:rPr>
          <w:b/>
          <w:bCs/>
          <w:color w:val="000000"/>
        </w:rPr>
      </w:pPr>
      <w:r>
        <w:rPr>
          <w:rStyle w:val="Strong"/>
          <w:rFonts w:ascii="Times New Roman" w:hAnsi="Times New Roman"/>
          <w:b/>
          <w:color w:val="000000"/>
        </w:rPr>
        <w:t>Описание онтологической модели сценария оформления заказа в мобильном приложении доставки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Разработанная онтологическая модель описывает пользовательский сценарий оформления заказа в мобильном приложении доставки еды. Данная модель отражает причинно-следственные связи между мотивацией пользователя, последовательностью шагов, действиями и интерфейсными элементами, участвующими в процессе взаимодействия.</w:t>
      </w:r>
    </w:p>
    <w:p>
      <w:pPr>
        <w:pStyle w:val="Heading4"/>
        <w:spacing w:before="200" w:after="283"/>
        <w:rPr/>
      </w:pPr>
      <w:r>
        <w:rPr>
          <w:rStyle w:val="Strong"/>
          <w:rFonts w:ascii="Times New Roman" w:hAnsi="Times New Roman"/>
          <w:b/>
          <w:color w:val="000000"/>
        </w:rPr>
        <w:t>1. Класс User (Пользователь)</w:t>
      </w:r>
    </w:p>
    <w:p>
      <w:pPr>
        <w:pStyle w:val="BodyText"/>
        <w:rPr/>
      </w:pPr>
      <w:r>
        <w:rPr>
          <w:rFonts w:ascii="Times New Roman" w:hAnsi="Times New Roman"/>
          <w:color w:val="000000"/>
        </w:rPr>
        <w:t xml:space="preserve">Пользователь является инициатором сценария. В модели он представлен сущностью </w:t>
      </w:r>
      <w:r>
        <w:rPr>
          <w:rStyle w:val="Strong"/>
          <w:rFonts w:ascii="Times New Roman" w:hAnsi="Times New Roman"/>
          <w:color w:val="000000"/>
        </w:rPr>
        <w:t>USER</w:t>
      </w:r>
      <w:r>
        <w:rPr>
          <w:rFonts w:ascii="Times New Roman" w:hAnsi="Times New Roman"/>
          <w:color w:val="000000"/>
        </w:rPr>
        <w:t>, которая обладает актуальным состоянием.</w:t>
        <w:br/>
        <w:t>Состояние hunger (</w:t>
      </w:r>
      <w:r>
        <w:rPr>
          <w:rStyle w:val="Strong"/>
          <w:rFonts w:ascii="Times New Roman" w:hAnsi="Times New Roman"/>
          <w:color w:val="000000"/>
        </w:rPr>
        <w:t>HUNGRY</w:t>
      </w:r>
      <w:r>
        <w:rPr>
          <w:rFonts w:ascii="Times New Roman" w:hAnsi="Times New Roman"/>
          <w:color w:val="000000"/>
        </w:rPr>
        <w:t>) выступает причиной (мотивом), побуждающей пользователя инициировать процесс заказа.</w:t>
        <w:br/>
        <w:t>Связь: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yle7"/>
          <w:rFonts w:ascii="Times New Roman" w:hAnsi="Times New Roman"/>
          <w:color w:val="000000"/>
        </w:rPr>
        <w:t>USER — HAS_STATE→ HUNGRY</w:t>
      </w:r>
    </w:p>
    <w:p>
      <w:pPr>
        <w:pStyle w:val="Heading4"/>
        <w:spacing w:before="200" w:after="283"/>
        <w:rPr/>
      </w:pPr>
      <w:r>
        <w:rPr>
          <w:rStyle w:val="Strong"/>
          <w:rFonts w:ascii="Times New Roman" w:hAnsi="Times New Roman"/>
          <w:b/>
          <w:color w:val="000000"/>
        </w:rPr>
        <w:t>2. Класс Reason (Причина использования сервиса)</w:t>
      </w:r>
    </w:p>
    <w:p>
      <w:pPr>
        <w:pStyle w:val="BodyText"/>
        <w:rPr/>
      </w:pPr>
      <w:r>
        <w:rPr>
          <w:rFonts w:ascii="Times New Roman" w:hAnsi="Times New Roman"/>
          <w:color w:val="000000"/>
        </w:rPr>
        <w:t xml:space="preserve">Сущность </w:t>
      </w:r>
      <w:r>
        <w:rPr>
          <w:rStyle w:val="Strong"/>
          <w:rFonts w:ascii="Times New Roman" w:hAnsi="Times New Roman"/>
          <w:color w:val="000000"/>
        </w:rPr>
        <w:t>HUNGRY</w:t>
      </w:r>
      <w:r>
        <w:rPr>
          <w:rFonts w:ascii="Times New Roman" w:hAnsi="Times New Roman"/>
          <w:color w:val="000000"/>
        </w:rPr>
        <w:t xml:space="preserve"> определяет внутреннюю мотивацию пользователя воспользоваться сервисом. Это состояние порождает шаг «Открыть приложение».</w:t>
        <w:br/>
        <w:t>Связь: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yle7"/>
          <w:rFonts w:ascii="Times New Roman" w:hAnsi="Times New Roman"/>
          <w:color w:val="000000"/>
        </w:rPr>
        <w:t>HUNGRY — IS_CAUSE_OF→ OPEN APP</w:t>
      </w:r>
    </w:p>
    <w:p>
      <w:pPr>
        <w:pStyle w:val="Heading4"/>
        <w:spacing w:before="200" w:after="283"/>
        <w:rPr/>
      </w:pPr>
      <w:r>
        <w:rPr>
          <w:rStyle w:val="Strong"/>
          <w:rFonts w:ascii="Times New Roman" w:hAnsi="Times New Roman"/>
          <w:b/>
          <w:color w:val="000000"/>
        </w:rPr>
        <w:t>3. Класс Step (Шаг сценария)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Шаги представляют абстрактное описание последовательных этапов взаимодействия. После запуска приложения осуществляется переход в область интерфейса.</w:t>
        <w:br/>
        <w:t>Связь: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yle7"/>
          <w:rFonts w:ascii="Times New Roman" w:hAnsi="Times New Roman"/>
          <w:color w:val="000000"/>
        </w:rPr>
        <w:t>OPEN APP — PRECEDES→ INTERFACE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Интерфейс служит узловым механизмом, из которого происходят переходы к различным действиям внутри сценария поиска и оформления заказа.</w:t>
      </w:r>
    </w:p>
    <w:p>
      <w:pPr>
        <w:pStyle w:val="Heading4"/>
        <w:spacing w:before="200" w:after="283"/>
        <w:rPr/>
      </w:pPr>
      <w:r>
        <w:rPr>
          <w:rStyle w:val="Strong"/>
          <w:rFonts w:ascii="Times New Roman" w:hAnsi="Times New Roman"/>
          <w:b/>
          <w:color w:val="000000"/>
        </w:rPr>
        <w:t>4. Класс Action (Действия пользователя и сервиса)</w:t>
      </w:r>
    </w:p>
    <w:p>
      <w:pPr>
        <w:pStyle w:val="BodyText"/>
        <w:rPr/>
      </w:pPr>
      <w:r>
        <w:rPr>
          <w:rFonts w:ascii="Times New Roman" w:hAnsi="Times New Roman"/>
          <w:color w:val="000000"/>
        </w:rPr>
        <w:t>Действия материализуют шаги сценария и включают: печать текста (</w:t>
      </w:r>
      <w:r>
        <w:rPr>
          <w:rStyle w:val="Strong"/>
          <w:rFonts w:ascii="Times New Roman" w:hAnsi="Times New Roman"/>
          <w:color w:val="000000"/>
        </w:rPr>
        <w:t>TYPE</w:t>
      </w:r>
      <w:r>
        <w:rPr>
          <w:rFonts w:ascii="Times New Roman" w:hAnsi="Times New Roman"/>
          <w:color w:val="000000"/>
        </w:rPr>
        <w:t>), поиск (</w:t>
      </w:r>
      <w:r>
        <w:rPr>
          <w:rStyle w:val="Strong"/>
          <w:rFonts w:ascii="Times New Roman" w:hAnsi="Times New Roman"/>
          <w:color w:val="000000"/>
        </w:rPr>
        <w:t>SEARCH</w:t>
      </w:r>
      <w:r>
        <w:rPr>
          <w:rFonts w:ascii="Times New Roman" w:hAnsi="Times New Roman"/>
          <w:color w:val="000000"/>
        </w:rPr>
        <w:t>), прокрутку списка (</w:t>
      </w:r>
      <w:r>
        <w:rPr>
          <w:rStyle w:val="Strong"/>
          <w:rFonts w:ascii="Times New Roman" w:hAnsi="Times New Roman"/>
          <w:color w:val="000000"/>
        </w:rPr>
        <w:t>SCROLL</w:t>
      </w:r>
      <w:r>
        <w:rPr>
          <w:rFonts w:ascii="Times New Roman" w:hAnsi="Times New Roman"/>
          <w:color w:val="000000"/>
        </w:rPr>
        <w:t>), просмотр информации (</w:t>
      </w:r>
      <w:r>
        <w:rPr>
          <w:rStyle w:val="Strong"/>
          <w:rFonts w:ascii="Times New Roman" w:hAnsi="Times New Roman"/>
          <w:color w:val="000000"/>
        </w:rPr>
        <w:t>VIEW</w:t>
      </w:r>
      <w:r>
        <w:rPr>
          <w:rFonts w:ascii="Times New Roman" w:hAnsi="Times New Roman"/>
          <w:color w:val="000000"/>
        </w:rPr>
        <w:t>), ввод данных (</w:t>
      </w:r>
      <w:r>
        <w:rPr>
          <w:rStyle w:val="Strong"/>
          <w:rFonts w:ascii="Times New Roman" w:hAnsi="Times New Roman"/>
          <w:color w:val="000000"/>
        </w:rPr>
        <w:t>INPUT</w:t>
      </w:r>
      <w:r>
        <w:rPr>
          <w:rFonts w:ascii="Times New Roman" w:hAnsi="Times New Roman"/>
          <w:color w:val="000000"/>
        </w:rPr>
        <w:t xml:space="preserve">), а также </w:t>
      </w:r>
      <w:r>
        <w:rPr>
          <w:rStyle w:val="Strong"/>
          <w:rFonts w:ascii="Times New Roman" w:hAnsi="Times New Roman"/>
          <w:color w:val="000000"/>
        </w:rPr>
        <w:t>CLICK</w:t>
      </w:r>
      <w:r>
        <w:rPr>
          <w:rFonts w:ascii="Times New Roman" w:hAnsi="Times New Roman"/>
          <w:color w:val="000000"/>
        </w:rPr>
        <w:t xml:space="preserve"> (нажатие) и конечное действие </w:t>
      </w:r>
      <w:r>
        <w:rPr>
          <w:rStyle w:val="Strong"/>
          <w:rFonts w:ascii="Times New Roman" w:hAnsi="Times New Roman"/>
          <w:color w:val="000000"/>
        </w:rPr>
        <w:t>ORDER</w:t>
      </w:r>
      <w:r>
        <w:rPr>
          <w:rFonts w:ascii="Times New Roman" w:hAnsi="Times New Roman"/>
          <w:color w:val="000000"/>
        </w:rPr>
        <w:t xml:space="preserve"> (заказ).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Дополнительные связи действий: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color w:val="000000"/>
        </w:rPr>
        <w:t>TYPE</w:t>
      </w:r>
      <w:r>
        <w:rPr>
          <w:rFonts w:ascii="Times New Roman" w:hAnsi="Times New Roman"/>
          <w:color w:val="000000"/>
        </w:rPr>
        <w:t xml:space="preserve"> и </w:t>
      </w:r>
      <w:r>
        <w:rPr>
          <w:rStyle w:val="Strong"/>
          <w:rFonts w:ascii="Times New Roman" w:hAnsi="Times New Roman"/>
          <w:color w:val="000000"/>
        </w:rPr>
        <w:t>SEARCH</w:t>
      </w:r>
      <w:r>
        <w:rPr>
          <w:rFonts w:ascii="Times New Roman" w:hAnsi="Times New Roman"/>
          <w:color w:val="000000"/>
        </w:rPr>
        <w:t xml:space="preserve"> взаимно предполагают взаимодействие (выполняются совместно при подборе блюда).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color w:val="000000"/>
        </w:rPr>
        <w:t>SCROLL</w:t>
      </w:r>
      <w:r>
        <w:rPr>
          <w:rFonts w:ascii="Times New Roman" w:hAnsi="Times New Roman"/>
          <w:color w:val="000000"/>
        </w:rPr>
        <w:t xml:space="preserve"> и </w:t>
      </w:r>
      <w:r>
        <w:rPr>
          <w:rStyle w:val="Strong"/>
          <w:rFonts w:ascii="Times New Roman" w:hAnsi="Times New Roman"/>
          <w:color w:val="000000"/>
        </w:rPr>
        <w:t>VIEW</w:t>
      </w:r>
      <w:r>
        <w:rPr>
          <w:rFonts w:ascii="Times New Roman" w:hAnsi="Times New Roman"/>
          <w:color w:val="000000"/>
        </w:rPr>
        <w:t xml:space="preserve"> взаимно переходят друг в друга при изучении списка позиций.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color w:val="000000"/>
        </w:rPr>
        <w:t>TYPE</w:t>
      </w:r>
      <w:r>
        <w:rPr>
          <w:rFonts w:ascii="Times New Roman" w:hAnsi="Times New Roman"/>
          <w:color w:val="000000"/>
        </w:rPr>
        <w:t xml:space="preserve"> и </w:t>
      </w:r>
      <w:r>
        <w:rPr>
          <w:rStyle w:val="Strong"/>
          <w:rFonts w:ascii="Times New Roman" w:hAnsi="Times New Roman"/>
          <w:color w:val="000000"/>
        </w:rPr>
        <w:t>SEARCH</w:t>
      </w:r>
      <w:r>
        <w:rPr>
          <w:rFonts w:ascii="Times New Roman" w:hAnsi="Times New Roman"/>
          <w:color w:val="000000"/>
        </w:rPr>
        <w:t xml:space="preserve"> предполагают использование интерфейсного элемента </w:t>
      </w:r>
      <w:r>
        <w:rPr>
          <w:rStyle w:val="Strong"/>
          <w:rFonts w:ascii="Times New Roman" w:hAnsi="Times New Roman"/>
          <w:color w:val="000000"/>
        </w:rPr>
        <w:t>INPUT</w:t>
      </w:r>
      <w:r>
        <w:rPr>
          <w:rFonts w:ascii="Times New Roman" w:hAnsi="Times New Roman"/>
          <w:color w:val="000000"/>
        </w:rPr>
        <w:t xml:space="preserve"> (поле ввода).</w:t>
      </w:r>
    </w:p>
    <w:p>
      <w:pPr>
        <w:pStyle w:val="Heading4"/>
        <w:spacing w:before="200" w:after="283"/>
        <w:rPr/>
      </w:pPr>
      <w:r>
        <w:rPr>
          <w:rStyle w:val="Strong"/>
          <w:rFonts w:ascii="Times New Roman" w:hAnsi="Times New Roman"/>
          <w:b/>
          <w:color w:val="000000"/>
        </w:rPr>
        <w:t>5. Класс Interface (Интерфейсные элементы)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Интерфейсные элементы служат материальными объектами взаимодействия. В модели присутствуют: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color w:val="000000"/>
        </w:rPr>
        <w:t>экран (</w:t>
      </w:r>
      <w:r>
        <w:rPr>
          <w:rStyle w:val="Strong"/>
          <w:rFonts w:ascii="Times New Roman" w:hAnsi="Times New Roman"/>
          <w:color w:val="000000"/>
        </w:rPr>
        <w:t>SCREEN</w:t>
      </w:r>
      <w:r>
        <w:rPr>
          <w:rFonts w:ascii="Times New Roman" w:hAnsi="Times New Roman"/>
          <w:color w:val="000000"/>
        </w:rPr>
        <w:t>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color w:val="000000"/>
        </w:rPr>
        <w:t>кнопка (</w:t>
      </w:r>
      <w:r>
        <w:rPr>
          <w:rStyle w:val="Strong"/>
          <w:rFonts w:ascii="Times New Roman" w:hAnsi="Times New Roman"/>
          <w:color w:val="000000"/>
        </w:rPr>
        <w:t>BUTTON</w:t>
      </w:r>
      <w:r>
        <w:rPr>
          <w:rFonts w:ascii="Times New Roman" w:hAnsi="Times New Roman"/>
          <w:color w:val="000000"/>
        </w:rPr>
        <w:t>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color w:val="000000"/>
        </w:rPr>
        <w:t>поле ввода (</w:t>
      </w:r>
      <w:r>
        <w:rPr>
          <w:rStyle w:val="Strong"/>
          <w:rFonts w:ascii="Times New Roman" w:hAnsi="Times New Roman"/>
          <w:color w:val="000000"/>
        </w:rPr>
        <w:t>INPUT</w:t>
      </w:r>
      <w:r>
        <w:rPr>
          <w:rFonts w:ascii="Times New Roman" w:hAnsi="Times New Roman"/>
          <w:color w:val="000000"/>
        </w:rPr>
        <w:t>).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Каждое действие, связанное с выбором, поиском, нажатием или изучением контента, предполагает прямое взаимодействие с элементами интерфейса.</w:t>
      </w:r>
    </w:p>
    <w:p>
      <w:pPr>
        <w:pStyle w:val="Heading4"/>
        <w:spacing w:before="200" w:after="283"/>
        <w:rPr/>
      </w:pPr>
      <w:r>
        <w:rPr>
          <w:rStyle w:val="Strong"/>
          <w:rFonts w:ascii="Times New Roman" w:hAnsi="Times New Roman"/>
          <w:b/>
          <w:color w:val="000000"/>
        </w:rPr>
        <w:t>6. Итоговая логика сценария</w:t>
      </w:r>
    </w:p>
    <w:p>
      <w:pPr>
        <w:pStyle w:val="BodyText"/>
        <w:rPr/>
      </w:pPr>
      <w:r>
        <w:rPr>
          <w:rFonts w:ascii="Times New Roman" w:hAnsi="Times New Roman"/>
          <w:color w:val="000000"/>
        </w:rPr>
        <w:t xml:space="preserve">После выбора блюда через просмотр, прокрутку и поиск пользователь совершает действие </w:t>
      </w:r>
      <w:r>
        <w:rPr>
          <w:rStyle w:val="Strong"/>
          <w:rFonts w:ascii="Times New Roman" w:hAnsi="Times New Roman"/>
          <w:color w:val="000000"/>
        </w:rPr>
        <w:t>CLICK</w:t>
      </w:r>
      <w:r>
        <w:rPr>
          <w:rFonts w:ascii="Times New Roman" w:hAnsi="Times New Roman"/>
          <w:color w:val="000000"/>
        </w:rPr>
        <w:t>, которое может привести к: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color w:val="000000"/>
        </w:rPr>
        <w:t>оформлению заказа (</w:t>
      </w:r>
      <w:r>
        <w:rPr>
          <w:rStyle w:val="Strong"/>
          <w:rFonts w:ascii="Times New Roman" w:hAnsi="Times New Roman"/>
          <w:color w:val="000000"/>
        </w:rPr>
        <w:t>ORDER</w:t>
      </w:r>
      <w:r>
        <w:rPr>
          <w:rFonts w:ascii="Times New Roman" w:hAnsi="Times New Roman"/>
          <w:color w:val="000000"/>
        </w:rPr>
        <w:t>),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color w:val="000000"/>
        </w:rPr>
        <w:t xml:space="preserve">возврату к предыдущим этапам через элемент </w:t>
      </w:r>
      <w:r>
        <w:rPr>
          <w:rStyle w:val="Strong"/>
          <w:rFonts w:ascii="Times New Roman" w:hAnsi="Times New Roman"/>
          <w:color w:val="000000"/>
        </w:rPr>
        <w:t>RETURN</w:t>
      </w:r>
      <w:r>
        <w:rPr>
          <w:rFonts w:ascii="Times New Roman" w:hAnsi="Times New Roman"/>
          <w:color w:val="000000"/>
        </w:rPr>
        <w:t>, что направляет пользователя обратно к прокрутке (</w:t>
      </w:r>
      <w:r>
        <w:rPr>
          <w:rStyle w:val="Strong"/>
          <w:rFonts w:ascii="Times New Roman" w:hAnsi="Times New Roman"/>
          <w:color w:val="000000"/>
        </w:rPr>
        <w:t>SCROLL</w:t>
      </w:r>
      <w:r>
        <w:rPr>
          <w:rFonts w:ascii="Times New Roman" w:hAnsi="Times New Roman"/>
          <w:color w:val="000000"/>
        </w:rPr>
        <w:t>).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Это отражает нелинейность пользовательского поведения — возможность вернуться назад и изменить выбор.</w:t>
      </w:r>
    </w:p>
    <w:p>
      <w:pPr>
        <w:pStyle w:val="Heading3"/>
        <w:spacing w:before="200" w:after="283"/>
        <w:rPr>
          <w:rStyle w:val="Strong"/>
          <w:rFonts w:ascii="Times New Roman" w:hAnsi="Times New Roman"/>
          <w:color w:val="000000"/>
        </w:rPr>
      </w:pPr>
      <w:r>
        <w:rPr/>
      </w:r>
    </w:p>
    <w:p>
      <w:pPr>
        <w:pStyle w:val="Heading3"/>
        <w:spacing w:before="200" w:after="283"/>
        <w:rPr>
          <w:rFonts w:ascii="Times New Roman" w:hAnsi="Times New Roman"/>
          <w:b/>
          <w:bCs/>
          <w:color w:val="000000"/>
        </w:rPr>
      </w:pPr>
      <w:r>
        <w:rPr>
          <w:rStyle w:val="Strong"/>
          <w:rFonts w:ascii="Times New Roman" w:hAnsi="Times New Roman"/>
          <w:b/>
          <w:color w:val="000000"/>
          <w:sz w:val="28"/>
          <w:szCs w:val="28"/>
          <w:lang w:val="ru-RU"/>
        </w:rPr>
        <w:t>Скриншоты, подтверждающие реализацию модели:</w:t>
      </w:r>
      <w:r>
        <w:rPr>
          <w:rStyle w:val="Strong"/>
          <w:rFonts w:ascii="Times New Roman" w:hAnsi="Times New Roman"/>
          <w:b/>
          <w:color w:val="000000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9525</wp:posOffset>
            </wp:positionH>
            <wp:positionV relativeFrom="paragraph">
              <wp:posOffset>321945</wp:posOffset>
            </wp:positionV>
            <wp:extent cx="3755390" cy="34931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/>
          <w:color w:val="000000"/>
          <w:lang w:val="ru-RU"/>
        </w:rPr>
        <w:br/>
        <w:br/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</w:r>
    </w:p>
    <w:p>
      <w:pPr>
        <w:pStyle w:val="Normal"/>
        <w:rPr/>
      </w:pPr>
      <w:r>
        <w:rPr>
          <w:rFonts w:ascii="Times New Roman" w:hAnsi="Times New Roman"/>
          <w:color w:val="000000"/>
        </w:rPr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6989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5. Вывод</w:t>
      </w:r>
    </w:p>
    <w:p>
      <w:pPr>
        <w:pStyle w:val="BodyText"/>
        <w:rPr/>
      </w:pPr>
      <w:r>
        <w:rPr/>
        <w:t>В ходе выполненной работы была сформирована и реализована онтологическая модель пользовательского сценария оформления заказа в мобильном приложении доставки. Модель позволила формально описать взаимосвязи между состоянием пользователя, его мотивацией, последовательностью шагов, действиями и интерфейсными элементами, участвующими в процессе взаимодействия с сервисом.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color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4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Style6">
    <w:name w:val="Символ нумерации"/>
    <w:qFormat/>
    <w:rPr/>
  </w:style>
  <w:style w:type="character" w:styleId="Style7">
    <w:name w:val="Исходный текст"/>
    <w:qFormat/>
    <w:rPr>
      <w:rFonts w:ascii="Liberation Mono" w:hAnsi="Liberation Mono" w:eastAsia="Liberation Mono" w:cs="Liberation Mono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Style10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8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LibreOffice/7.6.4.1$Windows_X86_64 LibreOffice_project/e19e193f88cd6c0525a17fb7a176ed8e6a3e2aa1</Application>
  <AppVersion>15.0000</AppVersion>
  <Pages>4</Pages>
  <Words>398</Words>
  <Characters>2971</Characters>
  <CharactersWithSpaces>3320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2025-11-23T17:50:32Z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