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1902624"/>
        <w:docPartObj>
          <w:docPartGallery w:val="Cover Pages"/>
          <w:docPartUnique/>
        </w:docPartObj>
      </w:sdtPr>
      <w:sdtEndPr>
        <w:rPr>
          <w:b/>
          <w:bCs/>
          <w:sz w:val="40"/>
          <w:szCs w:val="40"/>
        </w:rPr>
      </w:sdtEndPr>
      <w:sdtContent>
        <w:p w14:paraId="51BBEA10" w14:textId="327AB21B" w:rsidR="00D811A2" w:rsidRDefault="00D811A2">
          <w:r>
            <w:rPr>
              <w:noProof/>
            </w:rPr>
            <mc:AlternateContent>
              <mc:Choice Requires="wpg">
                <w:drawing>
                  <wp:anchor distT="0" distB="0" distL="114300" distR="114300" simplePos="0" relativeHeight="251660288" behindDoc="0" locked="0" layoutInCell="1" allowOverlap="1" wp14:anchorId="7E8BC941" wp14:editId="445D0D20">
                    <wp:simplePos x="0" y="0"/>
                    <wp:positionH relativeFrom="page">
                      <wp:posOffset>0</wp:posOffset>
                    </wp:positionH>
                    <wp:positionV relativeFrom="page">
                      <wp:posOffset>84828</wp:posOffset>
                    </wp:positionV>
                    <wp:extent cx="6193947" cy="3401568"/>
                    <wp:effectExtent l="0" t="0" r="3810" b="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193947" cy="3401568"/>
                              <a:chOff x="0" y="0"/>
                              <a:chExt cx="6193193"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582968" y="84841"/>
                                <a:ext cx="5610225" cy="2978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74D7944" w14:textId="775658AD" w:rsidR="00D811A2" w:rsidRDefault="00D811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eastAsiaTheme="majorEastAsia" w:hAnsiTheme="majorHAnsi" w:cstheme="majorBid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23216C4" w14:textId="4205534A" w:rsidR="00D811A2" w:rsidRPr="00D811A2" w:rsidRDefault="00D811A2" w:rsidP="00D811A2">
                                      <w:pPr>
                                        <w:pStyle w:val="NoSpacing"/>
                                        <w:spacing w:line="216" w:lineRule="auto"/>
                                        <w:rPr>
                                          <w:rFonts w:asciiTheme="majorHAnsi" w:hAnsiTheme="majorHAnsi"/>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572">
                                        <w:rPr>
                                          <w:rFonts w:asciiTheme="majorHAnsi" w:eastAsiaTheme="majorEastAsia" w:hAnsiTheme="majorHAnsi" w:cstheme="majorBid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Africa Economic, Banking and Systemic Crisis Data</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BC941" id="Group 39" o:spid="_x0000_s1026" alt="Title: Title and subtitle with crop mark graphic" style="position:absolute;margin-left:0;margin-top:6.7pt;width:487.7pt;height:267.85pt;z-index:251660288;mso-position-horizontal-relative:page;mso-position-vertical-relative:page;mso-width-relative:margin;mso-height-relative:margin" coordsize="61931,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5829;top:848;width:56102;height:2978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" filled="f" stroked="f">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74D7944" w14:textId="775658AD" w:rsidR="00D811A2" w:rsidRDefault="00D811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eastAsiaTheme="majorEastAsia" w:hAnsiTheme="majorHAnsi" w:cstheme="majorBid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23216C4" w14:textId="4205534A" w:rsidR="00D811A2" w:rsidRPr="00D811A2" w:rsidRDefault="00D811A2" w:rsidP="00D811A2">
                                <w:pPr>
                                  <w:pStyle w:val="NoSpacing"/>
                                  <w:spacing w:line="216" w:lineRule="auto"/>
                                  <w:rPr>
                                    <w:rFonts w:asciiTheme="majorHAnsi" w:hAnsiTheme="majorHAnsi"/>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572">
                                  <w:rPr>
                                    <w:rFonts w:asciiTheme="majorHAnsi" w:eastAsiaTheme="majorEastAsia" w:hAnsiTheme="majorHAnsi" w:cstheme="majorBid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Africa Economic, Banking and Systemic Crisis Data</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61312" behindDoc="0" locked="0" layoutInCell="1" allowOverlap="1" wp14:anchorId="310F39EF" wp14:editId="280F8D8D">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F6D818D" w14:textId="3ABAE8FA" w:rsidR="00D811A2" w:rsidRDefault="00D811A2">
                                      <w:pPr>
                                        <w:pStyle w:val="NoSpacing"/>
                                        <w:spacing w:after="240"/>
                                        <w:jc w:val="right"/>
                                        <w:rPr>
                                          <w:color w:val="44546A" w:themeColor="text2"/>
                                          <w:spacing w:val="10"/>
                                          <w:sz w:val="36"/>
                                          <w:szCs w:val="36"/>
                                        </w:rPr>
                                      </w:pPr>
                                      <w:r>
                                        <w:rPr>
                                          <w:color w:val="44546A" w:themeColor="text2"/>
                                          <w:spacing w:val="10"/>
                                          <w:sz w:val="36"/>
                                          <w:szCs w:val="36"/>
                                        </w:rPr>
                                        <w:t xml:space="preserve">Hoang Long </w:t>
                                      </w:r>
                                      <w:proofErr w:type="spellStart"/>
                                      <w:r>
                                        <w:rPr>
                                          <w:color w:val="44546A" w:themeColor="text2"/>
                                          <w:spacing w:val="10"/>
                                          <w:sz w:val="36"/>
                                          <w:szCs w:val="36"/>
                                        </w:rPr>
                                        <w:t>Luu</w:t>
                                      </w:r>
                                      <w:proofErr w:type="spellEnd"/>
                                    </w:p>
                                  </w:sdtContent>
                                </w:sdt>
                                <w:p w14:paraId="570FDF07" w14:textId="124D428C" w:rsidR="00D811A2"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44572">
                                        <w:rPr>
                                          <w:color w:val="44546A" w:themeColor="text2"/>
                                          <w:spacing w:val="10"/>
                                          <w:sz w:val="28"/>
                                          <w:szCs w:val="28"/>
                                        </w:rPr>
                                        <w:t>Student ID:</w:t>
                                      </w:r>
                                    </w:sdtContent>
                                  </w:sdt>
                                  <w:r w:rsidR="00D811A2">
                                    <w:rPr>
                                      <w:color w:val="44546A" w:themeColor="text2"/>
                                      <w:spacing w:val="10"/>
                                      <w:sz w:val="28"/>
                                      <w:szCs w:val="28"/>
                                    </w:rPr>
                                    <w:t>220932091</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F39EF" id="Group 38"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F6D818D" w14:textId="3ABAE8FA" w:rsidR="00D811A2" w:rsidRDefault="00D811A2">
                                <w:pPr>
                                  <w:pStyle w:val="NoSpacing"/>
                                  <w:spacing w:after="240"/>
                                  <w:jc w:val="right"/>
                                  <w:rPr>
                                    <w:color w:val="44546A" w:themeColor="text2"/>
                                    <w:spacing w:val="10"/>
                                    <w:sz w:val="36"/>
                                    <w:szCs w:val="36"/>
                                  </w:rPr>
                                </w:pPr>
                                <w:r>
                                  <w:rPr>
                                    <w:color w:val="44546A" w:themeColor="text2"/>
                                    <w:spacing w:val="10"/>
                                    <w:sz w:val="36"/>
                                    <w:szCs w:val="36"/>
                                  </w:rPr>
                                  <w:t xml:space="preserve">Hoang Long </w:t>
                                </w:r>
                                <w:proofErr w:type="spellStart"/>
                                <w:r>
                                  <w:rPr>
                                    <w:color w:val="44546A" w:themeColor="text2"/>
                                    <w:spacing w:val="10"/>
                                    <w:sz w:val="36"/>
                                    <w:szCs w:val="36"/>
                                  </w:rPr>
                                  <w:t>Luu</w:t>
                                </w:r>
                                <w:proofErr w:type="spellEnd"/>
                              </w:p>
                            </w:sdtContent>
                          </w:sdt>
                          <w:p w14:paraId="570FDF07" w14:textId="124D428C" w:rsidR="00D811A2"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44572">
                                  <w:rPr>
                                    <w:color w:val="44546A" w:themeColor="text2"/>
                                    <w:spacing w:val="10"/>
                                    <w:sz w:val="28"/>
                                    <w:szCs w:val="28"/>
                                  </w:rPr>
                                  <w:t>Student ID:</w:t>
                                </w:r>
                              </w:sdtContent>
                            </w:sdt>
                            <w:r w:rsidR="00D811A2">
                              <w:rPr>
                                <w:color w:val="44546A" w:themeColor="text2"/>
                                <w:spacing w:val="10"/>
                                <w:sz w:val="28"/>
                                <w:szCs w:val="28"/>
                              </w:rPr>
                              <w:t>220932091</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56DC721B" wp14:editId="6212551E">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AAAB37F"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FDE2C50" w14:textId="08CD8DCE" w:rsidR="00D811A2" w:rsidRDefault="00D811A2">
          <w:pPr>
            <w:rPr>
              <w:rFonts w:asciiTheme="majorHAnsi" w:eastAsiaTheme="majorEastAsia" w:hAnsiTheme="majorHAnsi" w:cstheme="majorBidi"/>
              <w:b/>
              <w:bCs/>
              <w:color w:val="2F5496" w:themeColor="accent1" w:themeShade="BF"/>
              <w:sz w:val="40"/>
              <w:szCs w:val="40"/>
            </w:rPr>
          </w:pPr>
          <w:r>
            <w:rPr>
              <w:b/>
              <w:bCs/>
              <w:sz w:val="40"/>
              <w:szCs w:val="40"/>
            </w:rPr>
            <w:br w:type="page"/>
          </w:r>
        </w:p>
      </w:sdtContent>
    </w:sdt>
    <w:p w14:paraId="0528A4E9" w14:textId="3F1B2819" w:rsidR="00B52AD3" w:rsidRPr="00B52AD3" w:rsidRDefault="00B52AD3" w:rsidP="00B52AD3">
      <w:pPr>
        <w:pStyle w:val="Heading1"/>
        <w:jc w:val="center"/>
        <w:rPr>
          <w:b/>
          <w:bCs/>
          <w:sz w:val="40"/>
          <w:szCs w:val="40"/>
        </w:rPr>
      </w:pPr>
      <w:r w:rsidRPr="00B52AD3">
        <w:rPr>
          <w:b/>
          <w:bCs/>
          <w:sz w:val="40"/>
          <w:szCs w:val="40"/>
        </w:rPr>
        <w:lastRenderedPageBreak/>
        <w:t>Africa Economic, Banking and Systemic Crisis Data</w:t>
      </w:r>
    </w:p>
    <w:p w14:paraId="3055BD31" w14:textId="77777777" w:rsidR="00B52AD3" w:rsidRPr="00B52AD3" w:rsidRDefault="00B52AD3" w:rsidP="00B52AD3"/>
    <w:p w14:paraId="2A90FD14" w14:textId="170CBAF8" w:rsidR="003668E0" w:rsidRDefault="00E46550" w:rsidP="00D811A2">
      <w:pPr>
        <w:spacing w:line="360" w:lineRule="auto"/>
        <w:jc w:val="both"/>
      </w:pPr>
      <w:r w:rsidRPr="00E46550">
        <w:t xml:space="preserve">This paper was conducted by </w:t>
      </w:r>
      <w:r w:rsidR="00306035" w:rsidRPr="00E46550">
        <w:t>analysing</w:t>
      </w:r>
      <w:r w:rsidRPr="00E46550">
        <w:t xml:space="preserve"> the data about the financial crisis of 13 African countries from 1860 to 2014. Through the data, the author aims to investigate</w:t>
      </w:r>
      <w:r w:rsidR="00B52AD3">
        <w:t xml:space="preserve"> </w:t>
      </w:r>
      <w:r w:rsidRPr="00E46550">
        <w:t xml:space="preserve">crisis context of </w:t>
      </w:r>
      <w:r w:rsidR="00B52AD3">
        <w:t>countries in Africa</w:t>
      </w:r>
      <w:r w:rsidRPr="00E46550">
        <w:t>. Python was the technical used for data analysis</w:t>
      </w:r>
      <w:r>
        <w:t xml:space="preserve"> in this research. </w:t>
      </w:r>
    </w:p>
    <w:p w14:paraId="68FFC571" w14:textId="566B6B58" w:rsidR="004036BD" w:rsidRDefault="004036BD" w:rsidP="004036BD">
      <w:pPr>
        <w:pStyle w:val="Heading1"/>
      </w:pPr>
      <w:r>
        <w:t>Question 1</w:t>
      </w:r>
    </w:p>
    <w:p w14:paraId="0CCE70B3" w14:textId="4BFB36F2" w:rsidR="00D66B2E" w:rsidRPr="00E46550" w:rsidRDefault="00D66B2E" w:rsidP="00D811A2">
      <w:pPr>
        <w:spacing w:line="360" w:lineRule="auto"/>
        <w:jc w:val="both"/>
      </w:pPr>
      <w:r w:rsidRPr="00D66B2E">
        <w:t xml:space="preserve">The data set has data from 13 African countries including Algeria, Angola, Central African Republic, Ivory Coast, Egypt, Kenya, Mauritius, Morocco, Nigeria, South Africa, Tunisia, Zambia, and Zimbabwe. These nations were once under the control of major </w:t>
      </w:r>
      <w:r>
        <w:t>super</w:t>
      </w:r>
      <w:r w:rsidRPr="00D66B2E">
        <w:t>power</w:t>
      </w:r>
      <w:r>
        <w:t>s</w:t>
      </w:r>
      <w:r w:rsidRPr="00D66B2E">
        <w:t>, which is why their subsequent independence is considered a factor</w:t>
      </w:r>
      <w:r>
        <w:t xml:space="preserve">. </w:t>
      </w:r>
      <w:r w:rsidR="00DA55AA">
        <w:t>Other</w:t>
      </w:r>
      <w:r>
        <w:t xml:space="preserve"> factors are </w:t>
      </w:r>
      <w:r w:rsidRPr="00D66B2E">
        <w:t xml:space="preserve">systemic crisis, exchange rate, </w:t>
      </w:r>
      <w:r>
        <w:t>sovereign domestic debt default</w:t>
      </w:r>
      <w:r w:rsidRPr="00D66B2E">
        <w:t xml:space="preserve">, </w:t>
      </w:r>
      <w:r>
        <w:t>sovereign external debt default, total debt in default as a proportion of total GDP,</w:t>
      </w:r>
      <w:r w:rsidRPr="00D66B2E">
        <w:t xml:space="preserve"> </w:t>
      </w:r>
      <w:r>
        <w:t>annual consumer price inflation (CPI) rate, currency crisis, inflation crisis, and banking crisis.</w:t>
      </w:r>
      <w:r w:rsidR="00DA55AA">
        <w:t xml:space="preserve"> The data is totally sufficient. </w:t>
      </w:r>
    </w:p>
    <w:p w14:paraId="32BF712A" w14:textId="4DBACD9E" w:rsidR="00313568" w:rsidRDefault="00DA55AA" w:rsidP="00DA55AA">
      <w:pPr>
        <w:spacing w:line="360" w:lineRule="auto"/>
        <w:jc w:val="center"/>
      </w:pPr>
      <w:r>
        <w:rPr>
          <w:noProof/>
        </w:rPr>
        <w:drawing>
          <wp:inline distT="0" distB="0" distL="0" distR="0" wp14:anchorId="126F07A9" wp14:editId="63C88675">
            <wp:extent cx="4278725" cy="2608192"/>
            <wp:effectExtent l="0" t="0" r="1270" b="0"/>
            <wp:docPr id="106073573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5738" name="Picture 2"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0966" cy="2621749"/>
                    </a:xfrm>
                    <a:prstGeom prst="rect">
                      <a:avLst/>
                    </a:prstGeom>
                  </pic:spPr>
                </pic:pic>
              </a:graphicData>
            </a:graphic>
          </wp:inline>
        </w:drawing>
      </w:r>
    </w:p>
    <w:p w14:paraId="5A55D4DB" w14:textId="7547B64D" w:rsidR="00DA55AA" w:rsidRDefault="00DA55AA" w:rsidP="00DA55AA">
      <w:pPr>
        <w:spacing w:line="360" w:lineRule="auto"/>
        <w:jc w:val="center"/>
      </w:pPr>
      <w:r>
        <w:t>Figure 1: Description of the data</w:t>
      </w:r>
    </w:p>
    <w:p w14:paraId="03C82B98" w14:textId="77777777" w:rsidR="00CC10BB" w:rsidRDefault="00CC10BB" w:rsidP="00CC10BB">
      <w:pPr>
        <w:spacing w:line="360" w:lineRule="auto"/>
      </w:pPr>
    </w:p>
    <w:p w14:paraId="459195B4" w14:textId="09989560" w:rsidR="00DA55AA" w:rsidRDefault="00CC10BB" w:rsidP="00D811A2">
      <w:pPr>
        <w:spacing w:line="360" w:lineRule="auto"/>
        <w:jc w:val="both"/>
      </w:pPr>
      <w:r>
        <w:t>Each country in 13 countries has difference in the timeline including the data before and after independent.</w:t>
      </w:r>
      <w:r w:rsidR="004E1CA9">
        <w:t xml:space="preserve"> </w:t>
      </w:r>
      <w:r w:rsidR="00FA1B38">
        <w:t>S</w:t>
      </w:r>
      <w:r w:rsidR="00DA55AA" w:rsidRPr="00D66B2E">
        <w:t>ystemic crisis</w:t>
      </w:r>
      <w:r w:rsidR="00DA55AA">
        <w:t>, sovereign domestic debt default, sovereign external debt default, sovereign domestic debt default, sovereign external debt default</w:t>
      </w:r>
      <w:r w:rsidR="00FA1B38">
        <w:t>, currency crisis, inflation crisis, and banking crisis are binary variables. In detail, “number 1” means year or crisis while “number 0” represents for no or no no-crisis.</w:t>
      </w:r>
      <w:r w:rsidR="000978F6">
        <w:t xml:space="preserve"> </w:t>
      </w:r>
    </w:p>
    <w:p w14:paraId="018B1C95" w14:textId="77777777" w:rsidR="00FA1B38" w:rsidRDefault="00FA1B38" w:rsidP="00DA55AA">
      <w:pPr>
        <w:spacing w:line="360" w:lineRule="auto"/>
      </w:pPr>
    </w:p>
    <w:p w14:paraId="2A880FD1" w14:textId="77777777" w:rsidR="00037E15" w:rsidRDefault="00037E15" w:rsidP="00DA55AA">
      <w:pPr>
        <w:spacing w:line="360" w:lineRule="auto"/>
      </w:pPr>
      <w:r>
        <w:rPr>
          <w:noProof/>
        </w:rPr>
        <w:lastRenderedPageBreak/>
        <w:drawing>
          <wp:inline distT="0" distB="0" distL="0" distR="0" wp14:anchorId="413922A7" wp14:editId="16DE59D7">
            <wp:extent cx="5731510" cy="1727835"/>
            <wp:effectExtent l="0" t="0" r="0" b="0"/>
            <wp:docPr id="9029750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5012"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78F4A5A8" w14:textId="40D39446" w:rsidR="00FA1B38" w:rsidRDefault="00037E15" w:rsidP="00037E15">
      <w:pPr>
        <w:spacing w:line="360" w:lineRule="auto"/>
        <w:jc w:val="center"/>
      </w:pPr>
      <w:r>
        <w:rPr>
          <w:noProof/>
        </w:rPr>
        <w:drawing>
          <wp:inline distT="0" distB="0" distL="0" distR="0" wp14:anchorId="2BED56BD" wp14:editId="728207B0">
            <wp:extent cx="4103806" cy="1978702"/>
            <wp:effectExtent l="0" t="0" r="0" b="2540"/>
            <wp:docPr id="1342161898" name="Picture 4"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61898" name="Picture 4" descr="A table of numbers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4338" cy="1993424"/>
                    </a:xfrm>
                    <a:prstGeom prst="rect">
                      <a:avLst/>
                    </a:prstGeom>
                  </pic:spPr>
                </pic:pic>
              </a:graphicData>
            </a:graphic>
          </wp:inline>
        </w:drawing>
      </w:r>
    </w:p>
    <w:p w14:paraId="2D6848F3" w14:textId="3E382DB6" w:rsidR="00037E15" w:rsidRDefault="00037E15" w:rsidP="00037E15">
      <w:pPr>
        <w:spacing w:line="360" w:lineRule="auto"/>
        <w:jc w:val="center"/>
      </w:pPr>
      <w:r>
        <w:t xml:space="preserve">Figure 2: The description of the data </w:t>
      </w:r>
    </w:p>
    <w:p w14:paraId="415A1AE6" w14:textId="3DA73E18" w:rsidR="000978F6" w:rsidRDefault="00DD0785" w:rsidP="00D811A2">
      <w:pPr>
        <w:spacing w:line="360" w:lineRule="auto"/>
        <w:jc w:val="both"/>
      </w:pPr>
      <w:r w:rsidRPr="00DD0785">
        <w:t>This table illustrate the general details of each variable in the data set. Based on the max value of currency_ crisis, we can find out the problem that the value 2 is out of range of binary data type. The binary data only contain two outcomes which are normally 0 and 1, yes and no, or Buy and Sell</w:t>
      </w:r>
      <w:sdt>
        <w:sdtPr>
          <w:id w:val="-1911532670"/>
          <w:citation/>
        </w:sdtPr>
        <w:sdtContent>
          <w:r w:rsidR="00E70D41">
            <w:fldChar w:fldCharType="begin"/>
          </w:r>
          <w:r w:rsidR="00E70D41">
            <w:instrText xml:space="preserve"> CITATION Mar17 \l 2057 </w:instrText>
          </w:r>
          <w:r w:rsidR="00E70D41">
            <w:fldChar w:fldCharType="separate"/>
          </w:r>
          <w:r w:rsidR="00E70D41">
            <w:rPr>
              <w:noProof/>
            </w:rPr>
            <w:t xml:space="preserve"> </w:t>
          </w:r>
          <w:r w:rsidR="00E70D41" w:rsidRPr="00E70D41">
            <w:rPr>
              <w:noProof/>
            </w:rPr>
            <w:t>(Kolanovic &amp; Krishnamachari, 2017)</w:t>
          </w:r>
          <w:r w:rsidR="00E70D41">
            <w:fldChar w:fldCharType="end"/>
          </w:r>
        </w:sdtContent>
      </w:sdt>
      <w:r w:rsidR="00E70D41">
        <w:t xml:space="preserve">. </w:t>
      </w:r>
      <w:r w:rsidR="00D71A45">
        <w:t xml:space="preserve">Based on the information of the dataset owner, </w:t>
      </w:r>
      <w:r w:rsidR="00D71A45" w:rsidRPr="00D71A45">
        <w:t>Harvard Business School</w:t>
      </w:r>
      <w:r w:rsidR="00D71A45">
        <w:t>, the value “2” is considered “crisis”</w:t>
      </w:r>
      <w:sdt>
        <w:sdtPr>
          <w:id w:val="1755085573"/>
          <w:citation/>
        </w:sdtPr>
        <w:sdtContent>
          <w:r w:rsidR="00D71A45">
            <w:fldChar w:fldCharType="begin"/>
          </w:r>
          <w:r w:rsidR="00D71A45">
            <w:instrText xml:space="preserve"> CITATION htt16 \l 2057 </w:instrText>
          </w:r>
          <w:r w:rsidR="00D71A45">
            <w:fldChar w:fldCharType="separate"/>
          </w:r>
          <w:r w:rsidR="00D71A45">
            <w:rPr>
              <w:noProof/>
            </w:rPr>
            <w:t xml:space="preserve"> </w:t>
          </w:r>
          <w:r w:rsidR="00D71A45" w:rsidRPr="00D71A45">
            <w:rPr>
              <w:noProof/>
            </w:rPr>
            <w:t>(Harvard Business School, 2016)</w:t>
          </w:r>
          <w:r w:rsidR="00D71A45">
            <w:fldChar w:fldCharType="end"/>
          </w:r>
        </w:sdtContent>
      </w:sdt>
      <w:r w:rsidR="00D71A45">
        <w:t>.</w:t>
      </w:r>
      <w:r w:rsidRPr="00DD0785">
        <w:t>To fix this problem, we replace</w:t>
      </w:r>
      <w:r>
        <w:t>d</w:t>
      </w:r>
      <w:r w:rsidRPr="00DD0785">
        <w:t xml:space="preserve"> value “2” to become value “1” which represent for “yes”.</w:t>
      </w:r>
      <w:r w:rsidR="00DC5977">
        <w:rPr>
          <w:lang w:val="vi-VN"/>
        </w:rPr>
        <w:t xml:space="preserve"> </w:t>
      </w:r>
      <w:r>
        <w:t xml:space="preserve">The character binary of banking crisis also converted to numeric binary for </w:t>
      </w:r>
      <w:r w:rsidRPr="00DD0785">
        <w:t>computational convenience</w:t>
      </w:r>
      <w:r>
        <w:t>.</w:t>
      </w:r>
      <w:r w:rsidR="000978F6">
        <w:t xml:space="preserve">  </w:t>
      </w:r>
    </w:p>
    <w:p w14:paraId="04E3AEB4" w14:textId="77777777" w:rsidR="004E1CA9" w:rsidRDefault="004E1CA9" w:rsidP="00037E15">
      <w:pPr>
        <w:spacing w:line="360" w:lineRule="auto"/>
      </w:pPr>
    </w:p>
    <w:p w14:paraId="19E96C63" w14:textId="61C8E38D" w:rsidR="004E1CA9" w:rsidRDefault="004E1CA9" w:rsidP="00037E15">
      <w:pPr>
        <w:spacing w:line="360" w:lineRule="auto"/>
      </w:pPr>
      <w:r w:rsidRPr="004E1CA9">
        <w:t>The IQR method of identifying outliers was used to identify the outliers in the data set. The method was applied for non-binary variables including “</w:t>
      </w:r>
      <w:proofErr w:type="spellStart"/>
      <w:r w:rsidRPr="004E1CA9">
        <w:t>inflation_annual_cpi</w:t>
      </w:r>
      <w:proofErr w:type="spellEnd"/>
      <w:r w:rsidRPr="004E1CA9">
        <w:t>”, “</w:t>
      </w:r>
      <w:proofErr w:type="spellStart"/>
      <w:r w:rsidRPr="004E1CA9">
        <w:t>exch_usd</w:t>
      </w:r>
      <w:proofErr w:type="spellEnd"/>
      <w:r w:rsidRPr="004E1CA9">
        <w:t>” and “</w:t>
      </w:r>
      <w:proofErr w:type="spellStart"/>
      <w:r w:rsidRPr="004E1CA9">
        <w:t>gdp_weighted_default</w:t>
      </w:r>
      <w:proofErr w:type="spellEnd"/>
      <w:r w:rsidRPr="004E1CA9">
        <w:t>”. To find outliers using the IQR, the IQR need to calculate firstly by subtracting the value of the third quartile (Q3) to value of the first quartile (Q1) and then any data point that falls below Q1 - 1.5IQR or above Q3 + 1.5IQR is considered an outlier</w:t>
      </w:r>
      <w:sdt>
        <w:sdtPr>
          <w:id w:val="-360984419"/>
          <w:citation/>
        </w:sdtPr>
        <w:sdtContent>
          <w:r w:rsidR="00677EE0">
            <w:fldChar w:fldCharType="begin"/>
          </w:r>
          <w:r w:rsidR="00677EE0">
            <w:instrText xml:space="preserve"> CITATION Seh21 \l 2057 </w:instrText>
          </w:r>
          <w:r w:rsidR="00677EE0">
            <w:fldChar w:fldCharType="separate"/>
          </w:r>
          <w:r w:rsidR="00677EE0">
            <w:rPr>
              <w:noProof/>
            </w:rPr>
            <w:t xml:space="preserve"> </w:t>
          </w:r>
          <w:r w:rsidR="00677EE0" w:rsidRPr="00677EE0">
            <w:rPr>
              <w:noProof/>
            </w:rPr>
            <w:t>(Saleem, et al., 2021)</w:t>
          </w:r>
          <w:r w:rsidR="00677EE0">
            <w:fldChar w:fldCharType="end"/>
          </w:r>
        </w:sdtContent>
      </w:sdt>
      <w:r w:rsidR="00BF418A" w:rsidRPr="00BF418A">
        <w:t>.</w:t>
      </w:r>
      <w:r w:rsidR="00BF418A">
        <w:t xml:space="preserve"> </w:t>
      </w:r>
    </w:p>
    <w:p w14:paraId="0A0C047C" w14:textId="5D0C96F1" w:rsidR="009763AC" w:rsidRDefault="00364E01" w:rsidP="00364E01">
      <w:pPr>
        <w:spacing w:line="360" w:lineRule="auto"/>
        <w:jc w:val="center"/>
      </w:pPr>
      <w:r>
        <w:rPr>
          <w:noProof/>
        </w:rPr>
        <w:lastRenderedPageBreak/>
        <w:drawing>
          <wp:inline distT="0" distB="0" distL="0" distR="0" wp14:anchorId="515E52DE" wp14:editId="47B05DB2">
            <wp:extent cx="1291472" cy="1012920"/>
            <wp:effectExtent l="0" t="0" r="4445" b="3175"/>
            <wp:docPr id="151017588" name="Picture 18"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8" name="Picture 18" descr="A white background with black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0787" cy="1035912"/>
                    </a:xfrm>
                    <a:prstGeom prst="rect">
                      <a:avLst/>
                    </a:prstGeom>
                  </pic:spPr>
                </pic:pic>
              </a:graphicData>
            </a:graphic>
          </wp:inline>
        </w:drawing>
      </w:r>
      <w:r>
        <w:rPr>
          <w:noProof/>
        </w:rPr>
        <w:drawing>
          <wp:inline distT="0" distB="0" distL="0" distR="0" wp14:anchorId="47078A72" wp14:editId="172F3A18">
            <wp:extent cx="3844706" cy="567055"/>
            <wp:effectExtent l="0" t="0" r="3810" b="4445"/>
            <wp:docPr id="2127143109" name="Picture 1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3109" name="Picture 19" descr="A close up of word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03047" cy="575660"/>
                    </a:xfrm>
                    <a:prstGeom prst="rect">
                      <a:avLst/>
                    </a:prstGeom>
                  </pic:spPr>
                </pic:pic>
              </a:graphicData>
            </a:graphic>
          </wp:inline>
        </w:drawing>
      </w:r>
    </w:p>
    <w:p w14:paraId="226ADFAF" w14:textId="25194D1F" w:rsidR="00364E01" w:rsidRDefault="00364E01" w:rsidP="00364E01">
      <w:pPr>
        <w:spacing w:line="360" w:lineRule="auto"/>
        <w:jc w:val="center"/>
      </w:pPr>
      <w:r>
        <w:t xml:space="preserve">Figure 3: IQR method result  </w:t>
      </w:r>
    </w:p>
    <w:p w14:paraId="72CE9460" w14:textId="66D902EC" w:rsidR="00BF5FBD" w:rsidRDefault="00364E01" w:rsidP="00D811A2">
      <w:pPr>
        <w:spacing w:line="360" w:lineRule="auto"/>
        <w:jc w:val="both"/>
      </w:pPr>
      <w:r w:rsidRPr="004E1CA9">
        <w:t>The result shows that “</w:t>
      </w:r>
      <w:proofErr w:type="spellStart"/>
      <w:r w:rsidRPr="004E1CA9">
        <w:t>inflation_annual_cpi</w:t>
      </w:r>
      <w:proofErr w:type="spellEnd"/>
      <w:r w:rsidRPr="004E1CA9">
        <w:t>”, “</w:t>
      </w:r>
      <w:proofErr w:type="spellStart"/>
      <w:r w:rsidRPr="004E1CA9">
        <w:t>exch_usd</w:t>
      </w:r>
      <w:proofErr w:type="spellEnd"/>
      <w:r w:rsidRPr="004E1CA9">
        <w:t>” and “</w:t>
      </w:r>
      <w:proofErr w:type="spellStart"/>
      <w:r w:rsidRPr="004E1CA9">
        <w:t>gdp_weighted_default</w:t>
      </w:r>
      <w:proofErr w:type="spellEnd"/>
      <w:r w:rsidRPr="004E1CA9">
        <w:t>” have 142, 200, and 30 outliers respectively</w:t>
      </w:r>
      <w:r>
        <w:t xml:space="preserve">. </w:t>
      </w:r>
      <w:r w:rsidR="00BF5FBD" w:rsidRPr="00BF5FBD">
        <w:t xml:space="preserve">When </w:t>
      </w:r>
      <w:proofErr w:type="spellStart"/>
      <w:r w:rsidR="00BF5FBD" w:rsidRPr="00BF5FBD">
        <w:t>analyzing</w:t>
      </w:r>
      <w:proofErr w:type="spellEnd"/>
      <w:r w:rsidR="00BF5FBD" w:rsidRPr="00BF5FBD">
        <w:t xml:space="preserve"> crisis events that are inherently rare or extreme</w:t>
      </w:r>
      <w:r w:rsidR="00BF5FBD">
        <w:t xml:space="preserve">, </w:t>
      </w:r>
      <w:r w:rsidR="00BF5FBD" w:rsidRPr="00BF5FBD">
        <w:t>outliers can often contain very valuable information</w:t>
      </w:r>
      <w:sdt>
        <w:sdtPr>
          <w:id w:val="-1864590769"/>
          <w:citation/>
        </w:sdtPr>
        <w:sdtContent>
          <w:r w:rsidR="00BF5FBD">
            <w:fldChar w:fldCharType="begin"/>
          </w:r>
          <w:r w:rsidR="00BF5FBD">
            <w:instrText xml:space="preserve"> CITATION Ton21 \l 2057 </w:instrText>
          </w:r>
          <w:r w:rsidR="00BF5FBD">
            <w:fldChar w:fldCharType="separate"/>
          </w:r>
          <w:r w:rsidR="00BF5FBD">
            <w:rPr>
              <w:noProof/>
            </w:rPr>
            <w:t xml:space="preserve"> </w:t>
          </w:r>
          <w:r w:rsidR="00BF5FBD" w:rsidRPr="00BF5FBD">
            <w:rPr>
              <w:noProof/>
            </w:rPr>
            <w:t>(Tongyu Wang, 2021)</w:t>
          </w:r>
          <w:r w:rsidR="00BF5FBD">
            <w:fldChar w:fldCharType="end"/>
          </w:r>
        </w:sdtContent>
      </w:sdt>
      <w:r w:rsidR="00BF5FBD" w:rsidRPr="00BF5FBD">
        <w:t>.</w:t>
      </w:r>
      <w:r w:rsidR="00BF5FBD">
        <w:t xml:space="preserve"> Hence, the </w:t>
      </w:r>
      <w:r w:rsidR="00BF5FBD" w:rsidRPr="004E1CA9">
        <w:t>outlier</w:t>
      </w:r>
      <w:r w:rsidR="00BF5FBD">
        <w:t xml:space="preserve">s should not be removed. </w:t>
      </w:r>
    </w:p>
    <w:p w14:paraId="62440986" w14:textId="7A1F2640" w:rsidR="00364E01" w:rsidRDefault="00364E01" w:rsidP="00364E01">
      <w:pPr>
        <w:spacing w:line="360" w:lineRule="auto"/>
      </w:pPr>
    </w:p>
    <w:p w14:paraId="432DC563" w14:textId="4DCDC051" w:rsidR="00CC10BB" w:rsidRDefault="009763AC" w:rsidP="009763AC">
      <w:pPr>
        <w:pStyle w:val="Heading1"/>
      </w:pPr>
      <w:r>
        <w:t>Question 2</w:t>
      </w:r>
    </w:p>
    <w:p w14:paraId="13E2B887" w14:textId="399FD167" w:rsidR="00CC10BB" w:rsidRPr="00677EE0" w:rsidRDefault="00377FDC" w:rsidP="00037E15">
      <w:pPr>
        <w:spacing w:line="360" w:lineRule="auto"/>
      </w:pPr>
      <w:r w:rsidRPr="00377FDC">
        <w:rPr>
          <w:noProof/>
        </w:rPr>
        <w:drawing>
          <wp:inline distT="0" distB="0" distL="0" distR="0" wp14:anchorId="4331265F" wp14:editId="6463CE5A">
            <wp:extent cx="5731510" cy="4246880"/>
            <wp:effectExtent l="0" t="0" r="0" b="0"/>
            <wp:docPr id="11249968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96857" name="Picture 1" descr="A screenshot of a graph&#10;&#10;Description automatically generated"/>
                    <pic:cNvPicPr/>
                  </pic:nvPicPr>
                  <pic:blipFill>
                    <a:blip r:embed="rId12"/>
                    <a:stretch>
                      <a:fillRect/>
                    </a:stretch>
                  </pic:blipFill>
                  <pic:spPr>
                    <a:xfrm>
                      <a:off x="0" y="0"/>
                      <a:ext cx="5731510" cy="4246880"/>
                    </a:xfrm>
                    <a:prstGeom prst="rect">
                      <a:avLst/>
                    </a:prstGeom>
                  </pic:spPr>
                </pic:pic>
              </a:graphicData>
            </a:graphic>
          </wp:inline>
        </w:drawing>
      </w:r>
    </w:p>
    <w:p w14:paraId="1ECB7FDC" w14:textId="1437A5CB" w:rsidR="00DD0785" w:rsidRDefault="00DD0785" w:rsidP="00037E15">
      <w:pPr>
        <w:spacing w:line="360" w:lineRule="auto"/>
      </w:pPr>
    </w:p>
    <w:p w14:paraId="10488CDA" w14:textId="5ED309D3" w:rsidR="00DD0785" w:rsidRPr="004E1CA9" w:rsidRDefault="00DD0785" w:rsidP="00DD0785">
      <w:pPr>
        <w:spacing w:line="360" w:lineRule="auto"/>
        <w:jc w:val="center"/>
        <w:rPr>
          <w:i/>
          <w:iCs/>
        </w:rPr>
      </w:pPr>
      <w:r w:rsidRPr="004E1CA9">
        <w:rPr>
          <w:i/>
          <w:iCs/>
        </w:rPr>
        <w:t xml:space="preserve">Figure </w:t>
      </w:r>
      <w:r w:rsidR="00463F32">
        <w:rPr>
          <w:i/>
          <w:iCs/>
        </w:rPr>
        <w:t>4</w:t>
      </w:r>
      <w:r w:rsidRPr="004E1CA9">
        <w:rPr>
          <w:i/>
          <w:iCs/>
        </w:rPr>
        <w:t>: Heatmap of correlation</w:t>
      </w:r>
    </w:p>
    <w:p w14:paraId="7D99A733" w14:textId="1234DCEF" w:rsidR="00DD0785" w:rsidRDefault="004E1CA9" w:rsidP="00463F32">
      <w:pPr>
        <w:spacing w:line="360" w:lineRule="auto"/>
        <w:jc w:val="both"/>
      </w:pPr>
      <w:r>
        <w:t>This map shows the</w:t>
      </w:r>
      <w:r w:rsidR="00D736D6">
        <w:t xml:space="preserve"> Pearson</w:t>
      </w:r>
      <w:r>
        <w:t xml:space="preserve"> correlation among the variables. The</w:t>
      </w:r>
      <w:r>
        <w:rPr>
          <w:lang w:val="vi-VN"/>
        </w:rPr>
        <w:t xml:space="preserve"> data </w:t>
      </w:r>
      <w:r>
        <w:t xml:space="preserve">show that </w:t>
      </w:r>
      <w:r w:rsidR="00377FDC">
        <w:t xml:space="preserve">currency crisis has positive correlation with all variables excluding exchange rate. It is </w:t>
      </w:r>
      <w:r w:rsidR="001D0F34" w:rsidRPr="001D0F34">
        <w:t xml:space="preserve">noticeable </w:t>
      </w:r>
      <w:r w:rsidR="00377FDC">
        <w:t xml:space="preserve">that inflation crisis is the variables highest correlation with currency crisis which is equal 0.4. </w:t>
      </w:r>
      <w:r w:rsidR="00DC2173">
        <w:lastRenderedPageBreak/>
        <w:t xml:space="preserve">Nevertheless, the </w:t>
      </w:r>
      <w:r w:rsidR="00D736D6">
        <w:t xml:space="preserve">Pearson P-value is </w:t>
      </w:r>
      <w:r w:rsidR="00D736D6" w:rsidRPr="00D736D6">
        <w:t>1.1341794159781767e-41</w:t>
      </w:r>
      <w:r w:rsidR="00D736D6">
        <w:t xml:space="preserve"> with inflation crisis variable which is significantly high. Hence, we cannot confidently confirm the strong relationship between currency crisis and inflation crisis.</w:t>
      </w:r>
      <w:r w:rsidR="0061095A">
        <w:t xml:space="preserve"> </w:t>
      </w:r>
    </w:p>
    <w:p w14:paraId="7B906F5D" w14:textId="77777777" w:rsidR="004036BD" w:rsidRDefault="004036BD" w:rsidP="00DD0785">
      <w:pPr>
        <w:spacing w:line="360" w:lineRule="auto"/>
      </w:pPr>
    </w:p>
    <w:p w14:paraId="2C28990B" w14:textId="4EF1EE38" w:rsidR="00037E15" w:rsidRDefault="00033320" w:rsidP="00033320">
      <w:pPr>
        <w:spacing w:line="360" w:lineRule="auto"/>
        <w:jc w:val="center"/>
      </w:pPr>
      <w:r>
        <w:rPr>
          <w:noProof/>
        </w:rPr>
        <w:drawing>
          <wp:inline distT="0" distB="0" distL="0" distR="0" wp14:anchorId="3D4E11A0" wp14:editId="74DFA755">
            <wp:extent cx="4624466" cy="3016713"/>
            <wp:effectExtent l="0" t="0" r="0" b="6350"/>
            <wp:docPr id="12635363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36377"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8245" cy="3025701"/>
                    </a:xfrm>
                    <a:prstGeom prst="rect">
                      <a:avLst/>
                    </a:prstGeom>
                  </pic:spPr>
                </pic:pic>
              </a:graphicData>
            </a:graphic>
          </wp:inline>
        </w:drawing>
      </w:r>
    </w:p>
    <w:p w14:paraId="38153D96" w14:textId="0F3CFC1E" w:rsidR="00037E15" w:rsidRDefault="00033320" w:rsidP="00037E15">
      <w:pPr>
        <w:spacing w:line="360" w:lineRule="auto"/>
        <w:jc w:val="center"/>
      </w:pPr>
      <w:r>
        <w:rPr>
          <w:lang w:val="vi-VN"/>
        </w:rPr>
        <w:t xml:space="preserve">Figure </w:t>
      </w:r>
      <w:r w:rsidR="00463F32">
        <w:t>5</w:t>
      </w:r>
      <w:r>
        <w:rPr>
          <w:lang w:val="vi-VN"/>
        </w:rPr>
        <w:t xml:space="preserve">: OLS regression </w:t>
      </w:r>
      <w:r>
        <w:t>result of currency crisis with others</w:t>
      </w:r>
    </w:p>
    <w:p w14:paraId="68252C70" w14:textId="4103C724" w:rsidR="00033320" w:rsidRDefault="00033320" w:rsidP="00463F32">
      <w:pPr>
        <w:spacing w:line="360" w:lineRule="auto"/>
        <w:jc w:val="both"/>
      </w:pPr>
      <w:r>
        <w:t xml:space="preserve">According to the table, currency crisis has positive significant relationship with exchange US rate, sovereign external debt default, and inflation crisis. </w:t>
      </w:r>
      <w:r w:rsidR="0061095A">
        <w:t>Meanwhile, the inflation crisis has highest coefficient index with 0.3430.</w:t>
      </w:r>
    </w:p>
    <w:p w14:paraId="764B3E01" w14:textId="77777777" w:rsidR="0061095A" w:rsidRPr="00033320" w:rsidRDefault="0061095A" w:rsidP="00033320">
      <w:pPr>
        <w:spacing w:line="360" w:lineRule="auto"/>
        <w:rPr>
          <w:lang w:val="vi-VN"/>
        </w:rPr>
      </w:pPr>
    </w:p>
    <w:p w14:paraId="0C9A843B" w14:textId="1F8D68E2" w:rsidR="00033320" w:rsidRDefault="00231DAA" w:rsidP="00037E15">
      <w:pPr>
        <w:spacing w:line="360" w:lineRule="auto"/>
        <w:jc w:val="center"/>
      </w:pPr>
      <w:r w:rsidRPr="00231DAA">
        <w:rPr>
          <w:noProof/>
        </w:rPr>
        <w:drawing>
          <wp:inline distT="0" distB="0" distL="0" distR="0" wp14:anchorId="0EFD5B3B" wp14:editId="602EFE5E">
            <wp:extent cx="4542020" cy="2934751"/>
            <wp:effectExtent l="0" t="0" r="5080" b="0"/>
            <wp:docPr id="814487237" name="Picture 1" descr="A graph showing the growth of the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87237" name="Picture 1" descr="A graph showing the growth of the currency&#10;&#10;Description automatically generated"/>
                    <pic:cNvPicPr/>
                  </pic:nvPicPr>
                  <pic:blipFill>
                    <a:blip r:embed="rId14"/>
                    <a:stretch>
                      <a:fillRect/>
                    </a:stretch>
                  </pic:blipFill>
                  <pic:spPr>
                    <a:xfrm>
                      <a:off x="0" y="0"/>
                      <a:ext cx="4571832" cy="2954014"/>
                    </a:xfrm>
                    <a:prstGeom prst="rect">
                      <a:avLst/>
                    </a:prstGeom>
                  </pic:spPr>
                </pic:pic>
              </a:graphicData>
            </a:graphic>
          </wp:inline>
        </w:drawing>
      </w:r>
    </w:p>
    <w:p w14:paraId="2DEC250C" w14:textId="7F77B1C0" w:rsidR="00231DAA" w:rsidRDefault="00231DAA" w:rsidP="00037E15">
      <w:pPr>
        <w:spacing w:line="360" w:lineRule="auto"/>
        <w:jc w:val="center"/>
      </w:pPr>
      <w:r>
        <w:t xml:space="preserve">Figure </w:t>
      </w:r>
      <w:r w:rsidR="00463F32">
        <w:t>6</w:t>
      </w:r>
      <w:r>
        <w:t>: Total</w:t>
      </w:r>
      <w:r w:rsidR="001D0F34">
        <w:t xml:space="preserve"> </w:t>
      </w:r>
      <w:r>
        <w:t>inflation crisis and currency crisis over time.</w:t>
      </w:r>
    </w:p>
    <w:p w14:paraId="7384D4E9" w14:textId="0A38E616" w:rsidR="00231DAA" w:rsidRPr="00DC2173" w:rsidRDefault="001D0F34" w:rsidP="00463F32">
      <w:pPr>
        <w:spacing w:line="360" w:lineRule="auto"/>
        <w:jc w:val="both"/>
      </w:pPr>
      <w:r>
        <w:lastRenderedPageBreak/>
        <w:t xml:space="preserve">The line charts have illustrated the movement of total number of Total inflation crisis and currency crisis overtime in 13 counties. </w:t>
      </w:r>
      <w:r w:rsidRPr="001D0F34">
        <w:t>The similar pattern</w:t>
      </w:r>
      <w:r>
        <w:t xml:space="preserve"> of two variable</w:t>
      </w:r>
      <w:r w:rsidRPr="001D0F34">
        <w:t xml:space="preserve"> was seen </w:t>
      </w:r>
      <w:r>
        <w:t xml:space="preserve">from 1930s to 2000. </w:t>
      </w:r>
    </w:p>
    <w:p w14:paraId="1DEBFE95" w14:textId="77777777" w:rsidR="001D0F34" w:rsidRDefault="001D0F34" w:rsidP="001D0F34">
      <w:pPr>
        <w:spacing w:line="360" w:lineRule="auto"/>
      </w:pPr>
      <w:r>
        <w:t>All in all, we can conclude that inflation crisis has the most associated with currency crises.</w:t>
      </w:r>
    </w:p>
    <w:p w14:paraId="442EB03F" w14:textId="7237B51D" w:rsidR="004036BD" w:rsidRDefault="00F7100B" w:rsidP="00463F32">
      <w:pPr>
        <w:spacing w:line="360" w:lineRule="auto"/>
        <w:jc w:val="both"/>
      </w:pPr>
      <w:r>
        <w:t>Logistic regression is applied to test the relationship between inflation crisis and CPI since both variables are binary variable. Logistic regression is a classification method that utilized to handle with binary output.</w:t>
      </w:r>
      <w:r w:rsidR="009B3CE8">
        <w:t xml:space="preserve"> Although the main purpose of Logistic regression is classification task, it still can investigate the relationship between variables</w:t>
      </w:r>
      <w:r w:rsidR="009B3CE8" w:rsidRPr="009B3CE8">
        <w:t xml:space="preserve"> </w:t>
      </w:r>
      <w:sdt>
        <w:sdtPr>
          <w:id w:val="-407700876"/>
          <w:citation/>
        </w:sdtPr>
        <w:sdtContent>
          <w:r w:rsidR="009B3CE8">
            <w:fldChar w:fldCharType="begin"/>
          </w:r>
          <w:r w:rsidR="009B3CE8">
            <w:instrText xml:space="preserve"> CITATION Mar17 \l 2057 </w:instrText>
          </w:r>
          <w:r w:rsidR="009B3CE8">
            <w:fldChar w:fldCharType="separate"/>
          </w:r>
          <w:r w:rsidR="009B3CE8">
            <w:rPr>
              <w:noProof/>
            </w:rPr>
            <w:t xml:space="preserve"> </w:t>
          </w:r>
          <w:r w:rsidR="009B3CE8" w:rsidRPr="00F7100B">
            <w:rPr>
              <w:noProof/>
            </w:rPr>
            <w:t>(Kolanovic &amp; Krishnamachari, 2017)</w:t>
          </w:r>
          <w:r w:rsidR="009B3CE8">
            <w:fldChar w:fldCharType="end"/>
          </w:r>
        </w:sdtContent>
      </w:sdt>
      <w:r w:rsidR="009B3CE8">
        <w:t xml:space="preserve">. </w:t>
      </w:r>
    </w:p>
    <w:p w14:paraId="12571D6D" w14:textId="14D60983" w:rsidR="004036BD" w:rsidRDefault="004036BD" w:rsidP="004036BD">
      <w:pPr>
        <w:pStyle w:val="Heading1"/>
      </w:pPr>
      <w:r>
        <w:t>Question 3</w:t>
      </w:r>
    </w:p>
    <w:p w14:paraId="70DA9C84" w14:textId="1988CC75" w:rsidR="00F7100B" w:rsidRPr="00033320" w:rsidRDefault="00F7100B" w:rsidP="001D0F34">
      <w:pPr>
        <w:spacing w:line="360" w:lineRule="auto"/>
        <w:rPr>
          <w:lang w:val="vi-VN"/>
        </w:rPr>
      </w:pPr>
      <w:r>
        <w:rPr>
          <w:noProof/>
          <w:lang w:val="vi-VN"/>
        </w:rPr>
        <w:drawing>
          <wp:inline distT="0" distB="0" distL="0" distR="0" wp14:anchorId="301866BE" wp14:editId="4E3FDB62">
            <wp:extent cx="5731510" cy="2127250"/>
            <wp:effectExtent l="0" t="0" r="0" b="6350"/>
            <wp:docPr id="1559221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160"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14:paraId="15BE575B" w14:textId="0DAA316D" w:rsidR="001D0F34" w:rsidRPr="006E0BA0" w:rsidRDefault="006E0BA0" w:rsidP="006E0BA0">
      <w:pPr>
        <w:spacing w:line="360" w:lineRule="auto"/>
        <w:jc w:val="center"/>
        <w:rPr>
          <w:i/>
          <w:iCs/>
        </w:rPr>
      </w:pPr>
      <w:r>
        <w:rPr>
          <w:i/>
          <w:iCs/>
        </w:rPr>
        <w:t xml:space="preserve">Figure </w:t>
      </w:r>
      <w:r w:rsidR="00463F32">
        <w:rPr>
          <w:i/>
          <w:iCs/>
        </w:rPr>
        <w:t>7</w:t>
      </w:r>
      <w:r>
        <w:rPr>
          <w:i/>
          <w:iCs/>
        </w:rPr>
        <w:t xml:space="preserve">: </w:t>
      </w:r>
      <w:proofErr w:type="spellStart"/>
      <w:r>
        <w:rPr>
          <w:i/>
          <w:iCs/>
        </w:rPr>
        <w:t>Logistc</w:t>
      </w:r>
      <w:proofErr w:type="spellEnd"/>
      <w:r>
        <w:rPr>
          <w:i/>
          <w:iCs/>
        </w:rPr>
        <w:t xml:space="preserve"> regression results</w:t>
      </w:r>
    </w:p>
    <w:p w14:paraId="61ABF3A1" w14:textId="34C285F9" w:rsidR="006441E9" w:rsidRDefault="00575A02" w:rsidP="00463F32">
      <w:pPr>
        <w:spacing w:line="360" w:lineRule="auto"/>
        <w:jc w:val="both"/>
      </w:pPr>
      <w:r w:rsidRPr="00575A02">
        <w:t>The table illustrates the logistic regression test between the inflation crisis and CPI in 13 countries in general. The result shows that the two variable has positive significant relationships. Specifically, the p-value is equal to 0 while the coefficient index is 0.4336</w:t>
      </w:r>
      <w:r w:rsidR="00F7100B">
        <w:t xml:space="preserve">. </w:t>
      </w:r>
    </w:p>
    <w:p w14:paraId="6426E406" w14:textId="15F5C6DF" w:rsidR="006441E9" w:rsidRDefault="006441E9" w:rsidP="004036BD">
      <w:pPr>
        <w:pStyle w:val="Heading1"/>
      </w:pPr>
      <w:r>
        <w:t>Question4</w:t>
      </w:r>
    </w:p>
    <w:p w14:paraId="5CBEDE7E" w14:textId="77777777" w:rsidR="00162DF0" w:rsidRDefault="00162DF0" w:rsidP="00463F32">
      <w:pPr>
        <w:spacing w:line="360" w:lineRule="auto"/>
        <w:jc w:val="both"/>
      </w:pPr>
      <w:r>
        <w:t>It is true that not all variables contain the useful information for prediction. Many irrelevant independent variables can lead to noisy, overfitting, unnecessary complexity and difficulty in computation, thereby reduce the performance of the model</w:t>
      </w:r>
      <w:sdt>
        <w:sdtPr>
          <w:id w:val="-312183148"/>
          <w:citation/>
        </w:sdtPr>
        <w:sdtContent>
          <w:r>
            <w:fldChar w:fldCharType="begin"/>
          </w:r>
          <w:r>
            <w:instrText xml:space="preserve">CITATION CMA10 \l 2057 </w:instrText>
          </w:r>
          <w:r>
            <w:fldChar w:fldCharType="separate"/>
          </w:r>
          <w:r>
            <w:rPr>
              <w:noProof/>
            </w:rPr>
            <w:t xml:space="preserve"> </w:t>
          </w:r>
          <w:r w:rsidRPr="00162DF0">
            <w:rPr>
              <w:noProof/>
            </w:rPr>
            <w:t>(Andersen &amp; Bro, 2010)</w:t>
          </w:r>
          <w:r>
            <w:fldChar w:fldCharType="end"/>
          </w:r>
        </w:sdtContent>
      </w:sdt>
      <w:r>
        <w:t xml:space="preserve">. </w:t>
      </w:r>
    </w:p>
    <w:p w14:paraId="5D2E9E45" w14:textId="54E70CBB" w:rsidR="004034F7" w:rsidRDefault="009B3FF7" w:rsidP="009B3FF7">
      <w:pPr>
        <w:spacing w:line="360" w:lineRule="auto"/>
        <w:jc w:val="center"/>
      </w:pPr>
      <w:r>
        <w:rPr>
          <w:noProof/>
        </w:rPr>
        <w:lastRenderedPageBreak/>
        <w:drawing>
          <wp:inline distT="0" distB="0" distL="0" distR="0" wp14:anchorId="3EE03F4B" wp14:editId="3BE90686">
            <wp:extent cx="4140200" cy="3162300"/>
            <wp:effectExtent l="0" t="0" r="0" b="0"/>
            <wp:docPr id="153137408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74084" name="Picture 1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0200" cy="3162300"/>
                    </a:xfrm>
                    <a:prstGeom prst="rect">
                      <a:avLst/>
                    </a:prstGeom>
                  </pic:spPr>
                </pic:pic>
              </a:graphicData>
            </a:graphic>
          </wp:inline>
        </w:drawing>
      </w:r>
    </w:p>
    <w:p w14:paraId="0B343179" w14:textId="323B5A09" w:rsidR="004034F7" w:rsidRPr="006E0BA0" w:rsidRDefault="006E0BA0" w:rsidP="006E0BA0">
      <w:pPr>
        <w:spacing w:line="360" w:lineRule="auto"/>
        <w:jc w:val="center"/>
        <w:rPr>
          <w:i/>
          <w:iCs/>
        </w:rPr>
      </w:pPr>
      <w:r>
        <w:rPr>
          <w:i/>
          <w:iCs/>
        </w:rPr>
        <w:t xml:space="preserve">Figure </w:t>
      </w:r>
      <w:r w:rsidR="00463F32">
        <w:rPr>
          <w:i/>
          <w:iCs/>
        </w:rPr>
        <w:t>8</w:t>
      </w:r>
      <w:r>
        <w:rPr>
          <w:i/>
          <w:iCs/>
        </w:rPr>
        <w:t>: Lasso regression for logistic regression</w:t>
      </w:r>
    </w:p>
    <w:p w14:paraId="28DCA78F" w14:textId="1331D76F" w:rsidR="00CF44CE" w:rsidRDefault="009B3FF7" w:rsidP="00231DAA">
      <w:pPr>
        <w:spacing w:line="360" w:lineRule="auto"/>
      </w:pPr>
      <w:r w:rsidRPr="009B3FF7">
        <w:t xml:space="preserve">To select the best (possible) model to predict the systemic crisis, Lasso regularization (L1) is applied to perform variable selection. </w:t>
      </w:r>
      <w:r w:rsidR="006E0BA0">
        <w:t xml:space="preserve">The </w:t>
      </w:r>
      <w:r w:rsidR="006E0BA0" w:rsidRPr="009B3FF7">
        <w:t>regularization</w:t>
      </w:r>
      <w:r w:rsidR="006E0BA0">
        <w:t xml:space="preserve"> method is used with the logistic regression to find the best variables. </w:t>
      </w:r>
      <w:r w:rsidRPr="009B3FF7">
        <w:t>The result shows that exchange rate, CPI, and Banking crisis are the important variable for the prediction model of systemic crisis variables. Other unimportant variables are strung down to zero by the Lasso regularization</w:t>
      </w:r>
      <w:r>
        <w:t>.</w:t>
      </w:r>
    </w:p>
    <w:p w14:paraId="234363A8" w14:textId="4DE2EB41" w:rsidR="009B3FF7" w:rsidRPr="00DE2130" w:rsidRDefault="009B3FF7" w:rsidP="009B3FF7">
      <w:pPr>
        <w:spacing w:line="360" w:lineRule="auto"/>
        <w:jc w:val="center"/>
      </w:pPr>
    </w:p>
    <w:p w14:paraId="6711FC9C" w14:textId="178CDE59" w:rsidR="00162DF0" w:rsidRDefault="000F7C3C" w:rsidP="00CF44CE">
      <w:pPr>
        <w:spacing w:line="360" w:lineRule="auto"/>
        <w:jc w:val="center"/>
      </w:pPr>
      <w:r>
        <w:rPr>
          <w:noProof/>
        </w:rPr>
        <w:drawing>
          <wp:inline distT="0" distB="0" distL="0" distR="0" wp14:anchorId="123AC743" wp14:editId="043CE12F">
            <wp:extent cx="4610100" cy="419100"/>
            <wp:effectExtent l="0" t="0" r="0" b="0"/>
            <wp:docPr id="447751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51506" name="Picture 447751506"/>
                    <pic:cNvPicPr/>
                  </pic:nvPicPr>
                  <pic:blipFill>
                    <a:blip r:embed="rId17">
                      <a:extLst>
                        <a:ext uri="{28A0092B-C50C-407E-A947-70E740481C1C}">
                          <a14:useLocalDpi xmlns:a14="http://schemas.microsoft.com/office/drawing/2010/main" val="0"/>
                        </a:ext>
                      </a:extLst>
                    </a:blip>
                    <a:stretch>
                      <a:fillRect/>
                    </a:stretch>
                  </pic:blipFill>
                  <pic:spPr>
                    <a:xfrm>
                      <a:off x="0" y="0"/>
                      <a:ext cx="4610100" cy="419100"/>
                    </a:xfrm>
                    <a:prstGeom prst="rect">
                      <a:avLst/>
                    </a:prstGeom>
                  </pic:spPr>
                </pic:pic>
              </a:graphicData>
            </a:graphic>
          </wp:inline>
        </w:drawing>
      </w:r>
    </w:p>
    <w:p w14:paraId="6B1A2816" w14:textId="6FE8F698" w:rsidR="006E0BA0" w:rsidRDefault="00722226" w:rsidP="00722226">
      <w:pPr>
        <w:spacing w:line="360" w:lineRule="auto"/>
        <w:jc w:val="center"/>
        <w:rPr>
          <w:i/>
          <w:iCs/>
        </w:rPr>
      </w:pPr>
      <w:r w:rsidRPr="006E0BA0">
        <w:rPr>
          <w:i/>
          <w:iCs/>
        </w:rPr>
        <w:t xml:space="preserve">Figure </w:t>
      </w:r>
      <w:r w:rsidR="00463F32">
        <w:rPr>
          <w:i/>
          <w:iCs/>
        </w:rPr>
        <w:t>9</w:t>
      </w:r>
      <w:r w:rsidRPr="006E0BA0">
        <w:rPr>
          <w:i/>
          <w:iCs/>
        </w:rPr>
        <w:t>: In-sample accuracy vs out-sample accuracy</w:t>
      </w:r>
    </w:p>
    <w:p w14:paraId="00DC4599" w14:textId="77777777" w:rsidR="00722226" w:rsidRPr="00722226" w:rsidRDefault="00722226" w:rsidP="00722226">
      <w:pPr>
        <w:spacing w:line="360" w:lineRule="auto"/>
        <w:jc w:val="center"/>
        <w:rPr>
          <w:i/>
          <w:iCs/>
        </w:rPr>
      </w:pPr>
    </w:p>
    <w:p w14:paraId="117A90F8" w14:textId="4280342A" w:rsidR="00162DF0" w:rsidRDefault="00575A02" w:rsidP="00D811A2">
      <w:pPr>
        <w:spacing w:line="360" w:lineRule="auto"/>
        <w:jc w:val="both"/>
        <w:rPr>
          <w:lang w:val="vi-VN"/>
        </w:rPr>
      </w:pPr>
      <w:r w:rsidRPr="00575A02">
        <w:t>To test how well a new logistic regression model works in-sample versus out-of-sample, you typically split your data into a training set and a test set. The model is trained on the training set and tested on both the test set and train set. In other words, they are in sample accuracy and out sample accuracy rate. These accuracy scores show the idea of how well the model works in-sample versus out-of-sample. In this model, two indexes are almost equal which means that the model is highly not overfitting or underfitting the data</w:t>
      </w:r>
      <w:r w:rsidR="008127C9">
        <w:rPr>
          <w:lang w:val="vi-VN"/>
        </w:rPr>
        <w:t xml:space="preserve">. </w:t>
      </w:r>
    </w:p>
    <w:p w14:paraId="2E2A92E8" w14:textId="77777777" w:rsidR="004036BD" w:rsidRPr="004036BD" w:rsidRDefault="004036BD" w:rsidP="00231DAA">
      <w:pPr>
        <w:spacing w:line="360" w:lineRule="auto"/>
        <w:rPr>
          <w:lang w:val="vi-VN"/>
        </w:rPr>
      </w:pPr>
    </w:p>
    <w:p w14:paraId="7BCFB1DC" w14:textId="70437F00" w:rsidR="00D26894" w:rsidRPr="00D26894" w:rsidRDefault="0076752B" w:rsidP="00231DAA">
      <w:pPr>
        <w:spacing w:line="360" w:lineRule="auto"/>
        <w:rPr>
          <w:noProof/>
        </w:rPr>
      </w:pPr>
      <w:r w:rsidRPr="004036BD">
        <w:rPr>
          <w:rStyle w:val="Heading1Char"/>
        </w:rPr>
        <w:t>Question 5</w:t>
      </w:r>
      <w:r w:rsidR="00D26894">
        <w:rPr>
          <w:noProof/>
        </w:rPr>
        <w:br/>
      </w:r>
      <w:r w:rsidR="00D26894">
        <w:rPr>
          <w:noProof/>
          <w:lang w:val="vi-VN"/>
        </w:rPr>
        <w:t xml:space="preserve">The result from the data analyze show several </w:t>
      </w:r>
      <w:r w:rsidR="00D26894">
        <w:rPr>
          <w:noProof/>
        </w:rPr>
        <w:t xml:space="preserve">information about </w:t>
      </w:r>
      <w:r w:rsidR="00D26894">
        <w:rPr>
          <w:noProof/>
          <w:lang w:val="vi-VN"/>
        </w:rPr>
        <w:t xml:space="preserve"> </w:t>
      </w:r>
      <w:r w:rsidR="00D26894">
        <w:rPr>
          <w:noProof/>
        </w:rPr>
        <w:t>some countries</w:t>
      </w:r>
    </w:p>
    <w:p w14:paraId="6D925128" w14:textId="62EEBCD9" w:rsidR="0076752B" w:rsidRDefault="00D26894" w:rsidP="00231DAA">
      <w:pPr>
        <w:spacing w:line="360" w:lineRule="auto"/>
      </w:pPr>
      <w:r w:rsidRPr="00D26894">
        <w:rPr>
          <w:noProof/>
        </w:rPr>
        <w:lastRenderedPageBreak/>
        <w:drawing>
          <wp:inline distT="0" distB="0" distL="0" distR="0" wp14:anchorId="662C551A" wp14:editId="151C5E29">
            <wp:extent cx="5731510" cy="3434080"/>
            <wp:effectExtent l="0" t="0" r="0" b="0"/>
            <wp:docPr id="65021357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13576" name="Picture 1" descr="A graph of different colored lines&#10;&#10;Description automatically generated"/>
                    <pic:cNvPicPr/>
                  </pic:nvPicPr>
                  <pic:blipFill>
                    <a:blip r:embed="rId18"/>
                    <a:stretch>
                      <a:fillRect/>
                    </a:stretch>
                  </pic:blipFill>
                  <pic:spPr>
                    <a:xfrm>
                      <a:off x="0" y="0"/>
                      <a:ext cx="5731510" cy="3434080"/>
                    </a:xfrm>
                    <a:prstGeom prst="rect">
                      <a:avLst/>
                    </a:prstGeom>
                  </pic:spPr>
                </pic:pic>
              </a:graphicData>
            </a:graphic>
          </wp:inline>
        </w:drawing>
      </w:r>
    </w:p>
    <w:p w14:paraId="07B90309" w14:textId="000B0B41" w:rsidR="008127C9" w:rsidRDefault="00D26894" w:rsidP="00D26894">
      <w:pPr>
        <w:spacing w:line="360" w:lineRule="auto"/>
        <w:jc w:val="center"/>
      </w:pPr>
      <w:r w:rsidRPr="006E0BA0">
        <w:rPr>
          <w:i/>
          <w:iCs/>
        </w:rPr>
        <w:t>Figure</w:t>
      </w:r>
      <w:r w:rsidR="00722226">
        <w:rPr>
          <w:i/>
          <w:iCs/>
        </w:rPr>
        <w:t xml:space="preserve"> </w:t>
      </w:r>
      <w:r w:rsidR="00463F32">
        <w:rPr>
          <w:i/>
          <w:iCs/>
        </w:rPr>
        <w:t>10</w:t>
      </w:r>
      <w:r w:rsidRPr="006E0BA0">
        <w:rPr>
          <w:i/>
          <w:iCs/>
        </w:rPr>
        <w:t xml:space="preserve">: Exchange rate after and before </w:t>
      </w:r>
      <w:r w:rsidR="0022762D" w:rsidRPr="006E0BA0">
        <w:rPr>
          <w:i/>
          <w:iCs/>
        </w:rPr>
        <w:t>Independency</w:t>
      </w:r>
      <w:r>
        <w:t>.</w:t>
      </w:r>
    </w:p>
    <w:p w14:paraId="50BD9848" w14:textId="4FC0A6F0" w:rsidR="00D26894" w:rsidRPr="0081254E" w:rsidRDefault="00D26894" w:rsidP="00D26894">
      <w:pPr>
        <w:spacing w:line="360" w:lineRule="auto"/>
        <w:jc w:val="center"/>
        <w:rPr>
          <w:sz w:val="13"/>
          <w:szCs w:val="13"/>
        </w:rPr>
      </w:pPr>
      <w:r w:rsidRPr="0081254E">
        <w:rPr>
          <w:sz w:val="13"/>
          <w:szCs w:val="13"/>
        </w:rPr>
        <w:t xml:space="preserve">(P/S: Egypt actually was independent since 1860, but the line still blue due to the limit of </w:t>
      </w:r>
      <w:proofErr w:type="gramStart"/>
      <w:r w:rsidRPr="0081254E">
        <w:rPr>
          <w:sz w:val="13"/>
          <w:szCs w:val="13"/>
        </w:rPr>
        <w:t>“ hue</w:t>
      </w:r>
      <w:proofErr w:type="gramEnd"/>
      <w:r w:rsidRPr="0081254E">
        <w:rPr>
          <w:sz w:val="13"/>
          <w:szCs w:val="13"/>
        </w:rPr>
        <w:t xml:space="preserve">” attribution in </w:t>
      </w:r>
      <w:proofErr w:type="spellStart"/>
      <w:r w:rsidRPr="0081254E">
        <w:rPr>
          <w:sz w:val="13"/>
          <w:szCs w:val="13"/>
        </w:rPr>
        <w:t>sns.lineplot</w:t>
      </w:r>
      <w:proofErr w:type="spellEnd"/>
      <w:r w:rsidRPr="0081254E">
        <w:rPr>
          <w:sz w:val="13"/>
          <w:szCs w:val="13"/>
        </w:rPr>
        <w:t>)</w:t>
      </w:r>
    </w:p>
    <w:p w14:paraId="7F2193CB" w14:textId="42F4389B" w:rsidR="00523600" w:rsidRPr="003A1E12" w:rsidRDefault="00D811A2" w:rsidP="00D811A2">
      <w:pPr>
        <w:spacing w:line="360" w:lineRule="auto"/>
        <w:jc w:val="both"/>
        <w:rPr>
          <w:lang w:val="vi-VN"/>
        </w:rPr>
      </w:pPr>
      <w:r w:rsidRPr="00D811A2">
        <w:t>The plots illustrate the fact almost countries in Africa had good exchange rates after independence. While Nigeria, Mauritius, Algeria, Angola, Kenya, and Morocco experienced stable growth, the Central Africa Republic and Ivory Coast increased with some fluctuations. Besides, Egypt, Zimbabwe, Zambia, and South Africa took a long time after independence to significantly raise. The unprecedented phenomenon is seen in the case of Tunisia when the exchange rate dropped dramatically after its independence. This phenomenon can be the consequence of issuing new currency (Tunisian dinar) and miss management the economic after independence from France in 1958</w:t>
      </w:r>
      <w:r>
        <w:t xml:space="preserve"> </w:t>
      </w:r>
      <w:sdt>
        <w:sdtPr>
          <w:id w:val="1118260706"/>
          <w:citation/>
        </w:sdtPr>
        <w:sdtContent>
          <w:r w:rsidR="00403965">
            <w:fldChar w:fldCharType="begin"/>
          </w:r>
          <w:r w:rsidR="00403965">
            <w:instrText xml:space="preserve"> CITATION Cal70 \l 2057 </w:instrText>
          </w:r>
          <w:r w:rsidR="00403965">
            <w:fldChar w:fldCharType="separate"/>
          </w:r>
          <w:r w:rsidR="00403965" w:rsidRPr="00403965">
            <w:rPr>
              <w:noProof/>
            </w:rPr>
            <w:t>(Calamitsis, 1970)</w:t>
          </w:r>
          <w:r w:rsidR="00403965">
            <w:fldChar w:fldCharType="end"/>
          </w:r>
        </w:sdtContent>
      </w:sdt>
      <w:r w:rsidR="00403965">
        <w:t xml:space="preserve">. </w:t>
      </w:r>
      <w:r w:rsidRPr="00D811A2">
        <w:t xml:space="preserve">Nevertheless, Tunisian can keep a stable inflation rate after that even.  </w:t>
      </w:r>
    </w:p>
    <w:p w14:paraId="120807A8" w14:textId="7E263630" w:rsidR="00B34580" w:rsidRDefault="0022762D" w:rsidP="00D26894">
      <w:pPr>
        <w:spacing w:line="360" w:lineRule="auto"/>
      </w:pPr>
      <w:r w:rsidRPr="0022762D">
        <w:rPr>
          <w:noProof/>
        </w:rPr>
        <w:lastRenderedPageBreak/>
        <w:drawing>
          <wp:inline distT="0" distB="0" distL="0" distR="0" wp14:anchorId="1AF9C54D" wp14:editId="3FEA06DF">
            <wp:extent cx="5731510" cy="3434080"/>
            <wp:effectExtent l="0" t="0" r="0" b="0"/>
            <wp:docPr id="2098377745"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7745" name="Picture 1" descr="A group of graphs showing different types of data&#10;&#10;Description automatically generated"/>
                    <pic:cNvPicPr/>
                  </pic:nvPicPr>
                  <pic:blipFill>
                    <a:blip r:embed="rId19"/>
                    <a:stretch>
                      <a:fillRect/>
                    </a:stretch>
                  </pic:blipFill>
                  <pic:spPr>
                    <a:xfrm>
                      <a:off x="0" y="0"/>
                      <a:ext cx="5731510" cy="3434080"/>
                    </a:xfrm>
                    <a:prstGeom prst="rect">
                      <a:avLst/>
                    </a:prstGeom>
                  </pic:spPr>
                </pic:pic>
              </a:graphicData>
            </a:graphic>
          </wp:inline>
        </w:drawing>
      </w:r>
    </w:p>
    <w:p w14:paraId="66BA9EF7" w14:textId="2AC53FAB" w:rsidR="00B34580" w:rsidRDefault="0022762D" w:rsidP="004036BD">
      <w:pPr>
        <w:spacing w:line="360" w:lineRule="auto"/>
        <w:jc w:val="center"/>
        <w:rPr>
          <w:i/>
          <w:iCs/>
        </w:rPr>
      </w:pPr>
      <w:r w:rsidRPr="006E0BA0">
        <w:rPr>
          <w:i/>
          <w:iCs/>
        </w:rPr>
        <w:t>Figure</w:t>
      </w:r>
      <w:r w:rsidR="00722226">
        <w:rPr>
          <w:i/>
          <w:iCs/>
        </w:rPr>
        <w:t xml:space="preserve"> 1</w:t>
      </w:r>
      <w:r w:rsidR="00463F32">
        <w:rPr>
          <w:i/>
          <w:iCs/>
        </w:rPr>
        <w:t>1</w:t>
      </w:r>
      <w:r w:rsidRPr="006E0BA0">
        <w:rPr>
          <w:i/>
          <w:iCs/>
        </w:rPr>
        <w:t>: CPI after and before Independency</w:t>
      </w:r>
    </w:p>
    <w:p w14:paraId="27696236" w14:textId="69AF03A6" w:rsidR="00722226" w:rsidRPr="00722226" w:rsidRDefault="00722226" w:rsidP="00722226">
      <w:pPr>
        <w:spacing w:line="360" w:lineRule="auto"/>
        <w:jc w:val="center"/>
        <w:rPr>
          <w:sz w:val="13"/>
          <w:szCs w:val="13"/>
        </w:rPr>
      </w:pPr>
      <w:r w:rsidRPr="0081254E">
        <w:rPr>
          <w:sz w:val="13"/>
          <w:szCs w:val="13"/>
        </w:rPr>
        <w:t xml:space="preserve">(P/S: Egypt actually was independent since 1860, but the line still blue due to the limit of </w:t>
      </w:r>
      <w:proofErr w:type="gramStart"/>
      <w:r w:rsidRPr="0081254E">
        <w:rPr>
          <w:sz w:val="13"/>
          <w:szCs w:val="13"/>
        </w:rPr>
        <w:t>“ hue</w:t>
      </w:r>
      <w:proofErr w:type="gramEnd"/>
      <w:r w:rsidRPr="0081254E">
        <w:rPr>
          <w:sz w:val="13"/>
          <w:szCs w:val="13"/>
        </w:rPr>
        <w:t xml:space="preserve">” attribution in </w:t>
      </w:r>
      <w:proofErr w:type="spellStart"/>
      <w:r w:rsidRPr="0081254E">
        <w:rPr>
          <w:sz w:val="13"/>
          <w:szCs w:val="13"/>
        </w:rPr>
        <w:t>sns.lineplot</w:t>
      </w:r>
      <w:proofErr w:type="spellEnd"/>
      <w:r w:rsidRPr="0081254E">
        <w:rPr>
          <w:sz w:val="13"/>
          <w:szCs w:val="13"/>
        </w:rPr>
        <w:t>)</w:t>
      </w:r>
    </w:p>
    <w:p w14:paraId="45F34ABB" w14:textId="141D1CA7" w:rsidR="004036BD" w:rsidRDefault="00D811A2" w:rsidP="00463F32">
      <w:pPr>
        <w:spacing w:line="360" w:lineRule="auto"/>
        <w:jc w:val="both"/>
      </w:pPr>
      <w:r w:rsidRPr="00D811A2">
        <w:t xml:space="preserve">Tunisian has relatively low inflation when compared with other North African </w:t>
      </w:r>
      <w:proofErr w:type="spellStart"/>
      <w:r w:rsidRPr="00D811A2">
        <w:t>neighbors</w:t>
      </w:r>
      <w:proofErr w:type="spellEnd"/>
      <w:r w:rsidRPr="00D811A2">
        <w:t xml:space="preserve"> like Egypt, and Algeria. In general, almost countries have fluctuated movements of inflation which should that their currency is unstable.</w:t>
      </w:r>
      <w:r w:rsidR="007868DA">
        <w:t xml:space="preserve"> </w:t>
      </w:r>
    </w:p>
    <w:p w14:paraId="26C60969" w14:textId="77777777" w:rsidR="00086F6A" w:rsidRDefault="00086F6A" w:rsidP="00086F6A">
      <w:pPr>
        <w:spacing w:line="360" w:lineRule="auto"/>
      </w:pPr>
    </w:p>
    <w:p w14:paraId="0E53988D" w14:textId="02E44A63" w:rsidR="00086F6A" w:rsidRDefault="00AC2FA5" w:rsidP="00AC2FA5">
      <w:pPr>
        <w:spacing w:line="360" w:lineRule="auto"/>
        <w:jc w:val="center"/>
      </w:pPr>
      <w:r w:rsidRPr="00AC2FA5">
        <w:rPr>
          <w:noProof/>
        </w:rPr>
        <w:drawing>
          <wp:inline distT="0" distB="0" distL="0" distR="0" wp14:anchorId="0B06685F" wp14:editId="21DB01D1">
            <wp:extent cx="4223208" cy="2448487"/>
            <wp:effectExtent l="0" t="0" r="0" b="3175"/>
            <wp:docPr id="180328285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82853" name="Picture 1" descr="A graph with blue bars&#10;&#10;Description automatically generated"/>
                    <pic:cNvPicPr/>
                  </pic:nvPicPr>
                  <pic:blipFill>
                    <a:blip r:embed="rId20"/>
                    <a:stretch>
                      <a:fillRect/>
                    </a:stretch>
                  </pic:blipFill>
                  <pic:spPr>
                    <a:xfrm>
                      <a:off x="0" y="0"/>
                      <a:ext cx="4237258" cy="2456633"/>
                    </a:xfrm>
                    <a:prstGeom prst="rect">
                      <a:avLst/>
                    </a:prstGeom>
                  </pic:spPr>
                </pic:pic>
              </a:graphicData>
            </a:graphic>
          </wp:inline>
        </w:drawing>
      </w:r>
    </w:p>
    <w:p w14:paraId="2FE679C3" w14:textId="36231D9F" w:rsidR="006E0BA0" w:rsidRPr="006E0BA0" w:rsidRDefault="006E0BA0" w:rsidP="00AC2FA5">
      <w:pPr>
        <w:spacing w:line="360" w:lineRule="auto"/>
        <w:jc w:val="center"/>
        <w:rPr>
          <w:i/>
          <w:iCs/>
        </w:rPr>
      </w:pPr>
      <w:r w:rsidRPr="006E0BA0">
        <w:rPr>
          <w:i/>
          <w:iCs/>
        </w:rPr>
        <w:t xml:space="preserve">Figure </w:t>
      </w:r>
      <w:r w:rsidR="00463F32">
        <w:rPr>
          <w:i/>
          <w:iCs/>
        </w:rPr>
        <w:t>12</w:t>
      </w:r>
      <w:r w:rsidRPr="006E0BA0">
        <w:rPr>
          <w:i/>
          <w:iCs/>
        </w:rPr>
        <w:t xml:space="preserve">: The default the domestic debt </w:t>
      </w:r>
    </w:p>
    <w:p w14:paraId="6A1133AF" w14:textId="77777777" w:rsidR="00D811A2" w:rsidRDefault="00D811A2" w:rsidP="00D811A2">
      <w:pPr>
        <w:spacing w:line="360" w:lineRule="auto"/>
      </w:pPr>
      <w:r w:rsidRPr="00AC2FA5">
        <w:t>Angola and Zimbabwe are the only countries that default the domestic debt</w:t>
      </w:r>
      <w:r>
        <w:t>.</w:t>
      </w:r>
    </w:p>
    <w:p w14:paraId="259E8BC7" w14:textId="762FB30F" w:rsidR="0039424F" w:rsidRDefault="0039424F" w:rsidP="00AC2FA5">
      <w:pPr>
        <w:spacing w:line="360" w:lineRule="auto"/>
      </w:pPr>
      <w:r w:rsidRPr="0039424F">
        <w:rPr>
          <w:noProof/>
        </w:rPr>
        <w:lastRenderedPageBreak/>
        <w:drawing>
          <wp:inline distT="0" distB="0" distL="0" distR="0" wp14:anchorId="1EF544EE" wp14:editId="4DECD48D">
            <wp:extent cx="5731510" cy="3324225"/>
            <wp:effectExtent l="0" t="0" r="0" b="3175"/>
            <wp:docPr id="741015972" name="Picture 1" descr="A graph with red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15972" name="Picture 1" descr="A graph with red dots and blue lines&#10;&#10;Description automatically generated"/>
                    <pic:cNvPicPr/>
                  </pic:nvPicPr>
                  <pic:blipFill>
                    <a:blip r:embed="rId21"/>
                    <a:stretch>
                      <a:fillRect/>
                    </a:stretch>
                  </pic:blipFill>
                  <pic:spPr>
                    <a:xfrm>
                      <a:off x="0" y="0"/>
                      <a:ext cx="5731510" cy="3324225"/>
                    </a:xfrm>
                    <a:prstGeom prst="rect">
                      <a:avLst/>
                    </a:prstGeom>
                  </pic:spPr>
                </pic:pic>
              </a:graphicData>
            </a:graphic>
          </wp:inline>
        </w:drawing>
      </w:r>
    </w:p>
    <w:p w14:paraId="35145B01" w14:textId="7A983E2F" w:rsidR="0039424F" w:rsidRDefault="0039424F" w:rsidP="0039424F">
      <w:pPr>
        <w:spacing w:line="360" w:lineRule="auto"/>
        <w:jc w:val="center"/>
      </w:pPr>
      <w:r>
        <w:t>Figure 1</w:t>
      </w:r>
      <w:r w:rsidR="00463F32">
        <w:t>3</w:t>
      </w:r>
      <w:r>
        <w:t xml:space="preserve">: </w:t>
      </w:r>
      <w:r w:rsidRPr="0039424F">
        <w:t>Domestic debt in de fault and banking crisis</w:t>
      </w:r>
      <w:r>
        <w:t xml:space="preserve"> in </w:t>
      </w:r>
      <w:r w:rsidRPr="0039424F">
        <w:t>Angola</w:t>
      </w:r>
    </w:p>
    <w:p w14:paraId="729F7619" w14:textId="3D55483F" w:rsidR="0039424F" w:rsidRDefault="0039424F" w:rsidP="00AC2FA5">
      <w:pPr>
        <w:spacing w:line="360" w:lineRule="auto"/>
      </w:pPr>
      <w:r w:rsidRPr="0039424F">
        <w:rPr>
          <w:noProof/>
        </w:rPr>
        <w:drawing>
          <wp:inline distT="0" distB="0" distL="0" distR="0" wp14:anchorId="0BC16E3C" wp14:editId="24F95469">
            <wp:extent cx="5731510" cy="3324225"/>
            <wp:effectExtent l="0" t="0" r="0" b="3175"/>
            <wp:docPr id="2045617596"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17596" name="Picture 1" descr="A graph with a line graph&#10;&#10;Description automatically generated"/>
                    <pic:cNvPicPr/>
                  </pic:nvPicPr>
                  <pic:blipFill>
                    <a:blip r:embed="rId22"/>
                    <a:stretch>
                      <a:fillRect/>
                    </a:stretch>
                  </pic:blipFill>
                  <pic:spPr>
                    <a:xfrm>
                      <a:off x="0" y="0"/>
                      <a:ext cx="5731510" cy="3324225"/>
                    </a:xfrm>
                    <a:prstGeom prst="rect">
                      <a:avLst/>
                    </a:prstGeom>
                  </pic:spPr>
                </pic:pic>
              </a:graphicData>
            </a:graphic>
          </wp:inline>
        </w:drawing>
      </w:r>
    </w:p>
    <w:p w14:paraId="0499E7FF" w14:textId="514DC533" w:rsidR="0039424F" w:rsidRDefault="0039424F" w:rsidP="0039424F">
      <w:pPr>
        <w:spacing w:line="360" w:lineRule="auto"/>
        <w:jc w:val="center"/>
      </w:pPr>
      <w:r>
        <w:t>Figure 1</w:t>
      </w:r>
      <w:r w:rsidR="00463F32">
        <w:t>4</w:t>
      </w:r>
      <w:r>
        <w:t xml:space="preserve">: </w:t>
      </w:r>
      <w:r w:rsidRPr="0039424F">
        <w:t>Domestic debt in de fault and banking crisis</w:t>
      </w:r>
      <w:r>
        <w:t xml:space="preserve"> in </w:t>
      </w:r>
      <w:r w:rsidRPr="0039424F">
        <w:t>Zimbabwe</w:t>
      </w:r>
    </w:p>
    <w:p w14:paraId="3C6EA002" w14:textId="77777777" w:rsidR="00170DF7" w:rsidRDefault="00170DF7" w:rsidP="0039424F">
      <w:pPr>
        <w:spacing w:line="360" w:lineRule="auto"/>
        <w:jc w:val="center"/>
      </w:pPr>
    </w:p>
    <w:p w14:paraId="380D9B80" w14:textId="4D009DE7" w:rsidR="0039424F" w:rsidRDefault="00D811A2" w:rsidP="00463F32">
      <w:pPr>
        <w:spacing w:line="360" w:lineRule="auto"/>
        <w:jc w:val="both"/>
      </w:pPr>
      <w:r w:rsidRPr="00D811A2">
        <w:t xml:space="preserve">The figures indicate that when these two countries encountered a banking crisis, they also failed to </w:t>
      </w:r>
      <w:proofErr w:type="spellStart"/>
      <w:r w:rsidRPr="00D811A2">
        <w:t>fulfill</w:t>
      </w:r>
      <w:proofErr w:type="spellEnd"/>
      <w:r w:rsidRPr="00D811A2">
        <w:t xml:space="preserve"> their sovereign debt obligations.</w:t>
      </w:r>
    </w:p>
    <w:p w14:paraId="2A25BB94" w14:textId="77777777" w:rsidR="0039424F" w:rsidRPr="004036BD" w:rsidRDefault="0039424F" w:rsidP="00AC2FA5">
      <w:pPr>
        <w:spacing w:line="360" w:lineRule="auto"/>
      </w:pPr>
    </w:p>
    <w:p w14:paraId="40C0FAC7" w14:textId="325295D7" w:rsidR="0076752B" w:rsidRPr="00E564BD" w:rsidRDefault="0076752B" w:rsidP="004036BD">
      <w:pPr>
        <w:pStyle w:val="Heading1"/>
      </w:pPr>
      <w:r>
        <w:lastRenderedPageBreak/>
        <w:t>Question 6</w:t>
      </w:r>
    </w:p>
    <w:p w14:paraId="2E5C58DE" w14:textId="3C857B26" w:rsidR="009B3CE8" w:rsidRPr="00162DF0" w:rsidRDefault="00575A02" w:rsidP="00463F32">
      <w:pPr>
        <w:spacing w:line="360" w:lineRule="auto"/>
        <w:jc w:val="both"/>
      </w:pPr>
      <w:r w:rsidRPr="00575A02">
        <w:t xml:space="preserve">To find the most suitable classification model for the systemic crisis, the data is tested with several classification methods including Logistic Regression, Random Forest, K-Neighbours, SVC, Bagging, and Gaussian. </w:t>
      </w:r>
      <w:r w:rsidR="00180B18">
        <w:t>The model only contains 3 selected variable</w:t>
      </w:r>
      <w:r w:rsidR="00D811A2">
        <w:t>s</w:t>
      </w:r>
      <w:r w:rsidR="00180B18">
        <w:t xml:space="preserve"> including </w:t>
      </w:r>
      <w:r w:rsidR="00180B18" w:rsidRPr="009B3FF7">
        <w:t>exchange rate, CPI, and Banking crisis</w:t>
      </w:r>
      <w:r w:rsidR="00180B18">
        <w:t xml:space="preserve">. </w:t>
      </w:r>
      <w:r w:rsidRPr="00575A02">
        <w:t xml:space="preserve">The metrics used to evaluate the model performance are accuracy, F1 Score, recall, and precision. Recall criteria are important when the consequences of missing false negatives are high the false positive. A high recall ensures that the model can detect most of the actual crises, minimizing the chances of overlooking events </w:t>
      </w:r>
      <w:sdt>
        <w:sdtPr>
          <w:id w:val="1065070875"/>
          <w:citation/>
        </w:sdtPr>
        <w:sdtContent>
          <w:r w:rsidR="00A856FB">
            <w:fldChar w:fldCharType="begin"/>
          </w:r>
          <w:r w:rsidR="00A856FB">
            <w:instrText xml:space="preserve"> CITATION Dav08 \l 2057 </w:instrText>
          </w:r>
          <w:r w:rsidR="00A856FB">
            <w:fldChar w:fldCharType="separate"/>
          </w:r>
          <w:r w:rsidR="00A856FB">
            <w:rPr>
              <w:noProof/>
            </w:rPr>
            <w:t xml:space="preserve"> </w:t>
          </w:r>
          <w:r w:rsidR="00A856FB" w:rsidRPr="00A856FB">
            <w:rPr>
              <w:noProof/>
            </w:rPr>
            <w:t>(Powers, 2008)</w:t>
          </w:r>
          <w:r w:rsidR="00A856FB">
            <w:fldChar w:fldCharType="end"/>
          </w:r>
        </w:sdtContent>
      </w:sdt>
      <w:r w:rsidR="00A856FB" w:rsidRPr="00A856FB">
        <w:t>.</w:t>
      </w:r>
      <w:r w:rsidR="00A856FB">
        <w:t xml:space="preserve"> </w:t>
      </w:r>
      <w:r w:rsidRPr="00575A02">
        <w:t>Hence the recall metric is considered first when ranking the model. Bootstrapping method is used to enhance the robustness of the result and reduce the impact of randomness.  It is particularly useful when the underlying data distribution is unknown or when the sample size is limited. The number of tests only reach 100 times due to the limitation in the user's computer capability.</w:t>
      </w:r>
    </w:p>
    <w:p w14:paraId="2C118744" w14:textId="77777777" w:rsidR="00C5354A" w:rsidRDefault="00C5354A" w:rsidP="00231DAA">
      <w:pPr>
        <w:spacing w:line="360" w:lineRule="auto"/>
        <w:rPr>
          <w:lang w:val="vi-VN"/>
        </w:rPr>
      </w:pPr>
    </w:p>
    <w:p w14:paraId="1C991EA7" w14:textId="411499C6" w:rsidR="00C5354A" w:rsidRDefault="00347ABC" w:rsidP="0081254E">
      <w:pPr>
        <w:spacing w:line="360" w:lineRule="auto"/>
        <w:jc w:val="center"/>
      </w:pPr>
      <w:r>
        <w:rPr>
          <w:noProof/>
        </w:rPr>
        <w:drawing>
          <wp:inline distT="0" distB="0" distL="0" distR="0" wp14:anchorId="4E5C1C57" wp14:editId="21DC1D63">
            <wp:extent cx="4587240" cy="1809790"/>
            <wp:effectExtent l="0" t="0" r="0" b="6350"/>
            <wp:docPr id="4712240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24005"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07743" cy="1817879"/>
                    </a:xfrm>
                    <a:prstGeom prst="rect">
                      <a:avLst/>
                    </a:prstGeom>
                  </pic:spPr>
                </pic:pic>
              </a:graphicData>
            </a:graphic>
          </wp:inline>
        </w:drawing>
      </w:r>
    </w:p>
    <w:p w14:paraId="2C61FB2D" w14:textId="7545642D" w:rsidR="006E0BA0" w:rsidRPr="006E0BA0" w:rsidRDefault="006E0BA0" w:rsidP="0081254E">
      <w:pPr>
        <w:spacing w:line="360" w:lineRule="auto"/>
        <w:jc w:val="center"/>
        <w:rPr>
          <w:i/>
          <w:iCs/>
        </w:rPr>
      </w:pPr>
      <w:r w:rsidRPr="006E0BA0">
        <w:rPr>
          <w:i/>
          <w:iCs/>
        </w:rPr>
        <w:t xml:space="preserve">Figure </w:t>
      </w:r>
      <w:r w:rsidR="00463F32">
        <w:rPr>
          <w:i/>
          <w:iCs/>
        </w:rPr>
        <w:t>15</w:t>
      </w:r>
      <w:r w:rsidRPr="006E0BA0">
        <w:rPr>
          <w:i/>
          <w:iCs/>
        </w:rPr>
        <w:t>: Classification index table</w:t>
      </w:r>
    </w:p>
    <w:p w14:paraId="2BA70099" w14:textId="77777777" w:rsidR="009B3CE8" w:rsidRDefault="009B3CE8" w:rsidP="00231DAA">
      <w:pPr>
        <w:spacing w:line="360" w:lineRule="auto"/>
      </w:pPr>
    </w:p>
    <w:p w14:paraId="5282BB18" w14:textId="77777777" w:rsidR="00575A02" w:rsidRDefault="00575A02" w:rsidP="00463F32">
      <w:pPr>
        <w:spacing w:line="360" w:lineRule="auto"/>
        <w:jc w:val="both"/>
      </w:pPr>
      <w:r>
        <w:t>The scores in the figures are the average score after a 100-time test. In general, Logistic regression, random Forest, decision tree and bagging classifier had very high performance.</w:t>
      </w:r>
    </w:p>
    <w:p w14:paraId="7C506035" w14:textId="24FFDC07" w:rsidR="00575A02" w:rsidRDefault="00575A02" w:rsidP="00A80AD2">
      <w:pPr>
        <w:spacing w:line="360" w:lineRule="auto"/>
        <w:jc w:val="both"/>
      </w:pPr>
      <w:r>
        <w:t>Nonetheless, the winner is Bagging Classifier with the highest point in three criteria including recall, F1 Score, and accuracy.</w:t>
      </w:r>
    </w:p>
    <w:p w14:paraId="0714B2A8" w14:textId="5F4558CD" w:rsidR="00B209AC" w:rsidRDefault="00575A02" w:rsidP="00A80AD2">
      <w:pPr>
        <w:spacing w:line="360" w:lineRule="auto"/>
        <w:jc w:val="both"/>
      </w:pPr>
      <w:r>
        <w:t>The next step is testing again the performance of the model between out-sample and in-sample based on the accuracy</w:t>
      </w:r>
      <w:r w:rsidR="00B209AC">
        <w:t xml:space="preserve">. </w:t>
      </w:r>
    </w:p>
    <w:p w14:paraId="1CB79A44" w14:textId="71593A0B" w:rsidR="00DC641F" w:rsidRDefault="00B209AC" w:rsidP="00B209AC">
      <w:pPr>
        <w:spacing w:line="360" w:lineRule="auto"/>
        <w:jc w:val="center"/>
      </w:pPr>
      <w:r>
        <w:rPr>
          <w:noProof/>
        </w:rPr>
        <w:drawing>
          <wp:inline distT="0" distB="0" distL="0" distR="0" wp14:anchorId="6A7E7D59" wp14:editId="1EC7DFAD">
            <wp:extent cx="4241800" cy="495300"/>
            <wp:effectExtent l="0" t="0" r="0" b="0"/>
            <wp:docPr id="1046473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3767" name="Picture 1046473767"/>
                    <pic:cNvPicPr/>
                  </pic:nvPicPr>
                  <pic:blipFill>
                    <a:blip r:embed="rId24">
                      <a:extLst>
                        <a:ext uri="{28A0092B-C50C-407E-A947-70E740481C1C}">
                          <a14:useLocalDpi xmlns:a14="http://schemas.microsoft.com/office/drawing/2010/main" val="0"/>
                        </a:ext>
                      </a:extLst>
                    </a:blip>
                    <a:stretch>
                      <a:fillRect/>
                    </a:stretch>
                  </pic:blipFill>
                  <pic:spPr>
                    <a:xfrm>
                      <a:off x="0" y="0"/>
                      <a:ext cx="4241800" cy="495300"/>
                    </a:xfrm>
                    <a:prstGeom prst="rect">
                      <a:avLst/>
                    </a:prstGeom>
                  </pic:spPr>
                </pic:pic>
              </a:graphicData>
            </a:graphic>
          </wp:inline>
        </w:drawing>
      </w:r>
    </w:p>
    <w:p w14:paraId="0B203E19" w14:textId="474AB9FE" w:rsidR="006E0BA0" w:rsidRPr="006E0BA0" w:rsidRDefault="006E0BA0" w:rsidP="00B209AC">
      <w:pPr>
        <w:spacing w:line="360" w:lineRule="auto"/>
        <w:jc w:val="center"/>
        <w:rPr>
          <w:i/>
          <w:iCs/>
        </w:rPr>
      </w:pPr>
      <w:r w:rsidRPr="006E0BA0">
        <w:rPr>
          <w:i/>
          <w:iCs/>
        </w:rPr>
        <w:t>Figure 1</w:t>
      </w:r>
      <w:r w:rsidR="00463F32">
        <w:rPr>
          <w:i/>
          <w:iCs/>
        </w:rPr>
        <w:t>6</w:t>
      </w:r>
      <w:r w:rsidRPr="006E0BA0">
        <w:rPr>
          <w:i/>
          <w:iCs/>
        </w:rPr>
        <w:t>: In-sample accuracy vs out-sample accuracy</w:t>
      </w:r>
    </w:p>
    <w:p w14:paraId="5E2F0447" w14:textId="330480D0" w:rsidR="007F0BCA" w:rsidRDefault="007F0BCA" w:rsidP="00A80AD2">
      <w:pPr>
        <w:spacing w:line="360" w:lineRule="auto"/>
        <w:jc w:val="both"/>
      </w:pPr>
      <w:r w:rsidRPr="007F0BCA">
        <w:lastRenderedPageBreak/>
        <w:t>Considering</w:t>
      </w:r>
      <w:r>
        <w:t xml:space="preserve"> </w:t>
      </w:r>
      <w:r w:rsidR="00CB12B4">
        <w:t xml:space="preserve">the </w:t>
      </w:r>
      <w:r w:rsidR="00CB12B4" w:rsidRPr="00575A02">
        <w:t>in</w:t>
      </w:r>
      <w:r w:rsidR="00575A02" w:rsidRPr="00575A02">
        <w:t xml:space="preserve">-sample accuracy is higher than the out-of-sample accuracy, </w:t>
      </w:r>
      <w:r w:rsidRPr="007F0BCA">
        <w:t>it suggests a degree of overfitting in the model.</w:t>
      </w:r>
      <w:r w:rsidR="00CB12B4">
        <w:t xml:space="preserve"> Nonetheless, the difference is not too large. </w:t>
      </w:r>
    </w:p>
    <w:p w14:paraId="18B7BD06" w14:textId="710BF723" w:rsidR="007F0BCA" w:rsidRPr="00033320" w:rsidRDefault="007F0BCA" w:rsidP="00680AC1">
      <w:r>
        <w:br w:type="page"/>
      </w:r>
    </w:p>
    <w:sdt>
      <w:sdtPr>
        <w:rPr>
          <w:rFonts w:asciiTheme="minorHAnsi" w:eastAsiaTheme="minorHAnsi" w:hAnsiTheme="minorHAnsi" w:cstheme="minorBidi"/>
          <w:color w:val="auto"/>
          <w:sz w:val="24"/>
          <w:szCs w:val="24"/>
        </w:rPr>
        <w:id w:val="643321356"/>
        <w:docPartObj>
          <w:docPartGallery w:val="Bibliographies"/>
          <w:docPartUnique/>
        </w:docPartObj>
      </w:sdtPr>
      <w:sdtContent>
        <w:p w14:paraId="5BDB5503" w14:textId="31548984" w:rsidR="007F0BCA" w:rsidRDefault="007F0BCA">
          <w:pPr>
            <w:pStyle w:val="Heading1"/>
          </w:pPr>
          <w:r>
            <w:t>Bibliography</w:t>
          </w:r>
        </w:p>
        <w:sdt>
          <w:sdtPr>
            <w:id w:val="111145805"/>
            <w:bibliography/>
          </w:sdtPr>
          <w:sdtContent>
            <w:p w14:paraId="7497EDBD" w14:textId="77777777" w:rsidR="007F0BCA" w:rsidRDefault="007F0BCA" w:rsidP="007F0BCA">
              <w:pPr>
                <w:pStyle w:val="Bibliography"/>
                <w:rPr>
                  <w:noProof/>
                </w:rPr>
              </w:pPr>
              <w:r>
                <w:fldChar w:fldCharType="begin"/>
              </w:r>
              <w:r>
                <w:instrText xml:space="preserve"> BIBLIOGRAPHY </w:instrText>
              </w:r>
              <w:r>
                <w:fldChar w:fldCharType="separate"/>
              </w:r>
              <w:r>
                <w:rPr>
                  <w:noProof/>
                </w:rPr>
                <w:t xml:space="preserve">Andersen, C. M. &amp; Bro, R., 2010. Variable selection in regression—a tutorial. </w:t>
              </w:r>
              <w:r>
                <w:rPr>
                  <w:i/>
                  <w:iCs/>
                  <w:noProof/>
                </w:rPr>
                <w:t xml:space="preserve">Special Issue: Herman Wold Medal Winners 2007–2009, </w:t>
              </w:r>
              <w:r>
                <w:rPr>
                  <w:noProof/>
                </w:rPr>
                <w:t>24(11-12), pp. 728-737.</w:t>
              </w:r>
            </w:p>
            <w:p w14:paraId="03885191" w14:textId="77777777" w:rsidR="007F0BCA" w:rsidRDefault="007F0BCA" w:rsidP="007F0BCA">
              <w:pPr>
                <w:pStyle w:val="Bibliography"/>
                <w:rPr>
                  <w:noProof/>
                </w:rPr>
              </w:pPr>
              <w:r>
                <w:rPr>
                  <w:noProof/>
                </w:rPr>
                <w:t xml:space="preserve">Calamitsis, E. A., 1970. Stability problem and policies in Tunisia. </w:t>
              </w:r>
              <w:r>
                <w:rPr>
                  <w:i/>
                  <w:iCs/>
                  <w:noProof/>
                </w:rPr>
                <w:t xml:space="preserve">Finance and Development , </w:t>
              </w:r>
              <w:r>
                <w:rPr>
                  <w:noProof/>
                </w:rPr>
                <w:t>7(3), p. 43.</w:t>
              </w:r>
            </w:p>
            <w:p w14:paraId="1FADDC5A" w14:textId="77777777" w:rsidR="007F0BCA" w:rsidRDefault="007F0BCA" w:rsidP="007F0BCA">
              <w:pPr>
                <w:pStyle w:val="Bibliography"/>
                <w:rPr>
                  <w:noProof/>
                </w:rPr>
              </w:pPr>
              <w:r>
                <w:rPr>
                  <w:noProof/>
                </w:rPr>
                <w:t xml:space="preserve">Harvard Business School, 2016. </w:t>
              </w:r>
              <w:r>
                <w:rPr>
                  <w:i/>
                  <w:iCs/>
                  <w:noProof/>
                </w:rPr>
                <w:t xml:space="preserve">Data: Global Crises Data by Country. </w:t>
              </w:r>
              <w:r>
                <w:rPr>
                  <w:noProof/>
                </w:rPr>
                <w:t xml:space="preserve">[Online] </w:t>
              </w:r>
              <w:r>
                <w:rPr>
                  <w:noProof/>
                </w:rPr>
                <w:br/>
                <w:t xml:space="preserve">Available at: </w:t>
              </w:r>
              <w:r>
                <w:rPr>
                  <w:noProof/>
                  <w:u w:val="single"/>
                </w:rPr>
                <w:t>https://www.hbs.edu/behavioral-finance-and-financial-stability/data/Pages/global.aspx</w:t>
              </w:r>
              <w:r>
                <w:rPr>
                  <w:noProof/>
                </w:rPr>
                <w:br/>
                <w:t>[Accessed 15 July 2016].</w:t>
              </w:r>
            </w:p>
            <w:p w14:paraId="6BEB36C5" w14:textId="77777777" w:rsidR="007F0BCA" w:rsidRDefault="007F0BCA" w:rsidP="007F0BCA">
              <w:pPr>
                <w:pStyle w:val="Bibliography"/>
                <w:rPr>
                  <w:noProof/>
                </w:rPr>
              </w:pPr>
              <w:r>
                <w:rPr>
                  <w:noProof/>
                </w:rPr>
                <w:t xml:space="preserve">Kolanovic, M. &amp; Krishnamachari, R. T., 2017. </w:t>
              </w:r>
              <w:r>
                <w:rPr>
                  <w:i/>
                  <w:iCs/>
                  <w:noProof/>
                </w:rPr>
                <w:t xml:space="preserve">Big Data and AI Strategies: Machine Learning and Alternative Data Approach to Investing. </w:t>
              </w:r>
              <w:r>
                <w:rPr>
                  <w:noProof/>
                </w:rPr>
                <w:t>s.l.:J.P.Morgan.</w:t>
              </w:r>
            </w:p>
            <w:p w14:paraId="39A107BF" w14:textId="77777777" w:rsidR="007F0BCA" w:rsidRDefault="007F0BCA" w:rsidP="007F0BCA">
              <w:pPr>
                <w:pStyle w:val="Bibliography"/>
                <w:rPr>
                  <w:noProof/>
                </w:rPr>
              </w:pPr>
              <w:r>
                <w:rPr>
                  <w:noProof/>
                </w:rPr>
                <w:t xml:space="preserve">Powers, D. M. W., 2008. Evaluation: From Precision, Recall and F-Factor to ROC, Informedness, Markedness &amp; Correlation. </w:t>
              </w:r>
              <w:r>
                <w:rPr>
                  <w:i/>
                  <w:iCs/>
                  <w:noProof/>
                </w:rPr>
                <w:t xml:space="preserve">Journal of Machine Learning Technologies, </w:t>
              </w:r>
              <w:r>
                <w:rPr>
                  <w:noProof/>
                </w:rPr>
                <w:t>2(1), pp. 37-63.</w:t>
              </w:r>
            </w:p>
            <w:p w14:paraId="71B2FEAE" w14:textId="77777777" w:rsidR="007F0BCA" w:rsidRDefault="007F0BCA" w:rsidP="007F0BCA">
              <w:pPr>
                <w:pStyle w:val="Bibliography"/>
                <w:rPr>
                  <w:noProof/>
                </w:rPr>
              </w:pPr>
              <w:r>
                <w:rPr>
                  <w:noProof/>
                </w:rPr>
                <w:t xml:space="preserve">Saleem, S., Aslam, M. &amp; Shaukat, M. R., 2021. A REVIEW AND EMPIRICAL COMPARISON OF UNIVARIATE OUTLIER DETECTION METHODS. </w:t>
              </w:r>
              <w:r>
                <w:rPr>
                  <w:i/>
                  <w:iCs/>
                  <w:noProof/>
                </w:rPr>
                <w:t xml:space="preserve">Pak. J. Statist., </w:t>
              </w:r>
              <w:r>
                <w:rPr>
                  <w:noProof/>
                </w:rPr>
                <w:t>37(4), pp. 447-462.</w:t>
              </w:r>
            </w:p>
            <w:p w14:paraId="7AE1404F" w14:textId="77777777" w:rsidR="007F0BCA" w:rsidRDefault="007F0BCA" w:rsidP="007F0BCA">
              <w:pPr>
                <w:pStyle w:val="Bibliography"/>
                <w:rPr>
                  <w:noProof/>
                </w:rPr>
              </w:pPr>
              <w:r>
                <w:rPr>
                  <w:noProof/>
                </w:rPr>
                <w:t xml:space="preserve">Tongyu Wang, S. Z. G. Z. H. Z., 2021. A machine learning-based early warning system for systemic banking crises. </w:t>
              </w:r>
              <w:r>
                <w:rPr>
                  <w:i/>
                  <w:iCs/>
                  <w:noProof/>
                </w:rPr>
                <w:t xml:space="preserve">Applied Economics, </w:t>
              </w:r>
              <w:r>
                <w:rPr>
                  <w:noProof/>
                </w:rPr>
                <w:t>53(26), pp. 2974-2992.</w:t>
              </w:r>
            </w:p>
            <w:p w14:paraId="085946AD" w14:textId="23F2B69E" w:rsidR="007F0BCA" w:rsidRDefault="007F0BCA" w:rsidP="007F0BCA">
              <w:r>
                <w:rPr>
                  <w:b/>
                  <w:bCs/>
                  <w:noProof/>
                </w:rPr>
                <w:fldChar w:fldCharType="end"/>
              </w:r>
            </w:p>
          </w:sdtContent>
        </w:sdt>
      </w:sdtContent>
    </w:sdt>
    <w:p w14:paraId="18AAA812" w14:textId="6E4B4DAB" w:rsidR="003F0DFE" w:rsidRDefault="003F0DFE">
      <w:r>
        <w:br w:type="page"/>
      </w:r>
    </w:p>
    <w:p w14:paraId="21EB03C2" w14:textId="19F8869C" w:rsidR="003E1639" w:rsidRDefault="00CB6BBE" w:rsidP="003E1639">
      <w:pPr>
        <w:pStyle w:val="Heading1"/>
      </w:pPr>
      <w:r>
        <w:lastRenderedPageBreak/>
        <w:t>Appendixes</w:t>
      </w:r>
    </w:p>
    <w:p w14:paraId="47CD71C8" w14:textId="318DA476" w:rsidR="003F0DFE" w:rsidRDefault="003F0DFE" w:rsidP="00344572">
      <w:pPr>
        <w:spacing w:line="360" w:lineRule="auto"/>
      </w:pPr>
      <w:r>
        <w:t>Appendix 1: Function to identify outliers.</w:t>
      </w:r>
    </w:p>
    <w:p w14:paraId="59EF9966" w14:textId="2901DECF" w:rsidR="00344572" w:rsidRDefault="003F0DFE" w:rsidP="00344572">
      <w:pPr>
        <w:spacing w:line="360" w:lineRule="auto"/>
      </w:pPr>
      <w:r>
        <w:rPr>
          <w:noProof/>
        </w:rPr>
        <w:drawing>
          <wp:inline distT="0" distB="0" distL="0" distR="0" wp14:anchorId="3F5FDF29" wp14:editId="2C81686C">
            <wp:extent cx="2933700" cy="1765300"/>
            <wp:effectExtent l="0" t="0" r="0" b="0"/>
            <wp:docPr id="161902264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22647" name="Picture 3"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3700" cy="1765300"/>
                    </a:xfrm>
                    <a:prstGeom prst="rect">
                      <a:avLst/>
                    </a:prstGeom>
                  </pic:spPr>
                </pic:pic>
              </a:graphicData>
            </a:graphic>
          </wp:inline>
        </w:drawing>
      </w:r>
    </w:p>
    <w:p w14:paraId="36C38EE0" w14:textId="5ECD7323" w:rsidR="003F0DFE" w:rsidRDefault="003F0DFE" w:rsidP="00344572">
      <w:pPr>
        <w:spacing w:line="360" w:lineRule="auto"/>
      </w:pPr>
      <w:r>
        <w:t>Appendix 2: Testing in-sample vs out-sample accuracy</w:t>
      </w:r>
    </w:p>
    <w:p w14:paraId="0F800274" w14:textId="7D9DE75C" w:rsidR="003F0DFE" w:rsidRDefault="003F0DFE" w:rsidP="00344572">
      <w:pPr>
        <w:spacing w:line="360" w:lineRule="auto"/>
      </w:pPr>
      <w:r>
        <w:rPr>
          <w:noProof/>
        </w:rPr>
        <w:drawing>
          <wp:inline distT="0" distB="0" distL="0" distR="0" wp14:anchorId="4043E643" wp14:editId="50387C4E">
            <wp:extent cx="5731510" cy="1192530"/>
            <wp:effectExtent l="0" t="0" r="0" b="1270"/>
            <wp:docPr id="947000828"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00828" name="Picture 4" descr="A screen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192530"/>
                    </a:xfrm>
                    <a:prstGeom prst="rect">
                      <a:avLst/>
                    </a:prstGeom>
                  </pic:spPr>
                </pic:pic>
              </a:graphicData>
            </a:graphic>
          </wp:inline>
        </w:drawing>
      </w:r>
    </w:p>
    <w:p w14:paraId="17009403" w14:textId="5C1D7BB1" w:rsidR="003F0DFE" w:rsidRDefault="003F0DFE" w:rsidP="00344572">
      <w:pPr>
        <w:spacing w:line="360" w:lineRule="auto"/>
      </w:pPr>
      <w:r>
        <w:t>Appendix 3: Bootstrap to find the best classification method.</w:t>
      </w:r>
    </w:p>
    <w:p w14:paraId="40998E41" w14:textId="60E544E9" w:rsidR="003F0DFE" w:rsidRPr="00344572" w:rsidRDefault="003F0DFE" w:rsidP="00344572">
      <w:pPr>
        <w:spacing w:line="360" w:lineRule="auto"/>
      </w:pPr>
      <w:r>
        <w:rPr>
          <w:noProof/>
        </w:rPr>
        <w:drawing>
          <wp:inline distT="0" distB="0" distL="0" distR="0" wp14:anchorId="56917D81" wp14:editId="2852739C">
            <wp:extent cx="5731510" cy="4488180"/>
            <wp:effectExtent l="0" t="0" r="0" b="0"/>
            <wp:docPr id="756881689"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689" name="Picture 5" descr="A screen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p>
    <w:sectPr w:rsidR="003F0DFE" w:rsidRPr="00344572" w:rsidSect="00D811A2">
      <w:footerReference w:type="even"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BCEE7" w14:textId="77777777" w:rsidR="00EC20E1" w:rsidRDefault="00EC20E1" w:rsidP="00D811A2">
      <w:r>
        <w:separator/>
      </w:r>
    </w:p>
  </w:endnote>
  <w:endnote w:type="continuationSeparator" w:id="0">
    <w:p w14:paraId="5924D09E" w14:textId="77777777" w:rsidR="00EC20E1" w:rsidRDefault="00EC20E1" w:rsidP="00D81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2746055"/>
      <w:docPartObj>
        <w:docPartGallery w:val="Page Numbers (Bottom of Page)"/>
        <w:docPartUnique/>
      </w:docPartObj>
    </w:sdtPr>
    <w:sdtContent>
      <w:p w14:paraId="06587C08" w14:textId="548A91AA" w:rsidR="00D811A2" w:rsidRDefault="00D811A2" w:rsidP="00312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E19686" w14:textId="77777777" w:rsidR="00D811A2" w:rsidRDefault="00D811A2" w:rsidP="00D811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914196"/>
      <w:docPartObj>
        <w:docPartGallery w:val="Page Numbers (Bottom of Page)"/>
        <w:docPartUnique/>
      </w:docPartObj>
    </w:sdtPr>
    <w:sdtContent>
      <w:p w14:paraId="69DAF265" w14:textId="6617B6D9" w:rsidR="00D811A2" w:rsidRDefault="00D811A2" w:rsidP="00312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821136" w14:textId="77777777" w:rsidR="00D811A2" w:rsidRDefault="00D811A2" w:rsidP="00D811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49F7D" w14:textId="77777777" w:rsidR="00EC20E1" w:rsidRDefault="00EC20E1" w:rsidP="00D811A2">
      <w:r>
        <w:separator/>
      </w:r>
    </w:p>
  </w:footnote>
  <w:footnote w:type="continuationSeparator" w:id="0">
    <w:p w14:paraId="0200BD4A" w14:textId="77777777" w:rsidR="00EC20E1" w:rsidRDefault="00EC20E1" w:rsidP="00D811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4E"/>
    <w:rsid w:val="00011034"/>
    <w:rsid w:val="00033320"/>
    <w:rsid w:val="00037E15"/>
    <w:rsid w:val="00086F6A"/>
    <w:rsid w:val="000978F6"/>
    <w:rsid w:val="000F7C3C"/>
    <w:rsid w:val="00162DF0"/>
    <w:rsid w:val="00165445"/>
    <w:rsid w:val="00170DF7"/>
    <w:rsid w:val="00180B18"/>
    <w:rsid w:val="001D0F34"/>
    <w:rsid w:val="00202146"/>
    <w:rsid w:val="00203AC4"/>
    <w:rsid w:val="0021204E"/>
    <w:rsid w:val="0022762D"/>
    <w:rsid w:val="00231DAA"/>
    <w:rsid w:val="00270801"/>
    <w:rsid w:val="00306035"/>
    <w:rsid w:val="00313568"/>
    <w:rsid w:val="00344572"/>
    <w:rsid w:val="00347ABC"/>
    <w:rsid w:val="00364E01"/>
    <w:rsid w:val="003668E0"/>
    <w:rsid w:val="00377FDC"/>
    <w:rsid w:val="0038713E"/>
    <w:rsid w:val="0039424F"/>
    <w:rsid w:val="003A1E12"/>
    <w:rsid w:val="003C5D49"/>
    <w:rsid w:val="003E1639"/>
    <w:rsid w:val="003F0DFE"/>
    <w:rsid w:val="004034F7"/>
    <w:rsid w:val="004036BD"/>
    <w:rsid w:val="00403965"/>
    <w:rsid w:val="0044317E"/>
    <w:rsid w:val="00445A5F"/>
    <w:rsid w:val="00456874"/>
    <w:rsid w:val="00463F32"/>
    <w:rsid w:val="00490305"/>
    <w:rsid w:val="004B4BE3"/>
    <w:rsid w:val="004E1CA9"/>
    <w:rsid w:val="00522F70"/>
    <w:rsid w:val="00523600"/>
    <w:rsid w:val="00575A02"/>
    <w:rsid w:val="005E2A00"/>
    <w:rsid w:val="0061095A"/>
    <w:rsid w:val="006441E9"/>
    <w:rsid w:val="0065460C"/>
    <w:rsid w:val="00677EE0"/>
    <w:rsid w:val="00680AC1"/>
    <w:rsid w:val="006E0BA0"/>
    <w:rsid w:val="00722226"/>
    <w:rsid w:val="0076752B"/>
    <w:rsid w:val="007868DA"/>
    <w:rsid w:val="0079427D"/>
    <w:rsid w:val="007F0BCA"/>
    <w:rsid w:val="0081254E"/>
    <w:rsid w:val="008127C9"/>
    <w:rsid w:val="008411EE"/>
    <w:rsid w:val="00843632"/>
    <w:rsid w:val="009763AC"/>
    <w:rsid w:val="009B3CE8"/>
    <w:rsid w:val="009B3FF7"/>
    <w:rsid w:val="00A0623E"/>
    <w:rsid w:val="00A80AD2"/>
    <w:rsid w:val="00A856FB"/>
    <w:rsid w:val="00AC2FA5"/>
    <w:rsid w:val="00AC7AF4"/>
    <w:rsid w:val="00B209AC"/>
    <w:rsid w:val="00B34580"/>
    <w:rsid w:val="00B37285"/>
    <w:rsid w:val="00B40374"/>
    <w:rsid w:val="00B52AD3"/>
    <w:rsid w:val="00BF418A"/>
    <w:rsid w:val="00BF5FBD"/>
    <w:rsid w:val="00C41977"/>
    <w:rsid w:val="00C5354A"/>
    <w:rsid w:val="00C76C3B"/>
    <w:rsid w:val="00CB12B4"/>
    <w:rsid w:val="00CB6BBE"/>
    <w:rsid w:val="00CC10BB"/>
    <w:rsid w:val="00CF44CE"/>
    <w:rsid w:val="00D17827"/>
    <w:rsid w:val="00D26894"/>
    <w:rsid w:val="00D66B2E"/>
    <w:rsid w:val="00D71A45"/>
    <w:rsid w:val="00D736D6"/>
    <w:rsid w:val="00D811A2"/>
    <w:rsid w:val="00DA55AA"/>
    <w:rsid w:val="00DC2173"/>
    <w:rsid w:val="00DC5977"/>
    <w:rsid w:val="00DC641F"/>
    <w:rsid w:val="00DD0785"/>
    <w:rsid w:val="00DE2130"/>
    <w:rsid w:val="00E46550"/>
    <w:rsid w:val="00E564BD"/>
    <w:rsid w:val="00E70D41"/>
    <w:rsid w:val="00EB084B"/>
    <w:rsid w:val="00EC20E1"/>
    <w:rsid w:val="00F7100B"/>
    <w:rsid w:val="00F724C6"/>
    <w:rsid w:val="00FA1B38"/>
    <w:rsid w:val="00FA72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66FBE"/>
  <w15:chartTrackingRefBased/>
  <w15:docId w15:val="{3EED0482-0DD9-2844-8D01-D1BEC7A3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6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36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36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7F0BCA"/>
  </w:style>
  <w:style w:type="paragraph" w:styleId="Footer">
    <w:name w:val="footer"/>
    <w:basedOn w:val="Normal"/>
    <w:link w:val="FooterChar"/>
    <w:uiPriority w:val="99"/>
    <w:unhideWhenUsed/>
    <w:rsid w:val="00D811A2"/>
    <w:pPr>
      <w:tabs>
        <w:tab w:val="center" w:pos="4513"/>
        <w:tab w:val="right" w:pos="9026"/>
      </w:tabs>
    </w:pPr>
  </w:style>
  <w:style w:type="character" w:customStyle="1" w:styleId="FooterChar">
    <w:name w:val="Footer Char"/>
    <w:basedOn w:val="DefaultParagraphFont"/>
    <w:link w:val="Footer"/>
    <w:uiPriority w:val="99"/>
    <w:rsid w:val="00D811A2"/>
  </w:style>
  <w:style w:type="character" w:styleId="PageNumber">
    <w:name w:val="page number"/>
    <w:basedOn w:val="DefaultParagraphFont"/>
    <w:uiPriority w:val="99"/>
    <w:semiHidden/>
    <w:unhideWhenUsed/>
    <w:rsid w:val="00D811A2"/>
  </w:style>
  <w:style w:type="paragraph" w:styleId="NoSpacing">
    <w:name w:val="No Spacing"/>
    <w:link w:val="NoSpacingChar"/>
    <w:uiPriority w:val="1"/>
    <w:qFormat/>
    <w:rsid w:val="00D811A2"/>
    <w:rPr>
      <w:rFonts w:eastAsiaTheme="minorEastAsia"/>
      <w:sz w:val="22"/>
      <w:szCs w:val="22"/>
      <w:lang w:val="en-US" w:eastAsia="zh-CN"/>
    </w:rPr>
  </w:style>
  <w:style w:type="character" w:customStyle="1" w:styleId="NoSpacingChar">
    <w:name w:val="No Spacing Char"/>
    <w:basedOn w:val="DefaultParagraphFont"/>
    <w:link w:val="NoSpacing"/>
    <w:uiPriority w:val="1"/>
    <w:rsid w:val="00D811A2"/>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9705">
      <w:bodyDiv w:val="1"/>
      <w:marLeft w:val="0"/>
      <w:marRight w:val="0"/>
      <w:marTop w:val="0"/>
      <w:marBottom w:val="0"/>
      <w:divBdr>
        <w:top w:val="none" w:sz="0" w:space="0" w:color="auto"/>
        <w:left w:val="none" w:sz="0" w:space="0" w:color="auto"/>
        <w:bottom w:val="none" w:sz="0" w:space="0" w:color="auto"/>
        <w:right w:val="none" w:sz="0" w:space="0" w:color="auto"/>
      </w:divBdr>
    </w:div>
    <w:div w:id="57940211">
      <w:bodyDiv w:val="1"/>
      <w:marLeft w:val="0"/>
      <w:marRight w:val="0"/>
      <w:marTop w:val="0"/>
      <w:marBottom w:val="0"/>
      <w:divBdr>
        <w:top w:val="none" w:sz="0" w:space="0" w:color="auto"/>
        <w:left w:val="none" w:sz="0" w:space="0" w:color="auto"/>
        <w:bottom w:val="none" w:sz="0" w:space="0" w:color="auto"/>
        <w:right w:val="none" w:sz="0" w:space="0" w:color="auto"/>
      </w:divBdr>
    </w:div>
    <w:div w:id="112751573">
      <w:bodyDiv w:val="1"/>
      <w:marLeft w:val="0"/>
      <w:marRight w:val="0"/>
      <w:marTop w:val="0"/>
      <w:marBottom w:val="0"/>
      <w:divBdr>
        <w:top w:val="none" w:sz="0" w:space="0" w:color="auto"/>
        <w:left w:val="none" w:sz="0" w:space="0" w:color="auto"/>
        <w:bottom w:val="none" w:sz="0" w:space="0" w:color="auto"/>
        <w:right w:val="none" w:sz="0" w:space="0" w:color="auto"/>
      </w:divBdr>
    </w:div>
    <w:div w:id="147982825">
      <w:bodyDiv w:val="1"/>
      <w:marLeft w:val="0"/>
      <w:marRight w:val="0"/>
      <w:marTop w:val="0"/>
      <w:marBottom w:val="0"/>
      <w:divBdr>
        <w:top w:val="none" w:sz="0" w:space="0" w:color="auto"/>
        <w:left w:val="none" w:sz="0" w:space="0" w:color="auto"/>
        <w:bottom w:val="none" w:sz="0" w:space="0" w:color="auto"/>
        <w:right w:val="none" w:sz="0" w:space="0" w:color="auto"/>
      </w:divBdr>
    </w:div>
    <w:div w:id="155922127">
      <w:bodyDiv w:val="1"/>
      <w:marLeft w:val="0"/>
      <w:marRight w:val="0"/>
      <w:marTop w:val="0"/>
      <w:marBottom w:val="0"/>
      <w:divBdr>
        <w:top w:val="none" w:sz="0" w:space="0" w:color="auto"/>
        <w:left w:val="none" w:sz="0" w:space="0" w:color="auto"/>
        <w:bottom w:val="none" w:sz="0" w:space="0" w:color="auto"/>
        <w:right w:val="none" w:sz="0" w:space="0" w:color="auto"/>
      </w:divBdr>
    </w:div>
    <w:div w:id="234828447">
      <w:bodyDiv w:val="1"/>
      <w:marLeft w:val="0"/>
      <w:marRight w:val="0"/>
      <w:marTop w:val="0"/>
      <w:marBottom w:val="0"/>
      <w:divBdr>
        <w:top w:val="none" w:sz="0" w:space="0" w:color="auto"/>
        <w:left w:val="none" w:sz="0" w:space="0" w:color="auto"/>
        <w:bottom w:val="none" w:sz="0" w:space="0" w:color="auto"/>
        <w:right w:val="none" w:sz="0" w:space="0" w:color="auto"/>
      </w:divBdr>
    </w:div>
    <w:div w:id="377507512">
      <w:bodyDiv w:val="1"/>
      <w:marLeft w:val="0"/>
      <w:marRight w:val="0"/>
      <w:marTop w:val="0"/>
      <w:marBottom w:val="0"/>
      <w:divBdr>
        <w:top w:val="none" w:sz="0" w:space="0" w:color="auto"/>
        <w:left w:val="none" w:sz="0" w:space="0" w:color="auto"/>
        <w:bottom w:val="none" w:sz="0" w:space="0" w:color="auto"/>
        <w:right w:val="none" w:sz="0" w:space="0" w:color="auto"/>
      </w:divBdr>
    </w:div>
    <w:div w:id="379325221">
      <w:bodyDiv w:val="1"/>
      <w:marLeft w:val="0"/>
      <w:marRight w:val="0"/>
      <w:marTop w:val="0"/>
      <w:marBottom w:val="0"/>
      <w:divBdr>
        <w:top w:val="none" w:sz="0" w:space="0" w:color="auto"/>
        <w:left w:val="none" w:sz="0" w:space="0" w:color="auto"/>
        <w:bottom w:val="none" w:sz="0" w:space="0" w:color="auto"/>
        <w:right w:val="none" w:sz="0" w:space="0" w:color="auto"/>
      </w:divBdr>
    </w:div>
    <w:div w:id="446508083">
      <w:bodyDiv w:val="1"/>
      <w:marLeft w:val="0"/>
      <w:marRight w:val="0"/>
      <w:marTop w:val="0"/>
      <w:marBottom w:val="0"/>
      <w:divBdr>
        <w:top w:val="none" w:sz="0" w:space="0" w:color="auto"/>
        <w:left w:val="none" w:sz="0" w:space="0" w:color="auto"/>
        <w:bottom w:val="none" w:sz="0" w:space="0" w:color="auto"/>
        <w:right w:val="none" w:sz="0" w:space="0" w:color="auto"/>
      </w:divBdr>
    </w:div>
    <w:div w:id="734281094">
      <w:bodyDiv w:val="1"/>
      <w:marLeft w:val="0"/>
      <w:marRight w:val="0"/>
      <w:marTop w:val="0"/>
      <w:marBottom w:val="0"/>
      <w:divBdr>
        <w:top w:val="none" w:sz="0" w:space="0" w:color="auto"/>
        <w:left w:val="none" w:sz="0" w:space="0" w:color="auto"/>
        <w:bottom w:val="none" w:sz="0" w:space="0" w:color="auto"/>
        <w:right w:val="none" w:sz="0" w:space="0" w:color="auto"/>
      </w:divBdr>
    </w:div>
    <w:div w:id="814906431">
      <w:bodyDiv w:val="1"/>
      <w:marLeft w:val="0"/>
      <w:marRight w:val="0"/>
      <w:marTop w:val="0"/>
      <w:marBottom w:val="0"/>
      <w:divBdr>
        <w:top w:val="none" w:sz="0" w:space="0" w:color="auto"/>
        <w:left w:val="none" w:sz="0" w:space="0" w:color="auto"/>
        <w:bottom w:val="none" w:sz="0" w:space="0" w:color="auto"/>
        <w:right w:val="none" w:sz="0" w:space="0" w:color="auto"/>
      </w:divBdr>
    </w:div>
    <w:div w:id="839809730">
      <w:bodyDiv w:val="1"/>
      <w:marLeft w:val="0"/>
      <w:marRight w:val="0"/>
      <w:marTop w:val="0"/>
      <w:marBottom w:val="0"/>
      <w:divBdr>
        <w:top w:val="none" w:sz="0" w:space="0" w:color="auto"/>
        <w:left w:val="none" w:sz="0" w:space="0" w:color="auto"/>
        <w:bottom w:val="none" w:sz="0" w:space="0" w:color="auto"/>
        <w:right w:val="none" w:sz="0" w:space="0" w:color="auto"/>
      </w:divBdr>
    </w:div>
    <w:div w:id="997617524">
      <w:bodyDiv w:val="1"/>
      <w:marLeft w:val="0"/>
      <w:marRight w:val="0"/>
      <w:marTop w:val="0"/>
      <w:marBottom w:val="0"/>
      <w:divBdr>
        <w:top w:val="none" w:sz="0" w:space="0" w:color="auto"/>
        <w:left w:val="none" w:sz="0" w:space="0" w:color="auto"/>
        <w:bottom w:val="none" w:sz="0" w:space="0" w:color="auto"/>
        <w:right w:val="none" w:sz="0" w:space="0" w:color="auto"/>
      </w:divBdr>
      <w:divsChild>
        <w:div w:id="2138378489">
          <w:marLeft w:val="0"/>
          <w:marRight w:val="0"/>
          <w:marTop w:val="0"/>
          <w:marBottom w:val="0"/>
          <w:divBdr>
            <w:top w:val="none" w:sz="0" w:space="0" w:color="auto"/>
            <w:left w:val="none" w:sz="0" w:space="0" w:color="auto"/>
            <w:bottom w:val="none" w:sz="0" w:space="0" w:color="auto"/>
            <w:right w:val="none" w:sz="0" w:space="0" w:color="auto"/>
          </w:divBdr>
        </w:div>
        <w:div w:id="576666970">
          <w:marLeft w:val="0"/>
          <w:marRight w:val="75"/>
          <w:marTop w:val="0"/>
          <w:marBottom w:val="75"/>
          <w:divBdr>
            <w:top w:val="none" w:sz="0" w:space="0" w:color="auto"/>
            <w:left w:val="none" w:sz="0" w:space="0" w:color="auto"/>
            <w:bottom w:val="none" w:sz="0" w:space="0" w:color="auto"/>
            <w:right w:val="none" w:sz="0" w:space="0" w:color="auto"/>
          </w:divBdr>
        </w:div>
      </w:divsChild>
    </w:div>
    <w:div w:id="1064331169">
      <w:bodyDiv w:val="1"/>
      <w:marLeft w:val="0"/>
      <w:marRight w:val="0"/>
      <w:marTop w:val="0"/>
      <w:marBottom w:val="0"/>
      <w:divBdr>
        <w:top w:val="none" w:sz="0" w:space="0" w:color="auto"/>
        <w:left w:val="none" w:sz="0" w:space="0" w:color="auto"/>
        <w:bottom w:val="none" w:sz="0" w:space="0" w:color="auto"/>
        <w:right w:val="none" w:sz="0" w:space="0" w:color="auto"/>
      </w:divBdr>
    </w:div>
    <w:div w:id="1216820602">
      <w:bodyDiv w:val="1"/>
      <w:marLeft w:val="0"/>
      <w:marRight w:val="0"/>
      <w:marTop w:val="0"/>
      <w:marBottom w:val="0"/>
      <w:divBdr>
        <w:top w:val="none" w:sz="0" w:space="0" w:color="auto"/>
        <w:left w:val="none" w:sz="0" w:space="0" w:color="auto"/>
        <w:bottom w:val="none" w:sz="0" w:space="0" w:color="auto"/>
        <w:right w:val="none" w:sz="0" w:space="0" w:color="auto"/>
      </w:divBdr>
    </w:div>
    <w:div w:id="1218394860">
      <w:bodyDiv w:val="1"/>
      <w:marLeft w:val="0"/>
      <w:marRight w:val="0"/>
      <w:marTop w:val="0"/>
      <w:marBottom w:val="0"/>
      <w:divBdr>
        <w:top w:val="none" w:sz="0" w:space="0" w:color="auto"/>
        <w:left w:val="none" w:sz="0" w:space="0" w:color="auto"/>
        <w:bottom w:val="none" w:sz="0" w:space="0" w:color="auto"/>
        <w:right w:val="none" w:sz="0" w:space="0" w:color="auto"/>
      </w:divBdr>
    </w:div>
    <w:div w:id="1362389941">
      <w:bodyDiv w:val="1"/>
      <w:marLeft w:val="0"/>
      <w:marRight w:val="0"/>
      <w:marTop w:val="0"/>
      <w:marBottom w:val="0"/>
      <w:divBdr>
        <w:top w:val="none" w:sz="0" w:space="0" w:color="auto"/>
        <w:left w:val="none" w:sz="0" w:space="0" w:color="auto"/>
        <w:bottom w:val="none" w:sz="0" w:space="0" w:color="auto"/>
        <w:right w:val="none" w:sz="0" w:space="0" w:color="auto"/>
      </w:divBdr>
      <w:divsChild>
        <w:div w:id="658384060">
          <w:marLeft w:val="0"/>
          <w:marRight w:val="0"/>
          <w:marTop w:val="0"/>
          <w:marBottom w:val="0"/>
          <w:divBdr>
            <w:top w:val="none" w:sz="0" w:space="0" w:color="auto"/>
            <w:left w:val="none" w:sz="0" w:space="0" w:color="auto"/>
            <w:bottom w:val="none" w:sz="0" w:space="0" w:color="auto"/>
            <w:right w:val="none" w:sz="0" w:space="0" w:color="auto"/>
          </w:divBdr>
        </w:div>
        <w:div w:id="1799447414">
          <w:marLeft w:val="0"/>
          <w:marRight w:val="0"/>
          <w:marTop w:val="0"/>
          <w:marBottom w:val="0"/>
          <w:divBdr>
            <w:top w:val="none" w:sz="0" w:space="0" w:color="auto"/>
            <w:left w:val="none" w:sz="0" w:space="0" w:color="auto"/>
            <w:bottom w:val="none" w:sz="0" w:space="0" w:color="auto"/>
            <w:right w:val="none" w:sz="0" w:space="0" w:color="auto"/>
          </w:divBdr>
          <w:divsChild>
            <w:div w:id="1717780938">
              <w:marLeft w:val="0"/>
              <w:marRight w:val="165"/>
              <w:marTop w:val="150"/>
              <w:marBottom w:val="0"/>
              <w:divBdr>
                <w:top w:val="none" w:sz="0" w:space="0" w:color="auto"/>
                <w:left w:val="none" w:sz="0" w:space="0" w:color="auto"/>
                <w:bottom w:val="none" w:sz="0" w:space="0" w:color="auto"/>
                <w:right w:val="none" w:sz="0" w:space="0" w:color="auto"/>
              </w:divBdr>
              <w:divsChild>
                <w:div w:id="2131630875">
                  <w:marLeft w:val="0"/>
                  <w:marRight w:val="0"/>
                  <w:marTop w:val="0"/>
                  <w:marBottom w:val="0"/>
                  <w:divBdr>
                    <w:top w:val="none" w:sz="0" w:space="0" w:color="auto"/>
                    <w:left w:val="none" w:sz="0" w:space="0" w:color="auto"/>
                    <w:bottom w:val="none" w:sz="0" w:space="0" w:color="auto"/>
                    <w:right w:val="none" w:sz="0" w:space="0" w:color="auto"/>
                  </w:divBdr>
                  <w:divsChild>
                    <w:div w:id="12111861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806315">
      <w:bodyDiv w:val="1"/>
      <w:marLeft w:val="0"/>
      <w:marRight w:val="0"/>
      <w:marTop w:val="0"/>
      <w:marBottom w:val="0"/>
      <w:divBdr>
        <w:top w:val="none" w:sz="0" w:space="0" w:color="auto"/>
        <w:left w:val="none" w:sz="0" w:space="0" w:color="auto"/>
        <w:bottom w:val="none" w:sz="0" w:space="0" w:color="auto"/>
        <w:right w:val="none" w:sz="0" w:space="0" w:color="auto"/>
      </w:divBdr>
    </w:div>
    <w:div w:id="1377198920">
      <w:bodyDiv w:val="1"/>
      <w:marLeft w:val="0"/>
      <w:marRight w:val="0"/>
      <w:marTop w:val="0"/>
      <w:marBottom w:val="0"/>
      <w:divBdr>
        <w:top w:val="none" w:sz="0" w:space="0" w:color="auto"/>
        <w:left w:val="none" w:sz="0" w:space="0" w:color="auto"/>
        <w:bottom w:val="none" w:sz="0" w:space="0" w:color="auto"/>
        <w:right w:val="none" w:sz="0" w:space="0" w:color="auto"/>
      </w:divBdr>
    </w:div>
    <w:div w:id="1393307595">
      <w:bodyDiv w:val="1"/>
      <w:marLeft w:val="0"/>
      <w:marRight w:val="0"/>
      <w:marTop w:val="0"/>
      <w:marBottom w:val="0"/>
      <w:divBdr>
        <w:top w:val="none" w:sz="0" w:space="0" w:color="auto"/>
        <w:left w:val="none" w:sz="0" w:space="0" w:color="auto"/>
        <w:bottom w:val="none" w:sz="0" w:space="0" w:color="auto"/>
        <w:right w:val="none" w:sz="0" w:space="0" w:color="auto"/>
      </w:divBdr>
    </w:div>
    <w:div w:id="1481923979">
      <w:bodyDiv w:val="1"/>
      <w:marLeft w:val="0"/>
      <w:marRight w:val="0"/>
      <w:marTop w:val="0"/>
      <w:marBottom w:val="0"/>
      <w:divBdr>
        <w:top w:val="none" w:sz="0" w:space="0" w:color="auto"/>
        <w:left w:val="none" w:sz="0" w:space="0" w:color="auto"/>
        <w:bottom w:val="none" w:sz="0" w:space="0" w:color="auto"/>
        <w:right w:val="none" w:sz="0" w:space="0" w:color="auto"/>
      </w:divBdr>
    </w:div>
    <w:div w:id="1618102943">
      <w:bodyDiv w:val="1"/>
      <w:marLeft w:val="0"/>
      <w:marRight w:val="0"/>
      <w:marTop w:val="0"/>
      <w:marBottom w:val="0"/>
      <w:divBdr>
        <w:top w:val="none" w:sz="0" w:space="0" w:color="auto"/>
        <w:left w:val="none" w:sz="0" w:space="0" w:color="auto"/>
        <w:bottom w:val="none" w:sz="0" w:space="0" w:color="auto"/>
        <w:right w:val="none" w:sz="0" w:space="0" w:color="auto"/>
      </w:divBdr>
    </w:div>
    <w:div w:id="1670402349">
      <w:bodyDiv w:val="1"/>
      <w:marLeft w:val="0"/>
      <w:marRight w:val="0"/>
      <w:marTop w:val="0"/>
      <w:marBottom w:val="0"/>
      <w:divBdr>
        <w:top w:val="none" w:sz="0" w:space="0" w:color="auto"/>
        <w:left w:val="none" w:sz="0" w:space="0" w:color="auto"/>
        <w:bottom w:val="none" w:sz="0" w:space="0" w:color="auto"/>
        <w:right w:val="none" w:sz="0" w:space="0" w:color="auto"/>
      </w:divBdr>
    </w:div>
    <w:div w:id="1677223849">
      <w:bodyDiv w:val="1"/>
      <w:marLeft w:val="0"/>
      <w:marRight w:val="0"/>
      <w:marTop w:val="0"/>
      <w:marBottom w:val="0"/>
      <w:divBdr>
        <w:top w:val="none" w:sz="0" w:space="0" w:color="auto"/>
        <w:left w:val="none" w:sz="0" w:space="0" w:color="auto"/>
        <w:bottom w:val="none" w:sz="0" w:space="0" w:color="auto"/>
        <w:right w:val="none" w:sz="0" w:space="0" w:color="auto"/>
      </w:divBdr>
    </w:div>
    <w:div w:id="1701585757">
      <w:bodyDiv w:val="1"/>
      <w:marLeft w:val="0"/>
      <w:marRight w:val="0"/>
      <w:marTop w:val="0"/>
      <w:marBottom w:val="0"/>
      <w:divBdr>
        <w:top w:val="none" w:sz="0" w:space="0" w:color="auto"/>
        <w:left w:val="none" w:sz="0" w:space="0" w:color="auto"/>
        <w:bottom w:val="none" w:sz="0" w:space="0" w:color="auto"/>
        <w:right w:val="none" w:sz="0" w:space="0" w:color="auto"/>
      </w:divBdr>
    </w:div>
    <w:div w:id="1716928930">
      <w:bodyDiv w:val="1"/>
      <w:marLeft w:val="0"/>
      <w:marRight w:val="0"/>
      <w:marTop w:val="0"/>
      <w:marBottom w:val="0"/>
      <w:divBdr>
        <w:top w:val="none" w:sz="0" w:space="0" w:color="auto"/>
        <w:left w:val="none" w:sz="0" w:space="0" w:color="auto"/>
        <w:bottom w:val="none" w:sz="0" w:space="0" w:color="auto"/>
        <w:right w:val="none" w:sz="0" w:space="0" w:color="auto"/>
      </w:divBdr>
    </w:div>
    <w:div w:id="1740443934">
      <w:bodyDiv w:val="1"/>
      <w:marLeft w:val="0"/>
      <w:marRight w:val="0"/>
      <w:marTop w:val="0"/>
      <w:marBottom w:val="0"/>
      <w:divBdr>
        <w:top w:val="none" w:sz="0" w:space="0" w:color="auto"/>
        <w:left w:val="none" w:sz="0" w:space="0" w:color="auto"/>
        <w:bottom w:val="none" w:sz="0" w:space="0" w:color="auto"/>
        <w:right w:val="none" w:sz="0" w:space="0" w:color="auto"/>
      </w:divBdr>
    </w:div>
    <w:div w:id="1833763872">
      <w:bodyDiv w:val="1"/>
      <w:marLeft w:val="0"/>
      <w:marRight w:val="0"/>
      <w:marTop w:val="0"/>
      <w:marBottom w:val="0"/>
      <w:divBdr>
        <w:top w:val="none" w:sz="0" w:space="0" w:color="auto"/>
        <w:left w:val="none" w:sz="0" w:space="0" w:color="auto"/>
        <w:bottom w:val="none" w:sz="0" w:space="0" w:color="auto"/>
        <w:right w:val="none" w:sz="0" w:space="0" w:color="auto"/>
      </w:divBdr>
    </w:div>
    <w:div w:id="1897086688">
      <w:bodyDiv w:val="1"/>
      <w:marLeft w:val="0"/>
      <w:marRight w:val="0"/>
      <w:marTop w:val="0"/>
      <w:marBottom w:val="0"/>
      <w:divBdr>
        <w:top w:val="none" w:sz="0" w:space="0" w:color="auto"/>
        <w:left w:val="none" w:sz="0" w:space="0" w:color="auto"/>
        <w:bottom w:val="none" w:sz="0" w:space="0" w:color="auto"/>
        <w:right w:val="none" w:sz="0" w:space="0" w:color="auto"/>
      </w:divBdr>
    </w:div>
    <w:div w:id="1967663568">
      <w:bodyDiv w:val="1"/>
      <w:marLeft w:val="0"/>
      <w:marRight w:val="0"/>
      <w:marTop w:val="0"/>
      <w:marBottom w:val="0"/>
      <w:divBdr>
        <w:top w:val="none" w:sz="0" w:space="0" w:color="auto"/>
        <w:left w:val="none" w:sz="0" w:space="0" w:color="auto"/>
        <w:bottom w:val="none" w:sz="0" w:space="0" w:color="auto"/>
        <w:right w:val="none" w:sz="0" w:space="0" w:color="auto"/>
      </w:divBdr>
    </w:div>
    <w:div w:id="2007584266">
      <w:bodyDiv w:val="1"/>
      <w:marLeft w:val="0"/>
      <w:marRight w:val="0"/>
      <w:marTop w:val="0"/>
      <w:marBottom w:val="0"/>
      <w:divBdr>
        <w:top w:val="none" w:sz="0" w:space="0" w:color="auto"/>
        <w:left w:val="none" w:sz="0" w:space="0" w:color="auto"/>
        <w:bottom w:val="none" w:sz="0" w:space="0" w:color="auto"/>
        <w:right w:val="none" w:sz="0" w:space="0" w:color="auto"/>
      </w:divBdr>
    </w:div>
    <w:div w:id="2043046704">
      <w:bodyDiv w:val="1"/>
      <w:marLeft w:val="0"/>
      <w:marRight w:val="0"/>
      <w:marTop w:val="0"/>
      <w:marBottom w:val="0"/>
      <w:divBdr>
        <w:top w:val="none" w:sz="0" w:space="0" w:color="auto"/>
        <w:left w:val="none" w:sz="0" w:space="0" w:color="auto"/>
        <w:bottom w:val="none" w:sz="0" w:space="0" w:color="auto"/>
        <w:right w:val="none" w:sz="0" w:space="0" w:color="auto"/>
      </w:divBdr>
    </w:div>
    <w:div w:id="214172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Mar17</b:Tag>
    <b:SourceType>Book</b:SourceType>
    <b:Guid>{94147414-B423-5147-8C4D-DE21CC53E574}</b:Guid>
    <b:Title>Big Data and AI Strategies: Machine Learning and Alternative Data Approach to Investing</b:Title>
    <b:Year>2017</b:Year>
    <b:Author>
      <b:Author>
        <b:NameList>
          <b:Person>
            <b:Last>Kolanovic</b:Last>
            <b:First>Marko</b:First>
          </b:Person>
          <b:Person>
            <b:Last>Krishnamachari</b:Last>
            <b:First>Rajesh</b:First>
            <b:Middle>T.</b:Middle>
          </b:Person>
        </b:NameList>
      </b:Author>
    </b:Author>
    <b:Publisher>J.P.Morgan</b:Publisher>
    <b:RefOrder>1</b:RefOrder>
  </b:Source>
  <b:Source>
    <b:Tag>htt16</b:Tag>
    <b:SourceType>InternetSite</b:SourceType>
    <b:Guid>{F3196329-DB1F-DE43-9F1E-E0387165EF40}</b:Guid>
    <b:Title>Data: Global Crises Data by Country</b:Title>
    <b:Year>2016</b:Year>
    <b:Author>
      <b:Author>
        <b:Corporate>Harvard Business School</b:Corporate>
      </b:Author>
    </b:Author>
    <b:URL>https://www.hbs.edu/behavioral-finance-and-financial-stability/data/Pages/global.aspx</b:URL>
    <b:YearAccessed>2016</b:YearAccessed>
    <b:MonthAccessed>July</b:MonthAccessed>
    <b:DayAccessed>15</b:DayAccessed>
    <b:RefOrder>2</b:RefOrder>
  </b:Source>
  <b:Source>
    <b:Tag>Seh21</b:Tag>
    <b:SourceType>JournalArticle</b:SourceType>
    <b:Guid>{8233D2CF-2720-104F-8CA1-915FDACA4FEE}</b:Guid>
    <b:Title>A REVIEW AND EMPIRICAL COMPARISON OF UNIVARIATE OUTLIER DETECTION METHODS</b:Title>
    <b:Year>2021</b:Year>
    <b:Author>
      <b:Author>
        <b:NameList>
          <b:Person>
            <b:Last>Saleem</b:Last>
            <b:First>Sehar</b:First>
          </b:Person>
          <b:Person>
            <b:Last>Aslam</b:Last>
            <b:First>Maria</b:First>
          </b:Person>
          <b:Person>
            <b:Last>Shaukat</b:Last>
            <b:First>Mah</b:First>
            <b:Middle>Rukh</b:Middle>
          </b:Person>
        </b:NameList>
      </b:Author>
    </b:Author>
    <b:JournalName>Pak. J. Statist.</b:JournalName>
    <b:Volume>37</b:Volume>
    <b:Issue>4</b:Issue>
    <b:Pages>447-462</b:Pages>
    <b:RefOrder>3</b:RefOrder>
  </b:Source>
  <b:Source>
    <b:Tag>CMA10</b:Tag>
    <b:SourceType>JournalArticle</b:SourceType>
    <b:Guid>{C3D2C587-5011-7547-9F4A-7CA6DD0BF831}</b:Guid>
    <b:Author>
      <b:Author>
        <b:NameList>
          <b:Person>
            <b:Last>Andersen</b:Last>
            <b:First>C.</b:First>
            <b:Middle>M.</b:Middle>
          </b:Person>
          <b:Person>
            <b:Last>Bro</b:Last>
            <b:First>R.</b:First>
          </b:Person>
        </b:NameList>
      </b:Author>
    </b:Author>
    <b:Title>Variable selection in regression—a tutorial</b:Title>
    <b:JournalName>Special Issue: Herman Wold Medal Winners 2007–2009</b:JournalName>
    <b:Year>2010</b:Year>
    <b:Volume>24</b:Volume>
    <b:Issue>11-12</b:Issue>
    <b:Pages>728-737</b:Pages>
    <b:RefOrder>5</b:RefOrder>
  </b:Source>
  <b:Source>
    <b:Tag>Dav08</b:Tag>
    <b:SourceType>JournalArticle</b:SourceType>
    <b:Guid>{116EB45F-7D0C-4A4B-B859-3313DA3890D8}</b:Guid>
    <b:Author>
      <b:Author>
        <b:NameList>
          <b:Person>
            <b:Last>Powers</b:Last>
            <b:First>David</b:First>
            <b:Middle>Martin Ward</b:Middle>
          </b:Person>
        </b:NameList>
      </b:Author>
    </b:Author>
    <b:Title>Evaluation: From Precision, Recall and F-Factor to ROC, Informedness, Markedness &amp; Correlation</b:Title>
    <b:JournalName>Journal of Machine Learning Technologies</b:JournalName>
    <b:Year>2008</b:Year>
    <b:Volume>2</b:Volume>
    <b:Issue>1</b:Issue>
    <b:Pages>37-63</b:Pages>
    <b:RefOrder>7</b:RefOrder>
  </b:Source>
  <b:Source>
    <b:Tag>Cal70</b:Tag>
    <b:SourceType>JournalArticle</b:SourceType>
    <b:Guid>{6AA67209-41B0-EA48-BECF-A9C0866702F9}</b:Guid>
    <b:Author>
      <b:Author>
        <b:NameList>
          <b:Person>
            <b:Last>Calamitsis</b:Last>
            <b:First>Evangelos</b:First>
            <b:Middle>A</b:Middle>
          </b:Person>
        </b:NameList>
      </b:Author>
    </b:Author>
    <b:Title>Stability problem and policies in Tunisia</b:Title>
    <b:JournalName>Finance and Development </b:JournalName>
    <b:Year>1970</b:Year>
    <b:Volume>7</b:Volume>
    <b:Issue>3</b:Issue>
    <b:Pages>43</b:Pages>
    <b:RefOrder>6</b:RefOrder>
  </b:Source>
  <b:Source>
    <b:Tag>Ton21</b:Tag>
    <b:SourceType>JournalArticle</b:SourceType>
    <b:Guid>{9A54BF06-27AD-F046-AD79-EE055216FA50}</b:Guid>
    <b:Author>
      <b:Author>
        <b:NameList>
          <b:Person>
            <b:Last>Tongyu Wang</b:Last>
            <b:First>Shangmei</b:First>
            <b:Middle>Zhao, Guangxiang Zhu, Haitao Zheng</b:Middle>
          </b:Person>
        </b:NameList>
      </b:Author>
    </b:Author>
    <b:Title>A machine learning-based early warning system for systemic banking crises</b:Title>
    <b:JournalName>Applied Economics</b:JournalName>
    <b:Year>2021</b:Year>
    <b:Volume>53</b:Volume>
    <b:Issue>26</b:Issue>
    <b:Pages>2974-2992</b:Pages>
    <b:RefOrder>4</b:RefOrder>
  </b:Source>
</b:Sources>
</file>

<file path=customXml/itemProps1.xml><?xml version="1.0" encoding="utf-8"?>
<ds:datastoreItem xmlns:ds="http://schemas.openxmlformats.org/officeDocument/2006/customXml" ds:itemID="{53A22EC4-1F6D-254A-8C4F-12A1F9C8D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Student ID:</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Africa Economic, Banking and Systemic Crisis Data</dc:title>
  <dc:subject/>
  <dc:creator>Hoang Long Luu</dc:creator>
  <cp:keywords/>
  <dc:description/>
  <cp:lastModifiedBy>Hoang Long Luu</cp:lastModifiedBy>
  <cp:revision>7</cp:revision>
  <cp:lastPrinted>2023-07-17T09:41:00Z</cp:lastPrinted>
  <dcterms:created xsi:type="dcterms:W3CDTF">2023-07-17T09:41:00Z</dcterms:created>
  <dcterms:modified xsi:type="dcterms:W3CDTF">2023-07-17T09:44:00Z</dcterms:modified>
</cp:coreProperties>
</file>