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61BA" w14:textId="0047CE0D" w:rsidR="00B57BC6" w:rsidRPr="00B57BC6" w:rsidRDefault="00B57BC6" w:rsidP="00B57BC6">
      <w:pPr>
        <w:jc w:val="center"/>
        <w:rPr>
          <w:b/>
          <w:bCs/>
          <w:sz w:val="52"/>
          <w:szCs w:val="52"/>
        </w:rPr>
      </w:pPr>
      <w:r w:rsidRPr="00B57BC6">
        <w:rPr>
          <w:b/>
          <w:bCs/>
          <w:sz w:val="52"/>
          <w:szCs w:val="52"/>
        </w:rPr>
        <w:t>RAPORT Z KODOWANIA WIDEO</w:t>
      </w:r>
    </w:p>
    <w:p w14:paraId="3FECFA75" w14:textId="731ED113" w:rsidR="00B57BC6" w:rsidRDefault="00B57BC6" w:rsidP="00B57BC6">
      <w:pPr>
        <w:jc w:val="center"/>
        <w:rPr>
          <w:sz w:val="22"/>
          <w:szCs w:val="22"/>
        </w:rPr>
      </w:pPr>
      <w:r w:rsidRPr="00B57BC6">
        <w:rPr>
          <w:b/>
          <w:bCs/>
          <w:sz w:val="22"/>
          <w:szCs w:val="22"/>
        </w:rPr>
        <w:t>Technologi</w:t>
      </w:r>
      <w:r>
        <w:rPr>
          <w:b/>
          <w:bCs/>
          <w:sz w:val="22"/>
          <w:szCs w:val="22"/>
        </w:rPr>
        <w:t>e</w:t>
      </w:r>
      <w:r w:rsidRPr="00B57BC6">
        <w:rPr>
          <w:b/>
          <w:bCs/>
          <w:sz w:val="22"/>
          <w:szCs w:val="22"/>
        </w:rPr>
        <w:t>:</w:t>
      </w:r>
      <w:r w:rsidRPr="00B57BC6">
        <w:rPr>
          <w:sz w:val="22"/>
          <w:szCs w:val="22"/>
        </w:rPr>
        <w:t xml:space="preserve"> WebCodecs API, MP4Box.js, JavaScript </w:t>
      </w:r>
      <w:r w:rsidRPr="00B57BC6">
        <w:rPr>
          <w:b/>
          <w:bCs/>
          <w:sz w:val="22"/>
          <w:szCs w:val="22"/>
        </w:rPr>
        <w:t>Data testów:</w:t>
      </w:r>
      <w:r w:rsidRPr="00B57BC6">
        <w:rPr>
          <w:sz w:val="22"/>
          <w:szCs w:val="22"/>
        </w:rPr>
        <w:t xml:space="preserve"> 24 stycznia 2026 r.</w:t>
      </w:r>
    </w:p>
    <w:p w14:paraId="752DB374" w14:textId="13673DB2" w:rsidR="00B57BC6" w:rsidRDefault="00B57BC6" w:rsidP="00B57BC6">
      <w:pPr>
        <w:jc w:val="center"/>
        <w:rPr>
          <w:sz w:val="22"/>
          <w:szCs w:val="22"/>
        </w:rPr>
      </w:pPr>
      <w:r>
        <w:rPr>
          <w:sz w:val="22"/>
          <w:szCs w:val="22"/>
        </w:rPr>
        <w:t>Autor: Weronika Kaźmierczak</w:t>
      </w:r>
      <w:r>
        <w:rPr>
          <w:sz w:val="22"/>
          <w:szCs w:val="22"/>
        </w:rPr>
        <w:br/>
        <w:t>INS sem 5 st 1</w:t>
      </w:r>
    </w:p>
    <w:p w14:paraId="4BB18DF8" w14:textId="05C16620" w:rsidR="00B57BC6" w:rsidRDefault="00B57BC6" w:rsidP="00B57BC6">
      <w:pPr>
        <w:jc w:val="center"/>
        <w:rPr>
          <w:sz w:val="22"/>
          <w:szCs w:val="22"/>
        </w:rPr>
      </w:pPr>
      <w:r>
        <w:rPr>
          <w:sz w:val="22"/>
          <w:szCs w:val="22"/>
        </w:rPr>
        <w:t>Prowadzący: dr inż. Jakub Długosz</w:t>
      </w:r>
    </w:p>
    <w:p w14:paraId="0B0C16FF" w14:textId="77777777" w:rsidR="00B57BC6" w:rsidRDefault="00B57BC6" w:rsidP="00B57BC6">
      <w:pPr>
        <w:jc w:val="center"/>
        <w:rPr>
          <w:sz w:val="22"/>
          <w:szCs w:val="22"/>
        </w:rPr>
      </w:pPr>
    </w:p>
    <w:p w14:paraId="102F5961" w14:textId="77777777" w:rsidR="00B57BC6" w:rsidRDefault="00B57BC6" w:rsidP="00B57BC6">
      <w:pPr>
        <w:jc w:val="center"/>
        <w:rPr>
          <w:sz w:val="22"/>
          <w:szCs w:val="22"/>
        </w:rPr>
      </w:pPr>
    </w:p>
    <w:p w14:paraId="11ED931A" w14:textId="77777777" w:rsidR="00B57BC6" w:rsidRDefault="00B57BC6" w:rsidP="00B57BC6">
      <w:pPr>
        <w:jc w:val="center"/>
        <w:rPr>
          <w:sz w:val="22"/>
          <w:szCs w:val="22"/>
        </w:rPr>
      </w:pPr>
    </w:p>
    <w:p w14:paraId="0CE251E4" w14:textId="77777777" w:rsidR="00B57BC6" w:rsidRDefault="00B57BC6" w:rsidP="00B57BC6">
      <w:pPr>
        <w:jc w:val="center"/>
        <w:rPr>
          <w:sz w:val="22"/>
          <w:szCs w:val="22"/>
        </w:rPr>
      </w:pPr>
    </w:p>
    <w:p w14:paraId="15C7DC06" w14:textId="77777777" w:rsidR="00B57BC6" w:rsidRDefault="00B57BC6" w:rsidP="00B57BC6">
      <w:pPr>
        <w:jc w:val="center"/>
        <w:rPr>
          <w:sz w:val="22"/>
          <w:szCs w:val="22"/>
        </w:rPr>
      </w:pPr>
    </w:p>
    <w:p w14:paraId="40AB3E1D" w14:textId="77777777" w:rsidR="00B57BC6" w:rsidRPr="00B57BC6" w:rsidRDefault="00B57BC6" w:rsidP="00B57BC6">
      <w:pPr>
        <w:jc w:val="center"/>
        <w:rPr>
          <w:sz w:val="22"/>
          <w:szCs w:val="22"/>
        </w:rPr>
      </w:pPr>
    </w:p>
    <w:p w14:paraId="015124D6" w14:textId="5795E046" w:rsidR="00B57BC6" w:rsidRPr="00B57BC6" w:rsidRDefault="00B57BC6" w:rsidP="00B57BC6">
      <w:pPr>
        <w:rPr>
          <w:b/>
          <w:bCs/>
        </w:rPr>
      </w:pPr>
      <w:r w:rsidRPr="00B57BC6">
        <w:rPr>
          <w:b/>
          <w:bCs/>
        </w:rPr>
        <w:t>1. C</w:t>
      </w:r>
      <w:r>
        <w:rPr>
          <w:b/>
          <w:bCs/>
        </w:rPr>
        <w:t>el badań</w:t>
      </w:r>
    </w:p>
    <w:p w14:paraId="20FEE06A" w14:textId="1E09B216" w:rsidR="00B57BC6" w:rsidRPr="00B57BC6" w:rsidRDefault="00B57BC6" w:rsidP="00B57BC6">
      <w:r w:rsidRPr="00B57BC6">
        <w:t xml:space="preserve">Celem testów była analiza wpływu dynamicznych zmian parametrów enkodera na parametry </w:t>
      </w:r>
      <w:r>
        <w:t xml:space="preserve">rzeczywiste </w:t>
      </w:r>
      <w:r w:rsidRPr="00B57BC6">
        <w:t>strumienia wideo, takie jak opóźnienie</w:t>
      </w:r>
      <w:r>
        <w:t>, typ enkodera, ilość fps,</w:t>
      </w:r>
      <w:r w:rsidRPr="00B57BC6">
        <w:t xml:space="preserve"> rozmiar segmentów danych oraz </w:t>
      </w:r>
      <w:r>
        <w:t>bitrate</w:t>
      </w:r>
      <w:r w:rsidRPr="00B57BC6">
        <w:t>.</w:t>
      </w:r>
    </w:p>
    <w:p w14:paraId="6CF3FE99" w14:textId="6D31B649" w:rsidR="00B57BC6" w:rsidRPr="00B57BC6" w:rsidRDefault="00B57BC6" w:rsidP="00B57BC6">
      <w:pPr>
        <w:rPr>
          <w:b/>
          <w:bCs/>
        </w:rPr>
      </w:pPr>
      <w:r w:rsidRPr="00B57BC6">
        <w:rPr>
          <w:b/>
          <w:bCs/>
        </w:rPr>
        <w:t xml:space="preserve">2. </w:t>
      </w:r>
      <w:r>
        <w:rPr>
          <w:b/>
          <w:bCs/>
        </w:rPr>
        <w:t>Parametry</w:t>
      </w:r>
    </w:p>
    <w:p w14:paraId="677B32D8" w14:textId="77777777" w:rsidR="00B57BC6" w:rsidRPr="00B57BC6" w:rsidRDefault="00B57BC6" w:rsidP="00B57BC6">
      <w:r w:rsidRPr="00B57BC6">
        <w:t>Aplikacja monitoruje parametry w czasie rzeczywistym:</w:t>
      </w:r>
    </w:p>
    <w:p w14:paraId="7C5A896B" w14:textId="0705CCD1" w:rsidR="00B57BC6" w:rsidRPr="00B57BC6" w:rsidRDefault="00B57BC6" w:rsidP="00B57BC6">
      <w:pPr>
        <w:numPr>
          <w:ilvl w:val="0"/>
          <w:numId w:val="1"/>
        </w:numPr>
      </w:pPr>
      <w:r w:rsidRPr="00B57BC6">
        <w:rPr>
          <w:b/>
          <w:bCs/>
        </w:rPr>
        <w:t>Opóźnienie:</w:t>
      </w:r>
      <w:r w:rsidRPr="00B57BC6">
        <w:t xml:space="preserve"> Mierzone jako różnica czasu między przechwyceniem klatki z obiektu VideoFrame a otrzymaniem zakodowanego pakietu w funkcji zwrotnej</w:t>
      </w:r>
      <w:r>
        <w:t>.</w:t>
      </w:r>
    </w:p>
    <w:p w14:paraId="3856BEDD" w14:textId="77777777" w:rsidR="00B57BC6" w:rsidRPr="00B57BC6" w:rsidRDefault="00B57BC6" w:rsidP="00B57BC6">
      <w:pPr>
        <w:numPr>
          <w:ilvl w:val="0"/>
          <w:numId w:val="1"/>
        </w:numPr>
      </w:pPr>
      <w:r w:rsidRPr="00B57BC6">
        <w:rPr>
          <w:b/>
          <w:bCs/>
        </w:rPr>
        <w:t>Bitrate:</w:t>
      </w:r>
      <w:r w:rsidRPr="00B57BC6">
        <w:t xml:space="preserve"> Obliczany na podstawie sumy bajtów zakodowanych klatek w ruchomym oknie czasowym (1 sekunda).</w:t>
      </w:r>
    </w:p>
    <w:p w14:paraId="72E4FAD3" w14:textId="491D829D" w:rsidR="00B57BC6" w:rsidRPr="00B57BC6" w:rsidRDefault="00B57BC6" w:rsidP="00B57BC6">
      <w:pPr>
        <w:numPr>
          <w:ilvl w:val="0"/>
          <w:numId w:val="1"/>
        </w:numPr>
      </w:pPr>
      <w:r w:rsidRPr="00B57BC6">
        <w:rPr>
          <w:b/>
          <w:bCs/>
        </w:rPr>
        <w:t>Segmentacja:</w:t>
      </w:r>
      <w:r w:rsidRPr="00B57BC6">
        <w:t xml:space="preserve"> Rozmiar danych wyjściowych mierzony dla kontenera MP4 wygenerowanego przez MP4Box.js</w:t>
      </w:r>
      <w:r>
        <w:t xml:space="preserve"> ( teoretycznie, jakby MP4Box działał, zamiast niego używamy własnego segmenatora )</w:t>
      </w:r>
    </w:p>
    <w:p w14:paraId="557768FC" w14:textId="77777777" w:rsidR="00B57BC6" w:rsidRPr="00B57BC6" w:rsidRDefault="00B57BC6" w:rsidP="00B57BC6">
      <w:pPr>
        <w:rPr>
          <w:b/>
          <w:bCs/>
        </w:rPr>
      </w:pPr>
      <w:r w:rsidRPr="00B57BC6">
        <w:rPr>
          <w:b/>
          <w:bCs/>
        </w:rPr>
        <w:t>3. ANALIZA WYNIKÓW</w:t>
      </w:r>
    </w:p>
    <w:p w14:paraId="610380F5" w14:textId="77777777" w:rsidR="00B57BC6" w:rsidRPr="00B57BC6" w:rsidRDefault="00B57BC6" w:rsidP="00B57BC6">
      <w:pPr>
        <w:rPr>
          <w:b/>
          <w:bCs/>
        </w:rPr>
      </w:pPr>
      <w:r w:rsidRPr="00B57BC6">
        <w:rPr>
          <w:b/>
          <w:bCs/>
        </w:rPr>
        <w:t>3.1. Wpływ parametrów na rozmiar segmentów</w:t>
      </w:r>
    </w:p>
    <w:p w14:paraId="5E77290B" w14:textId="77777777" w:rsidR="00B57BC6" w:rsidRPr="00B57BC6" w:rsidRDefault="00B57BC6" w:rsidP="00B57BC6">
      <w:r w:rsidRPr="00B57BC6">
        <w:t>Zaobserwowano, że rozmiar segmentów jest bezpośrednio skorelowany z trzema zmiennymi:</w:t>
      </w:r>
    </w:p>
    <w:p w14:paraId="1C6E765F" w14:textId="0C288F30" w:rsidR="00B57BC6" w:rsidRPr="00B57BC6" w:rsidRDefault="00B57BC6" w:rsidP="00B57BC6">
      <w:pPr>
        <w:numPr>
          <w:ilvl w:val="0"/>
          <w:numId w:val="2"/>
        </w:numPr>
      </w:pPr>
      <w:r w:rsidRPr="00B57BC6">
        <w:rPr>
          <w:b/>
          <w:bCs/>
        </w:rPr>
        <w:t>Bitrate:</w:t>
      </w:r>
      <w:r w:rsidRPr="00B57BC6">
        <w:t xml:space="preserve"> Zmiana suwaka bitrate z 2000 kbps na 4000 kbps skutkuje niemal dwukrotnym wzrostem objętości segmentu w bajtach</w:t>
      </w:r>
    </w:p>
    <w:p w14:paraId="54BFD927" w14:textId="0E0EE4A8" w:rsidR="00B57BC6" w:rsidRPr="00B57BC6" w:rsidRDefault="00B57BC6" w:rsidP="00B57BC6">
      <w:pPr>
        <w:numPr>
          <w:ilvl w:val="0"/>
          <w:numId w:val="2"/>
        </w:numPr>
      </w:pPr>
      <w:r w:rsidRPr="00B57BC6">
        <w:rPr>
          <w:b/>
          <w:bCs/>
        </w:rPr>
        <w:lastRenderedPageBreak/>
        <w:t>Długość segmentu (ms):</w:t>
      </w:r>
      <w:r>
        <w:t xml:space="preserve"> Zwiększenie wielkości segmentu</w:t>
      </w:r>
      <w:r w:rsidRPr="00B57BC6">
        <w:t xml:space="preserve"> powoduje liniowy wzrost rozmiaru pliku wyjściowego, ponieważ w jednym segmencie kumulowana jest większa liczba zakodowanych klatek.</w:t>
      </w:r>
    </w:p>
    <w:p w14:paraId="5EFA8150" w14:textId="77777777" w:rsidR="00B57BC6" w:rsidRDefault="00B57BC6" w:rsidP="00B57BC6">
      <w:pPr>
        <w:numPr>
          <w:ilvl w:val="0"/>
          <w:numId w:val="2"/>
        </w:numPr>
      </w:pPr>
      <w:r w:rsidRPr="00B57BC6">
        <w:rPr>
          <w:b/>
          <w:bCs/>
        </w:rPr>
        <w:t>Interwał klatek kluczowych:</w:t>
      </w:r>
      <w:r w:rsidRPr="00B57BC6">
        <w:t xml:space="preserve"> Zmniejszenie interwału (np. z 60 na 20 klatek) powoduje gęstsze występowanie klatek typu I (Intra), co zwiększa średni rozmiar danych ze względu na brak kompresji międzyklatkowej w tych jednostkach.</w:t>
      </w:r>
    </w:p>
    <w:p w14:paraId="19613F16" w14:textId="0C0B6DFD" w:rsidR="009D2356" w:rsidRDefault="009D2356" w:rsidP="009D2356">
      <w:r w:rsidRPr="009D2356">
        <w:drawing>
          <wp:inline distT="0" distB="0" distL="0" distR="0" wp14:anchorId="2D874C91" wp14:editId="6FA4F5A1">
            <wp:extent cx="5760720" cy="2593340"/>
            <wp:effectExtent l="0" t="0" r="0" b="0"/>
            <wp:docPr id="1476903980" name="Obraz 1" descr="Obraz zawierający zrzut ekranu, Oprogramowanie multimedialne, oprogramowanie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3980" name="Obraz 1" descr="Obraz zawierający zrzut ekranu, Oprogramowanie multimedialne, oprogramowanie, Oprogramowanie graficzn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34D8" w14:textId="27A3805C" w:rsidR="009D2356" w:rsidRPr="00B57BC6" w:rsidRDefault="009D2356" w:rsidP="009D2356">
      <w:r w:rsidRPr="009D2356">
        <w:drawing>
          <wp:inline distT="0" distB="0" distL="0" distR="0" wp14:anchorId="468018EC" wp14:editId="64292867">
            <wp:extent cx="5760720" cy="2629535"/>
            <wp:effectExtent l="0" t="0" r="0" b="0"/>
            <wp:docPr id="1577769711" name="Obraz 1" descr="Obraz zawierający zrzut ekranu, Oprogramowanie multimedialne, oprogramowanie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69711" name="Obraz 1" descr="Obraz zawierający zrzut ekranu, Oprogramowanie multimedialne, oprogramowanie, Oprogramowanie graficzn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B33A" w14:textId="27190757" w:rsidR="00B57BC6" w:rsidRPr="00B57BC6" w:rsidRDefault="00B57BC6" w:rsidP="00B57BC6">
      <w:pPr>
        <w:rPr>
          <w:b/>
          <w:bCs/>
        </w:rPr>
      </w:pPr>
      <w:r w:rsidRPr="00B57BC6">
        <w:rPr>
          <w:b/>
          <w:bCs/>
        </w:rPr>
        <w:t>3.2. Wpływ parametrów na opóźnienie</w:t>
      </w:r>
    </w:p>
    <w:p w14:paraId="65CB97C0" w14:textId="77777777" w:rsidR="00B57BC6" w:rsidRPr="00B57BC6" w:rsidRDefault="00B57BC6" w:rsidP="00B57BC6">
      <w:r w:rsidRPr="00B57BC6">
        <w:t>Pomiary wykazały, że system utrzymuje stabilne opóźnienie dzięki trybowi latencyMode: 'realtime':</w:t>
      </w:r>
    </w:p>
    <w:p w14:paraId="4E899F3A" w14:textId="77777777" w:rsidR="00B57BC6" w:rsidRPr="00B57BC6" w:rsidRDefault="00B57BC6" w:rsidP="00B57BC6">
      <w:pPr>
        <w:numPr>
          <w:ilvl w:val="0"/>
          <w:numId w:val="3"/>
        </w:numPr>
      </w:pPr>
      <w:r w:rsidRPr="00B57BC6">
        <w:rPr>
          <w:b/>
          <w:bCs/>
        </w:rPr>
        <w:t>Stabilność:</w:t>
      </w:r>
      <w:r w:rsidRPr="00B57BC6">
        <w:t xml:space="preserve"> Przy standardowych ustawieniach (720p, 30 FPS) opóźnienie kodowania jest marginalne i zależy głównie od wydajności procesora graficznego użytkownika.</w:t>
      </w:r>
    </w:p>
    <w:p w14:paraId="10AE654A" w14:textId="77777777" w:rsidR="00B57BC6" w:rsidRPr="00B57BC6" w:rsidRDefault="00B57BC6" w:rsidP="00B57BC6">
      <w:pPr>
        <w:numPr>
          <w:ilvl w:val="0"/>
          <w:numId w:val="3"/>
        </w:numPr>
      </w:pPr>
      <w:r w:rsidRPr="00B57BC6">
        <w:rPr>
          <w:b/>
          <w:bCs/>
        </w:rPr>
        <w:lastRenderedPageBreak/>
        <w:t>Zmiana kodeka:</w:t>
      </w:r>
      <w:r w:rsidRPr="00B57BC6">
        <w:t xml:space="preserve"> Przełączenie z H.264 na VP9 może powodować chwilowy wzrost opóźnienia podczas inicjalizacji nowego enkodera.</w:t>
      </w:r>
    </w:p>
    <w:p w14:paraId="0D708CF8" w14:textId="2BD8D8D6" w:rsidR="00B57BC6" w:rsidRDefault="00B57BC6" w:rsidP="00B57BC6">
      <w:pPr>
        <w:numPr>
          <w:ilvl w:val="0"/>
          <w:numId w:val="3"/>
        </w:numPr>
      </w:pPr>
      <w:r w:rsidRPr="00B57BC6">
        <w:rPr>
          <w:b/>
          <w:bCs/>
        </w:rPr>
        <w:t>Liczba klatek (FPS):</w:t>
      </w:r>
      <w:r w:rsidRPr="00B57BC6">
        <w:t xml:space="preserve"> Wyższy FPS pozwala na częstszą aktualizację stanu, co wizualnie zmniejsza szarpanie strumienia, choć zwiększa obciążenie procesora.</w:t>
      </w:r>
    </w:p>
    <w:p w14:paraId="2FF34562" w14:textId="3D913F45" w:rsidR="009D2356" w:rsidRPr="00B57BC6" w:rsidRDefault="009D2356" w:rsidP="009D2356">
      <w:r w:rsidRPr="009D2356">
        <w:drawing>
          <wp:inline distT="0" distB="0" distL="0" distR="0" wp14:anchorId="16FB911D" wp14:editId="0F54B50B">
            <wp:extent cx="5760720" cy="822325"/>
            <wp:effectExtent l="0" t="0" r="0" b="0"/>
            <wp:docPr id="1555451048" name="Obraz 1" descr="Obraz zawierający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51048" name="Obraz 1" descr="Obraz zawierający zrzut ekranu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CBB4" w14:textId="77777777" w:rsidR="00B57BC6" w:rsidRPr="00B57BC6" w:rsidRDefault="00B57BC6" w:rsidP="00B57BC6">
      <w:pPr>
        <w:rPr>
          <w:b/>
          <w:bCs/>
        </w:rPr>
      </w:pPr>
      <w:r w:rsidRPr="00B57BC6">
        <w:rPr>
          <w:b/>
          <w:bCs/>
        </w:rPr>
        <w:t>3.3. Wpływ parametrów na jakość i wydajność</w:t>
      </w:r>
    </w:p>
    <w:p w14:paraId="7E7F8869" w14:textId="77777777" w:rsidR="00B57BC6" w:rsidRPr="00B57BC6" w:rsidRDefault="00B57BC6" w:rsidP="00B57BC6">
      <w:pPr>
        <w:numPr>
          <w:ilvl w:val="0"/>
          <w:numId w:val="4"/>
        </w:numPr>
      </w:pPr>
      <w:r w:rsidRPr="00B57BC6">
        <w:rPr>
          <w:b/>
          <w:bCs/>
        </w:rPr>
        <w:t>Tryb kontroli bitrate:</w:t>
      </w:r>
      <w:r w:rsidRPr="00B57BC6">
        <w:t xml:space="preserve"> Tryb VBR (Variable) lepiej radzi sobie z zachowaniem detali w dynamicznych scenach, natomiast CBR (Constant) zapewnia przewidywalność pasma, co jest kluczowe w transmisjach sieciowych.</w:t>
      </w:r>
    </w:p>
    <w:p w14:paraId="7DA1240B" w14:textId="77777777" w:rsidR="00B57BC6" w:rsidRPr="00B57BC6" w:rsidRDefault="00B57BC6" w:rsidP="00B57BC6">
      <w:pPr>
        <w:numPr>
          <w:ilvl w:val="0"/>
          <w:numId w:val="4"/>
        </w:numPr>
      </w:pPr>
      <w:r w:rsidRPr="00B57BC6">
        <w:rPr>
          <w:b/>
          <w:bCs/>
        </w:rPr>
        <w:t>Efektywność MP4Box:</w:t>
      </w:r>
      <w:r w:rsidRPr="00B57BC6">
        <w:t xml:space="preserve"> Narzut kontenera MP4 (muxing) dodaje niewielką, stałą liczbę bajtów do każdego segmentu w porównaniu do surowych danych wideo, co jest widoczne przy porównaniu wykresów segmentChart i mp4boxSegmentChart.</w:t>
      </w:r>
    </w:p>
    <w:p w14:paraId="29F0BC99" w14:textId="2CFA2109" w:rsidR="00B57BC6" w:rsidRPr="00B57BC6" w:rsidRDefault="00B57BC6" w:rsidP="00B57BC6">
      <w:pPr>
        <w:rPr>
          <w:b/>
          <w:bCs/>
        </w:rPr>
      </w:pPr>
      <w:r w:rsidRPr="00B57BC6">
        <w:rPr>
          <w:b/>
          <w:bCs/>
        </w:rPr>
        <w:t xml:space="preserve">4. </w:t>
      </w:r>
      <w:r>
        <w:rPr>
          <w:b/>
          <w:bCs/>
        </w:rPr>
        <w:t>Wnioski końcowe</w:t>
      </w:r>
    </w:p>
    <w:p w14:paraId="318BB8AE" w14:textId="313FBA2A" w:rsidR="002913BB" w:rsidRPr="002913BB" w:rsidRDefault="002913BB" w:rsidP="002913BB">
      <w:pPr>
        <w:numPr>
          <w:ilvl w:val="0"/>
          <w:numId w:val="5"/>
        </w:numPr>
      </w:pPr>
      <w:r w:rsidRPr="002913BB">
        <w:t>Najlepszy kompromis między opóźnieniem a jakością obrazu dla transmisji w czasie rzeczywistym uzyskano przy wykorzystaniu kodeka H.264 Main w trybie realtime z włączoną kontrolą CBR.</w:t>
      </w:r>
    </w:p>
    <w:p w14:paraId="13EC80E8" w14:textId="432C2ACB" w:rsidR="002913BB" w:rsidRPr="002913BB" w:rsidRDefault="002913BB" w:rsidP="002913BB">
      <w:pPr>
        <w:numPr>
          <w:ilvl w:val="0"/>
          <w:numId w:val="5"/>
        </w:numPr>
      </w:pPr>
      <w:r w:rsidRPr="002913BB">
        <w:t>Dobór interwału klatek kluczowych jest krytyczny dla wydajności systemu. Zbyt krótki interwał niepotrzebnie zwiększa zapotrzebowanie na pasmo, podczas gdy zbyt długi utrudnia szybkie rozpoczęcie odtwarzania w dowolnym momencie przez klienta końcowego.</w:t>
      </w:r>
    </w:p>
    <w:p w14:paraId="341DB7C3" w14:textId="0F16C392" w:rsidR="002913BB" w:rsidRDefault="002913BB" w:rsidP="002913BB">
      <w:pPr>
        <w:numPr>
          <w:ilvl w:val="0"/>
          <w:numId w:val="5"/>
        </w:numPr>
      </w:pPr>
      <w:r>
        <w:t>Nasze b</w:t>
      </w:r>
      <w:r w:rsidRPr="002913BB">
        <w:t>adania potwierdziły, że tryb VBR jest optymalny dla archiwizacji i usług VOD (lepsza jakość przy mniejszym rozmiarze średnim), natomiast CBR pozostaje standardem dla profesjonalnego streamingu na żywo ze względu na łatwość zarządzania pasmem</w:t>
      </w:r>
      <w:r>
        <w:t>.</w:t>
      </w:r>
    </w:p>
    <w:sectPr w:rsidR="002913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1753"/>
    <w:multiLevelType w:val="multilevel"/>
    <w:tmpl w:val="E10E8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BE4B8B"/>
    <w:multiLevelType w:val="multilevel"/>
    <w:tmpl w:val="BE2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D037C"/>
    <w:multiLevelType w:val="multilevel"/>
    <w:tmpl w:val="A924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3565F"/>
    <w:multiLevelType w:val="multilevel"/>
    <w:tmpl w:val="859E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9A3E33"/>
    <w:multiLevelType w:val="multilevel"/>
    <w:tmpl w:val="C9C8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769265">
    <w:abstractNumId w:val="1"/>
  </w:num>
  <w:num w:numId="2" w16cid:durableId="351028801">
    <w:abstractNumId w:val="0"/>
  </w:num>
  <w:num w:numId="3" w16cid:durableId="243032239">
    <w:abstractNumId w:val="4"/>
  </w:num>
  <w:num w:numId="4" w16cid:durableId="437216509">
    <w:abstractNumId w:val="2"/>
  </w:num>
  <w:num w:numId="5" w16cid:durableId="1405490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E0"/>
    <w:rsid w:val="00096904"/>
    <w:rsid w:val="002913BB"/>
    <w:rsid w:val="003F0C8C"/>
    <w:rsid w:val="0065713B"/>
    <w:rsid w:val="009D2356"/>
    <w:rsid w:val="00AD1AE0"/>
    <w:rsid w:val="00B57BC6"/>
    <w:rsid w:val="00EC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99486"/>
  <w15:chartTrackingRefBased/>
  <w15:docId w15:val="{A5F49788-4BB2-466C-8023-595DE9B0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1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1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1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1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1AE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1AE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1AE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1AE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1AE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1AE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1AE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1AE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1AE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1AE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1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477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Kaźmierczak (279897)</dc:creator>
  <cp:keywords/>
  <dc:description/>
  <cp:lastModifiedBy>Weronika Kaźmierczak (279897)</cp:lastModifiedBy>
  <cp:revision>3</cp:revision>
  <dcterms:created xsi:type="dcterms:W3CDTF">2026-01-24T17:20:00Z</dcterms:created>
  <dcterms:modified xsi:type="dcterms:W3CDTF">2026-01-24T17:44:00Z</dcterms:modified>
</cp:coreProperties>
</file>