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5BC0" w14:textId="0316C7AF" w:rsidR="007039D1" w:rsidRPr="00AB12EC" w:rsidRDefault="007039D1" w:rsidP="00DD2550">
      <w:pPr>
        <w:pStyle w:val="Title"/>
        <w:rPr>
          <w:rFonts w:ascii="Yantramanav" w:hAnsi="Yantramanav" w:cs="Yantramanav"/>
        </w:rPr>
      </w:pPr>
      <w:r w:rsidRPr="00AB12EC">
        <w:rPr>
          <w:rFonts w:ascii="Yantramanav" w:hAnsi="Yantramanav" w:cs="Yantramanav"/>
          <w:noProof/>
        </w:rPr>
        <w:drawing>
          <wp:inline distT="0" distB="0" distL="0" distR="0" wp14:anchorId="1BF72CAA" wp14:editId="3C5564A4">
            <wp:extent cx="5943600" cy="4156075"/>
            <wp:effectExtent l="0" t="0" r="0" b="0"/>
            <wp:docPr id="1166217151"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17151" name="Picture 1" descr="A logo for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156075"/>
                    </a:xfrm>
                    <a:prstGeom prst="rect">
                      <a:avLst/>
                    </a:prstGeom>
                  </pic:spPr>
                </pic:pic>
              </a:graphicData>
            </a:graphic>
          </wp:inline>
        </w:drawing>
      </w:r>
    </w:p>
    <w:p w14:paraId="1BA376EB" w14:textId="6FDCD094" w:rsidR="00EE365E" w:rsidRPr="00AB12EC" w:rsidRDefault="00BB60D1" w:rsidP="007039D1">
      <w:pPr>
        <w:pStyle w:val="Title"/>
        <w:jc w:val="center"/>
        <w:rPr>
          <w:rFonts w:ascii="Yantramanav" w:hAnsi="Yantramanav" w:cs="Yantramanav"/>
        </w:rPr>
      </w:pPr>
      <w:r w:rsidRPr="00AB12EC">
        <w:rPr>
          <w:rFonts w:ascii="Yantramanav" w:hAnsi="Yantramanav" w:cs="Yantramanav"/>
        </w:rPr>
        <w:t xml:space="preserve">Soterix Hardware &amp; </w:t>
      </w:r>
      <w:r w:rsidR="006560B6" w:rsidRPr="00AB12EC">
        <w:rPr>
          <w:rFonts w:ascii="Yantramanav" w:hAnsi="Yantramanav" w:cs="Yantramanav"/>
        </w:rPr>
        <w:t>NexaiQ</w:t>
      </w:r>
    </w:p>
    <w:p w14:paraId="5BE35ED2" w14:textId="6DD97A46" w:rsidR="00BB60D1" w:rsidRPr="00AB12EC" w:rsidRDefault="00E86AF2" w:rsidP="007039D1">
      <w:pPr>
        <w:pStyle w:val="Title"/>
        <w:jc w:val="center"/>
        <w:rPr>
          <w:rFonts w:ascii="Yantramanav" w:hAnsi="Yantramanav" w:cs="Yantramanav"/>
        </w:rPr>
      </w:pPr>
      <w:r w:rsidRPr="00AB12EC">
        <w:rPr>
          <w:rFonts w:ascii="Yantramanav" w:hAnsi="Yantramanav" w:cs="Yantramanav"/>
        </w:rPr>
        <w:t>Distributor</w:t>
      </w:r>
      <w:r w:rsidR="00BB60D1" w:rsidRPr="00AB12EC">
        <w:rPr>
          <w:rFonts w:ascii="Yantramanav" w:hAnsi="Yantramanav" w:cs="Yantramanav"/>
        </w:rPr>
        <w:t xml:space="preserve"> Enablement</w:t>
      </w:r>
    </w:p>
    <w:p w14:paraId="3E6936C3" w14:textId="77777777" w:rsidR="007039D1" w:rsidRPr="00AB12EC" w:rsidRDefault="007039D1" w:rsidP="007039D1">
      <w:pPr>
        <w:rPr>
          <w:rFonts w:ascii="Yantramanav" w:hAnsi="Yantramanav" w:cs="Yantramanav"/>
        </w:rPr>
      </w:pPr>
    </w:p>
    <w:p w14:paraId="2D9AEBA5" w14:textId="2B4EEEBC" w:rsidR="007039D1" w:rsidRPr="00AB12EC" w:rsidRDefault="007039D1">
      <w:pPr>
        <w:rPr>
          <w:rFonts w:ascii="Yantramanav" w:hAnsi="Yantramanav" w:cs="Yantramanav"/>
        </w:rPr>
      </w:pPr>
      <w:r w:rsidRPr="00AB12EC">
        <w:rPr>
          <w:rFonts w:ascii="Yantramanav" w:hAnsi="Yantramanav" w:cs="Yantramanav"/>
        </w:rPr>
        <w:br w:type="page"/>
      </w:r>
    </w:p>
    <w:sdt>
      <w:sdtPr>
        <w:rPr>
          <w:rFonts w:ascii="Yantramanav" w:eastAsiaTheme="minorHAnsi" w:hAnsi="Yantramanav" w:cs="Yantramanav"/>
          <w:color w:val="auto"/>
          <w:kern w:val="2"/>
          <w:sz w:val="24"/>
          <w:szCs w:val="24"/>
          <w14:ligatures w14:val="standardContextual"/>
        </w:rPr>
        <w:id w:val="1167369219"/>
        <w:docPartObj>
          <w:docPartGallery w:val="Table of Contents"/>
          <w:docPartUnique/>
        </w:docPartObj>
      </w:sdtPr>
      <w:sdtEndPr>
        <w:rPr>
          <w:b/>
          <w:bCs/>
          <w:noProof/>
        </w:rPr>
      </w:sdtEndPr>
      <w:sdtContent>
        <w:p w14:paraId="5EFEA4B5" w14:textId="520EF49A" w:rsidR="007039D1" w:rsidRPr="00AB12EC" w:rsidRDefault="007039D1">
          <w:pPr>
            <w:pStyle w:val="TOCHeading"/>
            <w:rPr>
              <w:rFonts w:ascii="Yantramanav" w:hAnsi="Yantramanav" w:cs="Yantramanav"/>
              <w:color w:val="127CA3"/>
            </w:rPr>
          </w:pPr>
          <w:r w:rsidRPr="00AB12EC">
            <w:rPr>
              <w:rFonts w:ascii="Yantramanav" w:hAnsi="Yantramanav" w:cs="Yantramanav"/>
              <w:color w:val="127CA3"/>
            </w:rPr>
            <w:t>Contents</w:t>
          </w:r>
        </w:p>
        <w:p w14:paraId="484078B4" w14:textId="37E7D19C" w:rsidR="00BB2B0A" w:rsidRDefault="007039D1">
          <w:pPr>
            <w:pStyle w:val="TOC1"/>
            <w:tabs>
              <w:tab w:val="right" w:leader="dot" w:pos="9350"/>
            </w:tabs>
            <w:rPr>
              <w:rFonts w:eastAsiaTheme="minorEastAsia"/>
              <w:noProof/>
              <w:lang w:bidi="he-IL"/>
            </w:rPr>
          </w:pPr>
          <w:r w:rsidRPr="00AB12EC">
            <w:rPr>
              <w:rFonts w:ascii="Yantramanav" w:hAnsi="Yantramanav" w:cs="Yantramanav"/>
            </w:rPr>
            <w:fldChar w:fldCharType="begin"/>
          </w:r>
          <w:r w:rsidRPr="00AB12EC">
            <w:rPr>
              <w:rFonts w:ascii="Yantramanav" w:hAnsi="Yantramanav" w:cs="Yantramanav"/>
            </w:rPr>
            <w:instrText xml:space="preserve"> TOC \o "1-3" \h \z \u </w:instrText>
          </w:r>
          <w:r w:rsidRPr="00AB12EC">
            <w:rPr>
              <w:rFonts w:ascii="Yantramanav" w:hAnsi="Yantramanav" w:cs="Yantramanav"/>
            </w:rPr>
            <w:fldChar w:fldCharType="separate"/>
          </w:r>
          <w:hyperlink w:anchor="_Toc220043752" w:history="1">
            <w:r w:rsidR="00BB2B0A" w:rsidRPr="000F46D9">
              <w:rPr>
                <w:rStyle w:val="Hyperlink"/>
                <w:rFonts w:ascii="Yantramanav" w:hAnsi="Yantramanav" w:cs="Yantramanav"/>
                <w:noProof/>
              </w:rPr>
              <w:t>Hardware Portfolio</w:t>
            </w:r>
            <w:r w:rsidR="00BB2B0A">
              <w:rPr>
                <w:noProof/>
                <w:webHidden/>
              </w:rPr>
              <w:tab/>
            </w:r>
            <w:r w:rsidR="00BB2B0A">
              <w:rPr>
                <w:noProof/>
                <w:webHidden/>
              </w:rPr>
              <w:fldChar w:fldCharType="begin"/>
            </w:r>
            <w:r w:rsidR="00BB2B0A">
              <w:rPr>
                <w:noProof/>
                <w:webHidden/>
              </w:rPr>
              <w:instrText xml:space="preserve"> PAGEREF _Toc220043752 \h </w:instrText>
            </w:r>
            <w:r w:rsidR="00BB2B0A">
              <w:rPr>
                <w:noProof/>
                <w:webHidden/>
              </w:rPr>
            </w:r>
            <w:r w:rsidR="00BB2B0A">
              <w:rPr>
                <w:noProof/>
                <w:webHidden/>
              </w:rPr>
              <w:fldChar w:fldCharType="separate"/>
            </w:r>
            <w:r w:rsidR="00BB2B0A">
              <w:rPr>
                <w:noProof/>
                <w:webHidden/>
              </w:rPr>
              <w:t>3</w:t>
            </w:r>
            <w:r w:rsidR="00BB2B0A">
              <w:rPr>
                <w:noProof/>
                <w:webHidden/>
              </w:rPr>
              <w:fldChar w:fldCharType="end"/>
            </w:r>
          </w:hyperlink>
        </w:p>
        <w:p w14:paraId="6C636D40" w14:textId="526C104B" w:rsidR="00BB2B0A" w:rsidRDefault="00BB2B0A">
          <w:pPr>
            <w:pStyle w:val="TOC2"/>
            <w:tabs>
              <w:tab w:val="right" w:leader="dot" w:pos="9350"/>
            </w:tabs>
            <w:rPr>
              <w:rFonts w:eastAsiaTheme="minorEastAsia"/>
              <w:noProof/>
              <w:lang w:bidi="he-IL"/>
            </w:rPr>
          </w:pPr>
          <w:hyperlink w:anchor="_Toc220043753" w:history="1">
            <w:r w:rsidRPr="000F46D9">
              <w:rPr>
                <w:rStyle w:val="Hyperlink"/>
                <w:rFonts w:ascii="Yantramanav" w:hAnsi="Yantramanav" w:cs="Yantramanav"/>
                <w:noProof/>
              </w:rPr>
              <w:t>Purpose and Scope</w:t>
            </w:r>
            <w:r>
              <w:rPr>
                <w:noProof/>
                <w:webHidden/>
              </w:rPr>
              <w:tab/>
            </w:r>
            <w:r>
              <w:rPr>
                <w:noProof/>
                <w:webHidden/>
              </w:rPr>
              <w:fldChar w:fldCharType="begin"/>
            </w:r>
            <w:r>
              <w:rPr>
                <w:noProof/>
                <w:webHidden/>
              </w:rPr>
              <w:instrText xml:space="preserve"> PAGEREF _Toc220043753 \h </w:instrText>
            </w:r>
            <w:r>
              <w:rPr>
                <w:noProof/>
                <w:webHidden/>
              </w:rPr>
            </w:r>
            <w:r>
              <w:rPr>
                <w:noProof/>
                <w:webHidden/>
              </w:rPr>
              <w:fldChar w:fldCharType="separate"/>
            </w:r>
            <w:r>
              <w:rPr>
                <w:noProof/>
                <w:webHidden/>
              </w:rPr>
              <w:t>3</w:t>
            </w:r>
            <w:r>
              <w:rPr>
                <w:noProof/>
                <w:webHidden/>
              </w:rPr>
              <w:fldChar w:fldCharType="end"/>
            </w:r>
          </w:hyperlink>
        </w:p>
        <w:p w14:paraId="3D63249D" w14:textId="771C2F0E" w:rsidR="00BB2B0A" w:rsidRDefault="00BB2B0A">
          <w:pPr>
            <w:pStyle w:val="TOC2"/>
            <w:tabs>
              <w:tab w:val="right" w:leader="dot" w:pos="9350"/>
            </w:tabs>
            <w:rPr>
              <w:rFonts w:eastAsiaTheme="minorEastAsia"/>
              <w:noProof/>
              <w:lang w:bidi="he-IL"/>
            </w:rPr>
          </w:pPr>
          <w:hyperlink w:anchor="_Toc220043754" w:history="1">
            <w:r w:rsidRPr="000F46D9">
              <w:rPr>
                <w:rStyle w:val="Hyperlink"/>
                <w:rFonts w:ascii="Yantramanav" w:hAnsi="Yantramanav" w:cs="Yantramanav"/>
                <w:noProof/>
              </w:rPr>
              <w:t>Part Number Catalog</w:t>
            </w:r>
            <w:r>
              <w:rPr>
                <w:noProof/>
                <w:webHidden/>
              </w:rPr>
              <w:tab/>
            </w:r>
            <w:r>
              <w:rPr>
                <w:noProof/>
                <w:webHidden/>
              </w:rPr>
              <w:fldChar w:fldCharType="begin"/>
            </w:r>
            <w:r>
              <w:rPr>
                <w:noProof/>
                <w:webHidden/>
              </w:rPr>
              <w:instrText xml:space="preserve"> PAGEREF _Toc220043754 \h </w:instrText>
            </w:r>
            <w:r>
              <w:rPr>
                <w:noProof/>
                <w:webHidden/>
              </w:rPr>
            </w:r>
            <w:r>
              <w:rPr>
                <w:noProof/>
                <w:webHidden/>
              </w:rPr>
              <w:fldChar w:fldCharType="separate"/>
            </w:r>
            <w:r>
              <w:rPr>
                <w:noProof/>
                <w:webHidden/>
              </w:rPr>
              <w:t>5</w:t>
            </w:r>
            <w:r>
              <w:rPr>
                <w:noProof/>
                <w:webHidden/>
              </w:rPr>
              <w:fldChar w:fldCharType="end"/>
            </w:r>
          </w:hyperlink>
        </w:p>
        <w:p w14:paraId="1F807853" w14:textId="107FF741" w:rsidR="00BB2B0A" w:rsidRDefault="00BB2B0A">
          <w:pPr>
            <w:pStyle w:val="TOC3"/>
            <w:tabs>
              <w:tab w:val="right" w:leader="dot" w:pos="9350"/>
            </w:tabs>
            <w:rPr>
              <w:rFonts w:eastAsiaTheme="minorEastAsia"/>
              <w:noProof/>
              <w:lang w:bidi="he-IL"/>
            </w:rPr>
          </w:pPr>
          <w:hyperlink w:anchor="_Toc220043755" w:history="1">
            <w:r w:rsidRPr="000F46D9">
              <w:rPr>
                <w:rStyle w:val="Hyperlink"/>
                <w:rFonts w:ascii="Yantramanav" w:hAnsi="Yantramanav" w:cs="Yantramanav"/>
                <w:noProof/>
              </w:rPr>
              <w:t>Soterix SKU Naming</w:t>
            </w:r>
            <w:r>
              <w:rPr>
                <w:noProof/>
                <w:webHidden/>
              </w:rPr>
              <w:tab/>
            </w:r>
            <w:r>
              <w:rPr>
                <w:noProof/>
                <w:webHidden/>
              </w:rPr>
              <w:fldChar w:fldCharType="begin"/>
            </w:r>
            <w:r>
              <w:rPr>
                <w:noProof/>
                <w:webHidden/>
              </w:rPr>
              <w:instrText xml:space="preserve"> PAGEREF _Toc220043755 \h </w:instrText>
            </w:r>
            <w:r>
              <w:rPr>
                <w:noProof/>
                <w:webHidden/>
              </w:rPr>
            </w:r>
            <w:r>
              <w:rPr>
                <w:noProof/>
                <w:webHidden/>
              </w:rPr>
              <w:fldChar w:fldCharType="separate"/>
            </w:r>
            <w:r>
              <w:rPr>
                <w:noProof/>
                <w:webHidden/>
              </w:rPr>
              <w:t>7</w:t>
            </w:r>
            <w:r>
              <w:rPr>
                <w:noProof/>
                <w:webHidden/>
              </w:rPr>
              <w:fldChar w:fldCharType="end"/>
            </w:r>
          </w:hyperlink>
        </w:p>
        <w:p w14:paraId="1E94C11A" w14:textId="017D35BE" w:rsidR="00BB2B0A" w:rsidRDefault="00BB2B0A">
          <w:pPr>
            <w:pStyle w:val="TOC3"/>
            <w:tabs>
              <w:tab w:val="right" w:leader="dot" w:pos="9350"/>
            </w:tabs>
            <w:rPr>
              <w:rFonts w:eastAsiaTheme="minorEastAsia"/>
              <w:noProof/>
              <w:lang w:bidi="he-IL"/>
            </w:rPr>
          </w:pPr>
          <w:hyperlink w:anchor="_Toc220043756" w:history="1">
            <w:r w:rsidRPr="000F46D9">
              <w:rPr>
                <w:rStyle w:val="Hyperlink"/>
                <w:rFonts w:ascii="Yantramanav" w:hAnsi="Yantramanav" w:cs="Yantramanav"/>
                <w:noProof/>
              </w:rPr>
              <w:t>Core Components of the SKU</w:t>
            </w:r>
            <w:r>
              <w:rPr>
                <w:noProof/>
                <w:webHidden/>
              </w:rPr>
              <w:tab/>
            </w:r>
            <w:r>
              <w:rPr>
                <w:noProof/>
                <w:webHidden/>
              </w:rPr>
              <w:fldChar w:fldCharType="begin"/>
            </w:r>
            <w:r>
              <w:rPr>
                <w:noProof/>
                <w:webHidden/>
              </w:rPr>
              <w:instrText xml:space="preserve"> PAGEREF _Toc220043756 \h </w:instrText>
            </w:r>
            <w:r>
              <w:rPr>
                <w:noProof/>
                <w:webHidden/>
              </w:rPr>
            </w:r>
            <w:r>
              <w:rPr>
                <w:noProof/>
                <w:webHidden/>
              </w:rPr>
              <w:fldChar w:fldCharType="separate"/>
            </w:r>
            <w:r>
              <w:rPr>
                <w:noProof/>
                <w:webHidden/>
              </w:rPr>
              <w:t>7</w:t>
            </w:r>
            <w:r>
              <w:rPr>
                <w:noProof/>
                <w:webHidden/>
              </w:rPr>
              <w:fldChar w:fldCharType="end"/>
            </w:r>
          </w:hyperlink>
        </w:p>
        <w:p w14:paraId="4BC0B7B8" w14:textId="3B40825B" w:rsidR="00BB2B0A" w:rsidRDefault="00BB2B0A">
          <w:pPr>
            <w:pStyle w:val="TOC2"/>
            <w:tabs>
              <w:tab w:val="right" w:leader="dot" w:pos="9350"/>
            </w:tabs>
            <w:rPr>
              <w:rFonts w:eastAsiaTheme="minorEastAsia"/>
              <w:noProof/>
              <w:lang w:bidi="he-IL"/>
            </w:rPr>
          </w:pPr>
          <w:hyperlink w:anchor="_Toc220043757" w:history="1">
            <w:r w:rsidRPr="000F46D9">
              <w:rPr>
                <w:rStyle w:val="Hyperlink"/>
                <w:rFonts w:ascii="Yantramanav" w:hAnsi="Yantramanav" w:cs="Yantramanav"/>
                <w:noProof/>
              </w:rPr>
              <w:t>Part Number Specification Sheets</w:t>
            </w:r>
            <w:r>
              <w:rPr>
                <w:noProof/>
                <w:webHidden/>
              </w:rPr>
              <w:tab/>
            </w:r>
            <w:r>
              <w:rPr>
                <w:noProof/>
                <w:webHidden/>
              </w:rPr>
              <w:fldChar w:fldCharType="begin"/>
            </w:r>
            <w:r>
              <w:rPr>
                <w:noProof/>
                <w:webHidden/>
              </w:rPr>
              <w:instrText xml:space="preserve"> PAGEREF _Toc220043757 \h </w:instrText>
            </w:r>
            <w:r>
              <w:rPr>
                <w:noProof/>
                <w:webHidden/>
              </w:rPr>
            </w:r>
            <w:r>
              <w:rPr>
                <w:noProof/>
                <w:webHidden/>
              </w:rPr>
              <w:fldChar w:fldCharType="separate"/>
            </w:r>
            <w:r>
              <w:rPr>
                <w:noProof/>
                <w:webHidden/>
              </w:rPr>
              <w:t>10</w:t>
            </w:r>
            <w:r>
              <w:rPr>
                <w:noProof/>
                <w:webHidden/>
              </w:rPr>
              <w:fldChar w:fldCharType="end"/>
            </w:r>
          </w:hyperlink>
        </w:p>
        <w:p w14:paraId="3B54ED4E" w14:textId="0557ECEC" w:rsidR="00BB2B0A" w:rsidRDefault="00BB2B0A">
          <w:pPr>
            <w:pStyle w:val="TOC3"/>
            <w:tabs>
              <w:tab w:val="right" w:leader="dot" w:pos="9350"/>
            </w:tabs>
            <w:rPr>
              <w:rFonts w:eastAsiaTheme="minorEastAsia"/>
              <w:noProof/>
              <w:lang w:bidi="he-IL"/>
            </w:rPr>
          </w:pPr>
          <w:hyperlink w:anchor="_Toc220043758" w:history="1">
            <w:r w:rsidRPr="000F46D9">
              <w:rPr>
                <w:rStyle w:val="Hyperlink"/>
                <w:rFonts w:ascii="Yantramanav" w:hAnsi="Yantramanav" w:cs="Yantramanav"/>
                <w:noProof/>
              </w:rPr>
              <w:t>CPU specifications</w:t>
            </w:r>
            <w:r>
              <w:rPr>
                <w:noProof/>
                <w:webHidden/>
              </w:rPr>
              <w:tab/>
            </w:r>
            <w:r>
              <w:rPr>
                <w:noProof/>
                <w:webHidden/>
              </w:rPr>
              <w:fldChar w:fldCharType="begin"/>
            </w:r>
            <w:r>
              <w:rPr>
                <w:noProof/>
                <w:webHidden/>
              </w:rPr>
              <w:instrText xml:space="preserve"> PAGEREF _Toc220043758 \h </w:instrText>
            </w:r>
            <w:r>
              <w:rPr>
                <w:noProof/>
                <w:webHidden/>
              </w:rPr>
            </w:r>
            <w:r>
              <w:rPr>
                <w:noProof/>
                <w:webHidden/>
              </w:rPr>
              <w:fldChar w:fldCharType="separate"/>
            </w:r>
            <w:r>
              <w:rPr>
                <w:noProof/>
                <w:webHidden/>
              </w:rPr>
              <w:t>10</w:t>
            </w:r>
            <w:r>
              <w:rPr>
                <w:noProof/>
                <w:webHidden/>
              </w:rPr>
              <w:fldChar w:fldCharType="end"/>
            </w:r>
          </w:hyperlink>
        </w:p>
        <w:p w14:paraId="44208C8C" w14:textId="4BB1B52C" w:rsidR="00BB2B0A" w:rsidRDefault="00BB2B0A">
          <w:pPr>
            <w:pStyle w:val="TOC3"/>
            <w:tabs>
              <w:tab w:val="right" w:leader="dot" w:pos="9350"/>
            </w:tabs>
            <w:rPr>
              <w:rFonts w:eastAsiaTheme="minorEastAsia"/>
              <w:noProof/>
              <w:lang w:bidi="he-IL"/>
            </w:rPr>
          </w:pPr>
          <w:hyperlink w:anchor="_Toc220043759" w:history="1">
            <w:r w:rsidRPr="000F46D9">
              <w:rPr>
                <w:rStyle w:val="Hyperlink"/>
                <w:rFonts w:ascii="Yantramanav" w:hAnsi="Yantramanav" w:cs="Yantramanav"/>
                <w:noProof/>
              </w:rPr>
              <w:t>GPU specifications</w:t>
            </w:r>
            <w:r>
              <w:rPr>
                <w:noProof/>
                <w:webHidden/>
              </w:rPr>
              <w:tab/>
            </w:r>
            <w:r>
              <w:rPr>
                <w:noProof/>
                <w:webHidden/>
              </w:rPr>
              <w:fldChar w:fldCharType="begin"/>
            </w:r>
            <w:r>
              <w:rPr>
                <w:noProof/>
                <w:webHidden/>
              </w:rPr>
              <w:instrText xml:space="preserve"> PAGEREF _Toc220043759 \h </w:instrText>
            </w:r>
            <w:r>
              <w:rPr>
                <w:noProof/>
                <w:webHidden/>
              </w:rPr>
            </w:r>
            <w:r>
              <w:rPr>
                <w:noProof/>
                <w:webHidden/>
              </w:rPr>
              <w:fldChar w:fldCharType="separate"/>
            </w:r>
            <w:r>
              <w:rPr>
                <w:noProof/>
                <w:webHidden/>
              </w:rPr>
              <w:t>10</w:t>
            </w:r>
            <w:r>
              <w:rPr>
                <w:noProof/>
                <w:webHidden/>
              </w:rPr>
              <w:fldChar w:fldCharType="end"/>
            </w:r>
          </w:hyperlink>
        </w:p>
        <w:p w14:paraId="2FBCAE14" w14:textId="7E47B00C" w:rsidR="00BB2B0A" w:rsidRDefault="00BB2B0A">
          <w:pPr>
            <w:pStyle w:val="TOC3"/>
            <w:tabs>
              <w:tab w:val="right" w:leader="dot" w:pos="9350"/>
            </w:tabs>
            <w:rPr>
              <w:rFonts w:eastAsiaTheme="minorEastAsia"/>
              <w:noProof/>
              <w:lang w:bidi="he-IL"/>
            </w:rPr>
          </w:pPr>
          <w:hyperlink w:anchor="_Toc220043760" w:history="1">
            <w:r w:rsidRPr="000F46D9">
              <w:rPr>
                <w:rStyle w:val="Hyperlink"/>
                <w:rFonts w:ascii="Yantramanav" w:hAnsi="Yantramanav" w:cs="Yantramanav"/>
                <w:noProof/>
              </w:rPr>
              <w:t>Memory configurations</w:t>
            </w:r>
            <w:r>
              <w:rPr>
                <w:noProof/>
                <w:webHidden/>
              </w:rPr>
              <w:tab/>
            </w:r>
            <w:r>
              <w:rPr>
                <w:noProof/>
                <w:webHidden/>
              </w:rPr>
              <w:fldChar w:fldCharType="begin"/>
            </w:r>
            <w:r>
              <w:rPr>
                <w:noProof/>
                <w:webHidden/>
              </w:rPr>
              <w:instrText xml:space="preserve"> PAGEREF _Toc220043760 \h </w:instrText>
            </w:r>
            <w:r>
              <w:rPr>
                <w:noProof/>
                <w:webHidden/>
              </w:rPr>
            </w:r>
            <w:r>
              <w:rPr>
                <w:noProof/>
                <w:webHidden/>
              </w:rPr>
              <w:fldChar w:fldCharType="separate"/>
            </w:r>
            <w:r>
              <w:rPr>
                <w:noProof/>
                <w:webHidden/>
              </w:rPr>
              <w:t>11</w:t>
            </w:r>
            <w:r>
              <w:rPr>
                <w:noProof/>
                <w:webHidden/>
              </w:rPr>
              <w:fldChar w:fldCharType="end"/>
            </w:r>
          </w:hyperlink>
        </w:p>
        <w:p w14:paraId="746EF939" w14:textId="053D2F7A" w:rsidR="00BB2B0A" w:rsidRDefault="00BB2B0A">
          <w:pPr>
            <w:pStyle w:val="TOC3"/>
            <w:tabs>
              <w:tab w:val="right" w:leader="dot" w:pos="9350"/>
            </w:tabs>
            <w:rPr>
              <w:rFonts w:eastAsiaTheme="minorEastAsia"/>
              <w:noProof/>
              <w:lang w:bidi="he-IL"/>
            </w:rPr>
          </w:pPr>
          <w:hyperlink w:anchor="_Toc220043761" w:history="1">
            <w:r w:rsidRPr="000F46D9">
              <w:rPr>
                <w:rStyle w:val="Hyperlink"/>
                <w:rFonts w:ascii="Yantramanav" w:hAnsi="Yantramanav" w:cs="Yantramanav"/>
                <w:noProof/>
              </w:rPr>
              <w:t>Storage configurations</w:t>
            </w:r>
            <w:r>
              <w:rPr>
                <w:noProof/>
                <w:webHidden/>
              </w:rPr>
              <w:tab/>
            </w:r>
            <w:r>
              <w:rPr>
                <w:noProof/>
                <w:webHidden/>
              </w:rPr>
              <w:fldChar w:fldCharType="begin"/>
            </w:r>
            <w:r>
              <w:rPr>
                <w:noProof/>
                <w:webHidden/>
              </w:rPr>
              <w:instrText xml:space="preserve"> PAGEREF _Toc220043761 \h </w:instrText>
            </w:r>
            <w:r>
              <w:rPr>
                <w:noProof/>
                <w:webHidden/>
              </w:rPr>
            </w:r>
            <w:r>
              <w:rPr>
                <w:noProof/>
                <w:webHidden/>
              </w:rPr>
              <w:fldChar w:fldCharType="separate"/>
            </w:r>
            <w:r>
              <w:rPr>
                <w:noProof/>
                <w:webHidden/>
              </w:rPr>
              <w:t>11</w:t>
            </w:r>
            <w:r>
              <w:rPr>
                <w:noProof/>
                <w:webHidden/>
              </w:rPr>
              <w:fldChar w:fldCharType="end"/>
            </w:r>
          </w:hyperlink>
        </w:p>
        <w:p w14:paraId="605BF63E" w14:textId="688B185B" w:rsidR="00BB2B0A" w:rsidRDefault="00BB2B0A">
          <w:pPr>
            <w:pStyle w:val="TOC2"/>
            <w:tabs>
              <w:tab w:val="right" w:leader="dot" w:pos="9350"/>
            </w:tabs>
            <w:rPr>
              <w:rFonts w:eastAsiaTheme="minorEastAsia"/>
              <w:noProof/>
              <w:lang w:bidi="he-IL"/>
            </w:rPr>
          </w:pPr>
          <w:hyperlink w:anchor="_Toc220043762" w:history="1">
            <w:r w:rsidRPr="000F46D9">
              <w:rPr>
                <w:rStyle w:val="Hyperlink"/>
                <w:rFonts w:ascii="Yantramanav" w:hAnsi="Yantramanav" w:cs="Yantramanav"/>
                <w:noProof/>
              </w:rPr>
              <w:t>Hardware Sizing Guidelines</w:t>
            </w:r>
            <w:r>
              <w:rPr>
                <w:noProof/>
                <w:webHidden/>
              </w:rPr>
              <w:tab/>
            </w:r>
            <w:r>
              <w:rPr>
                <w:noProof/>
                <w:webHidden/>
              </w:rPr>
              <w:fldChar w:fldCharType="begin"/>
            </w:r>
            <w:r>
              <w:rPr>
                <w:noProof/>
                <w:webHidden/>
              </w:rPr>
              <w:instrText xml:space="preserve"> PAGEREF _Toc220043762 \h </w:instrText>
            </w:r>
            <w:r>
              <w:rPr>
                <w:noProof/>
                <w:webHidden/>
              </w:rPr>
            </w:r>
            <w:r>
              <w:rPr>
                <w:noProof/>
                <w:webHidden/>
              </w:rPr>
              <w:fldChar w:fldCharType="separate"/>
            </w:r>
            <w:r>
              <w:rPr>
                <w:noProof/>
                <w:webHidden/>
              </w:rPr>
              <w:t>12</w:t>
            </w:r>
            <w:r>
              <w:rPr>
                <w:noProof/>
                <w:webHidden/>
              </w:rPr>
              <w:fldChar w:fldCharType="end"/>
            </w:r>
          </w:hyperlink>
        </w:p>
        <w:p w14:paraId="43029026" w14:textId="14C757D1" w:rsidR="00BB2B0A" w:rsidRDefault="00BB2B0A">
          <w:pPr>
            <w:pStyle w:val="TOC3"/>
            <w:tabs>
              <w:tab w:val="right" w:leader="dot" w:pos="9350"/>
            </w:tabs>
            <w:rPr>
              <w:rFonts w:eastAsiaTheme="minorEastAsia"/>
              <w:noProof/>
              <w:lang w:bidi="he-IL"/>
            </w:rPr>
          </w:pPr>
          <w:hyperlink w:anchor="_Toc220043763" w:history="1">
            <w:r w:rsidRPr="000F46D9">
              <w:rPr>
                <w:rStyle w:val="Hyperlink"/>
                <w:rFonts w:ascii="Yantramanav" w:hAnsi="Yantramanav" w:cs="Yantramanav"/>
                <w:noProof/>
              </w:rPr>
              <w:t>Channel-based sizing philosophy</w:t>
            </w:r>
            <w:r>
              <w:rPr>
                <w:noProof/>
                <w:webHidden/>
              </w:rPr>
              <w:tab/>
            </w:r>
            <w:r>
              <w:rPr>
                <w:noProof/>
                <w:webHidden/>
              </w:rPr>
              <w:fldChar w:fldCharType="begin"/>
            </w:r>
            <w:r>
              <w:rPr>
                <w:noProof/>
                <w:webHidden/>
              </w:rPr>
              <w:instrText xml:space="preserve"> PAGEREF _Toc220043763 \h </w:instrText>
            </w:r>
            <w:r>
              <w:rPr>
                <w:noProof/>
                <w:webHidden/>
              </w:rPr>
            </w:r>
            <w:r>
              <w:rPr>
                <w:noProof/>
                <w:webHidden/>
              </w:rPr>
              <w:fldChar w:fldCharType="separate"/>
            </w:r>
            <w:r>
              <w:rPr>
                <w:noProof/>
                <w:webHidden/>
              </w:rPr>
              <w:t>12</w:t>
            </w:r>
            <w:r>
              <w:rPr>
                <w:noProof/>
                <w:webHidden/>
              </w:rPr>
              <w:fldChar w:fldCharType="end"/>
            </w:r>
          </w:hyperlink>
        </w:p>
        <w:p w14:paraId="5460E3A9" w14:textId="6B2B57D5" w:rsidR="00BB2B0A" w:rsidRDefault="00BB2B0A">
          <w:pPr>
            <w:pStyle w:val="TOC3"/>
            <w:tabs>
              <w:tab w:val="right" w:leader="dot" w:pos="9350"/>
            </w:tabs>
            <w:rPr>
              <w:rFonts w:eastAsiaTheme="minorEastAsia"/>
              <w:noProof/>
              <w:lang w:bidi="he-IL"/>
            </w:rPr>
          </w:pPr>
          <w:hyperlink w:anchor="_Toc220043764" w:history="1">
            <w:r w:rsidRPr="000F46D9">
              <w:rPr>
                <w:rStyle w:val="Hyperlink"/>
                <w:rFonts w:ascii="Yantramanav" w:hAnsi="Yantramanav" w:cs="Yantramanav"/>
                <w:noProof/>
              </w:rPr>
              <w:t>CPU vs GPU workload considerations</w:t>
            </w:r>
            <w:r>
              <w:rPr>
                <w:noProof/>
                <w:webHidden/>
              </w:rPr>
              <w:tab/>
            </w:r>
            <w:r>
              <w:rPr>
                <w:noProof/>
                <w:webHidden/>
              </w:rPr>
              <w:fldChar w:fldCharType="begin"/>
            </w:r>
            <w:r>
              <w:rPr>
                <w:noProof/>
                <w:webHidden/>
              </w:rPr>
              <w:instrText xml:space="preserve"> PAGEREF _Toc220043764 \h </w:instrText>
            </w:r>
            <w:r>
              <w:rPr>
                <w:noProof/>
                <w:webHidden/>
              </w:rPr>
            </w:r>
            <w:r>
              <w:rPr>
                <w:noProof/>
                <w:webHidden/>
              </w:rPr>
              <w:fldChar w:fldCharType="separate"/>
            </w:r>
            <w:r>
              <w:rPr>
                <w:noProof/>
                <w:webHidden/>
              </w:rPr>
              <w:t>13</w:t>
            </w:r>
            <w:r>
              <w:rPr>
                <w:noProof/>
                <w:webHidden/>
              </w:rPr>
              <w:fldChar w:fldCharType="end"/>
            </w:r>
          </w:hyperlink>
        </w:p>
        <w:p w14:paraId="240AACC7" w14:textId="30FDC64C" w:rsidR="00BB2B0A" w:rsidRDefault="00BB2B0A">
          <w:pPr>
            <w:pStyle w:val="TOC3"/>
            <w:tabs>
              <w:tab w:val="right" w:leader="dot" w:pos="9350"/>
            </w:tabs>
            <w:rPr>
              <w:rFonts w:eastAsiaTheme="minorEastAsia"/>
              <w:noProof/>
              <w:lang w:bidi="he-IL"/>
            </w:rPr>
          </w:pPr>
          <w:hyperlink w:anchor="_Toc220043765" w:history="1">
            <w:r w:rsidRPr="000F46D9">
              <w:rPr>
                <w:rStyle w:val="Hyperlink"/>
                <w:rFonts w:ascii="Yantramanav" w:hAnsi="Yantramanav" w:cs="Yantramanav"/>
                <w:noProof/>
              </w:rPr>
              <w:t>GPU Responsibilities</w:t>
            </w:r>
            <w:r>
              <w:rPr>
                <w:noProof/>
                <w:webHidden/>
              </w:rPr>
              <w:tab/>
            </w:r>
            <w:r>
              <w:rPr>
                <w:noProof/>
                <w:webHidden/>
              </w:rPr>
              <w:fldChar w:fldCharType="begin"/>
            </w:r>
            <w:r>
              <w:rPr>
                <w:noProof/>
                <w:webHidden/>
              </w:rPr>
              <w:instrText xml:space="preserve"> PAGEREF _Toc220043765 \h </w:instrText>
            </w:r>
            <w:r>
              <w:rPr>
                <w:noProof/>
                <w:webHidden/>
              </w:rPr>
            </w:r>
            <w:r>
              <w:rPr>
                <w:noProof/>
                <w:webHidden/>
              </w:rPr>
              <w:fldChar w:fldCharType="separate"/>
            </w:r>
            <w:r>
              <w:rPr>
                <w:noProof/>
                <w:webHidden/>
              </w:rPr>
              <w:t>13</w:t>
            </w:r>
            <w:r>
              <w:rPr>
                <w:noProof/>
                <w:webHidden/>
              </w:rPr>
              <w:fldChar w:fldCharType="end"/>
            </w:r>
          </w:hyperlink>
        </w:p>
        <w:p w14:paraId="489314BA" w14:textId="14AE5763" w:rsidR="00BB2B0A" w:rsidRDefault="00BB2B0A">
          <w:pPr>
            <w:pStyle w:val="TOC3"/>
            <w:tabs>
              <w:tab w:val="right" w:leader="dot" w:pos="9350"/>
            </w:tabs>
            <w:rPr>
              <w:rFonts w:eastAsiaTheme="minorEastAsia"/>
              <w:noProof/>
              <w:lang w:bidi="he-IL"/>
            </w:rPr>
          </w:pPr>
          <w:hyperlink w:anchor="_Toc220043766" w:history="1">
            <w:r w:rsidRPr="000F46D9">
              <w:rPr>
                <w:rStyle w:val="Hyperlink"/>
                <w:rFonts w:ascii="Yantramanav" w:hAnsi="Yantramanav" w:cs="Yantramanav"/>
                <w:noProof/>
              </w:rPr>
              <w:t>CPU Responsibilities</w:t>
            </w:r>
            <w:r>
              <w:rPr>
                <w:noProof/>
                <w:webHidden/>
              </w:rPr>
              <w:tab/>
            </w:r>
            <w:r>
              <w:rPr>
                <w:noProof/>
                <w:webHidden/>
              </w:rPr>
              <w:fldChar w:fldCharType="begin"/>
            </w:r>
            <w:r>
              <w:rPr>
                <w:noProof/>
                <w:webHidden/>
              </w:rPr>
              <w:instrText xml:space="preserve"> PAGEREF _Toc220043766 \h </w:instrText>
            </w:r>
            <w:r>
              <w:rPr>
                <w:noProof/>
                <w:webHidden/>
              </w:rPr>
            </w:r>
            <w:r>
              <w:rPr>
                <w:noProof/>
                <w:webHidden/>
              </w:rPr>
              <w:fldChar w:fldCharType="separate"/>
            </w:r>
            <w:r>
              <w:rPr>
                <w:noProof/>
                <w:webHidden/>
              </w:rPr>
              <w:t>13</w:t>
            </w:r>
            <w:r>
              <w:rPr>
                <w:noProof/>
                <w:webHidden/>
              </w:rPr>
              <w:fldChar w:fldCharType="end"/>
            </w:r>
          </w:hyperlink>
        </w:p>
        <w:p w14:paraId="4D8EF385" w14:textId="6A51E987" w:rsidR="00BB2B0A" w:rsidRDefault="00BB2B0A">
          <w:pPr>
            <w:pStyle w:val="TOC3"/>
            <w:tabs>
              <w:tab w:val="right" w:leader="dot" w:pos="9350"/>
            </w:tabs>
            <w:rPr>
              <w:rFonts w:eastAsiaTheme="minorEastAsia"/>
              <w:noProof/>
              <w:lang w:bidi="he-IL"/>
            </w:rPr>
          </w:pPr>
          <w:hyperlink w:anchor="_Toc220043767" w:history="1">
            <w:r w:rsidRPr="000F46D9">
              <w:rPr>
                <w:rStyle w:val="Hyperlink"/>
                <w:rFonts w:ascii="Yantramanav" w:hAnsi="Yantramanav" w:cs="Yantramanav"/>
                <w:noProof/>
              </w:rPr>
              <w:t>Storage and retention understanding</w:t>
            </w:r>
            <w:r>
              <w:rPr>
                <w:noProof/>
                <w:webHidden/>
              </w:rPr>
              <w:tab/>
            </w:r>
            <w:r>
              <w:rPr>
                <w:noProof/>
                <w:webHidden/>
              </w:rPr>
              <w:fldChar w:fldCharType="begin"/>
            </w:r>
            <w:r>
              <w:rPr>
                <w:noProof/>
                <w:webHidden/>
              </w:rPr>
              <w:instrText xml:space="preserve"> PAGEREF _Toc220043767 \h </w:instrText>
            </w:r>
            <w:r>
              <w:rPr>
                <w:noProof/>
                <w:webHidden/>
              </w:rPr>
            </w:r>
            <w:r>
              <w:rPr>
                <w:noProof/>
                <w:webHidden/>
              </w:rPr>
              <w:fldChar w:fldCharType="separate"/>
            </w:r>
            <w:r>
              <w:rPr>
                <w:noProof/>
                <w:webHidden/>
              </w:rPr>
              <w:t>14</w:t>
            </w:r>
            <w:r>
              <w:rPr>
                <w:noProof/>
                <w:webHidden/>
              </w:rPr>
              <w:fldChar w:fldCharType="end"/>
            </w:r>
          </w:hyperlink>
        </w:p>
        <w:p w14:paraId="002107E4" w14:textId="2A20DD88" w:rsidR="00BB2B0A" w:rsidRDefault="00BB2B0A">
          <w:pPr>
            <w:pStyle w:val="TOC3"/>
            <w:tabs>
              <w:tab w:val="right" w:leader="dot" w:pos="9350"/>
            </w:tabs>
            <w:rPr>
              <w:rFonts w:eastAsiaTheme="minorEastAsia"/>
              <w:noProof/>
              <w:lang w:bidi="he-IL"/>
            </w:rPr>
          </w:pPr>
          <w:hyperlink w:anchor="_Toc220043768" w:history="1">
            <w:r w:rsidRPr="000F46D9">
              <w:rPr>
                <w:rStyle w:val="Hyperlink"/>
                <w:rFonts w:ascii="Yantramanav" w:hAnsi="Yantramanav" w:cs="Yantramanav"/>
                <w:noProof/>
              </w:rPr>
              <w:t>Additional Considerations</w:t>
            </w:r>
            <w:r>
              <w:rPr>
                <w:noProof/>
                <w:webHidden/>
              </w:rPr>
              <w:tab/>
            </w:r>
            <w:r>
              <w:rPr>
                <w:noProof/>
                <w:webHidden/>
              </w:rPr>
              <w:fldChar w:fldCharType="begin"/>
            </w:r>
            <w:r>
              <w:rPr>
                <w:noProof/>
                <w:webHidden/>
              </w:rPr>
              <w:instrText xml:space="preserve"> PAGEREF _Toc220043768 \h </w:instrText>
            </w:r>
            <w:r>
              <w:rPr>
                <w:noProof/>
                <w:webHidden/>
              </w:rPr>
            </w:r>
            <w:r>
              <w:rPr>
                <w:noProof/>
                <w:webHidden/>
              </w:rPr>
              <w:fldChar w:fldCharType="separate"/>
            </w:r>
            <w:r>
              <w:rPr>
                <w:noProof/>
                <w:webHidden/>
              </w:rPr>
              <w:t>15</w:t>
            </w:r>
            <w:r>
              <w:rPr>
                <w:noProof/>
                <w:webHidden/>
              </w:rPr>
              <w:fldChar w:fldCharType="end"/>
            </w:r>
          </w:hyperlink>
        </w:p>
        <w:p w14:paraId="6A01ADCF" w14:textId="0E386FC0" w:rsidR="007039D1" w:rsidRPr="00AB12EC" w:rsidRDefault="007039D1">
          <w:pPr>
            <w:rPr>
              <w:rFonts w:ascii="Yantramanav" w:hAnsi="Yantramanav" w:cs="Yantramanav"/>
            </w:rPr>
          </w:pPr>
          <w:r w:rsidRPr="00AB12EC">
            <w:rPr>
              <w:rFonts w:ascii="Yantramanav" w:hAnsi="Yantramanav" w:cs="Yantramanav"/>
              <w:b/>
              <w:bCs/>
              <w:noProof/>
            </w:rPr>
            <w:fldChar w:fldCharType="end"/>
          </w:r>
        </w:p>
      </w:sdtContent>
    </w:sdt>
    <w:p w14:paraId="0E297B51" w14:textId="77777777" w:rsidR="007039D1" w:rsidRPr="00AB12EC" w:rsidRDefault="007039D1" w:rsidP="007039D1">
      <w:pPr>
        <w:rPr>
          <w:rFonts w:ascii="Yantramanav" w:hAnsi="Yantramanav" w:cs="Yantramanav"/>
        </w:rPr>
      </w:pPr>
    </w:p>
    <w:p w14:paraId="761B7B36" w14:textId="77777777" w:rsidR="007039D1" w:rsidRPr="00AB12EC" w:rsidRDefault="007039D1">
      <w:pPr>
        <w:rPr>
          <w:rFonts w:ascii="Yantramanav" w:eastAsiaTheme="majorEastAsia" w:hAnsi="Yantramanav" w:cs="Yantramanav"/>
          <w:color w:val="0F4761" w:themeColor="accent1" w:themeShade="BF"/>
          <w:sz w:val="40"/>
          <w:szCs w:val="40"/>
        </w:rPr>
      </w:pPr>
      <w:r w:rsidRPr="00AB12EC">
        <w:rPr>
          <w:rFonts w:ascii="Yantramanav" w:hAnsi="Yantramanav" w:cs="Yantramanav"/>
        </w:rPr>
        <w:br w:type="page"/>
      </w:r>
    </w:p>
    <w:p w14:paraId="3CB978E1" w14:textId="56898E0D" w:rsidR="00BB60D1" w:rsidRPr="00AB12EC" w:rsidRDefault="00BB60D1" w:rsidP="00DD2550">
      <w:pPr>
        <w:pStyle w:val="Heading1"/>
        <w:rPr>
          <w:rFonts w:ascii="Yantramanav" w:hAnsi="Yantramanav" w:cs="Yantramanav"/>
          <w:color w:val="127CA3"/>
        </w:rPr>
      </w:pPr>
      <w:bookmarkStart w:id="0" w:name="_Toc220043752"/>
      <w:r w:rsidRPr="00AB12EC">
        <w:rPr>
          <w:rFonts w:ascii="Yantramanav" w:hAnsi="Yantramanav" w:cs="Yantramanav"/>
          <w:color w:val="127CA3"/>
        </w:rPr>
        <w:t>Hardware Portfolio</w:t>
      </w:r>
      <w:bookmarkEnd w:id="0"/>
    </w:p>
    <w:p w14:paraId="325F1A5E" w14:textId="69E42C7E" w:rsidR="00BB60D1" w:rsidRPr="00AB12EC" w:rsidRDefault="00BB60D1" w:rsidP="00DD2550">
      <w:pPr>
        <w:pStyle w:val="Heading2"/>
        <w:rPr>
          <w:rFonts w:ascii="Yantramanav" w:hAnsi="Yantramanav" w:cs="Yantramanav"/>
          <w:color w:val="127CA3"/>
        </w:rPr>
      </w:pPr>
      <w:bookmarkStart w:id="1" w:name="_Toc220043753"/>
      <w:r w:rsidRPr="00AB12EC">
        <w:rPr>
          <w:rFonts w:ascii="Yantramanav" w:hAnsi="Yantramanav" w:cs="Yantramanav"/>
          <w:color w:val="127CA3"/>
        </w:rPr>
        <w:t>Purpose and Scope</w:t>
      </w:r>
      <w:bookmarkEnd w:id="1"/>
    </w:p>
    <w:p w14:paraId="05835EB2" w14:textId="5A543677" w:rsidR="00BB60D1" w:rsidRPr="00AB12EC" w:rsidRDefault="00BB60D1" w:rsidP="00DD2550">
      <w:pPr>
        <w:rPr>
          <w:rFonts w:ascii="Yantramanav" w:hAnsi="Yantramanav" w:cs="Yantramanav"/>
          <w:b/>
          <w:bCs/>
        </w:rPr>
      </w:pPr>
      <w:r w:rsidRPr="00AB12EC">
        <w:rPr>
          <w:rFonts w:ascii="Yantramanav" w:hAnsi="Yantramanav" w:cs="Yantramanav"/>
          <w:b/>
          <w:bCs/>
        </w:rPr>
        <w:t>Overview of the Soterix hardware portfolio</w:t>
      </w:r>
    </w:p>
    <w:p w14:paraId="32D4EA20" w14:textId="0BA1AF6D" w:rsidR="001C103E" w:rsidRPr="00AB12EC" w:rsidRDefault="001C103E" w:rsidP="001C103E">
      <w:pPr>
        <w:rPr>
          <w:rFonts w:ascii="Yantramanav" w:hAnsi="Yantramanav" w:cs="Yantramanav"/>
        </w:rPr>
      </w:pPr>
      <w:r w:rsidRPr="00AB12EC">
        <w:rPr>
          <w:rFonts w:ascii="Yantramanav" w:hAnsi="Yantramanav" w:cs="Yantramanav"/>
        </w:rPr>
        <w:t>The Soterix hardware portfolio is a standardized, purpose-engineered family of edge platforms designed to run the NexaiQ AI video management system efficiently, predictably, and at scale. These systems are intentionally built on widely available, business-grade</w:t>
      </w:r>
      <w:r w:rsidR="00B20402" w:rsidRPr="00AB12EC">
        <w:rPr>
          <w:rFonts w:ascii="Yantramanav" w:hAnsi="Yantramanav" w:cs="Yantramanav"/>
        </w:rPr>
        <w:t>,</w:t>
      </w:r>
      <w:r w:rsidRPr="00AB12EC">
        <w:rPr>
          <w:rFonts w:ascii="Yantramanav" w:hAnsi="Yantramanav" w:cs="Yantramanav"/>
        </w:rPr>
        <w:t xml:space="preserve"> and prosumer-class components rather than bespoke or proprietary hardware designs. This includes industry-standard Intel® Core™ i7 and Xeon processors, NVIDIA professional GPUs, enterprise and nearline storage devices, and a software-defined storage architecture.</w:t>
      </w:r>
    </w:p>
    <w:p w14:paraId="2D269316" w14:textId="13999BD2" w:rsidR="001C103E" w:rsidRPr="00AB12EC" w:rsidRDefault="001C103E" w:rsidP="001C103E">
      <w:pPr>
        <w:rPr>
          <w:rFonts w:ascii="Yantramanav" w:hAnsi="Yantramanav" w:cs="Yantramanav"/>
        </w:rPr>
      </w:pPr>
      <w:r w:rsidRPr="00AB12EC">
        <w:rPr>
          <w:rFonts w:ascii="Yantramanav" w:hAnsi="Yantramanav" w:cs="Yantramanav"/>
        </w:rPr>
        <w:t xml:space="preserve">This design philosophy is a deliberate engineering choice. By avoiding custom silicon, proprietary accelerators, and hardware RAID controllers, Soterix ensures that NexaiQ delivers real-time AI </w:t>
      </w:r>
      <w:r w:rsidR="00554C93" w:rsidRPr="00AB12EC">
        <w:rPr>
          <w:rFonts w:ascii="Yantramanav" w:hAnsi="Yantramanav" w:cs="Yantramanav"/>
        </w:rPr>
        <w:t>workloads</w:t>
      </w:r>
      <w:r w:rsidRPr="00AB12EC">
        <w:rPr>
          <w:rFonts w:ascii="Yantramanav" w:hAnsi="Yantramanav" w:cs="Yantramanav"/>
        </w:rPr>
        <w:t xml:space="preserve">, continuous video ingest, and long-term retention on hardware that is well understood, serviceable, and repeatable across deployments. </w:t>
      </w:r>
    </w:p>
    <w:p w14:paraId="3BE57514" w14:textId="77777777" w:rsidR="001C103E" w:rsidRPr="00AB12EC" w:rsidRDefault="001C103E" w:rsidP="001C103E">
      <w:pPr>
        <w:rPr>
          <w:rFonts w:ascii="Yantramanav" w:hAnsi="Yantramanav" w:cs="Yantramanav"/>
        </w:rPr>
      </w:pPr>
      <w:proofErr w:type="spellStart"/>
      <w:r w:rsidRPr="00AB12EC">
        <w:rPr>
          <w:rFonts w:ascii="Yantramanav" w:hAnsi="Yantramanav" w:cs="Yantramanav"/>
        </w:rPr>
        <w:t>NexaiQ’s</w:t>
      </w:r>
      <w:proofErr w:type="spellEnd"/>
      <w:r w:rsidRPr="00AB12EC">
        <w:rPr>
          <w:rFonts w:ascii="Yantramanav" w:hAnsi="Yantramanav" w:cs="Yantramanav"/>
        </w:rPr>
        <w:t xml:space="preserve"> ability to execute AI inference, video ingest, forensic search, and retention on this class of hardware is a direct result of how its pipeline, storage model, and resource scheduling are designed. </w:t>
      </w:r>
      <w:proofErr w:type="gramStart"/>
      <w:r w:rsidRPr="00AB12EC">
        <w:rPr>
          <w:rFonts w:ascii="Yantramanav" w:hAnsi="Yantramanav" w:cs="Yantramanav"/>
        </w:rPr>
        <w:t>Compute</w:t>
      </w:r>
      <w:proofErr w:type="gramEnd"/>
      <w:r w:rsidRPr="00AB12EC">
        <w:rPr>
          <w:rFonts w:ascii="Yantramanav" w:hAnsi="Yantramanav" w:cs="Yantramanav"/>
        </w:rPr>
        <w:t>, memory, and storage roles are clearly defined and tuned to the characteristics of sustained video workloads, ensuring predictable behavior under load.</w:t>
      </w:r>
    </w:p>
    <w:p w14:paraId="6CC9620B" w14:textId="093BCA50" w:rsidR="001C103E" w:rsidRPr="00AB12EC" w:rsidRDefault="001C103E" w:rsidP="001C103E">
      <w:pPr>
        <w:rPr>
          <w:rFonts w:ascii="Yantramanav" w:hAnsi="Yantramanav" w:cs="Yantramanav"/>
        </w:rPr>
      </w:pPr>
      <w:r w:rsidRPr="00AB12EC">
        <w:rPr>
          <w:rFonts w:ascii="Yantramanav" w:hAnsi="Yantramanav" w:cs="Yantramanav"/>
        </w:rPr>
        <w:t xml:space="preserve">All platforms in the portfolio use software-defined storage based on OpenZFS, with RAID behavior implemented at the filesystem layer rather than through dedicated hardware RAID controllers. This approach is specifically suited to video management systems, where </w:t>
      </w:r>
      <w:r w:rsidR="00AB12EC" w:rsidRPr="00AB12EC">
        <w:rPr>
          <w:rFonts w:ascii="Yantramanav" w:hAnsi="Yantramanav" w:cs="Yantramanav"/>
        </w:rPr>
        <w:t>long running</w:t>
      </w:r>
      <w:r w:rsidRPr="00AB12EC">
        <w:rPr>
          <w:rFonts w:ascii="Yantramanav" w:hAnsi="Yantramanav" w:cs="Yantramanav"/>
        </w:rPr>
        <w:t xml:space="preserve"> </w:t>
      </w:r>
      <w:proofErr w:type="gramStart"/>
      <w:r w:rsidRPr="00AB12EC">
        <w:rPr>
          <w:rFonts w:ascii="Yantramanav" w:hAnsi="Yantramanav" w:cs="Yantramanav"/>
        </w:rPr>
        <w:t>ingest</w:t>
      </w:r>
      <w:proofErr w:type="gramEnd"/>
      <w:r w:rsidRPr="00AB12EC">
        <w:rPr>
          <w:rFonts w:ascii="Yantramanav" w:hAnsi="Yantramanav" w:cs="Yantramanav"/>
        </w:rPr>
        <w:t xml:space="preserve">, delayed reads, and evidentiary integrity are critical. OpenZFS provides end-to-end data integrity through block-level </w:t>
      </w:r>
      <w:r w:rsidR="00AB12EC" w:rsidRPr="00AB12EC">
        <w:rPr>
          <w:rFonts w:ascii="Yantramanav" w:hAnsi="Yantramanav" w:cs="Yantramanav"/>
        </w:rPr>
        <w:t>check summing</w:t>
      </w:r>
      <w:r w:rsidRPr="00AB12EC">
        <w:rPr>
          <w:rFonts w:ascii="Yantramanav" w:hAnsi="Yantramanav" w:cs="Yantramanav"/>
        </w:rPr>
        <w:t>, explicit parity handling, and proactive maintenance operations such as scheduled scrubs. It also allows storage behavior</w:t>
      </w:r>
      <w:r w:rsidR="00C51F52" w:rsidRPr="00AB12EC">
        <w:rPr>
          <w:rFonts w:ascii="Yantramanav" w:hAnsi="Yantramanav" w:cs="Yantramanav"/>
        </w:rPr>
        <w:t xml:space="preserve">, </w:t>
      </w:r>
      <w:proofErr w:type="gramStart"/>
      <w:r w:rsidRPr="00AB12EC">
        <w:rPr>
          <w:rFonts w:ascii="Yantramanav" w:hAnsi="Yantramanav" w:cs="Yantramanav"/>
        </w:rPr>
        <w:t>caching</w:t>
      </w:r>
      <w:proofErr w:type="gramEnd"/>
      <w:r w:rsidRPr="00AB12EC">
        <w:rPr>
          <w:rFonts w:ascii="Yantramanav" w:hAnsi="Yantramanav" w:cs="Yantramanav"/>
        </w:rPr>
        <w:t>, synchronous write handling, and parity strength</w:t>
      </w:r>
      <w:r w:rsidR="00C51F52" w:rsidRPr="00AB12EC">
        <w:rPr>
          <w:rFonts w:ascii="Yantramanav" w:hAnsi="Yantramanav" w:cs="Yantramanav"/>
        </w:rPr>
        <w:t xml:space="preserve"> </w:t>
      </w:r>
      <w:r w:rsidRPr="00AB12EC">
        <w:rPr>
          <w:rFonts w:ascii="Yantramanav" w:hAnsi="Yantramanav" w:cs="Yantramanav"/>
        </w:rPr>
        <w:t>to be tuned to known ingest rates and retention expectations, rather than hidden behind controller firmware.</w:t>
      </w:r>
    </w:p>
    <w:p w14:paraId="04C341C7" w14:textId="0A825B1F" w:rsidR="001C103E" w:rsidRPr="00AB12EC" w:rsidRDefault="001C103E" w:rsidP="001C103E">
      <w:pPr>
        <w:rPr>
          <w:rFonts w:ascii="Yantramanav" w:hAnsi="Yantramanav" w:cs="Yantramanav"/>
        </w:rPr>
      </w:pPr>
      <w:r w:rsidRPr="00AB12EC">
        <w:rPr>
          <w:rFonts w:ascii="Yantramanav" w:hAnsi="Yantramanav" w:cs="Yantramanav"/>
        </w:rPr>
        <w:t>The result is a hardware portfolio that is:</w:t>
      </w:r>
    </w:p>
    <w:p w14:paraId="51BF137C" w14:textId="77777777" w:rsidR="001C103E" w:rsidRPr="00AB12EC" w:rsidRDefault="001C103E">
      <w:pPr>
        <w:pStyle w:val="ListParagraph"/>
        <w:numPr>
          <w:ilvl w:val="0"/>
          <w:numId w:val="17"/>
        </w:numPr>
        <w:rPr>
          <w:rFonts w:ascii="Yantramanav" w:hAnsi="Yantramanav" w:cs="Yantramanav"/>
        </w:rPr>
      </w:pPr>
      <w:r w:rsidRPr="00AB12EC">
        <w:rPr>
          <w:rFonts w:ascii="Yantramanav" w:hAnsi="Yantramanav" w:cs="Yantramanav"/>
        </w:rPr>
        <w:t>Predictable under sustained AI and video workloads</w:t>
      </w:r>
    </w:p>
    <w:p w14:paraId="2A5B4B9F" w14:textId="77777777" w:rsidR="001C103E" w:rsidRPr="00AB12EC" w:rsidRDefault="001C103E">
      <w:pPr>
        <w:pStyle w:val="ListParagraph"/>
        <w:numPr>
          <w:ilvl w:val="0"/>
          <w:numId w:val="17"/>
        </w:numPr>
        <w:rPr>
          <w:rFonts w:ascii="Yantramanav" w:hAnsi="Yantramanav" w:cs="Yantramanav"/>
        </w:rPr>
      </w:pPr>
      <w:r w:rsidRPr="00AB12EC">
        <w:rPr>
          <w:rFonts w:ascii="Yantramanav" w:hAnsi="Yantramanav" w:cs="Yantramanav"/>
        </w:rPr>
        <w:t>Repeatable across deployments and environments</w:t>
      </w:r>
    </w:p>
    <w:p w14:paraId="0B70E8DC" w14:textId="77777777" w:rsidR="001C103E" w:rsidRPr="00AB12EC" w:rsidRDefault="001C103E">
      <w:pPr>
        <w:pStyle w:val="ListParagraph"/>
        <w:numPr>
          <w:ilvl w:val="0"/>
          <w:numId w:val="17"/>
        </w:numPr>
        <w:rPr>
          <w:rFonts w:ascii="Yantramanav" w:hAnsi="Yantramanav" w:cs="Yantramanav"/>
        </w:rPr>
      </w:pPr>
      <w:r w:rsidRPr="00AB12EC">
        <w:rPr>
          <w:rFonts w:ascii="Yantramanav" w:hAnsi="Yantramanav" w:cs="Yantramanav"/>
        </w:rPr>
        <w:t>Serviceable using widely available components</w:t>
      </w:r>
    </w:p>
    <w:p w14:paraId="05A1E816" w14:textId="77777777" w:rsidR="001C103E" w:rsidRPr="00AB12EC" w:rsidRDefault="001C103E">
      <w:pPr>
        <w:pStyle w:val="ListParagraph"/>
        <w:numPr>
          <w:ilvl w:val="0"/>
          <w:numId w:val="17"/>
        </w:numPr>
        <w:rPr>
          <w:rFonts w:ascii="Yantramanav" w:hAnsi="Yantramanav" w:cs="Yantramanav"/>
        </w:rPr>
      </w:pPr>
      <w:r w:rsidRPr="00AB12EC">
        <w:rPr>
          <w:rFonts w:ascii="Yantramanav" w:hAnsi="Yantramanav" w:cs="Yantramanav"/>
        </w:rPr>
        <w:t>Scalable through defined tiers rather than architectural redesign</w:t>
      </w:r>
    </w:p>
    <w:p w14:paraId="2F515542" w14:textId="77777777" w:rsidR="001C103E" w:rsidRPr="00AB12EC" w:rsidRDefault="001C103E">
      <w:pPr>
        <w:pStyle w:val="ListParagraph"/>
        <w:numPr>
          <w:ilvl w:val="0"/>
          <w:numId w:val="17"/>
        </w:numPr>
        <w:rPr>
          <w:rFonts w:ascii="Yantramanav" w:hAnsi="Yantramanav" w:cs="Yantramanav"/>
        </w:rPr>
      </w:pPr>
      <w:r w:rsidRPr="00AB12EC">
        <w:rPr>
          <w:rFonts w:ascii="Yantramanav" w:hAnsi="Yantramanav" w:cs="Yantramanav"/>
        </w:rPr>
        <w:t>Defensible from both operational and compliance perspectives</w:t>
      </w:r>
    </w:p>
    <w:p w14:paraId="5E408078" w14:textId="30839410" w:rsidR="001C103E" w:rsidRPr="00AB12EC" w:rsidRDefault="001C103E" w:rsidP="001C103E">
      <w:pPr>
        <w:rPr>
          <w:rFonts w:ascii="Yantramanav" w:hAnsi="Yantramanav" w:cs="Yantramanav"/>
        </w:rPr>
      </w:pPr>
      <w:r w:rsidRPr="00AB12EC">
        <w:rPr>
          <w:rFonts w:ascii="Yantramanav" w:hAnsi="Yantramanav" w:cs="Yantramanav"/>
        </w:rPr>
        <w:t xml:space="preserve">This documentation defines the structure, intent, and boundaries of the Soterix hardware portfolio and establishes a common technical baseline for </w:t>
      </w:r>
      <w:r w:rsidR="00B20402" w:rsidRPr="00AB12EC">
        <w:rPr>
          <w:rFonts w:ascii="Yantramanav" w:hAnsi="Yantramanav" w:cs="Yantramanav"/>
        </w:rPr>
        <w:t>the deployment of NexaiQ</w:t>
      </w:r>
      <w:r w:rsidRPr="00AB12EC">
        <w:rPr>
          <w:rFonts w:ascii="Yantramanav" w:hAnsi="Yantramanav" w:cs="Yantramanav"/>
        </w:rPr>
        <w:t xml:space="preserve"> at the edge.</w:t>
      </w:r>
    </w:p>
    <w:p w14:paraId="1BD47E46" w14:textId="6BBA5C0E" w:rsidR="00BB60D1" w:rsidRPr="00AB12EC" w:rsidRDefault="00BB60D1" w:rsidP="00DD2550">
      <w:pPr>
        <w:rPr>
          <w:rFonts w:ascii="Yantramanav" w:hAnsi="Yantramanav" w:cs="Yantramanav"/>
          <w:b/>
          <w:bCs/>
        </w:rPr>
      </w:pPr>
      <w:r w:rsidRPr="00AB12EC">
        <w:rPr>
          <w:rFonts w:ascii="Yantramanav" w:hAnsi="Yantramanav" w:cs="Yantramanav"/>
          <w:b/>
          <w:bCs/>
        </w:rPr>
        <w:t>Intended audience and usage</w:t>
      </w:r>
    </w:p>
    <w:p w14:paraId="00AAB35C" w14:textId="77777777" w:rsidR="009A7583" w:rsidRPr="00AB12EC" w:rsidRDefault="009A7583" w:rsidP="009A7583">
      <w:pPr>
        <w:rPr>
          <w:rFonts w:ascii="Yantramanav" w:hAnsi="Yantramanav" w:cs="Yantramanav"/>
        </w:rPr>
      </w:pPr>
      <w:r w:rsidRPr="00AB12EC">
        <w:rPr>
          <w:rFonts w:ascii="Yantramanav" w:hAnsi="Yantramanav" w:cs="Yantramanav"/>
        </w:rPr>
        <w:t>This documentation is intended for Soterix distributors, solution engineers, and technical sales partners responsible for specifying, positioning, provisioning, and supporting NexaiQ edge deployments. It provides clarity on why the hardware is designed as it is, how validated system performance is achieved on standard business-grade components, and which assumptions and constraints govern correct system sizing, provisioning, and deployment.</w:t>
      </w:r>
    </w:p>
    <w:p w14:paraId="2FAF919C" w14:textId="77777777" w:rsidR="009A7583" w:rsidRPr="00AB12EC" w:rsidRDefault="009A7583" w:rsidP="009A7583">
      <w:pPr>
        <w:rPr>
          <w:rFonts w:ascii="Yantramanav" w:hAnsi="Yantramanav" w:cs="Yantramanav"/>
        </w:rPr>
      </w:pPr>
      <w:r w:rsidRPr="00AB12EC">
        <w:rPr>
          <w:rFonts w:ascii="Yantramanav" w:hAnsi="Yantramanav" w:cs="Yantramanav"/>
        </w:rPr>
        <w:t>The material is designed to be used as:</w:t>
      </w:r>
    </w:p>
    <w:p w14:paraId="5B6D2985" w14:textId="77777777" w:rsidR="009A7583" w:rsidRPr="00AB12EC" w:rsidRDefault="009A7583">
      <w:pPr>
        <w:pStyle w:val="ListParagraph"/>
        <w:numPr>
          <w:ilvl w:val="0"/>
          <w:numId w:val="17"/>
        </w:numPr>
        <w:rPr>
          <w:rFonts w:ascii="Yantramanav" w:hAnsi="Yantramanav" w:cs="Yantramanav"/>
        </w:rPr>
      </w:pPr>
      <w:r w:rsidRPr="00AB12EC">
        <w:rPr>
          <w:rFonts w:ascii="Yantramanav" w:hAnsi="Yantramanav" w:cs="Yantramanav"/>
        </w:rPr>
        <w:t>An authoritative reference for understanding Soterix hardware platforms, SKU tiers, and supported configurations</w:t>
      </w:r>
    </w:p>
    <w:p w14:paraId="377256AD" w14:textId="77777777" w:rsidR="009A7583" w:rsidRPr="00AB12EC" w:rsidRDefault="009A7583">
      <w:pPr>
        <w:pStyle w:val="ListParagraph"/>
        <w:numPr>
          <w:ilvl w:val="0"/>
          <w:numId w:val="17"/>
        </w:numPr>
        <w:rPr>
          <w:rFonts w:ascii="Yantramanav" w:hAnsi="Yantramanav" w:cs="Yantramanav"/>
        </w:rPr>
      </w:pPr>
      <w:r w:rsidRPr="00AB12EC">
        <w:rPr>
          <w:rFonts w:ascii="Yantramanav" w:hAnsi="Yantramanav" w:cs="Yantramanav"/>
        </w:rPr>
        <w:t xml:space="preserve">A framework for explaining </w:t>
      </w:r>
      <w:proofErr w:type="spellStart"/>
      <w:r w:rsidRPr="00AB12EC">
        <w:rPr>
          <w:rFonts w:ascii="Yantramanav" w:hAnsi="Yantramanav" w:cs="Yantramanav"/>
        </w:rPr>
        <w:t>NexaiQ’s</w:t>
      </w:r>
      <w:proofErr w:type="spellEnd"/>
      <w:r w:rsidRPr="00AB12EC">
        <w:rPr>
          <w:rFonts w:ascii="Yantramanav" w:hAnsi="Yantramanav" w:cs="Yantramanav"/>
        </w:rPr>
        <w:t xml:space="preserve"> performance and efficiency on standard hardware to customers and stakeholders</w:t>
      </w:r>
    </w:p>
    <w:p w14:paraId="3C1AD17C" w14:textId="77777777" w:rsidR="009A7583" w:rsidRPr="00AB12EC" w:rsidRDefault="009A7583">
      <w:pPr>
        <w:pStyle w:val="ListParagraph"/>
        <w:numPr>
          <w:ilvl w:val="0"/>
          <w:numId w:val="17"/>
        </w:numPr>
        <w:rPr>
          <w:rFonts w:ascii="Yantramanav" w:hAnsi="Yantramanav" w:cs="Yantramanav"/>
        </w:rPr>
      </w:pPr>
      <w:r w:rsidRPr="00AB12EC">
        <w:rPr>
          <w:rFonts w:ascii="Yantramanav" w:hAnsi="Yantramanav" w:cs="Yantramanav"/>
        </w:rPr>
        <w:t>A guide for aligning customer requirements with validated system configurations and deployment models</w:t>
      </w:r>
    </w:p>
    <w:p w14:paraId="7587A8F6" w14:textId="77777777" w:rsidR="009A7583" w:rsidRPr="00AB12EC" w:rsidRDefault="009A7583">
      <w:pPr>
        <w:pStyle w:val="ListParagraph"/>
        <w:numPr>
          <w:ilvl w:val="0"/>
          <w:numId w:val="17"/>
        </w:numPr>
        <w:rPr>
          <w:rFonts w:ascii="Yantramanav" w:hAnsi="Yantramanav" w:cs="Yantramanav"/>
        </w:rPr>
      </w:pPr>
      <w:r w:rsidRPr="00AB12EC">
        <w:rPr>
          <w:rFonts w:ascii="Yantramanav" w:hAnsi="Yantramanav" w:cs="Yantramanav"/>
        </w:rPr>
        <w:t>A reference for understanding the end-to-end workflow from certified hardware components through OS provisioning, system configuration, and NexaiQ installation</w:t>
      </w:r>
    </w:p>
    <w:p w14:paraId="268918E3" w14:textId="3FDF5333" w:rsidR="009A7583" w:rsidRPr="00AB12EC" w:rsidRDefault="009A7583">
      <w:pPr>
        <w:pStyle w:val="ListParagraph"/>
        <w:numPr>
          <w:ilvl w:val="0"/>
          <w:numId w:val="17"/>
        </w:numPr>
        <w:rPr>
          <w:rFonts w:ascii="Yantramanav" w:hAnsi="Yantramanav" w:cs="Yantramanav"/>
        </w:rPr>
      </w:pPr>
      <w:r w:rsidRPr="00AB12EC">
        <w:rPr>
          <w:rFonts w:ascii="Yantramanav" w:hAnsi="Yantramanav" w:cs="Yantramanav"/>
        </w:rPr>
        <w:t>A foundational prerequisite for advanced training on sizing, deployment, and operational support</w:t>
      </w:r>
    </w:p>
    <w:p w14:paraId="748C7136" w14:textId="53CC23C0" w:rsidR="009A7583" w:rsidRPr="00AB12EC" w:rsidRDefault="009A7583" w:rsidP="009A7583">
      <w:pPr>
        <w:rPr>
          <w:rFonts w:ascii="Yantramanav" w:hAnsi="Yantramanav" w:cs="Yantramanav"/>
        </w:rPr>
      </w:pPr>
      <w:r w:rsidRPr="00AB12EC">
        <w:rPr>
          <w:rFonts w:ascii="Yantramanav" w:hAnsi="Yantramanav" w:cs="Yantramanav"/>
        </w:rPr>
        <w:t xml:space="preserve">This documentation establishes clear expectations </w:t>
      </w:r>
      <w:r w:rsidR="00EB0DB1" w:rsidRPr="00AB12EC">
        <w:rPr>
          <w:rFonts w:ascii="Yantramanav" w:hAnsi="Yantramanav" w:cs="Yantramanav"/>
        </w:rPr>
        <w:t xml:space="preserve">for how Soterix-certified systems are provisioned, prepared, and brought into service, enabling </w:t>
      </w:r>
      <w:r w:rsidR="00167952" w:rsidRPr="00AB12EC">
        <w:rPr>
          <w:rFonts w:ascii="Yantramanav" w:hAnsi="Yantramanav" w:cs="Yantramanav"/>
        </w:rPr>
        <w:t>the confident deployment and support of NexaiQ on validated hardware</w:t>
      </w:r>
      <w:r w:rsidRPr="00AB12EC">
        <w:rPr>
          <w:rFonts w:ascii="Yantramanav" w:hAnsi="Yantramanav" w:cs="Yantramanav"/>
        </w:rPr>
        <w:t>. The ability to deliver enterprise-grade AI performance through disciplined software design and standardized hardware workflows is a core differentiator of the Soterix platform.</w:t>
      </w:r>
    </w:p>
    <w:p w14:paraId="63C72D98" w14:textId="77777777" w:rsidR="00167952" w:rsidRPr="00AB12EC" w:rsidRDefault="00167952">
      <w:pPr>
        <w:rPr>
          <w:rFonts w:ascii="Yantramanav" w:eastAsiaTheme="majorEastAsia" w:hAnsi="Yantramanav" w:cs="Yantramanav"/>
          <w:color w:val="0F4761" w:themeColor="accent1" w:themeShade="BF"/>
          <w:sz w:val="32"/>
          <w:szCs w:val="32"/>
        </w:rPr>
      </w:pPr>
      <w:r w:rsidRPr="00AB12EC">
        <w:rPr>
          <w:rFonts w:ascii="Yantramanav" w:hAnsi="Yantramanav" w:cs="Yantramanav"/>
        </w:rPr>
        <w:br w:type="page"/>
      </w:r>
    </w:p>
    <w:p w14:paraId="41FD1254" w14:textId="602E1ACE" w:rsidR="00BB60D1" w:rsidRPr="00AB12EC" w:rsidRDefault="00BB60D1" w:rsidP="00DD2550">
      <w:pPr>
        <w:pStyle w:val="Heading2"/>
        <w:rPr>
          <w:rFonts w:ascii="Yantramanav" w:hAnsi="Yantramanav" w:cs="Yantramanav"/>
          <w:color w:val="127CA3"/>
        </w:rPr>
      </w:pPr>
      <w:bookmarkStart w:id="2" w:name="_Toc220043754"/>
      <w:r w:rsidRPr="00AB12EC">
        <w:rPr>
          <w:rFonts w:ascii="Yantramanav" w:hAnsi="Yantramanav" w:cs="Yantramanav"/>
          <w:color w:val="127CA3"/>
        </w:rPr>
        <w:t>Part Number Catalog</w:t>
      </w:r>
      <w:bookmarkEnd w:id="2"/>
    </w:p>
    <w:p w14:paraId="453E4394" w14:textId="2CEBF07A" w:rsidR="00617CDE" w:rsidRPr="00AB12EC" w:rsidRDefault="00617CDE" w:rsidP="00617CDE">
      <w:pPr>
        <w:rPr>
          <w:rFonts w:ascii="Yantramanav" w:hAnsi="Yantramanav" w:cs="Yantramanav"/>
        </w:rPr>
      </w:pPr>
      <w:r w:rsidRPr="00AB12EC">
        <w:rPr>
          <w:rFonts w:ascii="Yantramanav" w:hAnsi="Yantramanav" w:cs="Yantramanav"/>
        </w:rPr>
        <w:t>The Part Number Catalog serves as the reference for identifying, ordering, quoting, provisioning, and supporting Soterix hardware platforms. It establishes a common language between Soterix, distributors, OEM partners, and customers, ensuring that every system referenced maps to a validated hardware configuration.</w:t>
      </w:r>
    </w:p>
    <w:p w14:paraId="25FF5403" w14:textId="31496D27" w:rsidR="00916E02" w:rsidRPr="00AB12EC" w:rsidRDefault="00916E02" w:rsidP="00617CDE">
      <w:pPr>
        <w:rPr>
          <w:rFonts w:ascii="Yantramanav" w:hAnsi="Yantramanav" w:cs="Yantramanav"/>
          <w:b/>
          <w:bCs/>
        </w:rPr>
      </w:pPr>
      <w:r w:rsidRPr="00AB12EC">
        <w:rPr>
          <w:rFonts w:ascii="Yantramanav" w:hAnsi="Yantramanav" w:cs="Yantramanav"/>
          <w:b/>
          <w:bCs/>
        </w:rPr>
        <w:t>PVA-300 Edge Series</w:t>
      </w:r>
    </w:p>
    <w:tbl>
      <w:tblPr>
        <w:tblStyle w:val="GridTable3-Accent1"/>
        <w:tblW w:w="8100" w:type="dxa"/>
        <w:tblLook w:val="04A0" w:firstRow="1" w:lastRow="0" w:firstColumn="1" w:lastColumn="0" w:noHBand="0" w:noVBand="1"/>
      </w:tblPr>
      <w:tblGrid>
        <w:gridCol w:w="1833"/>
        <w:gridCol w:w="554"/>
        <w:gridCol w:w="1303"/>
        <w:gridCol w:w="2070"/>
        <w:gridCol w:w="1350"/>
        <w:gridCol w:w="990"/>
      </w:tblGrid>
      <w:tr w:rsidR="00916E02" w:rsidRPr="00AB12EC" w14:paraId="08B445F7" w14:textId="77777777" w:rsidTr="00F50BE9">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833" w:type="dxa"/>
            <w:hideMark/>
          </w:tcPr>
          <w:p w14:paraId="362EAFD6" w14:textId="77777777" w:rsidR="00916E02" w:rsidRPr="00AB12EC" w:rsidRDefault="00916E02" w:rsidP="00916E02">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SKU</w:t>
            </w:r>
          </w:p>
        </w:tc>
        <w:tc>
          <w:tcPr>
            <w:tcW w:w="554" w:type="dxa"/>
            <w:hideMark/>
          </w:tcPr>
          <w:p w14:paraId="381C6C26" w14:textId="3875278A"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b w:val="0"/>
                <w:bCs w:val="0"/>
                <w:color w:val="000000"/>
                <w:kern w:val="0"/>
                <w:sz w:val="22"/>
                <w:szCs w:val="22"/>
                <w14:ligatures w14:val="none"/>
              </w:rPr>
              <w:t>CH</w:t>
            </w:r>
          </w:p>
        </w:tc>
        <w:tc>
          <w:tcPr>
            <w:tcW w:w="1303" w:type="dxa"/>
            <w:hideMark/>
          </w:tcPr>
          <w:p w14:paraId="356DCB9E"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CPU</w:t>
            </w:r>
          </w:p>
        </w:tc>
        <w:tc>
          <w:tcPr>
            <w:tcW w:w="2070" w:type="dxa"/>
            <w:hideMark/>
          </w:tcPr>
          <w:p w14:paraId="50292FC2"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GPU</w:t>
            </w:r>
          </w:p>
        </w:tc>
        <w:tc>
          <w:tcPr>
            <w:tcW w:w="1350" w:type="dxa"/>
            <w:hideMark/>
          </w:tcPr>
          <w:p w14:paraId="571A0AA1"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RAM</w:t>
            </w:r>
          </w:p>
        </w:tc>
        <w:tc>
          <w:tcPr>
            <w:tcW w:w="990" w:type="dxa"/>
            <w:hideMark/>
          </w:tcPr>
          <w:p w14:paraId="1D16A492"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NVMe</w:t>
            </w:r>
          </w:p>
        </w:tc>
      </w:tr>
      <w:tr w:rsidR="00916E02" w:rsidRPr="00AB12EC" w14:paraId="6A0E6C7F" w14:textId="77777777" w:rsidTr="009F466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3" w:type="dxa"/>
            <w:hideMark/>
          </w:tcPr>
          <w:p w14:paraId="0AFEA4E7" w14:textId="2510374E"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PVA-300-</w:t>
            </w:r>
            <w:r w:rsidR="009F4662" w:rsidRPr="00AB12EC">
              <w:rPr>
                <w:rFonts w:ascii="Yantramanav" w:eastAsia="Times New Roman" w:hAnsi="Yantramanav" w:cs="Yantramanav"/>
                <w:color w:val="000000"/>
                <w:kern w:val="0"/>
                <w:sz w:val="22"/>
                <w:szCs w:val="22"/>
                <w14:ligatures w14:val="none"/>
              </w:rPr>
              <w:t>30</w:t>
            </w:r>
            <w:r w:rsidRPr="00AB12EC">
              <w:rPr>
                <w:rFonts w:ascii="Yantramanav" w:eastAsia="Times New Roman" w:hAnsi="Yantramanav" w:cs="Yantramanav"/>
                <w:color w:val="000000"/>
                <w:kern w:val="0"/>
                <w:sz w:val="22"/>
                <w:szCs w:val="22"/>
                <w14:ligatures w14:val="none"/>
              </w:rPr>
              <w:t>R</w:t>
            </w:r>
            <w:r w:rsidR="009F4662" w:rsidRPr="00AB12EC">
              <w:rPr>
                <w:rFonts w:ascii="Yantramanav" w:eastAsia="Times New Roman" w:hAnsi="Yantramanav" w:cs="Yantramanav"/>
                <w:color w:val="000000"/>
                <w:kern w:val="0"/>
                <w:sz w:val="22"/>
                <w:szCs w:val="22"/>
                <w14:ligatures w14:val="none"/>
              </w:rPr>
              <w:t>6</w:t>
            </w:r>
            <w:r w:rsidRPr="00AB12EC">
              <w:rPr>
                <w:rFonts w:ascii="Yantramanav" w:eastAsia="Times New Roman" w:hAnsi="Yantramanav" w:cs="Yantramanav"/>
                <w:color w:val="000000"/>
                <w:kern w:val="0"/>
                <w:sz w:val="22"/>
                <w:szCs w:val="22"/>
                <w14:ligatures w14:val="none"/>
              </w:rPr>
              <w:t>/R</w:t>
            </w:r>
            <w:r w:rsidR="009F4662" w:rsidRPr="00AB12EC">
              <w:rPr>
                <w:rFonts w:ascii="Yantramanav" w:eastAsia="Times New Roman" w:hAnsi="Yantramanav" w:cs="Yantramanav"/>
                <w:color w:val="000000"/>
                <w:kern w:val="0"/>
                <w:sz w:val="22"/>
                <w:szCs w:val="22"/>
                <w14:ligatures w14:val="none"/>
              </w:rPr>
              <w:t>7</w:t>
            </w:r>
          </w:p>
        </w:tc>
        <w:tc>
          <w:tcPr>
            <w:tcW w:w="554" w:type="dxa"/>
            <w:hideMark/>
          </w:tcPr>
          <w:p w14:paraId="6608DC66"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300</w:t>
            </w:r>
          </w:p>
        </w:tc>
        <w:tc>
          <w:tcPr>
            <w:tcW w:w="1303" w:type="dxa"/>
            <w:hideMark/>
          </w:tcPr>
          <w:p w14:paraId="7CFC34E1"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Xeon 6426Y</w:t>
            </w:r>
          </w:p>
        </w:tc>
        <w:tc>
          <w:tcPr>
            <w:tcW w:w="2070" w:type="dxa"/>
          </w:tcPr>
          <w:p w14:paraId="7285974B" w14:textId="582B1789" w:rsidR="00916E02" w:rsidRPr="00AB12EC" w:rsidRDefault="009F466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 RTX Pro 4500</w:t>
            </w:r>
          </w:p>
        </w:tc>
        <w:tc>
          <w:tcPr>
            <w:tcW w:w="1350" w:type="dxa"/>
            <w:hideMark/>
          </w:tcPr>
          <w:p w14:paraId="0A0A0652"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512 GB ECC</w:t>
            </w:r>
          </w:p>
        </w:tc>
        <w:tc>
          <w:tcPr>
            <w:tcW w:w="990" w:type="dxa"/>
            <w:hideMark/>
          </w:tcPr>
          <w:p w14:paraId="3DA124D2"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9F4662" w:rsidRPr="00AB12EC" w14:paraId="3DFB92AA" w14:textId="77777777" w:rsidTr="009F4662">
        <w:trPr>
          <w:trHeight w:val="288"/>
        </w:trPr>
        <w:tc>
          <w:tcPr>
            <w:cnfStyle w:val="001000000000" w:firstRow="0" w:lastRow="0" w:firstColumn="1" w:lastColumn="0" w:oddVBand="0" w:evenVBand="0" w:oddHBand="0" w:evenHBand="0" w:firstRowFirstColumn="0" w:firstRowLastColumn="0" w:lastRowFirstColumn="0" w:lastRowLastColumn="0"/>
            <w:tcW w:w="1833" w:type="dxa"/>
          </w:tcPr>
          <w:p w14:paraId="70E4C6CB" w14:textId="73D491F9" w:rsidR="009F4662" w:rsidRPr="00AB12EC" w:rsidRDefault="009F4662" w:rsidP="009F466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PVA-300-60R6/R7</w:t>
            </w:r>
          </w:p>
        </w:tc>
        <w:tc>
          <w:tcPr>
            <w:tcW w:w="554" w:type="dxa"/>
          </w:tcPr>
          <w:p w14:paraId="13AB4678" w14:textId="10DDFC08" w:rsidR="009F4662" w:rsidRPr="00AB12EC" w:rsidRDefault="009F4662" w:rsidP="009F466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300</w:t>
            </w:r>
          </w:p>
        </w:tc>
        <w:tc>
          <w:tcPr>
            <w:tcW w:w="1303" w:type="dxa"/>
          </w:tcPr>
          <w:p w14:paraId="2CBB32A6" w14:textId="0A33DD34" w:rsidR="009F4662" w:rsidRPr="00AB12EC" w:rsidRDefault="009F4662" w:rsidP="009F466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Xeon 6426Y</w:t>
            </w:r>
          </w:p>
        </w:tc>
        <w:tc>
          <w:tcPr>
            <w:tcW w:w="2070" w:type="dxa"/>
          </w:tcPr>
          <w:p w14:paraId="2492E7F8" w14:textId="572FE89B" w:rsidR="009F4662" w:rsidRPr="00AB12EC" w:rsidRDefault="009F4662" w:rsidP="009F466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 RTX Pro 4500</w:t>
            </w:r>
          </w:p>
        </w:tc>
        <w:tc>
          <w:tcPr>
            <w:tcW w:w="1350" w:type="dxa"/>
          </w:tcPr>
          <w:p w14:paraId="32D9CA85" w14:textId="708A3400" w:rsidR="009F4662" w:rsidRPr="00AB12EC" w:rsidRDefault="009F4662" w:rsidP="009F466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512 GB ECC</w:t>
            </w:r>
          </w:p>
        </w:tc>
        <w:tc>
          <w:tcPr>
            <w:tcW w:w="990" w:type="dxa"/>
          </w:tcPr>
          <w:p w14:paraId="683B1759" w14:textId="00F9DC44" w:rsidR="009F4662" w:rsidRPr="00AB12EC" w:rsidRDefault="009F4662" w:rsidP="009F466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9F4662" w:rsidRPr="00AB12EC" w14:paraId="4A95119A" w14:textId="77777777" w:rsidTr="009F466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3" w:type="dxa"/>
          </w:tcPr>
          <w:p w14:paraId="0D91DFFA" w14:textId="627AE398" w:rsidR="009F4662" w:rsidRPr="00AB12EC" w:rsidRDefault="009F4662" w:rsidP="009F466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PVA-300-90R6/R7</w:t>
            </w:r>
          </w:p>
        </w:tc>
        <w:tc>
          <w:tcPr>
            <w:tcW w:w="554" w:type="dxa"/>
          </w:tcPr>
          <w:p w14:paraId="304A291A" w14:textId="3A76C3C3" w:rsidR="009F4662" w:rsidRPr="00AB12EC" w:rsidRDefault="009F4662" w:rsidP="009F466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300</w:t>
            </w:r>
          </w:p>
        </w:tc>
        <w:tc>
          <w:tcPr>
            <w:tcW w:w="1303" w:type="dxa"/>
          </w:tcPr>
          <w:p w14:paraId="28179586" w14:textId="02B9C1E7" w:rsidR="009F4662" w:rsidRPr="00AB12EC" w:rsidRDefault="009F4662" w:rsidP="009F466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Xeon 6426Y</w:t>
            </w:r>
          </w:p>
        </w:tc>
        <w:tc>
          <w:tcPr>
            <w:tcW w:w="2070" w:type="dxa"/>
          </w:tcPr>
          <w:p w14:paraId="2BD00FAC" w14:textId="63FB643D" w:rsidR="009F4662" w:rsidRPr="00AB12EC" w:rsidRDefault="009F4662" w:rsidP="009F466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 RTX Pro 4500</w:t>
            </w:r>
          </w:p>
        </w:tc>
        <w:tc>
          <w:tcPr>
            <w:tcW w:w="1350" w:type="dxa"/>
          </w:tcPr>
          <w:p w14:paraId="67F5F2BA" w14:textId="5ECF3D48" w:rsidR="009F4662" w:rsidRPr="00AB12EC" w:rsidRDefault="009F4662" w:rsidP="009F466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512 GB ECC</w:t>
            </w:r>
          </w:p>
        </w:tc>
        <w:tc>
          <w:tcPr>
            <w:tcW w:w="990" w:type="dxa"/>
          </w:tcPr>
          <w:p w14:paraId="616DC114" w14:textId="4F6ECD5F" w:rsidR="009F4662" w:rsidRPr="00AB12EC" w:rsidRDefault="009F4662" w:rsidP="009F466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bl>
    <w:p w14:paraId="527CE753" w14:textId="77777777" w:rsidR="00916E02" w:rsidRPr="00AB12EC" w:rsidRDefault="00916E02" w:rsidP="00617CDE">
      <w:pPr>
        <w:rPr>
          <w:rFonts w:ascii="Yantramanav" w:hAnsi="Yantramanav" w:cs="Yantramanav"/>
        </w:rPr>
      </w:pPr>
    </w:p>
    <w:p w14:paraId="5E20317B" w14:textId="48DFA2EC" w:rsidR="00916E02" w:rsidRPr="00AB12EC" w:rsidRDefault="00916E02" w:rsidP="00617CDE">
      <w:pPr>
        <w:rPr>
          <w:rFonts w:ascii="Yantramanav" w:hAnsi="Yantramanav" w:cs="Yantramanav"/>
          <w:b/>
          <w:bCs/>
        </w:rPr>
      </w:pPr>
      <w:r w:rsidRPr="00AB12EC">
        <w:rPr>
          <w:rFonts w:ascii="Yantramanav" w:hAnsi="Yantramanav" w:cs="Yantramanav"/>
          <w:b/>
          <w:bCs/>
        </w:rPr>
        <w:t>PVA-200 Edge Series</w:t>
      </w:r>
    </w:p>
    <w:tbl>
      <w:tblPr>
        <w:tblStyle w:val="GridTable3-Accent1"/>
        <w:tblW w:w="8100" w:type="dxa"/>
        <w:tblLook w:val="04A0" w:firstRow="1" w:lastRow="0" w:firstColumn="1" w:lastColumn="0" w:noHBand="0" w:noVBand="1"/>
      </w:tblPr>
      <w:tblGrid>
        <w:gridCol w:w="1833"/>
        <w:gridCol w:w="597"/>
        <w:gridCol w:w="1260"/>
        <w:gridCol w:w="2160"/>
        <w:gridCol w:w="1350"/>
        <w:gridCol w:w="900"/>
      </w:tblGrid>
      <w:tr w:rsidR="00916E02" w:rsidRPr="00AB12EC" w14:paraId="4730E2E6" w14:textId="77777777" w:rsidTr="00F50BE9">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833" w:type="dxa"/>
            <w:hideMark/>
          </w:tcPr>
          <w:p w14:paraId="09FB69EF" w14:textId="77777777" w:rsidR="00916E02" w:rsidRPr="00AB12EC" w:rsidRDefault="00916E02" w:rsidP="00916E02">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SKU</w:t>
            </w:r>
          </w:p>
        </w:tc>
        <w:tc>
          <w:tcPr>
            <w:tcW w:w="597" w:type="dxa"/>
            <w:hideMark/>
          </w:tcPr>
          <w:p w14:paraId="0D1BAF39" w14:textId="0637EE68"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b w:val="0"/>
                <w:bCs w:val="0"/>
                <w:color w:val="000000"/>
                <w:kern w:val="0"/>
                <w:sz w:val="22"/>
                <w:szCs w:val="22"/>
                <w14:ligatures w14:val="none"/>
              </w:rPr>
              <w:t>CH</w:t>
            </w:r>
          </w:p>
        </w:tc>
        <w:tc>
          <w:tcPr>
            <w:tcW w:w="1260" w:type="dxa"/>
            <w:hideMark/>
          </w:tcPr>
          <w:p w14:paraId="7A1DD66D"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CPU</w:t>
            </w:r>
          </w:p>
        </w:tc>
        <w:tc>
          <w:tcPr>
            <w:tcW w:w="2160" w:type="dxa"/>
            <w:hideMark/>
          </w:tcPr>
          <w:p w14:paraId="65B800B1"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GPU</w:t>
            </w:r>
          </w:p>
        </w:tc>
        <w:tc>
          <w:tcPr>
            <w:tcW w:w="1350" w:type="dxa"/>
            <w:hideMark/>
          </w:tcPr>
          <w:p w14:paraId="5EFF721F"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RAM</w:t>
            </w:r>
          </w:p>
        </w:tc>
        <w:tc>
          <w:tcPr>
            <w:tcW w:w="900" w:type="dxa"/>
            <w:hideMark/>
          </w:tcPr>
          <w:p w14:paraId="08C9F7B7"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NVMe</w:t>
            </w:r>
          </w:p>
        </w:tc>
      </w:tr>
      <w:tr w:rsidR="00916E02" w:rsidRPr="00AB12EC" w14:paraId="0D423276" w14:textId="77777777" w:rsidTr="00F50B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3" w:type="dxa"/>
            <w:hideMark/>
          </w:tcPr>
          <w:p w14:paraId="340CFDC9" w14:textId="04C822F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PVA-200-</w:t>
            </w:r>
            <w:r w:rsidR="006F6213" w:rsidRPr="00AB12EC">
              <w:rPr>
                <w:rFonts w:ascii="Yantramanav" w:eastAsia="Times New Roman" w:hAnsi="Yantramanav" w:cs="Yantramanav"/>
                <w:color w:val="000000"/>
                <w:kern w:val="0"/>
                <w:sz w:val="22"/>
                <w:szCs w:val="22"/>
                <w14:ligatures w14:val="none"/>
              </w:rPr>
              <w:t>30R6/R7</w:t>
            </w:r>
          </w:p>
        </w:tc>
        <w:tc>
          <w:tcPr>
            <w:tcW w:w="597" w:type="dxa"/>
            <w:hideMark/>
          </w:tcPr>
          <w:p w14:paraId="7170E18E"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200</w:t>
            </w:r>
          </w:p>
        </w:tc>
        <w:tc>
          <w:tcPr>
            <w:tcW w:w="1260" w:type="dxa"/>
            <w:hideMark/>
          </w:tcPr>
          <w:p w14:paraId="128A071D"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Xeon 4510Y</w:t>
            </w:r>
          </w:p>
        </w:tc>
        <w:tc>
          <w:tcPr>
            <w:tcW w:w="2160" w:type="dxa"/>
            <w:hideMark/>
          </w:tcPr>
          <w:p w14:paraId="543FA732"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 RTX 2000 Ada</w:t>
            </w:r>
          </w:p>
        </w:tc>
        <w:tc>
          <w:tcPr>
            <w:tcW w:w="1350" w:type="dxa"/>
            <w:hideMark/>
          </w:tcPr>
          <w:p w14:paraId="28FE03D4"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256 GB ECC</w:t>
            </w:r>
          </w:p>
        </w:tc>
        <w:tc>
          <w:tcPr>
            <w:tcW w:w="900" w:type="dxa"/>
            <w:hideMark/>
          </w:tcPr>
          <w:p w14:paraId="33E5AD9D"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6F6213" w:rsidRPr="00AB12EC" w14:paraId="0B6864D4" w14:textId="77777777" w:rsidTr="00F50BE9">
        <w:trPr>
          <w:trHeight w:val="288"/>
        </w:trPr>
        <w:tc>
          <w:tcPr>
            <w:cnfStyle w:val="001000000000" w:firstRow="0" w:lastRow="0" w:firstColumn="1" w:lastColumn="0" w:oddVBand="0" w:evenVBand="0" w:oddHBand="0" w:evenHBand="0" w:firstRowFirstColumn="0" w:firstRowLastColumn="0" w:lastRowFirstColumn="0" w:lastRowLastColumn="0"/>
            <w:tcW w:w="1833" w:type="dxa"/>
          </w:tcPr>
          <w:p w14:paraId="13DF1F20" w14:textId="1A6D2D4A" w:rsidR="006F6213" w:rsidRPr="00AB12EC" w:rsidRDefault="006F6213" w:rsidP="006F6213">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PVA-200-60R6/R7</w:t>
            </w:r>
          </w:p>
        </w:tc>
        <w:tc>
          <w:tcPr>
            <w:tcW w:w="597" w:type="dxa"/>
          </w:tcPr>
          <w:p w14:paraId="71B9D834" w14:textId="24934B33" w:rsidR="006F6213" w:rsidRPr="00AB12EC" w:rsidRDefault="006F6213" w:rsidP="006F621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200</w:t>
            </w:r>
          </w:p>
        </w:tc>
        <w:tc>
          <w:tcPr>
            <w:tcW w:w="1260" w:type="dxa"/>
          </w:tcPr>
          <w:p w14:paraId="01A82AF8" w14:textId="06BA8CB3" w:rsidR="006F6213" w:rsidRPr="00AB12EC" w:rsidRDefault="006F6213" w:rsidP="006F621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Xeon 4510Y</w:t>
            </w:r>
          </w:p>
        </w:tc>
        <w:tc>
          <w:tcPr>
            <w:tcW w:w="2160" w:type="dxa"/>
          </w:tcPr>
          <w:p w14:paraId="2B852B1C" w14:textId="3DB47490" w:rsidR="006F6213" w:rsidRPr="00AB12EC" w:rsidRDefault="006F6213" w:rsidP="006F621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 RTX 2000 Ada</w:t>
            </w:r>
          </w:p>
        </w:tc>
        <w:tc>
          <w:tcPr>
            <w:tcW w:w="1350" w:type="dxa"/>
          </w:tcPr>
          <w:p w14:paraId="2ED3A1CC" w14:textId="4EE8815E" w:rsidR="006F6213" w:rsidRPr="00AB12EC" w:rsidRDefault="006F6213" w:rsidP="006F621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256 GB ECC</w:t>
            </w:r>
          </w:p>
        </w:tc>
        <w:tc>
          <w:tcPr>
            <w:tcW w:w="900" w:type="dxa"/>
          </w:tcPr>
          <w:p w14:paraId="07F2DF2D" w14:textId="48B7D0CF" w:rsidR="006F6213" w:rsidRPr="00AB12EC" w:rsidRDefault="006F6213" w:rsidP="006F621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6F6213" w:rsidRPr="00AB12EC" w14:paraId="63CEAE0D" w14:textId="77777777" w:rsidTr="00F50B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3" w:type="dxa"/>
          </w:tcPr>
          <w:p w14:paraId="5D2BBCF2" w14:textId="5B8F3C45" w:rsidR="006F6213" w:rsidRPr="00AB12EC" w:rsidRDefault="006F6213" w:rsidP="006F6213">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PVA-200-90R6/R7</w:t>
            </w:r>
          </w:p>
        </w:tc>
        <w:tc>
          <w:tcPr>
            <w:tcW w:w="597" w:type="dxa"/>
          </w:tcPr>
          <w:p w14:paraId="71FC7DD5" w14:textId="08A7E5C8" w:rsidR="006F6213" w:rsidRPr="00AB12EC" w:rsidRDefault="006F6213" w:rsidP="006F621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200</w:t>
            </w:r>
          </w:p>
        </w:tc>
        <w:tc>
          <w:tcPr>
            <w:tcW w:w="1260" w:type="dxa"/>
          </w:tcPr>
          <w:p w14:paraId="7E74401F" w14:textId="2062A35E" w:rsidR="006F6213" w:rsidRPr="00AB12EC" w:rsidRDefault="006F6213" w:rsidP="006F621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Xeon 4510Y</w:t>
            </w:r>
          </w:p>
        </w:tc>
        <w:tc>
          <w:tcPr>
            <w:tcW w:w="2160" w:type="dxa"/>
          </w:tcPr>
          <w:p w14:paraId="4CCCED42" w14:textId="03220114" w:rsidR="006F6213" w:rsidRPr="00AB12EC" w:rsidRDefault="006F6213" w:rsidP="006F621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 RTX 2000 Ada</w:t>
            </w:r>
          </w:p>
        </w:tc>
        <w:tc>
          <w:tcPr>
            <w:tcW w:w="1350" w:type="dxa"/>
          </w:tcPr>
          <w:p w14:paraId="6CB6CA86" w14:textId="4A900B05" w:rsidR="006F6213" w:rsidRPr="00AB12EC" w:rsidRDefault="006F6213" w:rsidP="006F621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256 GB ECC</w:t>
            </w:r>
          </w:p>
        </w:tc>
        <w:tc>
          <w:tcPr>
            <w:tcW w:w="900" w:type="dxa"/>
          </w:tcPr>
          <w:p w14:paraId="3B8476CF" w14:textId="1303A5D9" w:rsidR="006F6213" w:rsidRPr="00AB12EC" w:rsidRDefault="006F6213" w:rsidP="006F621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bl>
    <w:p w14:paraId="5FA4313F" w14:textId="77777777" w:rsidR="00916E02" w:rsidRPr="00AB12EC" w:rsidRDefault="00916E02" w:rsidP="00617CDE">
      <w:pPr>
        <w:rPr>
          <w:rFonts w:ascii="Yantramanav" w:hAnsi="Yantramanav" w:cs="Yantramanav"/>
        </w:rPr>
      </w:pPr>
    </w:p>
    <w:p w14:paraId="3E254B3A" w14:textId="5AABC130" w:rsidR="00916E02" w:rsidRPr="00AB12EC" w:rsidRDefault="00916E02" w:rsidP="00617CDE">
      <w:pPr>
        <w:rPr>
          <w:rFonts w:ascii="Yantramanav" w:hAnsi="Yantramanav" w:cs="Yantramanav"/>
          <w:b/>
          <w:bCs/>
        </w:rPr>
      </w:pPr>
      <w:r w:rsidRPr="00AB12EC">
        <w:rPr>
          <w:rFonts w:ascii="Yantramanav" w:hAnsi="Yantramanav" w:cs="Yantramanav"/>
          <w:b/>
          <w:bCs/>
        </w:rPr>
        <w:t>PVA-100 Edge Series</w:t>
      </w:r>
    </w:p>
    <w:tbl>
      <w:tblPr>
        <w:tblStyle w:val="GridTable3-Accent1"/>
        <w:tblW w:w="8060" w:type="dxa"/>
        <w:tblLayout w:type="fixed"/>
        <w:tblLook w:val="04A0" w:firstRow="1" w:lastRow="0" w:firstColumn="1" w:lastColumn="0" w:noHBand="0" w:noVBand="1"/>
      </w:tblPr>
      <w:tblGrid>
        <w:gridCol w:w="1980"/>
        <w:gridCol w:w="630"/>
        <w:gridCol w:w="1530"/>
        <w:gridCol w:w="1710"/>
        <w:gridCol w:w="1295"/>
        <w:gridCol w:w="915"/>
      </w:tblGrid>
      <w:tr w:rsidR="00916E02" w:rsidRPr="00AB12EC" w14:paraId="00A01666" w14:textId="77777777" w:rsidTr="00F50BE9">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80" w:type="dxa"/>
            <w:hideMark/>
          </w:tcPr>
          <w:p w14:paraId="141F6314" w14:textId="77777777" w:rsidR="00916E02" w:rsidRPr="00AB12EC" w:rsidRDefault="00916E02" w:rsidP="00916E02">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SKU</w:t>
            </w:r>
          </w:p>
        </w:tc>
        <w:tc>
          <w:tcPr>
            <w:tcW w:w="630" w:type="dxa"/>
            <w:hideMark/>
          </w:tcPr>
          <w:p w14:paraId="1328A626"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CH</w:t>
            </w:r>
          </w:p>
        </w:tc>
        <w:tc>
          <w:tcPr>
            <w:tcW w:w="1530" w:type="dxa"/>
            <w:hideMark/>
          </w:tcPr>
          <w:p w14:paraId="197AB5E8"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CPU</w:t>
            </w:r>
          </w:p>
        </w:tc>
        <w:tc>
          <w:tcPr>
            <w:tcW w:w="1710" w:type="dxa"/>
            <w:hideMark/>
          </w:tcPr>
          <w:p w14:paraId="13A13E4E"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GPU</w:t>
            </w:r>
          </w:p>
        </w:tc>
        <w:tc>
          <w:tcPr>
            <w:tcW w:w="1295" w:type="dxa"/>
            <w:hideMark/>
          </w:tcPr>
          <w:p w14:paraId="2BDFF294"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RAM</w:t>
            </w:r>
          </w:p>
        </w:tc>
        <w:tc>
          <w:tcPr>
            <w:tcW w:w="915" w:type="dxa"/>
            <w:hideMark/>
          </w:tcPr>
          <w:p w14:paraId="4969F31A"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NVMe</w:t>
            </w:r>
          </w:p>
        </w:tc>
      </w:tr>
      <w:tr w:rsidR="00916E02" w:rsidRPr="00AB12EC" w14:paraId="6AF9610E" w14:textId="77777777" w:rsidTr="00F50B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1887F464"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PVA-100-30NR</w:t>
            </w:r>
          </w:p>
        </w:tc>
        <w:tc>
          <w:tcPr>
            <w:tcW w:w="630" w:type="dxa"/>
            <w:hideMark/>
          </w:tcPr>
          <w:p w14:paraId="32B74FAF"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100</w:t>
            </w:r>
          </w:p>
        </w:tc>
        <w:tc>
          <w:tcPr>
            <w:tcW w:w="1530" w:type="dxa"/>
            <w:hideMark/>
          </w:tcPr>
          <w:p w14:paraId="3D78CA1F"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10" w:type="dxa"/>
            <w:hideMark/>
          </w:tcPr>
          <w:p w14:paraId="5DEEEBC7"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RTX 2000 Ada</w:t>
            </w:r>
          </w:p>
        </w:tc>
        <w:tc>
          <w:tcPr>
            <w:tcW w:w="1295" w:type="dxa"/>
            <w:hideMark/>
          </w:tcPr>
          <w:p w14:paraId="31D811A7" w14:textId="7579B186"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w:t>
            </w:r>
            <w:r w:rsidR="009F4662" w:rsidRPr="00AB12EC">
              <w:rPr>
                <w:rFonts w:ascii="Yantramanav" w:eastAsia="Times New Roman" w:hAnsi="Yantramanav" w:cs="Yantramanav"/>
                <w:color w:val="000000"/>
                <w:kern w:val="0"/>
                <w:sz w:val="22"/>
                <w:szCs w:val="22"/>
                <w14:ligatures w14:val="none"/>
              </w:rPr>
              <w:t>28</w:t>
            </w:r>
            <w:r w:rsidRPr="00AB12EC">
              <w:rPr>
                <w:rFonts w:ascii="Yantramanav" w:eastAsia="Times New Roman" w:hAnsi="Yantramanav" w:cs="Yantramanav"/>
                <w:color w:val="000000"/>
                <w:kern w:val="0"/>
                <w:sz w:val="22"/>
                <w:szCs w:val="22"/>
                <w14:ligatures w14:val="none"/>
              </w:rPr>
              <w:t xml:space="preserve"> GB</w:t>
            </w:r>
          </w:p>
        </w:tc>
        <w:tc>
          <w:tcPr>
            <w:tcW w:w="915" w:type="dxa"/>
            <w:hideMark/>
          </w:tcPr>
          <w:p w14:paraId="4929FDC6"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0C745FB3" w14:textId="77777777" w:rsidTr="00F50BE9">
        <w:trPr>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7C0D44E7"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PVA-100-60NR</w:t>
            </w:r>
          </w:p>
        </w:tc>
        <w:tc>
          <w:tcPr>
            <w:tcW w:w="630" w:type="dxa"/>
            <w:hideMark/>
          </w:tcPr>
          <w:p w14:paraId="241944A3" w14:textId="7777777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100</w:t>
            </w:r>
          </w:p>
        </w:tc>
        <w:tc>
          <w:tcPr>
            <w:tcW w:w="1530" w:type="dxa"/>
            <w:hideMark/>
          </w:tcPr>
          <w:p w14:paraId="786AD849"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10" w:type="dxa"/>
            <w:hideMark/>
          </w:tcPr>
          <w:p w14:paraId="35F855C4"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RTX 2000 Ada</w:t>
            </w:r>
          </w:p>
        </w:tc>
        <w:tc>
          <w:tcPr>
            <w:tcW w:w="1295" w:type="dxa"/>
            <w:hideMark/>
          </w:tcPr>
          <w:p w14:paraId="12FF13C0" w14:textId="6BE38398"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w:t>
            </w:r>
            <w:r w:rsidR="009F4662" w:rsidRPr="00AB12EC">
              <w:rPr>
                <w:rFonts w:ascii="Yantramanav" w:eastAsia="Times New Roman" w:hAnsi="Yantramanav" w:cs="Yantramanav"/>
                <w:color w:val="000000"/>
                <w:kern w:val="0"/>
                <w:sz w:val="22"/>
                <w:szCs w:val="22"/>
                <w14:ligatures w14:val="none"/>
              </w:rPr>
              <w:t>28</w:t>
            </w:r>
            <w:r w:rsidRPr="00AB12EC">
              <w:rPr>
                <w:rFonts w:ascii="Yantramanav" w:eastAsia="Times New Roman" w:hAnsi="Yantramanav" w:cs="Yantramanav"/>
                <w:color w:val="000000"/>
                <w:kern w:val="0"/>
                <w:sz w:val="22"/>
                <w:szCs w:val="22"/>
                <w14:ligatures w14:val="none"/>
              </w:rPr>
              <w:t xml:space="preserve"> GB</w:t>
            </w:r>
          </w:p>
        </w:tc>
        <w:tc>
          <w:tcPr>
            <w:tcW w:w="915" w:type="dxa"/>
            <w:hideMark/>
          </w:tcPr>
          <w:p w14:paraId="5EA57488"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41BE7C1D" w14:textId="77777777" w:rsidTr="00F50B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678804C8"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PVA-100-90NR</w:t>
            </w:r>
          </w:p>
        </w:tc>
        <w:tc>
          <w:tcPr>
            <w:tcW w:w="630" w:type="dxa"/>
            <w:hideMark/>
          </w:tcPr>
          <w:p w14:paraId="682C53AE"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100</w:t>
            </w:r>
          </w:p>
        </w:tc>
        <w:tc>
          <w:tcPr>
            <w:tcW w:w="1530" w:type="dxa"/>
            <w:hideMark/>
          </w:tcPr>
          <w:p w14:paraId="0793310D"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10" w:type="dxa"/>
            <w:hideMark/>
          </w:tcPr>
          <w:p w14:paraId="34CD7659"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RTX 2000 Ada</w:t>
            </w:r>
          </w:p>
        </w:tc>
        <w:tc>
          <w:tcPr>
            <w:tcW w:w="1295" w:type="dxa"/>
            <w:hideMark/>
          </w:tcPr>
          <w:p w14:paraId="4941F7C4" w14:textId="5955D09F"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w:t>
            </w:r>
            <w:r w:rsidR="009F4662" w:rsidRPr="00AB12EC">
              <w:rPr>
                <w:rFonts w:ascii="Yantramanav" w:eastAsia="Times New Roman" w:hAnsi="Yantramanav" w:cs="Yantramanav"/>
                <w:color w:val="000000"/>
                <w:kern w:val="0"/>
                <w:sz w:val="22"/>
                <w:szCs w:val="22"/>
                <w14:ligatures w14:val="none"/>
              </w:rPr>
              <w:t>28</w:t>
            </w:r>
            <w:r w:rsidRPr="00AB12EC">
              <w:rPr>
                <w:rFonts w:ascii="Yantramanav" w:eastAsia="Times New Roman" w:hAnsi="Yantramanav" w:cs="Yantramanav"/>
                <w:color w:val="000000"/>
                <w:kern w:val="0"/>
                <w:sz w:val="22"/>
                <w:szCs w:val="22"/>
                <w14:ligatures w14:val="none"/>
              </w:rPr>
              <w:t xml:space="preserve"> GB</w:t>
            </w:r>
          </w:p>
        </w:tc>
        <w:tc>
          <w:tcPr>
            <w:tcW w:w="915" w:type="dxa"/>
            <w:hideMark/>
          </w:tcPr>
          <w:p w14:paraId="02CB0654"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13DE342F" w14:textId="77777777" w:rsidTr="00F50BE9">
        <w:trPr>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43AC35D6"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PVA-100-30R5 / R6</w:t>
            </w:r>
          </w:p>
        </w:tc>
        <w:tc>
          <w:tcPr>
            <w:tcW w:w="630" w:type="dxa"/>
            <w:hideMark/>
          </w:tcPr>
          <w:p w14:paraId="409A204B" w14:textId="7777777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100</w:t>
            </w:r>
          </w:p>
        </w:tc>
        <w:tc>
          <w:tcPr>
            <w:tcW w:w="1530" w:type="dxa"/>
            <w:hideMark/>
          </w:tcPr>
          <w:p w14:paraId="73D5B702"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10" w:type="dxa"/>
            <w:hideMark/>
          </w:tcPr>
          <w:p w14:paraId="68DAB8CB"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RTX 2000 Ada</w:t>
            </w:r>
          </w:p>
        </w:tc>
        <w:tc>
          <w:tcPr>
            <w:tcW w:w="1295" w:type="dxa"/>
            <w:hideMark/>
          </w:tcPr>
          <w:p w14:paraId="29F02155" w14:textId="131EB6E0"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192 GB</w:t>
            </w:r>
          </w:p>
        </w:tc>
        <w:tc>
          <w:tcPr>
            <w:tcW w:w="915" w:type="dxa"/>
            <w:hideMark/>
          </w:tcPr>
          <w:p w14:paraId="7C3B8EB2"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916E02" w:rsidRPr="00AB12EC" w14:paraId="11E286D9" w14:textId="77777777" w:rsidTr="00F50B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4E84A9BE"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PVA-100-60R5 / R6</w:t>
            </w:r>
          </w:p>
        </w:tc>
        <w:tc>
          <w:tcPr>
            <w:tcW w:w="630" w:type="dxa"/>
            <w:hideMark/>
          </w:tcPr>
          <w:p w14:paraId="5270C07A"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100</w:t>
            </w:r>
          </w:p>
        </w:tc>
        <w:tc>
          <w:tcPr>
            <w:tcW w:w="1530" w:type="dxa"/>
            <w:hideMark/>
          </w:tcPr>
          <w:p w14:paraId="4A94FC16"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10" w:type="dxa"/>
            <w:hideMark/>
          </w:tcPr>
          <w:p w14:paraId="5097A3D2"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RTX 2000 Ada</w:t>
            </w:r>
          </w:p>
        </w:tc>
        <w:tc>
          <w:tcPr>
            <w:tcW w:w="1295" w:type="dxa"/>
            <w:hideMark/>
          </w:tcPr>
          <w:p w14:paraId="6474823C" w14:textId="1C5A78BB"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192 GB</w:t>
            </w:r>
          </w:p>
        </w:tc>
        <w:tc>
          <w:tcPr>
            <w:tcW w:w="915" w:type="dxa"/>
            <w:hideMark/>
          </w:tcPr>
          <w:p w14:paraId="64B5148E"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916E02" w:rsidRPr="00AB12EC" w14:paraId="29AC5EB3" w14:textId="77777777" w:rsidTr="00F50BE9">
        <w:trPr>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3A5BDE97"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PVA-100-90R5 / R6</w:t>
            </w:r>
          </w:p>
        </w:tc>
        <w:tc>
          <w:tcPr>
            <w:tcW w:w="630" w:type="dxa"/>
            <w:hideMark/>
          </w:tcPr>
          <w:p w14:paraId="717723B0" w14:textId="7777777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100</w:t>
            </w:r>
          </w:p>
        </w:tc>
        <w:tc>
          <w:tcPr>
            <w:tcW w:w="1530" w:type="dxa"/>
            <w:hideMark/>
          </w:tcPr>
          <w:p w14:paraId="02A1192B"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10" w:type="dxa"/>
            <w:hideMark/>
          </w:tcPr>
          <w:p w14:paraId="794F2E68"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RTX 2000 Ada</w:t>
            </w:r>
          </w:p>
        </w:tc>
        <w:tc>
          <w:tcPr>
            <w:tcW w:w="1295" w:type="dxa"/>
            <w:hideMark/>
          </w:tcPr>
          <w:p w14:paraId="6DB436EE" w14:textId="55D6711A"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192 GB</w:t>
            </w:r>
          </w:p>
        </w:tc>
        <w:tc>
          <w:tcPr>
            <w:tcW w:w="915" w:type="dxa"/>
            <w:hideMark/>
          </w:tcPr>
          <w:p w14:paraId="35AC2FA3"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bl>
    <w:p w14:paraId="7E898549" w14:textId="77777777" w:rsidR="00926694" w:rsidRDefault="00926694" w:rsidP="00617CDE">
      <w:pPr>
        <w:rPr>
          <w:rFonts w:ascii="Yantramanav" w:hAnsi="Yantramanav" w:cs="Yantramanav"/>
          <w:b/>
          <w:bCs/>
        </w:rPr>
      </w:pPr>
    </w:p>
    <w:p w14:paraId="1E76D301" w14:textId="77777777" w:rsidR="00926694" w:rsidRDefault="00926694" w:rsidP="00617CDE">
      <w:pPr>
        <w:rPr>
          <w:rFonts w:ascii="Yantramanav" w:hAnsi="Yantramanav" w:cs="Yantramanav"/>
          <w:b/>
          <w:bCs/>
        </w:rPr>
      </w:pPr>
    </w:p>
    <w:p w14:paraId="2C7B8CAD" w14:textId="7CCB4DDB" w:rsidR="00916E02" w:rsidRPr="00AB12EC" w:rsidRDefault="00916E02" w:rsidP="00617CDE">
      <w:pPr>
        <w:rPr>
          <w:rFonts w:ascii="Yantramanav" w:hAnsi="Yantramanav" w:cs="Yantramanav"/>
          <w:b/>
          <w:bCs/>
        </w:rPr>
      </w:pPr>
      <w:r w:rsidRPr="00AB12EC">
        <w:rPr>
          <w:rFonts w:ascii="Yantramanav" w:hAnsi="Yantramanav" w:cs="Yantramanav"/>
          <w:b/>
          <w:bCs/>
        </w:rPr>
        <w:t>PVA-75 Edge Series</w:t>
      </w:r>
    </w:p>
    <w:tbl>
      <w:tblPr>
        <w:tblStyle w:val="GridTable3-Accent1"/>
        <w:tblW w:w="8060" w:type="dxa"/>
        <w:tblInd w:w="-5" w:type="dxa"/>
        <w:tblLook w:val="04A0" w:firstRow="1" w:lastRow="0" w:firstColumn="1" w:lastColumn="0" w:noHBand="0" w:noVBand="1"/>
      </w:tblPr>
      <w:tblGrid>
        <w:gridCol w:w="1888"/>
        <w:gridCol w:w="483"/>
        <w:gridCol w:w="1591"/>
        <w:gridCol w:w="1897"/>
        <w:gridCol w:w="1283"/>
        <w:gridCol w:w="918"/>
      </w:tblGrid>
      <w:tr w:rsidR="007E5558" w:rsidRPr="00AB12EC" w14:paraId="221B8737" w14:textId="77777777" w:rsidTr="007E5558">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00" w:type="dxa"/>
          </w:tcPr>
          <w:p w14:paraId="74249312" w14:textId="2B9BB558" w:rsidR="007E5558" w:rsidRPr="00AB12EC" w:rsidRDefault="007E5558"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SKU</w:t>
            </w:r>
          </w:p>
        </w:tc>
        <w:tc>
          <w:tcPr>
            <w:tcW w:w="440" w:type="dxa"/>
          </w:tcPr>
          <w:p w14:paraId="3A2B01C4" w14:textId="0902509D" w:rsidR="007E5558" w:rsidRPr="00AB12EC" w:rsidRDefault="007E5558" w:rsidP="00916E02">
            <w:pPr>
              <w:jc w:val="right"/>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CH</w:t>
            </w:r>
          </w:p>
        </w:tc>
        <w:tc>
          <w:tcPr>
            <w:tcW w:w="1600" w:type="dxa"/>
          </w:tcPr>
          <w:p w14:paraId="1EEF8928" w14:textId="593092A8" w:rsidR="007E5558" w:rsidRPr="00AB12EC" w:rsidRDefault="007E5558" w:rsidP="00916E02">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CPU</w:t>
            </w:r>
          </w:p>
        </w:tc>
        <w:tc>
          <w:tcPr>
            <w:tcW w:w="1910" w:type="dxa"/>
          </w:tcPr>
          <w:p w14:paraId="666D8BE9" w14:textId="05DA8F88" w:rsidR="007E5558" w:rsidRPr="00AB12EC" w:rsidRDefault="007E5558" w:rsidP="00916E02">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GPU</w:t>
            </w:r>
          </w:p>
        </w:tc>
        <w:tc>
          <w:tcPr>
            <w:tcW w:w="1290" w:type="dxa"/>
          </w:tcPr>
          <w:p w14:paraId="139D5552" w14:textId="66FC86FB" w:rsidR="007E5558" w:rsidRPr="00AB12EC" w:rsidRDefault="007E5558" w:rsidP="00916E02">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RAM</w:t>
            </w:r>
          </w:p>
        </w:tc>
        <w:tc>
          <w:tcPr>
            <w:tcW w:w="920" w:type="dxa"/>
          </w:tcPr>
          <w:p w14:paraId="15DEDEF1" w14:textId="7E921581" w:rsidR="007E5558" w:rsidRPr="00AB12EC" w:rsidRDefault="007E5558" w:rsidP="00916E02">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NVMe</w:t>
            </w:r>
          </w:p>
        </w:tc>
      </w:tr>
      <w:tr w:rsidR="00916E02" w:rsidRPr="00AB12EC" w14:paraId="75E768A0" w14:textId="77777777" w:rsidTr="007E555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7B8C5798"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PVA-75-30NR</w:t>
            </w:r>
          </w:p>
        </w:tc>
        <w:tc>
          <w:tcPr>
            <w:tcW w:w="440" w:type="dxa"/>
            <w:hideMark/>
          </w:tcPr>
          <w:p w14:paraId="52096A36"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75</w:t>
            </w:r>
          </w:p>
        </w:tc>
        <w:tc>
          <w:tcPr>
            <w:tcW w:w="1600" w:type="dxa"/>
            <w:hideMark/>
          </w:tcPr>
          <w:p w14:paraId="4E3C8D88"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910" w:type="dxa"/>
            <w:hideMark/>
          </w:tcPr>
          <w:p w14:paraId="040E742D"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4000 Ada</w:t>
            </w:r>
          </w:p>
        </w:tc>
        <w:tc>
          <w:tcPr>
            <w:tcW w:w="1290" w:type="dxa"/>
            <w:hideMark/>
          </w:tcPr>
          <w:p w14:paraId="398B86B0"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20" w:type="dxa"/>
            <w:hideMark/>
          </w:tcPr>
          <w:p w14:paraId="38BAEB73"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2BCBDCA7" w14:textId="77777777" w:rsidTr="007E5558">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49A5B7C3"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PVA-75-60NR</w:t>
            </w:r>
          </w:p>
        </w:tc>
        <w:tc>
          <w:tcPr>
            <w:tcW w:w="440" w:type="dxa"/>
            <w:hideMark/>
          </w:tcPr>
          <w:p w14:paraId="75879492" w14:textId="7777777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75</w:t>
            </w:r>
          </w:p>
        </w:tc>
        <w:tc>
          <w:tcPr>
            <w:tcW w:w="1600" w:type="dxa"/>
            <w:hideMark/>
          </w:tcPr>
          <w:p w14:paraId="6D5B91FB"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910" w:type="dxa"/>
            <w:hideMark/>
          </w:tcPr>
          <w:p w14:paraId="6CFC4E94"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4000 Ada</w:t>
            </w:r>
          </w:p>
        </w:tc>
        <w:tc>
          <w:tcPr>
            <w:tcW w:w="1290" w:type="dxa"/>
            <w:hideMark/>
          </w:tcPr>
          <w:p w14:paraId="265F8279"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20" w:type="dxa"/>
            <w:hideMark/>
          </w:tcPr>
          <w:p w14:paraId="391D156E"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49F5F10F" w14:textId="77777777" w:rsidTr="007E555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46DCB547"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PVA-75-90NR</w:t>
            </w:r>
          </w:p>
        </w:tc>
        <w:tc>
          <w:tcPr>
            <w:tcW w:w="440" w:type="dxa"/>
            <w:hideMark/>
          </w:tcPr>
          <w:p w14:paraId="1C2350FE"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75</w:t>
            </w:r>
          </w:p>
        </w:tc>
        <w:tc>
          <w:tcPr>
            <w:tcW w:w="1600" w:type="dxa"/>
            <w:hideMark/>
          </w:tcPr>
          <w:p w14:paraId="11E6DED7"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910" w:type="dxa"/>
            <w:hideMark/>
          </w:tcPr>
          <w:p w14:paraId="60FFAB48"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4000 Ada</w:t>
            </w:r>
          </w:p>
        </w:tc>
        <w:tc>
          <w:tcPr>
            <w:tcW w:w="1290" w:type="dxa"/>
            <w:hideMark/>
          </w:tcPr>
          <w:p w14:paraId="4B5AC671"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20" w:type="dxa"/>
            <w:hideMark/>
          </w:tcPr>
          <w:p w14:paraId="747BBC5B"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3FF8EC2A" w14:textId="77777777" w:rsidTr="007E5558">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7B2DABFB"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PVA-75-30R5 / R6</w:t>
            </w:r>
          </w:p>
        </w:tc>
        <w:tc>
          <w:tcPr>
            <w:tcW w:w="440" w:type="dxa"/>
            <w:hideMark/>
          </w:tcPr>
          <w:p w14:paraId="222BACBA" w14:textId="7777777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75</w:t>
            </w:r>
          </w:p>
        </w:tc>
        <w:tc>
          <w:tcPr>
            <w:tcW w:w="1600" w:type="dxa"/>
            <w:hideMark/>
          </w:tcPr>
          <w:p w14:paraId="008E2ED2"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910" w:type="dxa"/>
            <w:hideMark/>
          </w:tcPr>
          <w:p w14:paraId="69A6DA32"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4000 Ada</w:t>
            </w:r>
          </w:p>
        </w:tc>
        <w:tc>
          <w:tcPr>
            <w:tcW w:w="1290" w:type="dxa"/>
            <w:hideMark/>
          </w:tcPr>
          <w:p w14:paraId="410D9AF0"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20" w:type="dxa"/>
            <w:hideMark/>
          </w:tcPr>
          <w:p w14:paraId="41FDC846"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916E02" w:rsidRPr="00AB12EC" w14:paraId="5B09098B" w14:textId="77777777" w:rsidTr="007E555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4B88CCB7"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PVA-75-60R5 / R6</w:t>
            </w:r>
          </w:p>
        </w:tc>
        <w:tc>
          <w:tcPr>
            <w:tcW w:w="440" w:type="dxa"/>
            <w:hideMark/>
          </w:tcPr>
          <w:p w14:paraId="5A2270EE"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75</w:t>
            </w:r>
          </w:p>
        </w:tc>
        <w:tc>
          <w:tcPr>
            <w:tcW w:w="1600" w:type="dxa"/>
            <w:hideMark/>
          </w:tcPr>
          <w:p w14:paraId="76533C3D"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910" w:type="dxa"/>
            <w:hideMark/>
          </w:tcPr>
          <w:p w14:paraId="723AF1EF"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4000 Ada</w:t>
            </w:r>
          </w:p>
        </w:tc>
        <w:tc>
          <w:tcPr>
            <w:tcW w:w="1290" w:type="dxa"/>
            <w:hideMark/>
          </w:tcPr>
          <w:p w14:paraId="5A604EBD"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20" w:type="dxa"/>
            <w:hideMark/>
          </w:tcPr>
          <w:p w14:paraId="3BB99EAC"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916E02" w:rsidRPr="00AB12EC" w14:paraId="2AC63AC8" w14:textId="77777777" w:rsidTr="007E5558">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04C00A44"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PVA-75-90R5 / R6</w:t>
            </w:r>
          </w:p>
        </w:tc>
        <w:tc>
          <w:tcPr>
            <w:tcW w:w="440" w:type="dxa"/>
            <w:hideMark/>
          </w:tcPr>
          <w:p w14:paraId="56569457" w14:textId="7777777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75</w:t>
            </w:r>
          </w:p>
        </w:tc>
        <w:tc>
          <w:tcPr>
            <w:tcW w:w="1600" w:type="dxa"/>
            <w:hideMark/>
          </w:tcPr>
          <w:p w14:paraId="5285ABF0"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910" w:type="dxa"/>
            <w:hideMark/>
          </w:tcPr>
          <w:p w14:paraId="6D220A53"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4000 Ada</w:t>
            </w:r>
          </w:p>
        </w:tc>
        <w:tc>
          <w:tcPr>
            <w:tcW w:w="1290" w:type="dxa"/>
            <w:hideMark/>
          </w:tcPr>
          <w:p w14:paraId="4DF300D2"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20" w:type="dxa"/>
            <w:hideMark/>
          </w:tcPr>
          <w:p w14:paraId="7E735D10"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bl>
    <w:p w14:paraId="16C42EFD" w14:textId="77777777" w:rsidR="00E14C29" w:rsidRPr="00AB12EC" w:rsidRDefault="00E14C29" w:rsidP="00617CDE">
      <w:pPr>
        <w:rPr>
          <w:rFonts w:ascii="Yantramanav" w:hAnsi="Yantramanav" w:cs="Yantramanav"/>
          <w:b/>
          <w:bCs/>
        </w:rPr>
      </w:pPr>
    </w:p>
    <w:p w14:paraId="6B8C7D45" w14:textId="7C95B816" w:rsidR="00916E02" w:rsidRPr="00AB12EC" w:rsidRDefault="00916E02" w:rsidP="00617CDE">
      <w:pPr>
        <w:rPr>
          <w:rFonts w:ascii="Yantramanav" w:hAnsi="Yantramanav" w:cs="Yantramanav"/>
          <w:b/>
          <w:bCs/>
        </w:rPr>
      </w:pPr>
      <w:r w:rsidRPr="00AB12EC">
        <w:rPr>
          <w:rFonts w:ascii="Yantramanav" w:hAnsi="Yantramanav" w:cs="Yantramanav"/>
          <w:b/>
          <w:bCs/>
        </w:rPr>
        <w:t>PVA-50 Edge Series</w:t>
      </w:r>
    </w:p>
    <w:tbl>
      <w:tblPr>
        <w:tblStyle w:val="GridTable3-Accent1"/>
        <w:tblW w:w="8060" w:type="dxa"/>
        <w:tblInd w:w="-5" w:type="dxa"/>
        <w:tblLook w:val="04A0" w:firstRow="1" w:lastRow="0" w:firstColumn="1" w:lastColumn="0" w:noHBand="0" w:noVBand="1"/>
      </w:tblPr>
      <w:tblGrid>
        <w:gridCol w:w="1882"/>
        <w:gridCol w:w="500"/>
        <w:gridCol w:w="1588"/>
        <w:gridCol w:w="1764"/>
        <w:gridCol w:w="1408"/>
        <w:gridCol w:w="918"/>
      </w:tblGrid>
      <w:tr w:rsidR="00FF3678" w:rsidRPr="00AB12EC" w14:paraId="273078A6" w14:textId="77777777" w:rsidTr="007E5558">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882" w:type="dxa"/>
          </w:tcPr>
          <w:p w14:paraId="1EE96AA6" w14:textId="40A3EA0B" w:rsidR="00FF3678" w:rsidRPr="00AB12EC" w:rsidRDefault="00FF3678"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SKU</w:t>
            </w:r>
          </w:p>
        </w:tc>
        <w:tc>
          <w:tcPr>
            <w:tcW w:w="500" w:type="dxa"/>
          </w:tcPr>
          <w:p w14:paraId="7BAD2969" w14:textId="7063C48D" w:rsidR="00FF3678" w:rsidRPr="00AB12EC" w:rsidRDefault="00FF3678" w:rsidP="00916E02">
            <w:pPr>
              <w:jc w:val="right"/>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CH</w:t>
            </w:r>
          </w:p>
        </w:tc>
        <w:tc>
          <w:tcPr>
            <w:tcW w:w="1588" w:type="dxa"/>
          </w:tcPr>
          <w:p w14:paraId="3D1A8972" w14:textId="4E663041" w:rsidR="00FF3678" w:rsidRPr="00AB12EC" w:rsidRDefault="00FF3678" w:rsidP="00916E02">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CPU</w:t>
            </w:r>
          </w:p>
        </w:tc>
        <w:tc>
          <w:tcPr>
            <w:tcW w:w="1764" w:type="dxa"/>
          </w:tcPr>
          <w:p w14:paraId="3E17AE42" w14:textId="40919D9A" w:rsidR="00FF3678" w:rsidRPr="00AB12EC" w:rsidRDefault="00FF3678" w:rsidP="00916E02">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GPU</w:t>
            </w:r>
          </w:p>
        </w:tc>
        <w:tc>
          <w:tcPr>
            <w:tcW w:w="1408" w:type="dxa"/>
          </w:tcPr>
          <w:p w14:paraId="2D84FDA2" w14:textId="26CB05EF" w:rsidR="00FF3678" w:rsidRPr="00AB12EC" w:rsidRDefault="00FF3678" w:rsidP="00916E02">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RAM</w:t>
            </w:r>
          </w:p>
        </w:tc>
        <w:tc>
          <w:tcPr>
            <w:tcW w:w="918" w:type="dxa"/>
          </w:tcPr>
          <w:p w14:paraId="6202F9A7" w14:textId="217BD09D" w:rsidR="00FF3678" w:rsidRPr="00AB12EC" w:rsidRDefault="00FF3678" w:rsidP="00916E02">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NVMe</w:t>
            </w:r>
          </w:p>
        </w:tc>
      </w:tr>
      <w:tr w:rsidR="00916E02" w:rsidRPr="00AB12EC" w14:paraId="631619E3" w14:textId="77777777" w:rsidTr="007E555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5D76F8FF" w14:textId="071227A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w:t>
            </w:r>
            <w:r w:rsidR="00FF3678" w:rsidRPr="00AB12EC">
              <w:rPr>
                <w:rFonts w:ascii="Yantramanav" w:eastAsia="Times New Roman" w:hAnsi="Yantramanav" w:cs="Yantramanav"/>
                <w:color w:val="000000"/>
                <w:kern w:val="0"/>
                <w:sz w:val="22"/>
                <w:szCs w:val="22"/>
                <w14:ligatures w14:val="none"/>
              </w:rPr>
              <w:t>50</w:t>
            </w:r>
            <w:r w:rsidRPr="00AB12EC">
              <w:rPr>
                <w:rFonts w:ascii="Yantramanav" w:eastAsia="Times New Roman" w:hAnsi="Yantramanav" w:cs="Yantramanav"/>
                <w:color w:val="000000"/>
                <w:kern w:val="0"/>
                <w:sz w:val="22"/>
                <w:szCs w:val="22"/>
                <w14:ligatures w14:val="none"/>
              </w:rPr>
              <w:t>-30NR</w:t>
            </w:r>
          </w:p>
        </w:tc>
        <w:tc>
          <w:tcPr>
            <w:tcW w:w="500" w:type="dxa"/>
            <w:hideMark/>
          </w:tcPr>
          <w:p w14:paraId="383B348A" w14:textId="0972151C"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w:t>
            </w:r>
            <w:r w:rsidR="007E5558" w:rsidRPr="00AB12EC">
              <w:rPr>
                <w:rFonts w:ascii="Yantramanav" w:eastAsia="Times New Roman" w:hAnsi="Yantramanav" w:cs="Yantramanav"/>
                <w:color w:val="000000"/>
                <w:kern w:val="0"/>
                <w:sz w:val="22"/>
                <w:szCs w:val="22"/>
                <w14:ligatures w14:val="none"/>
              </w:rPr>
              <w:t>0</w:t>
            </w:r>
          </w:p>
        </w:tc>
        <w:tc>
          <w:tcPr>
            <w:tcW w:w="1588" w:type="dxa"/>
            <w:hideMark/>
          </w:tcPr>
          <w:p w14:paraId="525B6D2B"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64" w:type="dxa"/>
            <w:hideMark/>
          </w:tcPr>
          <w:p w14:paraId="1877FF10" w14:textId="7D9DD53E"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 xml:space="preserve">RTX </w:t>
            </w:r>
            <w:r w:rsidR="00AC6DC5" w:rsidRPr="00AB12EC">
              <w:rPr>
                <w:rFonts w:ascii="Yantramanav" w:eastAsia="Times New Roman" w:hAnsi="Yantramanav" w:cs="Yantramanav"/>
                <w:color w:val="000000"/>
                <w:kern w:val="0"/>
                <w:sz w:val="22"/>
                <w:szCs w:val="22"/>
                <w14:ligatures w14:val="none"/>
              </w:rPr>
              <w:t>2</w:t>
            </w:r>
            <w:r w:rsidRPr="00AB12EC">
              <w:rPr>
                <w:rFonts w:ascii="Yantramanav" w:eastAsia="Times New Roman" w:hAnsi="Yantramanav" w:cs="Yantramanav"/>
                <w:color w:val="000000"/>
                <w:kern w:val="0"/>
                <w:sz w:val="22"/>
                <w:szCs w:val="22"/>
                <w14:ligatures w14:val="none"/>
              </w:rPr>
              <w:t>000 Ada</w:t>
            </w:r>
          </w:p>
        </w:tc>
        <w:tc>
          <w:tcPr>
            <w:tcW w:w="1408" w:type="dxa"/>
            <w:hideMark/>
          </w:tcPr>
          <w:p w14:paraId="4E80C6A1"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18" w:type="dxa"/>
            <w:hideMark/>
          </w:tcPr>
          <w:p w14:paraId="3D50E2B5"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0FF06E7E" w14:textId="77777777" w:rsidTr="007E5558">
        <w:trPr>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61EBF507" w14:textId="098791C5"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w:t>
            </w:r>
            <w:r w:rsidR="00FF3678" w:rsidRPr="00AB12EC">
              <w:rPr>
                <w:rFonts w:ascii="Yantramanav" w:eastAsia="Times New Roman" w:hAnsi="Yantramanav" w:cs="Yantramanav"/>
                <w:color w:val="000000"/>
                <w:kern w:val="0"/>
                <w:sz w:val="22"/>
                <w:szCs w:val="22"/>
                <w14:ligatures w14:val="none"/>
              </w:rPr>
              <w:t>50</w:t>
            </w:r>
            <w:r w:rsidRPr="00AB12EC">
              <w:rPr>
                <w:rFonts w:ascii="Yantramanav" w:eastAsia="Times New Roman" w:hAnsi="Yantramanav" w:cs="Yantramanav"/>
                <w:color w:val="000000"/>
                <w:kern w:val="0"/>
                <w:sz w:val="22"/>
                <w:szCs w:val="22"/>
                <w14:ligatures w14:val="none"/>
              </w:rPr>
              <w:t>-60NR</w:t>
            </w:r>
          </w:p>
        </w:tc>
        <w:tc>
          <w:tcPr>
            <w:tcW w:w="500" w:type="dxa"/>
            <w:hideMark/>
          </w:tcPr>
          <w:p w14:paraId="3423E609" w14:textId="78A0986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w:t>
            </w:r>
            <w:r w:rsidR="007E5558" w:rsidRPr="00AB12EC">
              <w:rPr>
                <w:rFonts w:ascii="Yantramanav" w:eastAsia="Times New Roman" w:hAnsi="Yantramanav" w:cs="Yantramanav"/>
                <w:color w:val="000000"/>
                <w:kern w:val="0"/>
                <w:sz w:val="22"/>
                <w:szCs w:val="22"/>
                <w14:ligatures w14:val="none"/>
              </w:rPr>
              <w:t>0</w:t>
            </w:r>
          </w:p>
        </w:tc>
        <w:tc>
          <w:tcPr>
            <w:tcW w:w="1588" w:type="dxa"/>
            <w:hideMark/>
          </w:tcPr>
          <w:p w14:paraId="603CAE9A"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64" w:type="dxa"/>
            <w:hideMark/>
          </w:tcPr>
          <w:p w14:paraId="130320CA" w14:textId="70CD2858"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 xml:space="preserve">RTX </w:t>
            </w:r>
            <w:r w:rsidR="00AC6DC5" w:rsidRPr="00AB12EC">
              <w:rPr>
                <w:rFonts w:ascii="Yantramanav" w:eastAsia="Times New Roman" w:hAnsi="Yantramanav" w:cs="Yantramanav"/>
                <w:color w:val="000000"/>
                <w:kern w:val="0"/>
                <w:sz w:val="22"/>
                <w:szCs w:val="22"/>
                <w14:ligatures w14:val="none"/>
              </w:rPr>
              <w:t>2</w:t>
            </w:r>
            <w:r w:rsidRPr="00AB12EC">
              <w:rPr>
                <w:rFonts w:ascii="Yantramanav" w:eastAsia="Times New Roman" w:hAnsi="Yantramanav" w:cs="Yantramanav"/>
                <w:color w:val="000000"/>
                <w:kern w:val="0"/>
                <w:sz w:val="22"/>
                <w:szCs w:val="22"/>
                <w14:ligatures w14:val="none"/>
              </w:rPr>
              <w:t>000 Ada</w:t>
            </w:r>
          </w:p>
        </w:tc>
        <w:tc>
          <w:tcPr>
            <w:tcW w:w="1408" w:type="dxa"/>
            <w:hideMark/>
          </w:tcPr>
          <w:p w14:paraId="7A0DACDC"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18" w:type="dxa"/>
            <w:hideMark/>
          </w:tcPr>
          <w:p w14:paraId="79AD7F0F"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385B481C" w14:textId="77777777" w:rsidTr="007E555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15CB9DFC" w14:textId="7214B3D2"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w:t>
            </w:r>
            <w:r w:rsidR="00FF3678" w:rsidRPr="00AB12EC">
              <w:rPr>
                <w:rFonts w:ascii="Yantramanav" w:eastAsia="Times New Roman" w:hAnsi="Yantramanav" w:cs="Yantramanav"/>
                <w:color w:val="000000"/>
                <w:kern w:val="0"/>
                <w:sz w:val="22"/>
                <w:szCs w:val="22"/>
                <w14:ligatures w14:val="none"/>
              </w:rPr>
              <w:t>50</w:t>
            </w:r>
            <w:r w:rsidRPr="00AB12EC">
              <w:rPr>
                <w:rFonts w:ascii="Yantramanav" w:eastAsia="Times New Roman" w:hAnsi="Yantramanav" w:cs="Yantramanav"/>
                <w:color w:val="000000"/>
                <w:kern w:val="0"/>
                <w:sz w:val="22"/>
                <w:szCs w:val="22"/>
                <w14:ligatures w14:val="none"/>
              </w:rPr>
              <w:t>-90NR</w:t>
            </w:r>
          </w:p>
        </w:tc>
        <w:tc>
          <w:tcPr>
            <w:tcW w:w="500" w:type="dxa"/>
            <w:hideMark/>
          </w:tcPr>
          <w:p w14:paraId="3F788797" w14:textId="4403A154"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w:t>
            </w:r>
            <w:r w:rsidR="007E5558" w:rsidRPr="00AB12EC">
              <w:rPr>
                <w:rFonts w:ascii="Yantramanav" w:eastAsia="Times New Roman" w:hAnsi="Yantramanav" w:cs="Yantramanav"/>
                <w:color w:val="000000"/>
                <w:kern w:val="0"/>
                <w:sz w:val="22"/>
                <w:szCs w:val="22"/>
                <w14:ligatures w14:val="none"/>
              </w:rPr>
              <w:t>0</w:t>
            </w:r>
          </w:p>
        </w:tc>
        <w:tc>
          <w:tcPr>
            <w:tcW w:w="1588" w:type="dxa"/>
            <w:hideMark/>
          </w:tcPr>
          <w:p w14:paraId="0DF68ACB"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64" w:type="dxa"/>
            <w:hideMark/>
          </w:tcPr>
          <w:p w14:paraId="4637468B" w14:textId="0991A4EB"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 xml:space="preserve">RTX </w:t>
            </w:r>
            <w:r w:rsidR="00AC6DC5" w:rsidRPr="00AB12EC">
              <w:rPr>
                <w:rFonts w:ascii="Yantramanav" w:eastAsia="Times New Roman" w:hAnsi="Yantramanav" w:cs="Yantramanav"/>
                <w:color w:val="000000"/>
                <w:kern w:val="0"/>
                <w:sz w:val="22"/>
                <w:szCs w:val="22"/>
                <w14:ligatures w14:val="none"/>
              </w:rPr>
              <w:t>2</w:t>
            </w:r>
            <w:r w:rsidRPr="00AB12EC">
              <w:rPr>
                <w:rFonts w:ascii="Yantramanav" w:eastAsia="Times New Roman" w:hAnsi="Yantramanav" w:cs="Yantramanav"/>
                <w:color w:val="000000"/>
                <w:kern w:val="0"/>
                <w:sz w:val="22"/>
                <w:szCs w:val="22"/>
                <w14:ligatures w14:val="none"/>
              </w:rPr>
              <w:t>000 Ada</w:t>
            </w:r>
          </w:p>
        </w:tc>
        <w:tc>
          <w:tcPr>
            <w:tcW w:w="1408" w:type="dxa"/>
            <w:hideMark/>
          </w:tcPr>
          <w:p w14:paraId="519A1032"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18" w:type="dxa"/>
            <w:hideMark/>
          </w:tcPr>
          <w:p w14:paraId="1E6C35DE"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744BD5A6" w14:textId="77777777" w:rsidTr="007E5558">
        <w:trPr>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20EA386F" w14:textId="64748FDB"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w:t>
            </w:r>
            <w:r w:rsidR="00FF3678" w:rsidRPr="00AB12EC">
              <w:rPr>
                <w:rFonts w:ascii="Yantramanav" w:eastAsia="Times New Roman" w:hAnsi="Yantramanav" w:cs="Yantramanav"/>
                <w:color w:val="000000"/>
                <w:kern w:val="0"/>
                <w:sz w:val="22"/>
                <w:szCs w:val="22"/>
                <w14:ligatures w14:val="none"/>
              </w:rPr>
              <w:t>50</w:t>
            </w:r>
            <w:r w:rsidRPr="00AB12EC">
              <w:rPr>
                <w:rFonts w:ascii="Yantramanav" w:eastAsia="Times New Roman" w:hAnsi="Yantramanav" w:cs="Yantramanav"/>
                <w:color w:val="000000"/>
                <w:kern w:val="0"/>
                <w:sz w:val="22"/>
                <w:szCs w:val="22"/>
                <w14:ligatures w14:val="none"/>
              </w:rPr>
              <w:t>-30R5 / R6</w:t>
            </w:r>
          </w:p>
        </w:tc>
        <w:tc>
          <w:tcPr>
            <w:tcW w:w="500" w:type="dxa"/>
            <w:hideMark/>
          </w:tcPr>
          <w:p w14:paraId="5483C121" w14:textId="5A50DB5F"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w:t>
            </w:r>
            <w:r w:rsidR="007E5558" w:rsidRPr="00AB12EC">
              <w:rPr>
                <w:rFonts w:ascii="Yantramanav" w:eastAsia="Times New Roman" w:hAnsi="Yantramanav" w:cs="Yantramanav"/>
                <w:color w:val="000000"/>
                <w:kern w:val="0"/>
                <w:sz w:val="22"/>
                <w:szCs w:val="22"/>
                <w14:ligatures w14:val="none"/>
              </w:rPr>
              <w:t>0</w:t>
            </w:r>
          </w:p>
        </w:tc>
        <w:tc>
          <w:tcPr>
            <w:tcW w:w="1588" w:type="dxa"/>
            <w:hideMark/>
          </w:tcPr>
          <w:p w14:paraId="5D9501C7"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64" w:type="dxa"/>
            <w:hideMark/>
          </w:tcPr>
          <w:p w14:paraId="3872139F" w14:textId="3370830B"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 xml:space="preserve">RTX </w:t>
            </w:r>
            <w:r w:rsidR="00AC6DC5" w:rsidRPr="00AB12EC">
              <w:rPr>
                <w:rFonts w:ascii="Yantramanav" w:eastAsia="Times New Roman" w:hAnsi="Yantramanav" w:cs="Yantramanav"/>
                <w:color w:val="000000"/>
                <w:kern w:val="0"/>
                <w:sz w:val="22"/>
                <w:szCs w:val="22"/>
                <w14:ligatures w14:val="none"/>
              </w:rPr>
              <w:t>2</w:t>
            </w:r>
            <w:r w:rsidRPr="00AB12EC">
              <w:rPr>
                <w:rFonts w:ascii="Yantramanav" w:eastAsia="Times New Roman" w:hAnsi="Yantramanav" w:cs="Yantramanav"/>
                <w:color w:val="000000"/>
                <w:kern w:val="0"/>
                <w:sz w:val="22"/>
                <w:szCs w:val="22"/>
                <w14:ligatures w14:val="none"/>
              </w:rPr>
              <w:t>000 Ada</w:t>
            </w:r>
          </w:p>
        </w:tc>
        <w:tc>
          <w:tcPr>
            <w:tcW w:w="1408" w:type="dxa"/>
            <w:hideMark/>
          </w:tcPr>
          <w:p w14:paraId="0B679CEC"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18" w:type="dxa"/>
            <w:hideMark/>
          </w:tcPr>
          <w:p w14:paraId="20FBBB44"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916E02" w:rsidRPr="00AB12EC" w14:paraId="2305A971" w14:textId="77777777" w:rsidTr="007E555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1C50391E" w14:textId="032D24DE"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w:t>
            </w:r>
            <w:r w:rsidR="00FF3678" w:rsidRPr="00AB12EC">
              <w:rPr>
                <w:rFonts w:ascii="Yantramanav" w:eastAsia="Times New Roman" w:hAnsi="Yantramanav" w:cs="Yantramanav"/>
                <w:color w:val="000000"/>
                <w:kern w:val="0"/>
                <w:sz w:val="22"/>
                <w:szCs w:val="22"/>
                <w14:ligatures w14:val="none"/>
              </w:rPr>
              <w:t>50</w:t>
            </w:r>
            <w:r w:rsidRPr="00AB12EC">
              <w:rPr>
                <w:rFonts w:ascii="Yantramanav" w:eastAsia="Times New Roman" w:hAnsi="Yantramanav" w:cs="Yantramanav"/>
                <w:color w:val="000000"/>
                <w:kern w:val="0"/>
                <w:sz w:val="22"/>
                <w:szCs w:val="22"/>
                <w14:ligatures w14:val="none"/>
              </w:rPr>
              <w:t>-60R5 / R6</w:t>
            </w:r>
          </w:p>
        </w:tc>
        <w:tc>
          <w:tcPr>
            <w:tcW w:w="500" w:type="dxa"/>
            <w:hideMark/>
          </w:tcPr>
          <w:p w14:paraId="4CABF875" w14:textId="6AFCACC4"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w:t>
            </w:r>
            <w:r w:rsidR="007E5558" w:rsidRPr="00AB12EC">
              <w:rPr>
                <w:rFonts w:ascii="Yantramanav" w:eastAsia="Times New Roman" w:hAnsi="Yantramanav" w:cs="Yantramanav"/>
                <w:color w:val="000000"/>
                <w:kern w:val="0"/>
                <w:sz w:val="22"/>
                <w:szCs w:val="22"/>
                <w14:ligatures w14:val="none"/>
              </w:rPr>
              <w:t>0</w:t>
            </w:r>
          </w:p>
        </w:tc>
        <w:tc>
          <w:tcPr>
            <w:tcW w:w="1588" w:type="dxa"/>
            <w:hideMark/>
          </w:tcPr>
          <w:p w14:paraId="7C67820F"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64" w:type="dxa"/>
            <w:hideMark/>
          </w:tcPr>
          <w:p w14:paraId="29F56652" w14:textId="7E601542"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 xml:space="preserve">RTX </w:t>
            </w:r>
            <w:r w:rsidR="00AC6DC5" w:rsidRPr="00AB12EC">
              <w:rPr>
                <w:rFonts w:ascii="Yantramanav" w:eastAsia="Times New Roman" w:hAnsi="Yantramanav" w:cs="Yantramanav"/>
                <w:color w:val="000000"/>
                <w:kern w:val="0"/>
                <w:sz w:val="22"/>
                <w:szCs w:val="22"/>
                <w14:ligatures w14:val="none"/>
              </w:rPr>
              <w:t>2</w:t>
            </w:r>
            <w:r w:rsidRPr="00AB12EC">
              <w:rPr>
                <w:rFonts w:ascii="Yantramanav" w:eastAsia="Times New Roman" w:hAnsi="Yantramanav" w:cs="Yantramanav"/>
                <w:color w:val="000000"/>
                <w:kern w:val="0"/>
                <w:sz w:val="22"/>
                <w:szCs w:val="22"/>
                <w14:ligatures w14:val="none"/>
              </w:rPr>
              <w:t>000 Ada</w:t>
            </w:r>
          </w:p>
        </w:tc>
        <w:tc>
          <w:tcPr>
            <w:tcW w:w="1408" w:type="dxa"/>
            <w:hideMark/>
          </w:tcPr>
          <w:p w14:paraId="46632EC8"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18" w:type="dxa"/>
            <w:hideMark/>
          </w:tcPr>
          <w:p w14:paraId="66068413"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916E02" w:rsidRPr="00AB12EC" w14:paraId="53158DF7" w14:textId="77777777" w:rsidTr="007E5558">
        <w:trPr>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2B42140B" w14:textId="35DD4276"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w:t>
            </w:r>
            <w:r w:rsidR="00FF3678" w:rsidRPr="00AB12EC">
              <w:rPr>
                <w:rFonts w:ascii="Yantramanav" w:eastAsia="Times New Roman" w:hAnsi="Yantramanav" w:cs="Yantramanav"/>
                <w:color w:val="000000"/>
                <w:kern w:val="0"/>
                <w:sz w:val="22"/>
                <w:szCs w:val="22"/>
                <w14:ligatures w14:val="none"/>
              </w:rPr>
              <w:t>50</w:t>
            </w:r>
            <w:r w:rsidRPr="00AB12EC">
              <w:rPr>
                <w:rFonts w:ascii="Yantramanav" w:eastAsia="Times New Roman" w:hAnsi="Yantramanav" w:cs="Yantramanav"/>
                <w:color w:val="000000"/>
                <w:kern w:val="0"/>
                <w:sz w:val="22"/>
                <w:szCs w:val="22"/>
                <w14:ligatures w14:val="none"/>
              </w:rPr>
              <w:t>-90R5 / R6</w:t>
            </w:r>
          </w:p>
        </w:tc>
        <w:tc>
          <w:tcPr>
            <w:tcW w:w="500" w:type="dxa"/>
            <w:hideMark/>
          </w:tcPr>
          <w:p w14:paraId="2107A21F" w14:textId="7A7CD290"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w:t>
            </w:r>
            <w:r w:rsidR="007E5558" w:rsidRPr="00AB12EC">
              <w:rPr>
                <w:rFonts w:ascii="Yantramanav" w:eastAsia="Times New Roman" w:hAnsi="Yantramanav" w:cs="Yantramanav"/>
                <w:color w:val="000000"/>
                <w:kern w:val="0"/>
                <w:sz w:val="22"/>
                <w:szCs w:val="22"/>
                <w14:ligatures w14:val="none"/>
              </w:rPr>
              <w:t>0</w:t>
            </w:r>
          </w:p>
        </w:tc>
        <w:tc>
          <w:tcPr>
            <w:tcW w:w="1588" w:type="dxa"/>
            <w:hideMark/>
          </w:tcPr>
          <w:p w14:paraId="3CE3349C"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64" w:type="dxa"/>
            <w:hideMark/>
          </w:tcPr>
          <w:p w14:paraId="73662B19" w14:textId="471C8421"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 xml:space="preserve">RTX </w:t>
            </w:r>
            <w:r w:rsidR="00AC6DC5" w:rsidRPr="00AB12EC">
              <w:rPr>
                <w:rFonts w:ascii="Yantramanav" w:eastAsia="Times New Roman" w:hAnsi="Yantramanav" w:cs="Yantramanav"/>
                <w:color w:val="000000"/>
                <w:kern w:val="0"/>
                <w:sz w:val="22"/>
                <w:szCs w:val="22"/>
                <w14:ligatures w14:val="none"/>
              </w:rPr>
              <w:t>2</w:t>
            </w:r>
            <w:r w:rsidRPr="00AB12EC">
              <w:rPr>
                <w:rFonts w:ascii="Yantramanav" w:eastAsia="Times New Roman" w:hAnsi="Yantramanav" w:cs="Yantramanav"/>
                <w:color w:val="000000"/>
                <w:kern w:val="0"/>
                <w:sz w:val="22"/>
                <w:szCs w:val="22"/>
                <w14:ligatures w14:val="none"/>
              </w:rPr>
              <w:t>000 Ada</w:t>
            </w:r>
          </w:p>
        </w:tc>
        <w:tc>
          <w:tcPr>
            <w:tcW w:w="1408" w:type="dxa"/>
            <w:hideMark/>
          </w:tcPr>
          <w:p w14:paraId="31904389"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918" w:type="dxa"/>
            <w:hideMark/>
          </w:tcPr>
          <w:p w14:paraId="067BB684"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bl>
    <w:p w14:paraId="6D148217" w14:textId="77777777" w:rsidR="00916E02" w:rsidRPr="00AB12EC" w:rsidRDefault="00916E02" w:rsidP="00617CDE">
      <w:pPr>
        <w:rPr>
          <w:rFonts w:ascii="Yantramanav" w:hAnsi="Yantramanav" w:cs="Yantramanav"/>
        </w:rPr>
      </w:pPr>
    </w:p>
    <w:p w14:paraId="532C4FA5" w14:textId="18D05E12" w:rsidR="00916E02" w:rsidRPr="00AB12EC" w:rsidRDefault="00916E02" w:rsidP="00617CDE">
      <w:pPr>
        <w:rPr>
          <w:rFonts w:ascii="Yantramanav" w:hAnsi="Yantramanav" w:cs="Yantramanav"/>
          <w:b/>
          <w:bCs/>
        </w:rPr>
      </w:pPr>
      <w:r w:rsidRPr="00AB12EC">
        <w:rPr>
          <w:rFonts w:ascii="Yantramanav" w:hAnsi="Yantramanav" w:cs="Yantramanav"/>
          <w:b/>
          <w:bCs/>
        </w:rPr>
        <w:t>PVA-25 Edge Series</w:t>
      </w:r>
    </w:p>
    <w:tbl>
      <w:tblPr>
        <w:tblStyle w:val="GridTable3-Accent1"/>
        <w:tblW w:w="8060" w:type="dxa"/>
        <w:tblLook w:val="04A0" w:firstRow="1" w:lastRow="0" w:firstColumn="1" w:lastColumn="0" w:noHBand="0" w:noVBand="1"/>
      </w:tblPr>
      <w:tblGrid>
        <w:gridCol w:w="1888"/>
        <w:gridCol w:w="483"/>
        <w:gridCol w:w="1591"/>
        <w:gridCol w:w="1769"/>
        <w:gridCol w:w="1411"/>
        <w:gridCol w:w="918"/>
      </w:tblGrid>
      <w:tr w:rsidR="00916E02" w:rsidRPr="00AB12EC" w14:paraId="71A228F8" w14:textId="77777777" w:rsidTr="00F50BE9">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00" w:type="dxa"/>
            <w:hideMark/>
          </w:tcPr>
          <w:p w14:paraId="150EDA9F" w14:textId="77777777" w:rsidR="00916E02" w:rsidRPr="00AB12EC" w:rsidRDefault="00916E02" w:rsidP="00916E02">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SKU</w:t>
            </w:r>
          </w:p>
        </w:tc>
        <w:tc>
          <w:tcPr>
            <w:tcW w:w="440" w:type="dxa"/>
            <w:hideMark/>
          </w:tcPr>
          <w:p w14:paraId="75E5B843"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CH</w:t>
            </w:r>
          </w:p>
        </w:tc>
        <w:tc>
          <w:tcPr>
            <w:tcW w:w="1600" w:type="dxa"/>
            <w:hideMark/>
          </w:tcPr>
          <w:p w14:paraId="08DACC84"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CPU</w:t>
            </w:r>
          </w:p>
        </w:tc>
        <w:tc>
          <w:tcPr>
            <w:tcW w:w="1780" w:type="dxa"/>
            <w:hideMark/>
          </w:tcPr>
          <w:p w14:paraId="4CE4A644"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GPU</w:t>
            </w:r>
          </w:p>
        </w:tc>
        <w:tc>
          <w:tcPr>
            <w:tcW w:w="1420" w:type="dxa"/>
            <w:hideMark/>
          </w:tcPr>
          <w:p w14:paraId="7ACB4F06"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RAM</w:t>
            </w:r>
          </w:p>
        </w:tc>
        <w:tc>
          <w:tcPr>
            <w:tcW w:w="920" w:type="dxa"/>
            <w:hideMark/>
          </w:tcPr>
          <w:p w14:paraId="64A38E97"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NVMe</w:t>
            </w:r>
          </w:p>
        </w:tc>
      </w:tr>
      <w:tr w:rsidR="00916E02" w:rsidRPr="00AB12EC" w14:paraId="7E3665EC" w14:textId="77777777" w:rsidTr="00F50B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750AA46E"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PVA-25-30SFF</w:t>
            </w:r>
          </w:p>
        </w:tc>
        <w:tc>
          <w:tcPr>
            <w:tcW w:w="440" w:type="dxa"/>
            <w:hideMark/>
          </w:tcPr>
          <w:p w14:paraId="3453175B"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w:t>
            </w:r>
          </w:p>
        </w:tc>
        <w:tc>
          <w:tcPr>
            <w:tcW w:w="1600" w:type="dxa"/>
            <w:hideMark/>
          </w:tcPr>
          <w:p w14:paraId="72B3E096"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80" w:type="dxa"/>
            <w:hideMark/>
          </w:tcPr>
          <w:p w14:paraId="79BBD539" w14:textId="11CBB8A4"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 xml:space="preserve">RTX </w:t>
            </w:r>
            <w:r w:rsidR="007E5558" w:rsidRPr="00AB12EC">
              <w:rPr>
                <w:rFonts w:ascii="Yantramanav" w:eastAsia="Times New Roman" w:hAnsi="Yantramanav" w:cs="Yantramanav"/>
                <w:color w:val="000000"/>
                <w:kern w:val="0"/>
                <w:sz w:val="22"/>
                <w:szCs w:val="22"/>
                <w14:ligatures w14:val="none"/>
              </w:rPr>
              <w:t>A1000</w:t>
            </w:r>
          </w:p>
        </w:tc>
        <w:tc>
          <w:tcPr>
            <w:tcW w:w="1420" w:type="dxa"/>
            <w:hideMark/>
          </w:tcPr>
          <w:p w14:paraId="35EFD9ED" w14:textId="410E22DB" w:rsidR="00916E02" w:rsidRPr="00AB12EC" w:rsidRDefault="009F466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64</w:t>
            </w:r>
            <w:r w:rsidR="00916E02" w:rsidRPr="00AB12EC">
              <w:rPr>
                <w:rFonts w:ascii="Yantramanav" w:eastAsia="Times New Roman" w:hAnsi="Yantramanav" w:cs="Yantramanav"/>
                <w:color w:val="000000"/>
                <w:kern w:val="0"/>
                <w:sz w:val="22"/>
                <w:szCs w:val="22"/>
                <w14:ligatures w14:val="none"/>
              </w:rPr>
              <w:t xml:space="preserve"> GB</w:t>
            </w:r>
          </w:p>
        </w:tc>
        <w:tc>
          <w:tcPr>
            <w:tcW w:w="920" w:type="dxa"/>
            <w:hideMark/>
          </w:tcPr>
          <w:p w14:paraId="4D883A6E"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2DD313CB" w14:textId="77777777" w:rsidTr="00F50BE9">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07F11862"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PVA-25-30NR</w:t>
            </w:r>
          </w:p>
        </w:tc>
        <w:tc>
          <w:tcPr>
            <w:tcW w:w="440" w:type="dxa"/>
            <w:hideMark/>
          </w:tcPr>
          <w:p w14:paraId="47410EA4" w14:textId="7777777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w:t>
            </w:r>
          </w:p>
        </w:tc>
        <w:tc>
          <w:tcPr>
            <w:tcW w:w="1600" w:type="dxa"/>
            <w:hideMark/>
          </w:tcPr>
          <w:p w14:paraId="25DB7568"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80" w:type="dxa"/>
            <w:hideMark/>
          </w:tcPr>
          <w:p w14:paraId="6F33E9B9" w14:textId="175B666C" w:rsidR="00916E02" w:rsidRPr="00AB12EC" w:rsidRDefault="007E5558"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A1000</w:t>
            </w:r>
          </w:p>
        </w:tc>
        <w:tc>
          <w:tcPr>
            <w:tcW w:w="1420" w:type="dxa"/>
            <w:hideMark/>
          </w:tcPr>
          <w:p w14:paraId="359A6155"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64 GB</w:t>
            </w:r>
          </w:p>
        </w:tc>
        <w:tc>
          <w:tcPr>
            <w:tcW w:w="920" w:type="dxa"/>
            <w:hideMark/>
          </w:tcPr>
          <w:p w14:paraId="7E94CEEB"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5E2F3864" w14:textId="77777777" w:rsidTr="007E555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15AB277E"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PVA-25-60NR</w:t>
            </w:r>
          </w:p>
        </w:tc>
        <w:tc>
          <w:tcPr>
            <w:tcW w:w="440" w:type="dxa"/>
            <w:hideMark/>
          </w:tcPr>
          <w:p w14:paraId="6216D0F5"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w:t>
            </w:r>
          </w:p>
        </w:tc>
        <w:tc>
          <w:tcPr>
            <w:tcW w:w="1600" w:type="dxa"/>
            <w:hideMark/>
          </w:tcPr>
          <w:p w14:paraId="205B2C16"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80" w:type="dxa"/>
          </w:tcPr>
          <w:p w14:paraId="64B6FCBD" w14:textId="64DF6FA4" w:rsidR="00916E02" w:rsidRPr="00AB12EC" w:rsidRDefault="007E5558"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A1000</w:t>
            </w:r>
          </w:p>
        </w:tc>
        <w:tc>
          <w:tcPr>
            <w:tcW w:w="1420" w:type="dxa"/>
            <w:hideMark/>
          </w:tcPr>
          <w:p w14:paraId="5B0ADA11"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64 GB</w:t>
            </w:r>
          </w:p>
        </w:tc>
        <w:tc>
          <w:tcPr>
            <w:tcW w:w="920" w:type="dxa"/>
            <w:hideMark/>
          </w:tcPr>
          <w:p w14:paraId="4A5C9E3C"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0E0C402A" w14:textId="77777777" w:rsidTr="007E5558">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549330F0"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PVA-25-90NR</w:t>
            </w:r>
          </w:p>
        </w:tc>
        <w:tc>
          <w:tcPr>
            <w:tcW w:w="440" w:type="dxa"/>
            <w:hideMark/>
          </w:tcPr>
          <w:p w14:paraId="2DC95482" w14:textId="7777777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w:t>
            </w:r>
          </w:p>
        </w:tc>
        <w:tc>
          <w:tcPr>
            <w:tcW w:w="1600" w:type="dxa"/>
            <w:hideMark/>
          </w:tcPr>
          <w:p w14:paraId="1FBBD998"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80" w:type="dxa"/>
          </w:tcPr>
          <w:p w14:paraId="049751F2" w14:textId="6ACAD060" w:rsidR="00916E02" w:rsidRPr="00AB12EC" w:rsidRDefault="007E5558"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A1000</w:t>
            </w:r>
          </w:p>
        </w:tc>
        <w:tc>
          <w:tcPr>
            <w:tcW w:w="1420" w:type="dxa"/>
            <w:hideMark/>
          </w:tcPr>
          <w:p w14:paraId="3C2F6D75"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64 GB</w:t>
            </w:r>
          </w:p>
        </w:tc>
        <w:tc>
          <w:tcPr>
            <w:tcW w:w="920" w:type="dxa"/>
            <w:hideMark/>
          </w:tcPr>
          <w:p w14:paraId="0286F25B"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59AF9B4E" w14:textId="77777777" w:rsidTr="007E555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07063A18"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PVA-25-30R5 / R6</w:t>
            </w:r>
          </w:p>
        </w:tc>
        <w:tc>
          <w:tcPr>
            <w:tcW w:w="440" w:type="dxa"/>
            <w:hideMark/>
          </w:tcPr>
          <w:p w14:paraId="14EF62FE"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w:t>
            </w:r>
          </w:p>
        </w:tc>
        <w:tc>
          <w:tcPr>
            <w:tcW w:w="1600" w:type="dxa"/>
            <w:hideMark/>
          </w:tcPr>
          <w:p w14:paraId="3EB56D8F"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80" w:type="dxa"/>
          </w:tcPr>
          <w:p w14:paraId="5138E522" w14:textId="01A8DF00" w:rsidR="00916E02" w:rsidRPr="00AB12EC" w:rsidRDefault="007E5558"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A1000</w:t>
            </w:r>
          </w:p>
        </w:tc>
        <w:tc>
          <w:tcPr>
            <w:tcW w:w="1420" w:type="dxa"/>
            <w:hideMark/>
          </w:tcPr>
          <w:p w14:paraId="0EBB2F8F"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64 GB</w:t>
            </w:r>
          </w:p>
        </w:tc>
        <w:tc>
          <w:tcPr>
            <w:tcW w:w="920" w:type="dxa"/>
            <w:hideMark/>
          </w:tcPr>
          <w:p w14:paraId="3E1C2B22"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916E02" w:rsidRPr="00AB12EC" w14:paraId="467639D3" w14:textId="77777777" w:rsidTr="007E5558">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40E5E504"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PVA-25-60R5 / R6</w:t>
            </w:r>
          </w:p>
        </w:tc>
        <w:tc>
          <w:tcPr>
            <w:tcW w:w="440" w:type="dxa"/>
            <w:hideMark/>
          </w:tcPr>
          <w:p w14:paraId="4E8F9096" w14:textId="7777777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w:t>
            </w:r>
          </w:p>
        </w:tc>
        <w:tc>
          <w:tcPr>
            <w:tcW w:w="1600" w:type="dxa"/>
            <w:hideMark/>
          </w:tcPr>
          <w:p w14:paraId="74AAA4EE"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80" w:type="dxa"/>
          </w:tcPr>
          <w:p w14:paraId="51862184" w14:textId="467FBAAC" w:rsidR="00916E02" w:rsidRPr="00AB12EC" w:rsidRDefault="007E5558"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A1000</w:t>
            </w:r>
          </w:p>
        </w:tc>
        <w:tc>
          <w:tcPr>
            <w:tcW w:w="1420" w:type="dxa"/>
            <w:hideMark/>
          </w:tcPr>
          <w:p w14:paraId="21C0A3E4"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64 GB</w:t>
            </w:r>
          </w:p>
        </w:tc>
        <w:tc>
          <w:tcPr>
            <w:tcW w:w="920" w:type="dxa"/>
            <w:hideMark/>
          </w:tcPr>
          <w:p w14:paraId="765C1A9F"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r w:rsidR="00916E02" w:rsidRPr="00AB12EC" w14:paraId="26E7563A" w14:textId="77777777" w:rsidTr="007E555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40953B6E"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PVA-25-90R5 / R6</w:t>
            </w:r>
          </w:p>
        </w:tc>
        <w:tc>
          <w:tcPr>
            <w:tcW w:w="440" w:type="dxa"/>
            <w:hideMark/>
          </w:tcPr>
          <w:p w14:paraId="3815B464"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w:t>
            </w:r>
          </w:p>
        </w:tc>
        <w:tc>
          <w:tcPr>
            <w:tcW w:w="1600" w:type="dxa"/>
            <w:hideMark/>
          </w:tcPr>
          <w:p w14:paraId="33B63A78"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80" w:type="dxa"/>
          </w:tcPr>
          <w:p w14:paraId="70EDD4C6" w14:textId="2D2930C1" w:rsidR="00916E02" w:rsidRPr="00AB12EC" w:rsidRDefault="007E5558"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A1000</w:t>
            </w:r>
          </w:p>
        </w:tc>
        <w:tc>
          <w:tcPr>
            <w:tcW w:w="1420" w:type="dxa"/>
            <w:hideMark/>
          </w:tcPr>
          <w:p w14:paraId="6F089F32"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64 GB</w:t>
            </w:r>
          </w:p>
        </w:tc>
        <w:tc>
          <w:tcPr>
            <w:tcW w:w="920" w:type="dxa"/>
            <w:hideMark/>
          </w:tcPr>
          <w:p w14:paraId="38D03754"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1 TB</w:t>
            </w:r>
          </w:p>
        </w:tc>
      </w:tr>
    </w:tbl>
    <w:p w14:paraId="2DC8F01B" w14:textId="77777777" w:rsidR="00916E02" w:rsidRPr="00AB12EC" w:rsidRDefault="00916E02" w:rsidP="00617CDE">
      <w:pPr>
        <w:rPr>
          <w:rFonts w:ascii="Yantramanav" w:hAnsi="Yantramanav" w:cs="Yantramanav"/>
        </w:rPr>
      </w:pPr>
    </w:p>
    <w:p w14:paraId="4D77DBC5" w14:textId="11868C08" w:rsidR="00916E02" w:rsidRPr="00AB12EC" w:rsidRDefault="00916E02" w:rsidP="00617CDE">
      <w:pPr>
        <w:rPr>
          <w:rFonts w:ascii="Yantramanav" w:hAnsi="Yantramanav" w:cs="Yantramanav"/>
          <w:b/>
          <w:bCs/>
        </w:rPr>
      </w:pPr>
      <w:r w:rsidRPr="00AB12EC">
        <w:rPr>
          <w:rFonts w:ascii="Yantramanav" w:hAnsi="Yantramanav" w:cs="Yantramanav"/>
          <w:b/>
          <w:bCs/>
        </w:rPr>
        <w:t>PVA-10 Edge Series</w:t>
      </w:r>
    </w:p>
    <w:tbl>
      <w:tblPr>
        <w:tblStyle w:val="GridTable3-Accent1"/>
        <w:tblW w:w="8060" w:type="dxa"/>
        <w:tblLook w:val="04A0" w:firstRow="1" w:lastRow="0" w:firstColumn="1" w:lastColumn="0" w:noHBand="0" w:noVBand="1"/>
      </w:tblPr>
      <w:tblGrid>
        <w:gridCol w:w="1888"/>
        <w:gridCol w:w="483"/>
        <w:gridCol w:w="1591"/>
        <w:gridCol w:w="1768"/>
        <w:gridCol w:w="1412"/>
        <w:gridCol w:w="918"/>
      </w:tblGrid>
      <w:tr w:rsidR="00916E02" w:rsidRPr="00AB12EC" w14:paraId="5A4E1B63" w14:textId="77777777" w:rsidTr="00F50BE9">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00" w:type="dxa"/>
            <w:hideMark/>
          </w:tcPr>
          <w:p w14:paraId="2D2257F0" w14:textId="77777777" w:rsidR="00916E02" w:rsidRPr="00AB12EC" w:rsidRDefault="00916E02" w:rsidP="00916E02">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SKU</w:t>
            </w:r>
          </w:p>
        </w:tc>
        <w:tc>
          <w:tcPr>
            <w:tcW w:w="440" w:type="dxa"/>
            <w:hideMark/>
          </w:tcPr>
          <w:p w14:paraId="19945E51"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CH</w:t>
            </w:r>
          </w:p>
        </w:tc>
        <w:tc>
          <w:tcPr>
            <w:tcW w:w="1600" w:type="dxa"/>
            <w:hideMark/>
          </w:tcPr>
          <w:p w14:paraId="6BF311E1"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CPU</w:t>
            </w:r>
          </w:p>
        </w:tc>
        <w:tc>
          <w:tcPr>
            <w:tcW w:w="1780" w:type="dxa"/>
            <w:hideMark/>
          </w:tcPr>
          <w:p w14:paraId="6701D760"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GPU</w:t>
            </w:r>
          </w:p>
        </w:tc>
        <w:tc>
          <w:tcPr>
            <w:tcW w:w="1420" w:type="dxa"/>
            <w:hideMark/>
          </w:tcPr>
          <w:p w14:paraId="4CB07AC8"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RAM</w:t>
            </w:r>
          </w:p>
        </w:tc>
        <w:tc>
          <w:tcPr>
            <w:tcW w:w="920" w:type="dxa"/>
            <w:hideMark/>
          </w:tcPr>
          <w:p w14:paraId="29631CA1" w14:textId="77777777" w:rsidR="00916E02" w:rsidRPr="00AB12EC" w:rsidRDefault="00916E02" w:rsidP="00916E02">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NVMe</w:t>
            </w:r>
          </w:p>
        </w:tc>
      </w:tr>
      <w:tr w:rsidR="00916E02" w:rsidRPr="00AB12EC" w14:paraId="27D88E8C" w14:textId="77777777" w:rsidTr="00F50B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017D8913"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PVA-10-30NR</w:t>
            </w:r>
          </w:p>
        </w:tc>
        <w:tc>
          <w:tcPr>
            <w:tcW w:w="440" w:type="dxa"/>
            <w:hideMark/>
          </w:tcPr>
          <w:p w14:paraId="480044CA"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w:t>
            </w:r>
          </w:p>
        </w:tc>
        <w:tc>
          <w:tcPr>
            <w:tcW w:w="1600" w:type="dxa"/>
            <w:hideMark/>
          </w:tcPr>
          <w:p w14:paraId="4D5BDDA3"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80" w:type="dxa"/>
            <w:hideMark/>
          </w:tcPr>
          <w:p w14:paraId="58529CDE" w14:textId="207693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A</w:t>
            </w:r>
            <w:r w:rsidR="007E5558" w:rsidRPr="00AB12EC">
              <w:rPr>
                <w:rFonts w:ascii="Yantramanav" w:eastAsia="Times New Roman" w:hAnsi="Yantramanav" w:cs="Yantramanav"/>
                <w:color w:val="000000"/>
                <w:kern w:val="0"/>
                <w:sz w:val="22"/>
                <w:szCs w:val="22"/>
                <w14:ligatures w14:val="none"/>
              </w:rPr>
              <w:t>400</w:t>
            </w:r>
          </w:p>
        </w:tc>
        <w:tc>
          <w:tcPr>
            <w:tcW w:w="1420" w:type="dxa"/>
            <w:hideMark/>
          </w:tcPr>
          <w:p w14:paraId="7458C4A4"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32 GB</w:t>
            </w:r>
          </w:p>
        </w:tc>
        <w:tc>
          <w:tcPr>
            <w:tcW w:w="920" w:type="dxa"/>
            <w:hideMark/>
          </w:tcPr>
          <w:p w14:paraId="0C7CB92C"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2EDFDE5F" w14:textId="77777777" w:rsidTr="00F50BE9">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39E1683A"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PVA-10-60NR</w:t>
            </w:r>
          </w:p>
        </w:tc>
        <w:tc>
          <w:tcPr>
            <w:tcW w:w="440" w:type="dxa"/>
            <w:hideMark/>
          </w:tcPr>
          <w:p w14:paraId="17684AF8" w14:textId="77777777" w:rsidR="00916E02" w:rsidRPr="00AB12EC" w:rsidRDefault="00916E02" w:rsidP="00916E02">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w:t>
            </w:r>
          </w:p>
        </w:tc>
        <w:tc>
          <w:tcPr>
            <w:tcW w:w="1600" w:type="dxa"/>
            <w:hideMark/>
          </w:tcPr>
          <w:p w14:paraId="1710D407"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80" w:type="dxa"/>
            <w:hideMark/>
          </w:tcPr>
          <w:p w14:paraId="7BA2D267" w14:textId="30DEC480"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A</w:t>
            </w:r>
            <w:r w:rsidR="007E5558" w:rsidRPr="00AB12EC">
              <w:rPr>
                <w:rFonts w:ascii="Yantramanav" w:eastAsia="Times New Roman" w:hAnsi="Yantramanav" w:cs="Yantramanav"/>
                <w:color w:val="000000"/>
                <w:kern w:val="0"/>
                <w:sz w:val="22"/>
                <w:szCs w:val="22"/>
                <w14:ligatures w14:val="none"/>
              </w:rPr>
              <w:t>400</w:t>
            </w:r>
          </w:p>
        </w:tc>
        <w:tc>
          <w:tcPr>
            <w:tcW w:w="1420" w:type="dxa"/>
            <w:hideMark/>
          </w:tcPr>
          <w:p w14:paraId="306EACA9"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32 GB</w:t>
            </w:r>
          </w:p>
        </w:tc>
        <w:tc>
          <w:tcPr>
            <w:tcW w:w="920" w:type="dxa"/>
            <w:hideMark/>
          </w:tcPr>
          <w:p w14:paraId="20E290F6" w14:textId="77777777" w:rsidR="00916E02" w:rsidRPr="00AB12EC" w:rsidRDefault="00916E02" w:rsidP="00916E02">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r w:rsidR="00916E02" w:rsidRPr="00AB12EC" w14:paraId="1FAAFCAA" w14:textId="77777777" w:rsidTr="00F50B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5D62B468" w14:textId="77777777" w:rsidR="00916E02" w:rsidRPr="00AB12EC" w:rsidRDefault="00916E02" w:rsidP="00916E02">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PVA-10-90NR</w:t>
            </w:r>
          </w:p>
        </w:tc>
        <w:tc>
          <w:tcPr>
            <w:tcW w:w="440" w:type="dxa"/>
            <w:hideMark/>
          </w:tcPr>
          <w:p w14:paraId="2EAFE814" w14:textId="77777777" w:rsidR="00916E02" w:rsidRPr="00AB12EC" w:rsidRDefault="00916E02" w:rsidP="00916E02">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10</w:t>
            </w:r>
          </w:p>
        </w:tc>
        <w:tc>
          <w:tcPr>
            <w:tcW w:w="1600" w:type="dxa"/>
            <w:hideMark/>
          </w:tcPr>
          <w:p w14:paraId="2D670921"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780" w:type="dxa"/>
            <w:hideMark/>
          </w:tcPr>
          <w:p w14:paraId="64D603DD" w14:textId="56757768"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RTX A</w:t>
            </w:r>
            <w:r w:rsidR="007E5558" w:rsidRPr="00AB12EC">
              <w:rPr>
                <w:rFonts w:ascii="Yantramanav" w:eastAsia="Times New Roman" w:hAnsi="Yantramanav" w:cs="Yantramanav"/>
                <w:color w:val="000000"/>
                <w:kern w:val="0"/>
                <w:sz w:val="22"/>
                <w:szCs w:val="22"/>
                <w14:ligatures w14:val="none"/>
              </w:rPr>
              <w:t>400</w:t>
            </w:r>
          </w:p>
        </w:tc>
        <w:tc>
          <w:tcPr>
            <w:tcW w:w="1420" w:type="dxa"/>
            <w:hideMark/>
          </w:tcPr>
          <w:p w14:paraId="015F1D11"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32 GB</w:t>
            </w:r>
          </w:p>
        </w:tc>
        <w:tc>
          <w:tcPr>
            <w:tcW w:w="920" w:type="dxa"/>
            <w:hideMark/>
          </w:tcPr>
          <w:p w14:paraId="38EAB83E" w14:textId="77777777" w:rsidR="00916E02" w:rsidRPr="00AB12EC" w:rsidRDefault="00916E02" w:rsidP="00916E02">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 1 TB</w:t>
            </w:r>
          </w:p>
        </w:tc>
      </w:tr>
    </w:tbl>
    <w:p w14:paraId="5476FEFA" w14:textId="77777777" w:rsidR="00916E02" w:rsidRPr="00AB12EC" w:rsidRDefault="00916E02" w:rsidP="00617CDE">
      <w:pPr>
        <w:rPr>
          <w:rFonts w:ascii="Yantramanav" w:hAnsi="Yantramanav" w:cs="Yantramanav"/>
        </w:rPr>
      </w:pPr>
    </w:p>
    <w:p w14:paraId="420BDE61" w14:textId="77777777" w:rsidR="00F50BE9" w:rsidRPr="00AB12EC" w:rsidRDefault="00F50BE9" w:rsidP="00617CDE">
      <w:pPr>
        <w:rPr>
          <w:rFonts w:ascii="Yantramanav" w:hAnsi="Yantramanav" w:cs="Yantramanav"/>
          <w:b/>
          <w:bCs/>
        </w:rPr>
      </w:pPr>
    </w:p>
    <w:p w14:paraId="43FD80AC" w14:textId="77777777" w:rsidR="00F50BE9" w:rsidRPr="00AB12EC" w:rsidRDefault="00F50BE9">
      <w:pPr>
        <w:rPr>
          <w:rFonts w:ascii="Yantramanav" w:hAnsi="Yantramanav" w:cs="Yantramanav"/>
          <w:b/>
          <w:bCs/>
        </w:rPr>
      </w:pPr>
      <w:r w:rsidRPr="00AB12EC">
        <w:rPr>
          <w:rFonts w:ascii="Yantramanav" w:hAnsi="Yantramanav" w:cs="Yantramanav"/>
          <w:b/>
          <w:bCs/>
        </w:rPr>
        <w:br w:type="page"/>
      </w:r>
    </w:p>
    <w:p w14:paraId="22D310F6" w14:textId="5C5F02DB" w:rsidR="00916E02" w:rsidRPr="00AB12EC" w:rsidRDefault="00F50BE9" w:rsidP="00650B3C">
      <w:pPr>
        <w:pStyle w:val="Heading3"/>
        <w:rPr>
          <w:rFonts w:ascii="Yantramanav" w:hAnsi="Yantramanav" w:cs="Yantramanav"/>
          <w:color w:val="127CA3"/>
        </w:rPr>
      </w:pPr>
      <w:bookmarkStart w:id="3" w:name="_Toc220043755"/>
      <w:r w:rsidRPr="00AB12EC">
        <w:rPr>
          <w:rFonts w:ascii="Yantramanav" w:hAnsi="Yantramanav" w:cs="Yantramanav"/>
          <w:color w:val="127CA3"/>
        </w:rPr>
        <w:t>Soterix SKU Naming</w:t>
      </w:r>
      <w:bookmarkEnd w:id="3"/>
    </w:p>
    <w:p w14:paraId="2EFA7D12" w14:textId="6C288731" w:rsidR="00E70AB1" w:rsidRPr="00AB12EC" w:rsidRDefault="00653970" w:rsidP="00DD2550">
      <w:pPr>
        <w:rPr>
          <w:rFonts w:ascii="Yantramanav" w:hAnsi="Yantramanav" w:cs="Yantramanav"/>
        </w:rPr>
      </w:pPr>
      <w:r w:rsidRPr="00AB12EC">
        <w:rPr>
          <w:rFonts w:ascii="Yantramanav" w:hAnsi="Yantramanav" w:cs="Yantramanav"/>
        </w:rPr>
        <w:t>Soterix SKU naming conventions establish a clear, consistent, and enforceable structure for identifying hardware platforms that are certified to run NexaiQ. The SKU name communicates the validated performance tier, deployment class, and hardware intent of the system, while ensuring that every SKU maps to a known provisioning workflow, storage model, and support boundary.</w:t>
      </w:r>
    </w:p>
    <w:p w14:paraId="5DE2E8EA" w14:textId="1513ADAD" w:rsidR="0083726D" w:rsidRPr="00AB12EC" w:rsidRDefault="0024289C" w:rsidP="00DD2550">
      <w:pPr>
        <w:rPr>
          <w:rFonts w:ascii="Yantramanav" w:hAnsi="Yantramanav" w:cs="Yantramanav"/>
        </w:rPr>
      </w:pPr>
      <w:r w:rsidRPr="00AB12EC">
        <w:rPr>
          <w:rFonts w:ascii="Yantramanav" w:hAnsi="Yantramanav" w:cs="Yantramanav"/>
        </w:rPr>
        <w:t>At a high level, Soterix hardware SKUs follow this structure:</w:t>
      </w:r>
      <w:r w:rsidR="0083726D" w:rsidRPr="00AB12EC">
        <w:rPr>
          <w:rFonts w:ascii="Yantramanav" w:hAnsi="Yantramanav" w:cs="Yantramanav"/>
        </w:rPr>
        <w:t xml:space="preserve"> </w:t>
      </w:r>
      <w:proofErr w:type="gramStart"/>
      <w:r w:rsidR="0083726D" w:rsidRPr="00AB12EC">
        <w:rPr>
          <w:rFonts w:ascii="Yantramanav" w:hAnsi="Yantramanav" w:cs="Yantramanav"/>
        </w:rPr>
        <w:t>PVA-##-DDRL</w:t>
      </w:r>
      <w:proofErr w:type="gramEnd"/>
    </w:p>
    <w:p w14:paraId="7C37D469" w14:textId="2C0F9446" w:rsidR="0024289C" w:rsidRPr="00AB12EC" w:rsidRDefault="0024289C" w:rsidP="00DD2550">
      <w:pPr>
        <w:rPr>
          <w:rFonts w:ascii="Yantramanav" w:hAnsi="Yantramanav" w:cs="Yantramanav"/>
        </w:rPr>
      </w:pPr>
      <w:r w:rsidRPr="00AB12EC">
        <w:rPr>
          <w:rFonts w:ascii="Yantramanav" w:hAnsi="Yantramanav" w:cs="Yantramanav"/>
          <w:noProof/>
        </w:rPr>
        <w:drawing>
          <wp:inline distT="0" distB="0" distL="0" distR="0" wp14:anchorId="6CB80C0E" wp14:editId="693CCDEA">
            <wp:extent cx="6076950" cy="1577340"/>
            <wp:effectExtent l="19050" t="0" r="38100" b="0"/>
            <wp:docPr id="171165757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46A010B" w14:textId="226D25FF" w:rsidR="0024289C" w:rsidRPr="00AB12EC" w:rsidRDefault="005F2022" w:rsidP="006F1E53">
      <w:pPr>
        <w:jc w:val="both"/>
        <w:rPr>
          <w:rFonts w:ascii="Yantramanav" w:hAnsi="Yantramanav" w:cs="Yantramanav"/>
          <w:sz w:val="22"/>
          <w:szCs w:val="22"/>
        </w:rPr>
      </w:pPr>
      <w:r w:rsidRPr="00AB12EC">
        <w:rPr>
          <w:rFonts w:ascii="Yantramanav" w:hAnsi="Yantramanav" w:cs="Yantramanav"/>
          <w:sz w:val="22"/>
          <w:szCs w:val="22"/>
        </w:rPr>
        <w:t xml:space="preserve">e.g. </w:t>
      </w:r>
      <w:r w:rsidRPr="00AB12EC">
        <w:rPr>
          <w:rFonts w:ascii="Yantramanav" w:hAnsi="Yantramanav" w:cs="Yantramanav"/>
          <w:b/>
          <w:bCs/>
          <w:sz w:val="22"/>
          <w:szCs w:val="22"/>
        </w:rPr>
        <w:t>PVA-</w:t>
      </w:r>
      <w:r w:rsidR="009132E0" w:rsidRPr="00AB12EC">
        <w:rPr>
          <w:rFonts w:ascii="Yantramanav" w:hAnsi="Yantramanav" w:cs="Yantramanav"/>
          <w:b/>
          <w:bCs/>
          <w:sz w:val="22"/>
          <w:szCs w:val="22"/>
        </w:rPr>
        <w:t>50-30</w:t>
      </w:r>
      <w:r w:rsidR="00434E13" w:rsidRPr="00AB12EC">
        <w:rPr>
          <w:rFonts w:ascii="Yantramanav" w:hAnsi="Yantramanav" w:cs="Yantramanav"/>
          <w:b/>
          <w:bCs/>
          <w:sz w:val="22"/>
          <w:szCs w:val="22"/>
        </w:rPr>
        <w:t>R5</w:t>
      </w:r>
      <w:r w:rsidR="00434E13" w:rsidRPr="00AB12EC">
        <w:rPr>
          <w:rFonts w:ascii="Yantramanav" w:hAnsi="Yantramanav" w:cs="Yantramanav"/>
          <w:sz w:val="22"/>
          <w:szCs w:val="22"/>
        </w:rPr>
        <w:t xml:space="preserve"> is a </w:t>
      </w:r>
      <w:r w:rsidR="005E2461" w:rsidRPr="00AB12EC">
        <w:rPr>
          <w:rFonts w:ascii="Yantramanav" w:hAnsi="Yantramanav" w:cs="Yantramanav"/>
          <w:sz w:val="22"/>
          <w:szCs w:val="22"/>
        </w:rPr>
        <w:t>50-channel</w:t>
      </w:r>
      <w:r w:rsidR="00434E13" w:rsidRPr="00AB12EC">
        <w:rPr>
          <w:rFonts w:ascii="Yantramanav" w:hAnsi="Yantramanav" w:cs="Yantramanav"/>
          <w:sz w:val="22"/>
          <w:szCs w:val="22"/>
        </w:rPr>
        <w:t xml:space="preserve"> system, which retains </w:t>
      </w:r>
      <w:r w:rsidR="005E2461" w:rsidRPr="00AB12EC">
        <w:rPr>
          <w:rFonts w:ascii="Yantramanav" w:hAnsi="Yantramanav" w:cs="Yantramanav"/>
          <w:sz w:val="22"/>
          <w:szCs w:val="22"/>
        </w:rPr>
        <w:t xml:space="preserve">30 days of baseline video under a Raid 5 </w:t>
      </w:r>
      <w:r w:rsidR="000038A6" w:rsidRPr="00AB12EC">
        <w:rPr>
          <w:rFonts w:ascii="Yantramanav" w:hAnsi="Yantramanav" w:cs="Yantramanav"/>
          <w:sz w:val="22"/>
          <w:szCs w:val="22"/>
        </w:rPr>
        <w:t xml:space="preserve">storage </w:t>
      </w:r>
      <w:r w:rsidR="005E2461" w:rsidRPr="00AB12EC">
        <w:rPr>
          <w:rFonts w:ascii="Yantramanav" w:hAnsi="Yantramanav" w:cs="Yantramanav"/>
          <w:sz w:val="22"/>
          <w:szCs w:val="22"/>
        </w:rPr>
        <w:t>system.</w:t>
      </w:r>
    </w:p>
    <w:p w14:paraId="4D4A7930" w14:textId="77777777" w:rsidR="009132E0" w:rsidRPr="00AB12EC" w:rsidRDefault="009132E0" w:rsidP="00A16AC2">
      <w:pPr>
        <w:pStyle w:val="Heading3"/>
        <w:rPr>
          <w:rFonts w:ascii="Yantramanav" w:hAnsi="Yantramanav" w:cs="Yantramanav"/>
          <w:color w:val="127CA3"/>
        </w:rPr>
      </w:pPr>
      <w:bookmarkStart w:id="4" w:name="_Toc220043756"/>
      <w:r w:rsidRPr="00AB12EC">
        <w:rPr>
          <w:rFonts w:ascii="Yantramanav" w:hAnsi="Yantramanav" w:cs="Yantramanav"/>
          <w:color w:val="127CA3"/>
        </w:rPr>
        <w:t>Core Components of the SKU</w:t>
      </w:r>
      <w:bookmarkEnd w:id="4"/>
    </w:p>
    <w:p w14:paraId="3D17F6B0" w14:textId="42883CEC" w:rsidR="009132E0" w:rsidRPr="00AB12EC" w:rsidRDefault="009132E0" w:rsidP="00A16AC2">
      <w:pPr>
        <w:pStyle w:val="Heading4"/>
        <w:rPr>
          <w:rFonts w:ascii="Yantramanav" w:hAnsi="Yantramanav" w:cs="Yantramanav"/>
          <w:color w:val="127CA3"/>
        </w:rPr>
      </w:pPr>
      <w:r w:rsidRPr="00AB12EC">
        <w:rPr>
          <w:rFonts w:ascii="Yantramanav" w:hAnsi="Yantramanav" w:cs="Yantramanav"/>
          <w:color w:val="127CA3"/>
        </w:rPr>
        <w:t>PVA (</w:t>
      </w:r>
      <w:r w:rsidR="008C7A63" w:rsidRPr="00AB12EC">
        <w:rPr>
          <w:rFonts w:ascii="Yantramanav" w:hAnsi="Yantramanav" w:cs="Yantramanav"/>
          <w:color w:val="127CA3"/>
        </w:rPr>
        <w:t xml:space="preserve">People, Vehicle, </w:t>
      </w:r>
      <w:r w:rsidR="00A16AC2" w:rsidRPr="00AB12EC">
        <w:rPr>
          <w:rFonts w:ascii="Yantramanav" w:hAnsi="Yantramanav" w:cs="Yantramanav"/>
          <w:color w:val="127CA3"/>
        </w:rPr>
        <w:t>AI</w:t>
      </w:r>
      <w:r w:rsidR="00167952" w:rsidRPr="00AB12EC">
        <w:rPr>
          <w:rFonts w:ascii="Yantramanav" w:hAnsi="Yantramanav" w:cs="Yantramanav"/>
          <w:color w:val="127CA3"/>
        </w:rPr>
        <w:t xml:space="preserve"> Computer Vision</w:t>
      </w:r>
      <w:r w:rsidR="008C7A63" w:rsidRPr="00AB12EC">
        <w:rPr>
          <w:rFonts w:ascii="Yantramanav" w:hAnsi="Yantramanav" w:cs="Yantramanav"/>
          <w:color w:val="127CA3"/>
        </w:rPr>
        <w:t>)</w:t>
      </w:r>
    </w:p>
    <w:p w14:paraId="5B5F8604" w14:textId="79FAE78E" w:rsidR="009132E0" w:rsidRPr="00AB12EC" w:rsidRDefault="009132E0" w:rsidP="009132E0">
      <w:pPr>
        <w:rPr>
          <w:rFonts w:ascii="Yantramanav" w:hAnsi="Yantramanav" w:cs="Yantramanav"/>
        </w:rPr>
      </w:pPr>
      <w:r w:rsidRPr="00AB12EC">
        <w:rPr>
          <w:rFonts w:ascii="Yantramanav" w:hAnsi="Yantramanav" w:cs="Yantramanav"/>
        </w:rPr>
        <w:t>All PVA systems share the same architectural principles:</w:t>
      </w:r>
    </w:p>
    <w:p w14:paraId="62B0629A" w14:textId="660649B7" w:rsidR="008C7A63" w:rsidRPr="00AB12EC" w:rsidRDefault="008C7A63">
      <w:pPr>
        <w:pStyle w:val="ListParagraph"/>
        <w:numPr>
          <w:ilvl w:val="0"/>
          <w:numId w:val="17"/>
        </w:numPr>
        <w:rPr>
          <w:rFonts w:ascii="Yantramanav" w:hAnsi="Yantramanav" w:cs="Yantramanav"/>
        </w:rPr>
      </w:pPr>
      <w:r w:rsidRPr="00AB12EC">
        <w:rPr>
          <w:rFonts w:ascii="Yantramanav" w:hAnsi="Yantramanav" w:cs="Yantramanav"/>
        </w:rPr>
        <w:t>PVA</w:t>
      </w:r>
      <w:r w:rsidR="00AA2BA4" w:rsidRPr="00AB12EC">
        <w:rPr>
          <w:rFonts w:ascii="Yantramanav" w:hAnsi="Yantramanav" w:cs="Yantramanav"/>
        </w:rPr>
        <w:t xml:space="preserve"> is for the standard offering</w:t>
      </w:r>
      <w:r w:rsidR="00DD28F8" w:rsidRPr="00AB12EC">
        <w:rPr>
          <w:rFonts w:ascii="Yantramanav" w:hAnsi="Yantramanav" w:cs="Yantramanav"/>
        </w:rPr>
        <w:t>, collecting and storing people and vehicle attributes and classifications through decoding and inference</w:t>
      </w:r>
      <w:r w:rsidR="00AA2BA4" w:rsidRPr="00AB12EC">
        <w:rPr>
          <w:rFonts w:ascii="Yantramanav" w:hAnsi="Yantramanav" w:cs="Yantramanav"/>
        </w:rPr>
        <w:t xml:space="preserve"> processes on the edge device.</w:t>
      </w:r>
    </w:p>
    <w:p w14:paraId="1A9340B3" w14:textId="37F5905F" w:rsidR="000038A6" w:rsidRPr="00AB12EC" w:rsidRDefault="009132E0">
      <w:pPr>
        <w:pStyle w:val="ListParagraph"/>
        <w:numPr>
          <w:ilvl w:val="0"/>
          <w:numId w:val="17"/>
        </w:numPr>
        <w:rPr>
          <w:rFonts w:ascii="Yantramanav" w:hAnsi="Yantramanav" w:cs="Yantramanav"/>
        </w:rPr>
      </w:pPr>
      <w:r w:rsidRPr="00AB12EC">
        <w:rPr>
          <w:rFonts w:ascii="Yantramanav" w:hAnsi="Yantramanav" w:cs="Yantramanav"/>
        </w:rPr>
        <w:t>Business-grade and prosumer-class components</w:t>
      </w:r>
    </w:p>
    <w:p w14:paraId="70269704" w14:textId="2BBCDC5F" w:rsidR="000038A6" w:rsidRPr="00AB12EC" w:rsidRDefault="009132E0">
      <w:pPr>
        <w:pStyle w:val="ListParagraph"/>
        <w:numPr>
          <w:ilvl w:val="0"/>
          <w:numId w:val="17"/>
        </w:numPr>
        <w:rPr>
          <w:rFonts w:ascii="Yantramanav" w:hAnsi="Yantramanav" w:cs="Yantramanav"/>
        </w:rPr>
      </w:pPr>
      <w:r w:rsidRPr="00AB12EC">
        <w:rPr>
          <w:rFonts w:ascii="Yantramanav" w:hAnsi="Yantramanav" w:cs="Yantramanav"/>
        </w:rPr>
        <w:t>Software-defined storage (ZFS</w:t>
      </w:r>
      <w:r w:rsidR="00F50BE9" w:rsidRPr="00AB12EC">
        <w:rPr>
          <w:rFonts w:ascii="Yantramanav" w:hAnsi="Yantramanav" w:cs="Yantramanav"/>
        </w:rPr>
        <w:t xml:space="preserve"> Raid or NR storage</w:t>
      </w:r>
      <w:r w:rsidRPr="00AB12EC">
        <w:rPr>
          <w:rFonts w:ascii="Yantramanav" w:hAnsi="Yantramanav" w:cs="Yantramanav"/>
        </w:rPr>
        <w:t>)</w:t>
      </w:r>
    </w:p>
    <w:p w14:paraId="267AC5FF" w14:textId="77777777" w:rsidR="000038A6" w:rsidRPr="00AB12EC" w:rsidRDefault="009132E0">
      <w:pPr>
        <w:pStyle w:val="ListParagraph"/>
        <w:numPr>
          <w:ilvl w:val="0"/>
          <w:numId w:val="17"/>
        </w:numPr>
        <w:rPr>
          <w:rFonts w:ascii="Yantramanav" w:hAnsi="Yantramanav" w:cs="Yantramanav"/>
        </w:rPr>
      </w:pPr>
      <w:r w:rsidRPr="00AB12EC">
        <w:rPr>
          <w:rFonts w:ascii="Yantramanav" w:hAnsi="Yantramanav" w:cs="Yantramanav"/>
        </w:rPr>
        <w:t>GPU-accelerated decode and AI inference</w:t>
      </w:r>
    </w:p>
    <w:p w14:paraId="10E8E6B7" w14:textId="75A06CCC" w:rsidR="009132E0" w:rsidRPr="00AB12EC" w:rsidRDefault="009132E0">
      <w:pPr>
        <w:pStyle w:val="ListParagraph"/>
        <w:numPr>
          <w:ilvl w:val="0"/>
          <w:numId w:val="17"/>
        </w:numPr>
        <w:rPr>
          <w:rFonts w:ascii="Yantramanav" w:hAnsi="Yantramanav" w:cs="Yantramanav"/>
        </w:rPr>
      </w:pPr>
      <w:r w:rsidRPr="00AB12EC">
        <w:rPr>
          <w:rFonts w:ascii="Yantramanav" w:hAnsi="Yantramanav" w:cs="Yantramanav"/>
        </w:rPr>
        <w:t>Standardized OS provisioning and NexaiQ deployment workflows</w:t>
      </w:r>
    </w:p>
    <w:p w14:paraId="51E7AB68" w14:textId="77777777" w:rsidR="009132E0" w:rsidRPr="00AB12EC" w:rsidRDefault="009132E0" w:rsidP="009132E0">
      <w:pPr>
        <w:rPr>
          <w:rFonts w:ascii="Yantramanav" w:hAnsi="Yantramanav" w:cs="Yantramanav"/>
        </w:rPr>
      </w:pPr>
      <w:r w:rsidRPr="00AB12EC">
        <w:rPr>
          <w:rFonts w:ascii="Yantramanav" w:hAnsi="Yantramanav" w:cs="Yantramanav"/>
        </w:rPr>
        <w:t>No other prefixes are used for NexaiQ edge hardware.</w:t>
      </w:r>
    </w:p>
    <w:p w14:paraId="0D83D832" w14:textId="1F54511D" w:rsidR="0004329F" w:rsidRPr="00AB12EC" w:rsidRDefault="00A16AC2" w:rsidP="00A16AC2">
      <w:pPr>
        <w:pStyle w:val="Heading4"/>
        <w:rPr>
          <w:rFonts w:ascii="Yantramanav" w:hAnsi="Yantramanav" w:cs="Yantramanav"/>
          <w:color w:val="127CA3"/>
        </w:rPr>
      </w:pPr>
      <w:r w:rsidRPr="00AB12EC">
        <w:rPr>
          <w:rFonts w:ascii="Yantramanav" w:hAnsi="Yantramanav" w:cs="Yantramanav"/>
          <w:color w:val="127CA3"/>
        </w:rPr>
        <w:t>## (</w:t>
      </w:r>
      <w:r w:rsidR="0004329F" w:rsidRPr="00AB12EC">
        <w:rPr>
          <w:rFonts w:ascii="Yantramanav" w:hAnsi="Yantramanav" w:cs="Yantramanav"/>
          <w:color w:val="127CA3"/>
        </w:rPr>
        <w:t>Channel Tier</w:t>
      </w:r>
      <w:r w:rsidR="00C3272D" w:rsidRPr="00AB12EC">
        <w:rPr>
          <w:rFonts w:ascii="Yantramanav" w:hAnsi="Yantramanav" w:cs="Yantramanav"/>
          <w:color w:val="127CA3"/>
        </w:rPr>
        <w:t>)</w:t>
      </w:r>
    </w:p>
    <w:p w14:paraId="1609A0F3" w14:textId="77777777" w:rsidR="0004329F" w:rsidRPr="00AB12EC" w:rsidRDefault="0004329F" w:rsidP="0004329F">
      <w:pPr>
        <w:rPr>
          <w:rFonts w:ascii="Yantramanav" w:hAnsi="Yantramanav" w:cs="Yantramanav"/>
        </w:rPr>
      </w:pPr>
      <w:r w:rsidRPr="00AB12EC">
        <w:rPr>
          <w:rFonts w:ascii="Yantramanav" w:hAnsi="Yantramanav" w:cs="Yantramanav"/>
        </w:rPr>
        <w:t>The channel tier (10, 25, 50, 75, 100, 200, 300) is the primary sizing and performance identifier in the SKU.</w:t>
      </w:r>
    </w:p>
    <w:p w14:paraId="000420B1" w14:textId="3D8F3EBC" w:rsidR="0004329F" w:rsidRPr="00AB12EC" w:rsidRDefault="0004329F" w:rsidP="00F50BE9">
      <w:pPr>
        <w:rPr>
          <w:rFonts w:ascii="Yantramanav" w:hAnsi="Yantramanav" w:cs="Yantramanav"/>
          <w:i/>
          <w:iCs/>
        </w:rPr>
      </w:pPr>
      <w:r w:rsidRPr="00AB12EC">
        <w:rPr>
          <w:rFonts w:ascii="Yantramanav" w:hAnsi="Yantramanav" w:cs="Yantramanav"/>
          <w:i/>
          <w:iCs/>
        </w:rPr>
        <w:t>Examples:</w:t>
      </w:r>
      <w:r w:rsidR="00F50BE9" w:rsidRPr="00AB12EC">
        <w:rPr>
          <w:rFonts w:ascii="Yantramanav" w:hAnsi="Yantramanav" w:cs="Yantramanav"/>
          <w:i/>
          <w:iCs/>
        </w:rPr>
        <w:t xml:space="preserve"> </w:t>
      </w:r>
      <w:r w:rsidRPr="00AB12EC">
        <w:rPr>
          <w:rFonts w:ascii="Yantramanav" w:hAnsi="Yantramanav" w:cs="Yantramanav"/>
          <w:i/>
          <w:iCs/>
        </w:rPr>
        <w:t>PVA-10</w:t>
      </w:r>
      <w:r w:rsidR="00F50BE9" w:rsidRPr="00AB12EC">
        <w:rPr>
          <w:rFonts w:ascii="Yantramanav" w:hAnsi="Yantramanav" w:cs="Yantramanav"/>
          <w:i/>
          <w:iCs/>
        </w:rPr>
        <w:t xml:space="preserve">, </w:t>
      </w:r>
      <w:r w:rsidRPr="00AB12EC">
        <w:rPr>
          <w:rFonts w:ascii="Yantramanav" w:hAnsi="Yantramanav" w:cs="Yantramanav"/>
          <w:i/>
          <w:iCs/>
        </w:rPr>
        <w:t>PVA-25</w:t>
      </w:r>
      <w:r w:rsidR="00F50BE9" w:rsidRPr="00AB12EC">
        <w:rPr>
          <w:rFonts w:ascii="Yantramanav" w:hAnsi="Yantramanav" w:cs="Yantramanav"/>
          <w:i/>
          <w:iCs/>
        </w:rPr>
        <w:t>, etc</w:t>
      </w:r>
      <w:r w:rsidR="00AB12EC">
        <w:rPr>
          <w:rFonts w:ascii="Yantramanav" w:hAnsi="Yantramanav" w:cs="Yantramanav"/>
          <w:i/>
          <w:iCs/>
        </w:rPr>
        <w:t>.</w:t>
      </w:r>
    </w:p>
    <w:p w14:paraId="3966C758" w14:textId="2560175A" w:rsidR="0004329F" w:rsidRPr="00AB12EC" w:rsidRDefault="00F50BE9" w:rsidP="0004329F">
      <w:pPr>
        <w:rPr>
          <w:rFonts w:ascii="Yantramanav" w:hAnsi="Yantramanav" w:cs="Yantramanav"/>
        </w:rPr>
      </w:pPr>
      <w:r w:rsidRPr="00AB12EC">
        <w:rPr>
          <w:rFonts w:ascii="Yantramanav" w:hAnsi="Yantramanav" w:cs="Yantramanav"/>
          <w:noProof/>
        </w:rPr>
        <w:drawing>
          <wp:anchor distT="0" distB="0" distL="114300" distR="114300" simplePos="0" relativeHeight="251659776" behindDoc="0" locked="0" layoutInCell="1" allowOverlap="1" wp14:anchorId="6E7A1FF0" wp14:editId="726CAF6F">
            <wp:simplePos x="0" y="0"/>
            <wp:positionH relativeFrom="margin">
              <wp:align>right</wp:align>
            </wp:positionH>
            <wp:positionV relativeFrom="paragraph">
              <wp:posOffset>480060</wp:posOffset>
            </wp:positionV>
            <wp:extent cx="5859780" cy="1112520"/>
            <wp:effectExtent l="133350" t="0" r="140970" b="0"/>
            <wp:wrapTopAndBottom/>
            <wp:docPr id="127554152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anchor>
        </w:drawing>
      </w:r>
      <w:r w:rsidR="0004329F" w:rsidRPr="00AB12EC">
        <w:rPr>
          <w:rFonts w:ascii="Yantramanav" w:hAnsi="Yantramanav" w:cs="Yantramanav"/>
        </w:rPr>
        <w:t>Channel tier reflects the maximum validated number of concurrent camera streams supported under the NexaiQ standard baseline:</w:t>
      </w:r>
    </w:p>
    <w:p w14:paraId="0B359D9B" w14:textId="0170BE40" w:rsidR="00F50BE9" w:rsidRPr="00AB12EC" w:rsidRDefault="00F50BE9" w:rsidP="00F50BE9">
      <w:pPr>
        <w:pStyle w:val="Quote"/>
        <w:rPr>
          <w:rFonts w:ascii="Yantramanav" w:hAnsi="Yantramanav" w:cs="Yantramanav"/>
          <w:sz w:val="22"/>
          <w:szCs w:val="22"/>
        </w:rPr>
      </w:pPr>
      <w:r w:rsidRPr="00AB12EC">
        <w:rPr>
          <w:rFonts w:ascii="Yantramanav" w:hAnsi="Yantramanav" w:cs="Yantramanav"/>
          <w:sz w:val="22"/>
          <w:szCs w:val="22"/>
        </w:rPr>
        <w:t>System Sizing Per Stream Baseline</w:t>
      </w:r>
    </w:p>
    <w:p w14:paraId="65A560E9" w14:textId="03BED586" w:rsidR="0004329F" w:rsidRPr="00AB12EC" w:rsidRDefault="0004329F" w:rsidP="0004329F">
      <w:pPr>
        <w:rPr>
          <w:rFonts w:ascii="Yantramanav" w:hAnsi="Yantramanav" w:cs="Yantramanav"/>
        </w:rPr>
      </w:pPr>
      <w:r w:rsidRPr="00AB12EC">
        <w:rPr>
          <w:rFonts w:ascii="Yantramanav" w:hAnsi="Yantramanav" w:cs="Yantramanav"/>
        </w:rPr>
        <w:t>The channel tier is derived from benchmarking of GPU decode capacity, AI inference load, CPU coordination, memory behavior, and sustained ingest stability.</w:t>
      </w:r>
    </w:p>
    <w:p w14:paraId="107ED591" w14:textId="334B20BF" w:rsidR="007D1E88" w:rsidRPr="00AB12EC" w:rsidRDefault="00A16AC2" w:rsidP="00A16AC2">
      <w:pPr>
        <w:pStyle w:val="Heading4"/>
        <w:rPr>
          <w:rFonts w:ascii="Yantramanav" w:hAnsi="Yantramanav" w:cs="Yantramanav"/>
        </w:rPr>
      </w:pPr>
      <w:r w:rsidRPr="00AB12EC">
        <w:rPr>
          <w:rFonts w:ascii="Yantramanav" w:hAnsi="Yantramanav" w:cs="Yantramanav"/>
        </w:rPr>
        <w:t>DD (</w:t>
      </w:r>
      <w:r w:rsidR="007D1E88" w:rsidRPr="00AB12EC">
        <w:rPr>
          <w:rFonts w:ascii="Yantramanav" w:hAnsi="Yantramanav" w:cs="Yantramanav"/>
        </w:rPr>
        <w:t>Days of Retention)</w:t>
      </w:r>
    </w:p>
    <w:p w14:paraId="07D02309" w14:textId="109F5E10" w:rsidR="007D1E88" w:rsidRPr="00AB12EC" w:rsidRDefault="004452CA" w:rsidP="0004329F">
      <w:pPr>
        <w:rPr>
          <w:rFonts w:ascii="Yantramanav" w:hAnsi="Yantramanav" w:cs="Yantramanav"/>
        </w:rPr>
      </w:pPr>
      <w:r w:rsidRPr="00AB12EC">
        <w:rPr>
          <w:rFonts w:ascii="Yantramanav" w:hAnsi="Yantramanav" w:cs="Yantramanav"/>
        </w:rPr>
        <w:t>DD is a two-digit retention code that states the validated number of days of stored video the system supports under the NexaiQ baseline (5MP, H.265, 12 FPS, ~3 Mbps VBR, standard GOP).</w:t>
      </w:r>
    </w:p>
    <w:tbl>
      <w:tblPr>
        <w:tblStyle w:val="GridTable3-Accent1"/>
        <w:tblW w:w="0" w:type="auto"/>
        <w:tblLook w:val="04A0" w:firstRow="1" w:lastRow="0" w:firstColumn="1" w:lastColumn="0" w:noHBand="0" w:noVBand="1"/>
      </w:tblPr>
      <w:tblGrid>
        <w:gridCol w:w="1260"/>
        <w:gridCol w:w="1182"/>
        <w:gridCol w:w="2323"/>
        <w:gridCol w:w="4595"/>
      </w:tblGrid>
      <w:tr w:rsidR="008044C2" w:rsidRPr="00AB12EC" w14:paraId="36465D7B" w14:textId="77777777" w:rsidTr="008044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hideMark/>
          </w:tcPr>
          <w:p w14:paraId="18F90175" w14:textId="77777777" w:rsidR="008044C2" w:rsidRPr="00AB12EC" w:rsidRDefault="008044C2" w:rsidP="008044C2">
            <w:pPr>
              <w:spacing w:after="160" w:line="278" w:lineRule="auto"/>
              <w:jc w:val="left"/>
              <w:rPr>
                <w:rFonts w:ascii="Yantramanav" w:hAnsi="Yantramanav" w:cs="Yantramanav"/>
              </w:rPr>
            </w:pPr>
            <w:r w:rsidRPr="00AB12EC">
              <w:rPr>
                <w:rFonts w:ascii="Yantramanav" w:hAnsi="Yantramanav" w:cs="Yantramanav"/>
              </w:rPr>
              <w:t>DD Code</w:t>
            </w:r>
          </w:p>
        </w:tc>
        <w:tc>
          <w:tcPr>
            <w:tcW w:w="1182" w:type="dxa"/>
            <w:hideMark/>
          </w:tcPr>
          <w:p w14:paraId="23B99DC7" w14:textId="77777777" w:rsidR="008044C2" w:rsidRPr="00AB12EC" w:rsidRDefault="008044C2" w:rsidP="008044C2">
            <w:pPr>
              <w:spacing w:after="160" w:line="278" w:lineRule="auto"/>
              <w:cnfStyle w:val="100000000000" w:firstRow="1"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Meaning</w:t>
            </w:r>
          </w:p>
        </w:tc>
        <w:tc>
          <w:tcPr>
            <w:tcW w:w="0" w:type="auto"/>
            <w:hideMark/>
          </w:tcPr>
          <w:p w14:paraId="22E69E95" w14:textId="77777777" w:rsidR="008044C2" w:rsidRPr="00AB12EC" w:rsidRDefault="008044C2" w:rsidP="008044C2">
            <w:pPr>
              <w:spacing w:after="160" w:line="278" w:lineRule="auto"/>
              <w:cnfStyle w:val="100000000000" w:firstRow="1"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What it Represents</w:t>
            </w:r>
          </w:p>
        </w:tc>
        <w:tc>
          <w:tcPr>
            <w:tcW w:w="0" w:type="auto"/>
            <w:hideMark/>
          </w:tcPr>
          <w:p w14:paraId="045E71F4" w14:textId="77777777" w:rsidR="008044C2" w:rsidRPr="00AB12EC" w:rsidRDefault="008044C2" w:rsidP="008044C2">
            <w:pPr>
              <w:spacing w:after="160" w:line="278" w:lineRule="auto"/>
              <w:cnfStyle w:val="100000000000" w:firstRow="1"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Important Notes</w:t>
            </w:r>
          </w:p>
        </w:tc>
      </w:tr>
      <w:tr w:rsidR="008044C2" w:rsidRPr="00AB12EC" w14:paraId="2A543558" w14:textId="77777777" w:rsidTr="008044C2">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260" w:type="dxa"/>
            <w:hideMark/>
          </w:tcPr>
          <w:p w14:paraId="447D083B" w14:textId="77777777" w:rsidR="008044C2" w:rsidRPr="00AB12EC" w:rsidRDefault="008044C2" w:rsidP="008044C2">
            <w:pPr>
              <w:spacing w:after="160" w:line="278" w:lineRule="auto"/>
              <w:jc w:val="left"/>
              <w:rPr>
                <w:rFonts w:ascii="Yantramanav" w:hAnsi="Yantramanav" w:cs="Yantramanav"/>
              </w:rPr>
            </w:pPr>
            <w:r w:rsidRPr="00AB12EC">
              <w:rPr>
                <w:rFonts w:ascii="Yantramanav" w:hAnsi="Yantramanav" w:cs="Yantramanav"/>
                <w:b/>
                <w:bCs/>
              </w:rPr>
              <w:t>30</w:t>
            </w:r>
          </w:p>
        </w:tc>
        <w:tc>
          <w:tcPr>
            <w:tcW w:w="1182" w:type="dxa"/>
            <w:hideMark/>
          </w:tcPr>
          <w:p w14:paraId="0BB1A364" w14:textId="77777777" w:rsidR="008044C2" w:rsidRPr="00AB12EC" w:rsidRDefault="008044C2" w:rsidP="008044C2">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30 days retention</w:t>
            </w:r>
          </w:p>
        </w:tc>
        <w:tc>
          <w:tcPr>
            <w:tcW w:w="0" w:type="auto"/>
            <w:hideMark/>
          </w:tcPr>
          <w:p w14:paraId="38D5F2A5" w14:textId="77777777" w:rsidR="008044C2" w:rsidRPr="00AB12EC" w:rsidRDefault="008044C2" w:rsidP="008044C2">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Validated retention tier for the SKU</w:t>
            </w:r>
          </w:p>
        </w:tc>
        <w:tc>
          <w:tcPr>
            <w:tcW w:w="0" w:type="auto"/>
            <w:hideMark/>
          </w:tcPr>
          <w:p w14:paraId="02CA6A14" w14:textId="0C06768D" w:rsidR="008044C2" w:rsidRPr="00AB12EC" w:rsidRDefault="008044C2" w:rsidP="008044C2">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 xml:space="preserve">If bitrate/FPS/resolution increases, </w:t>
            </w:r>
            <w:r w:rsidR="00167952" w:rsidRPr="00AB12EC">
              <w:rPr>
                <w:rFonts w:ascii="Yantramanav" w:hAnsi="Yantramanav" w:cs="Yantramanav"/>
              </w:rPr>
              <w:t xml:space="preserve">the </w:t>
            </w:r>
            <w:r w:rsidRPr="00AB12EC">
              <w:rPr>
                <w:rFonts w:ascii="Yantramanav" w:hAnsi="Yantramanav" w:cs="Yantramanav"/>
              </w:rPr>
              <w:t>days</w:t>
            </w:r>
            <w:r w:rsidR="00167952" w:rsidRPr="00AB12EC">
              <w:rPr>
                <w:rFonts w:ascii="Yantramanav" w:hAnsi="Yantramanav" w:cs="Yantramanav"/>
              </w:rPr>
              <w:t xml:space="preserve"> of storage</w:t>
            </w:r>
            <w:r w:rsidRPr="00AB12EC">
              <w:rPr>
                <w:rFonts w:ascii="Yantramanav" w:hAnsi="Yantramanav" w:cs="Yantramanav"/>
              </w:rPr>
              <w:t xml:space="preserve"> decrease</w:t>
            </w:r>
          </w:p>
        </w:tc>
      </w:tr>
      <w:tr w:rsidR="008044C2" w:rsidRPr="00AB12EC" w14:paraId="32E6968E" w14:textId="77777777" w:rsidTr="008044C2">
        <w:tc>
          <w:tcPr>
            <w:cnfStyle w:val="001000000000" w:firstRow="0" w:lastRow="0" w:firstColumn="1" w:lastColumn="0" w:oddVBand="0" w:evenVBand="0" w:oddHBand="0" w:evenHBand="0" w:firstRowFirstColumn="0" w:firstRowLastColumn="0" w:lastRowFirstColumn="0" w:lastRowLastColumn="0"/>
            <w:tcW w:w="1260" w:type="dxa"/>
            <w:hideMark/>
          </w:tcPr>
          <w:p w14:paraId="7B8F2DA9" w14:textId="77777777" w:rsidR="008044C2" w:rsidRPr="00AB12EC" w:rsidRDefault="008044C2" w:rsidP="008044C2">
            <w:pPr>
              <w:spacing w:after="160" w:line="278" w:lineRule="auto"/>
              <w:jc w:val="left"/>
              <w:rPr>
                <w:rFonts w:ascii="Yantramanav" w:hAnsi="Yantramanav" w:cs="Yantramanav"/>
              </w:rPr>
            </w:pPr>
            <w:r w:rsidRPr="00AB12EC">
              <w:rPr>
                <w:rFonts w:ascii="Yantramanav" w:hAnsi="Yantramanav" w:cs="Yantramanav"/>
                <w:b/>
                <w:bCs/>
              </w:rPr>
              <w:t>60</w:t>
            </w:r>
          </w:p>
        </w:tc>
        <w:tc>
          <w:tcPr>
            <w:tcW w:w="1182" w:type="dxa"/>
            <w:hideMark/>
          </w:tcPr>
          <w:p w14:paraId="3ED7A22F" w14:textId="77777777" w:rsidR="008044C2" w:rsidRPr="00AB12EC" w:rsidRDefault="008044C2" w:rsidP="008044C2">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60 days retention</w:t>
            </w:r>
          </w:p>
        </w:tc>
        <w:tc>
          <w:tcPr>
            <w:tcW w:w="0" w:type="auto"/>
            <w:hideMark/>
          </w:tcPr>
          <w:p w14:paraId="7175AD3A" w14:textId="77777777" w:rsidR="008044C2" w:rsidRPr="00AB12EC" w:rsidRDefault="008044C2" w:rsidP="008044C2">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Validated retention tier for the SKU</w:t>
            </w:r>
          </w:p>
        </w:tc>
        <w:tc>
          <w:tcPr>
            <w:tcW w:w="0" w:type="auto"/>
            <w:hideMark/>
          </w:tcPr>
          <w:p w14:paraId="4A838733" w14:textId="77777777" w:rsidR="008044C2" w:rsidRPr="00AB12EC" w:rsidRDefault="008044C2" w:rsidP="008044C2">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Retention is SKU-bound (drive count/capacity + chassis)</w:t>
            </w:r>
          </w:p>
        </w:tc>
      </w:tr>
      <w:tr w:rsidR="008044C2" w:rsidRPr="00AB12EC" w14:paraId="4BDC2890" w14:textId="77777777" w:rsidTr="00804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532A960F" w14:textId="77777777" w:rsidR="008044C2" w:rsidRPr="00AB12EC" w:rsidRDefault="008044C2" w:rsidP="008044C2">
            <w:pPr>
              <w:spacing w:after="160" w:line="278" w:lineRule="auto"/>
              <w:jc w:val="left"/>
              <w:rPr>
                <w:rFonts w:ascii="Yantramanav" w:hAnsi="Yantramanav" w:cs="Yantramanav"/>
              </w:rPr>
            </w:pPr>
            <w:r w:rsidRPr="00AB12EC">
              <w:rPr>
                <w:rFonts w:ascii="Yantramanav" w:hAnsi="Yantramanav" w:cs="Yantramanav"/>
                <w:b/>
                <w:bCs/>
              </w:rPr>
              <w:t>90</w:t>
            </w:r>
          </w:p>
        </w:tc>
        <w:tc>
          <w:tcPr>
            <w:tcW w:w="1182" w:type="dxa"/>
            <w:hideMark/>
          </w:tcPr>
          <w:p w14:paraId="23CB9A70" w14:textId="77777777" w:rsidR="008044C2" w:rsidRPr="00AB12EC" w:rsidRDefault="008044C2" w:rsidP="008044C2">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90 days retention</w:t>
            </w:r>
          </w:p>
        </w:tc>
        <w:tc>
          <w:tcPr>
            <w:tcW w:w="0" w:type="auto"/>
            <w:hideMark/>
          </w:tcPr>
          <w:p w14:paraId="54F07E1F" w14:textId="77777777" w:rsidR="008044C2" w:rsidRPr="00AB12EC" w:rsidRDefault="008044C2" w:rsidP="008044C2">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Validated retention tier for the SKU</w:t>
            </w:r>
          </w:p>
        </w:tc>
        <w:tc>
          <w:tcPr>
            <w:tcW w:w="0" w:type="auto"/>
            <w:hideMark/>
          </w:tcPr>
          <w:p w14:paraId="29235763" w14:textId="6EFEC62D" w:rsidR="008044C2" w:rsidRPr="00AB12EC" w:rsidRDefault="008044C2" w:rsidP="008044C2">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Long retention typically implies higher drive density and/or larger chassis</w:t>
            </w:r>
            <w:r w:rsidR="00167952" w:rsidRPr="00AB12EC">
              <w:rPr>
                <w:rFonts w:ascii="Yantramanav" w:hAnsi="Yantramanav" w:cs="Yantramanav"/>
              </w:rPr>
              <w:t>.</w:t>
            </w:r>
          </w:p>
        </w:tc>
      </w:tr>
    </w:tbl>
    <w:p w14:paraId="091968BA" w14:textId="77777777" w:rsidR="00AE2804" w:rsidRPr="00AB12EC" w:rsidRDefault="00AE2804" w:rsidP="00AE2804">
      <w:pPr>
        <w:rPr>
          <w:rFonts w:ascii="Yantramanav" w:hAnsi="Yantramanav" w:cs="Yantramanav"/>
        </w:rPr>
      </w:pPr>
    </w:p>
    <w:p w14:paraId="32597595" w14:textId="32C3FDE0" w:rsidR="00AE2804" w:rsidRPr="00AB12EC" w:rsidRDefault="00AE2804" w:rsidP="00AE2804">
      <w:pPr>
        <w:rPr>
          <w:rFonts w:ascii="Yantramanav" w:hAnsi="Yantramanav" w:cs="Yantramanav"/>
        </w:rPr>
      </w:pPr>
      <w:r w:rsidRPr="00AB12EC">
        <w:rPr>
          <w:rFonts w:ascii="Yantramanav" w:hAnsi="Yantramanav" w:cs="Yantramanav"/>
        </w:rPr>
        <w:t xml:space="preserve">DD is a retention tier tied to the system’s storage configuration (drive count/capacity, pool layout, and chassis constraints). </w:t>
      </w:r>
    </w:p>
    <w:p w14:paraId="33A62FAD" w14:textId="77777777" w:rsidR="00F50BE9" w:rsidRPr="00AB12EC" w:rsidRDefault="00F50BE9">
      <w:pPr>
        <w:rPr>
          <w:rFonts w:ascii="Yantramanav" w:hAnsi="Yantramanav" w:cs="Yantramanav"/>
          <w:b/>
          <w:bCs/>
        </w:rPr>
      </w:pPr>
      <w:r w:rsidRPr="00AB12EC">
        <w:rPr>
          <w:rFonts w:ascii="Yantramanav" w:hAnsi="Yantramanav" w:cs="Yantramanav"/>
          <w:b/>
          <w:bCs/>
        </w:rPr>
        <w:br w:type="page"/>
      </w:r>
    </w:p>
    <w:p w14:paraId="6FE675B1" w14:textId="11C0CEE1" w:rsidR="007D1E88" w:rsidRPr="00AB12EC" w:rsidRDefault="00A16AC2" w:rsidP="00A16AC2">
      <w:pPr>
        <w:pStyle w:val="Heading4"/>
        <w:rPr>
          <w:rFonts w:ascii="Yantramanav" w:hAnsi="Yantramanav" w:cs="Yantramanav"/>
          <w:color w:val="127CA3"/>
        </w:rPr>
      </w:pPr>
      <w:r w:rsidRPr="00AB12EC">
        <w:rPr>
          <w:rFonts w:ascii="Yantramanav" w:hAnsi="Yantramanav" w:cs="Yantramanav"/>
          <w:color w:val="127CA3"/>
        </w:rPr>
        <w:t>RL (</w:t>
      </w:r>
      <w:r w:rsidR="007D1E88" w:rsidRPr="00AB12EC">
        <w:rPr>
          <w:rFonts w:ascii="Yantramanav" w:hAnsi="Yantramanav" w:cs="Yantramanav"/>
          <w:color w:val="127CA3"/>
        </w:rPr>
        <w:t>RAID Level)</w:t>
      </w:r>
    </w:p>
    <w:p w14:paraId="303E1BA9" w14:textId="6C26E2C9" w:rsidR="004452CA" w:rsidRPr="00AB12EC" w:rsidRDefault="004452CA" w:rsidP="004452CA">
      <w:pPr>
        <w:rPr>
          <w:rFonts w:ascii="Yantramanav" w:hAnsi="Yantramanav" w:cs="Yantramanav"/>
        </w:rPr>
      </w:pPr>
      <w:r w:rsidRPr="00AB12EC">
        <w:rPr>
          <w:rFonts w:ascii="Yantramanav" w:hAnsi="Yantramanav" w:cs="Yantramanav"/>
        </w:rPr>
        <w:t xml:space="preserve">RL defines the system’s storage protection model. Soterix </w:t>
      </w:r>
      <w:r w:rsidR="00044316" w:rsidRPr="00AB12EC">
        <w:rPr>
          <w:rFonts w:ascii="Yantramanav" w:hAnsi="Yantramanav" w:cs="Yantramanav"/>
        </w:rPr>
        <w:t>Systems uses</w:t>
      </w:r>
      <w:r w:rsidRPr="00AB12EC">
        <w:rPr>
          <w:rFonts w:ascii="Yantramanav" w:hAnsi="Yantramanav" w:cs="Yantramanav"/>
        </w:rPr>
        <w:t xml:space="preserve"> ZFS software-defined storage</w:t>
      </w:r>
      <w:r w:rsidR="00044316" w:rsidRPr="00AB12EC">
        <w:rPr>
          <w:rFonts w:ascii="Yantramanav" w:hAnsi="Yantramanav" w:cs="Yantramanav"/>
        </w:rPr>
        <w:t>.</w:t>
      </w:r>
    </w:p>
    <w:tbl>
      <w:tblPr>
        <w:tblStyle w:val="GridTable3-Accent1"/>
        <w:tblW w:w="0" w:type="auto"/>
        <w:tblLook w:val="04A0" w:firstRow="1" w:lastRow="0" w:firstColumn="1" w:lastColumn="0" w:noHBand="0" w:noVBand="1"/>
      </w:tblPr>
      <w:tblGrid>
        <w:gridCol w:w="787"/>
        <w:gridCol w:w="1347"/>
        <w:gridCol w:w="924"/>
        <w:gridCol w:w="1627"/>
        <w:gridCol w:w="4675"/>
      </w:tblGrid>
      <w:tr w:rsidR="00AE2804" w:rsidRPr="00AB12EC" w14:paraId="79494C8A" w14:textId="77777777" w:rsidTr="00AE28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AAD2D8" w14:textId="77777777" w:rsidR="00AE2804" w:rsidRPr="00AB12EC" w:rsidRDefault="00AE2804" w:rsidP="00AE2804">
            <w:pPr>
              <w:spacing w:after="160" w:line="278" w:lineRule="auto"/>
              <w:jc w:val="left"/>
              <w:rPr>
                <w:rFonts w:ascii="Yantramanav" w:hAnsi="Yantramanav" w:cs="Yantramanav"/>
              </w:rPr>
            </w:pPr>
            <w:r w:rsidRPr="00AB12EC">
              <w:rPr>
                <w:rFonts w:ascii="Yantramanav" w:hAnsi="Yantramanav" w:cs="Yantramanav"/>
              </w:rPr>
              <w:t>RL Code</w:t>
            </w:r>
          </w:p>
        </w:tc>
        <w:tc>
          <w:tcPr>
            <w:tcW w:w="0" w:type="auto"/>
            <w:hideMark/>
          </w:tcPr>
          <w:p w14:paraId="6D676B74" w14:textId="77777777" w:rsidR="00AE2804" w:rsidRPr="00AB12EC" w:rsidRDefault="00AE2804" w:rsidP="00AE2804">
            <w:pPr>
              <w:spacing w:after="160" w:line="278" w:lineRule="auto"/>
              <w:cnfStyle w:val="100000000000" w:firstRow="1"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ZFS Model</w:t>
            </w:r>
          </w:p>
        </w:tc>
        <w:tc>
          <w:tcPr>
            <w:tcW w:w="0" w:type="auto"/>
            <w:hideMark/>
          </w:tcPr>
          <w:p w14:paraId="339229D1" w14:textId="77777777" w:rsidR="00AE2804" w:rsidRPr="00AB12EC" w:rsidRDefault="00AE2804" w:rsidP="00AE2804">
            <w:pPr>
              <w:spacing w:after="160" w:line="278" w:lineRule="auto"/>
              <w:cnfStyle w:val="100000000000" w:firstRow="1"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Parity Level</w:t>
            </w:r>
          </w:p>
        </w:tc>
        <w:tc>
          <w:tcPr>
            <w:tcW w:w="0" w:type="auto"/>
            <w:hideMark/>
          </w:tcPr>
          <w:p w14:paraId="095B0754" w14:textId="77777777" w:rsidR="00AE2804" w:rsidRPr="00AB12EC" w:rsidRDefault="00AE2804" w:rsidP="00AE2804">
            <w:pPr>
              <w:spacing w:after="160" w:line="278" w:lineRule="auto"/>
              <w:cnfStyle w:val="100000000000" w:firstRow="1"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Fault Tolerance</w:t>
            </w:r>
          </w:p>
        </w:tc>
        <w:tc>
          <w:tcPr>
            <w:tcW w:w="0" w:type="auto"/>
            <w:hideMark/>
          </w:tcPr>
          <w:p w14:paraId="0434D12D" w14:textId="77777777" w:rsidR="00AE2804" w:rsidRPr="00AB12EC" w:rsidRDefault="00AE2804" w:rsidP="00AE2804">
            <w:pPr>
              <w:spacing w:after="160" w:line="278" w:lineRule="auto"/>
              <w:cnfStyle w:val="100000000000" w:firstRow="1"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Intended Use</w:t>
            </w:r>
          </w:p>
        </w:tc>
      </w:tr>
      <w:tr w:rsidR="00AE2804" w:rsidRPr="00AB12EC" w14:paraId="22B1F78E" w14:textId="77777777" w:rsidTr="00AE2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A35E2" w14:textId="77777777" w:rsidR="00AE2804" w:rsidRPr="00AB12EC" w:rsidRDefault="00AE2804" w:rsidP="00AE2804">
            <w:pPr>
              <w:spacing w:after="160" w:line="278" w:lineRule="auto"/>
              <w:rPr>
                <w:rFonts w:ascii="Yantramanav" w:hAnsi="Yantramanav" w:cs="Yantramanav"/>
              </w:rPr>
            </w:pPr>
            <w:r w:rsidRPr="00AB12EC">
              <w:rPr>
                <w:rFonts w:ascii="Yantramanav" w:hAnsi="Yantramanav" w:cs="Yantramanav"/>
                <w:b/>
                <w:bCs/>
              </w:rPr>
              <w:t>NR</w:t>
            </w:r>
          </w:p>
        </w:tc>
        <w:tc>
          <w:tcPr>
            <w:tcW w:w="0" w:type="auto"/>
            <w:hideMark/>
          </w:tcPr>
          <w:p w14:paraId="7EC1DA5E" w14:textId="77777777" w:rsidR="00AE2804" w:rsidRPr="00AB12EC" w:rsidRDefault="00AE2804" w:rsidP="00AE2804">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ZFS striped (no parity)</w:t>
            </w:r>
          </w:p>
        </w:tc>
        <w:tc>
          <w:tcPr>
            <w:tcW w:w="0" w:type="auto"/>
            <w:hideMark/>
          </w:tcPr>
          <w:p w14:paraId="6DE33BFC" w14:textId="77777777" w:rsidR="00AE2804" w:rsidRPr="00AB12EC" w:rsidRDefault="00AE2804" w:rsidP="00AE2804">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0</w:t>
            </w:r>
          </w:p>
        </w:tc>
        <w:tc>
          <w:tcPr>
            <w:tcW w:w="0" w:type="auto"/>
            <w:hideMark/>
          </w:tcPr>
          <w:p w14:paraId="41812BDB" w14:textId="77777777" w:rsidR="00AE2804" w:rsidRPr="00AB12EC" w:rsidRDefault="00AE2804" w:rsidP="00AE2804">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No parity protection</w:t>
            </w:r>
          </w:p>
        </w:tc>
        <w:tc>
          <w:tcPr>
            <w:tcW w:w="0" w:type="auto"/>
            <w:hideMark/>
          </w:tcPr>
          <w:p w14:paraId="137C4D66" w14:textId="7484CCE7" w:rsidR="00AE2804" w:rsidRPr="00AB12EC" w:rsidRDefault="00AE2804" w:rsidP="00AE2804">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 xml:space="preserve">Used when </w:t>
            </w:r>
            <w:r w:rsidR="00E70AB1" w:rsidRPr="00AB12EC">
              <w:rPr>
                <w:rFonts w:ascii="Yantramanav" w:hAnsi="Yantramanav" w:cs="Yantramanav"/>
              </w:rPr>
              <w:t xml:space="preserve">the </w:t>
            </w:r>
            <w:r w:rsidRPr="00AB12EC">
              <w:rPr>
                <w:rFonts w:ascii="Yantramanav" w:hAnsi="Yantramanav" w:cs="Yantramanav"/>
              </w:rPr>
              <w:t>lowest cost / maximum usable capacity is prioritized</w:t>
            </w:r>
            <w:r w:rsidR="00E70AB1" w:rsidRPr="00AB12EC">
              <w:rPr>
                <w:rFonts w:ascii="Yantramanav" w:hAnsi="Yantramanav" w:cs="Yantramanav"/>
              </w:rPr>
              <w:t>,</w:t>
            </w:r>
            <w:r w:rsidRPr="00AB12EC">
              <w:rPr>
                <w:rFonts w:ascii="Yantramanav" w:hAnsi="Yantramanav" w:cs="Yantramanav"/>
              </w:rPr>
              <w:t xml:space="preserve"> and the customer accepts </w:t>
            </w:r>
            <w:r w:rsidR="00E70AB1" w:rsidRPr="00AB12EC">
              <w:rPr>
                <w:rFonts w:ascii="Yantramanav" w:hAnsi="Yantramanav" w:cs="Yantramanav"/>
              </w:rPr>
              <w:t xml:space="preserve">a </w:t>
            </w:r>
            <w:r w:rsidRPr="00AB12EC">
              <w:rPr>
                <w:rFonts w:ascii="Yantramanav" w:hAnsi="Yantramanav" w:cs="Yantramanav"/>
              </w:rPr>
              <w:t>higher risk</w:t>
            </w:r>
          </w:p>
        </w:tc>
      </w:tr>
      <w:tr w:rsidR="00AE2804" w:rsidRPr="00AB12EC" w14:paraId="7FD130BC" w14:textId="77777777" w:rsidTr="00AE2804">
        <w:tc>
          <w:tcPr>
            <w:cnfStyle w:val="001000000000" w:firstRow="0" w:lastRow="0" w:firstColumn="1" w:lastColumn="0" w:oddVBand="0" w:evenVBand="0" w:oddHBand="0" w:evenHBand="0" w:firstRowFirstColumn="0" w:firstRowLastColumn="0" w:lastRowFirstColumn="0" w:lastRowLastColumn="0"/>
            <w:tcW w:w="0" w:type="auto"/>
            <w:hideMark/>
          </w:tcPr>
          <w:p w14:paraId="2072D097" w14:textId="77777777" w:rsidR="00AE2804" w:rsidRPr="00AB12EC" w:rsidRDefault="00AE2804" w:rsidP="00AE2804">
            <w:pPr>
              <w:spacing w:after="160" w:line="278" w:lineRule="auto"/>
              <w:rPr>
                <w:rFonts w:ascii="Yantramanav" w:hAnsi="Yantramanav" w:cs="Yantramanav"/>
              </w:rPr>
            </w:pPr>
            <w:r w:rsidRPr="00AB12EC">
              <w:rPr>
                <w:rFonts w:ascii="Yantramanav" w:hAnsi="Yantramanav" w:cs="Yantramanav"/>
                <w:b/>
                <w:bCs/>
              </w:rPr>
              <w:t>R5</w:t>
            </w:r>
          </w:p>
        </w:tc>
        <w:tc>
          <w:tcPr>
            <w:tcW w:w="0" w:type="auto"/>
            <w:hideMark/>
          </w:tcPr>
          <w:p w14:paraId="6FB8E7B3" w14:textId="77777777" w:rsidR="00AE2804" w:rsidRPr="00AB12EC" w:rsidRDefault="00AE2804" w:rsidP="00AE2804">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ZFS RAID</w:t>
            </w:r>
            <w:r w:rsidRPr="00AB12EC">
              <w:rPr>
                <w:rFonts w:ascii="Yantramanav" w:hAnsi="Yantramanav" w:cs="Yantramanav"/>
              </w:rPr>
              <w:noBreakHyphen/>
              <w:t>Z1</w:t>
            </w:r>
          </w:p>
        </w:tc>
        <w:tc>
          <w:tcPr>
            <w:tcW w:w="0" w:type="auto"/>
            <w:hideMark/>
          </w:tcPr>
          <w:p w14:paraId="239DBCBC" w14:textId="77777777" w:rsidR="00AE2804" w:rsidRPr="00AB12EC" w:rsidRDefault="00AE2804" w:rsidP="00AE2804">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N+1</w:t>
            </w:r>
          </w:p>
        </w:tc>
        <w:tc>
          <w:tcPr>
            <w:tcW w:w="0" w:type="auto"/>
            <w:hideMark/>
          </w:tcPr>
          <w:p w14:paraId="755E31C4" w14:textId="530BBA66" w:rsidR="00AE2804" w:rsidRPr="00AB12EC" w:rsidRDefault="00AE2804" w:rsidP="00AE2804">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 xml:space="preserve">Tolerates </w:t>
            </w:r>
            <w:r w:rsidR="00E70AB1" w:rsidRPr="00AB12EC">
              <w:rPr>
                <w:rFonts w:ascii="Yantramanav" w:hAnsi="Yantramanav" w:cs="Yantramanav"/>
              </w:rPr>
              <w:t>one</w:t>
            </w:r>
            <w:r w:rsidRPr="00AB12EC">
              <w:rPr>
                <w:rFonts w:ascii="Yantramanav" w:hAnsi="Yantramanav" w:cs="Yantramanav"/>
              </w:rPr>
              <w:t xml:space="preserve"> drive failure</w:t>
            </w:r>
          </w:p>
        </w:tc>
        <w:tc>
          <w:tcPr>
            <w:tcW w:w="0" w:type="auto"/>
            <w:hideMark/>
          </w:tcPr>
          <w:p w14:paraId="39A81242" w14:textId="77777777" w:rsidR="00AE2804" w:rsidRPr="00AB12EC" w:rsidRDefault="00AE2804" w:rsidP="00AE2804">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Standard parity for many production deployments (balance of protection and usable capacity)</w:t>
            </w:r>
          </w:p>
        </w:tc>
      </w:tr>
      <w:tr w:rsidR="00AE2804" w:rsidRPr="00AB12EC" w14:paraId="057C5AD3" w14:textId="77777777" w:rsidTr="00AE2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7966F" w14:textId="77777777" w:rsidR="00AE2804" w:rsidRPr="00AB12EC" w:rsidRDefault="00AE2804" w:rsidP="00AE2804">
            <w:pPr>
              <w:spacing w:after="160" w:line="278" w:lineRule="auto"/>
              <w:rPr>
                <w:rFonts w:ascii="Yantramanav" w:hAnsi="Yantramanav" w:cs="Yantramanav"/>
              </w:rPr>
            </w:pPr>
            <w:r w:rsidRPr="00AB12EC">
              <w:rPr>
                <w:rFonts w:ascii="Yantramanav" w:hAnsi="Yantramanav" w:cs="Yantramanav"/>
                <w:b/>
                <w:bCs/>
              </w:rPr>
              <w:t>R6</w:t>
            </w:r>
          </w:p>
        </w:tc>
        <w:tc>
          <w:tcPr>
            <w:tcW w:w="0" w:type="auto"/>
            <w:hideMark/>
          </w:tcPr>
          <w:p w14:paraId="3062D6CC" w14:textId="77777777" w:rsidR="00AE2804" w:rsidRPr="00AB12EC" w:rsidRDefault="00AE2804" w:rsidP="00AE2804">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ZFS RAID</w:t>
            </w:r>
            <w:r w:rsidRPr="00AB12EC">
              <w:rPr>
                <w:rFonts w:ascii="Yantramanav" w:hAnsi="Yantramanav" w:cs="Yantramanav"/>
              </w:rPr>
              <w:noBreakHyphen/>
              <w:t>Z2</w:t>
            </w:r>
          </w:p>
        </w:tc>
        <w:tc>
          <w:tcPr>
            <w:tcW w:w="0" w:type="auto"/>
            <w:hideMark/>
          </w:tcPr>
          <w:p w14:paraId="5AD72BF8" w14:textId="77777777" w:rsidR="00AE2804" w:rsidRPr="00AB12EC" w:rsidRDefault="00AE2804" w:rsidP="00AE2804">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N+2</w:t>
            </w:r>
          </w:p>
        </w:tc>
        <w:tc>
          <w:tcPr>
            <w:tcW w:w="0" w:type="auto"/>
            <w:hideMark/>
          </w:tcPr>
          <w:p w14:paraId="0BBEBD76" w14:textId="2323593D" w:rsidR="00AE2804" w:rsidRPr="00AB12EC" w:rsidRDefault="00AE2804" w:rsidP="00AE2804">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r w:rsidRPr="00AB12EC">
              <w:rPr>
                <w:rFonts w:ascii="Yantramanav" w:hAnsi="Yantramanav" w:cs="Yantramanav"/>
              </w:rPr>
              <w:t xml:space="preserve">Tolerates </w:t>
            </w:r>
            <w:r w:rsidR="00E70AB1" w:rsidRPr="00AB12EC">
              <w:rPr>
                <w:rFonts w:ascii="Yantramanav" w:hAnsi="Yantramanav" w:cs="Yantramanav"/>
              </w:rPr>
              <w:t>two</w:t>
            </w:r>
            <w:r w:rsidRPr="00AB12EC">
              <w:rPr>
                <w:rFonts w:ascii="Yantramanav" w:hAnsi="Yantramanav" w:cs="Yantramanav"/>
              </w:rPr>
              <w:t xml:space="preserve"> drive failures</w:t>
            </w:r>
          </w:p>
        </w:tc>
        <w:tc>
          <w:tcPr>
            <w:tcW w:w="0" w:type="auto"/>
            <w:hideMark/>
          </w:tcPr>
          <w:p w14:paraId="2F770EB7" w14:textId="77777777" w:rsidR="00AE2804" w:rsidRPr="00AB12EC" w:rsidRDefault="00AE2804" w:rsidP="00AE2804">
            <w:pPr>
              <w:spacing w:after="160" w:line="278" w:lineRule="auto"/>
              <w:cnfStyle w:val="000000100000" w:firstRow="0" w:lastRow="0" w:firstColumn="0" w:lastColumn="0" w:oddVBand="0" w:evenVBand="0" w:oddHBand="1" w:evenHBand="0" w:firstRowFirstColumn="0" w:firstRowLastColumn="0" w:lastRowFirstColumn="0" w:lastRowLastColumn="0"/>
              <w:rPr>
                <w:rFonts w:ascii="Yantramanav" w:hAnsi="Yantramanav" w:cs="Yantramanav"/>
              </w:rPr>
            </w:pPr>
            <w:proofErr w:type="gramStart"/>
            <w:r w:rsidRPr="00AB12EC">
              <w:rPr>
                <w:rFonts w:ascii="Yantramanav" w:hAnsi="Yantramanav" w:cs="Yantramanav"/>
              </w:rPr>
              <w:t>Recommended</w:t>
            </w:r>
            <w:proofErr w:type="gramEnd"/>
            <w:r w:rsidRPr="00AB12EC">
              <w:rPr>
                <w:rFonts w:ascii="Yantramanav" w:hAnsi="Yantramanav" w:cs="Yantramanav"/>
              </w:rPr>
              <w:t xml:space="preserve"> for larger pools, higher channel tiers, and longer retention (rebuild safety)</w:t>
            </w:r>
          </w:p>
        </w:tc>
      </w:tr>
      <w:tr w:rsidR="00AE2804" w:rsidRPr="00AB12EC" w14:paraId="70F5A92A" w14:textId="77777777" w:rsidTr="00AE2804">
        <w:tc>
          <w:tcPr>
            <w:cnfStyle w:val="001000000000" w:firstRow="0" w:lastRow="0" w:firstColumn="1" w:lastColumn="0" w:oddVBand="0" w:evenVBand="0" w:oddHBand="0" w:evenHBand="0" w:firstRowFirstColumn="0" w:firstRowLastColumn="0" w:lastRowFirstColumn="0" w:lastRowLastColumn="0"/>
            <w:tcW w:w="0" w:type="auto"/>
            <w:hideMark/>
          </w:tcPr>
          <w:p w14:paraId="0EB50A0D" w14:textId="77777777" w:rsidR="00AE2804" w:rsidRPr="00AB12EC" w:rsidRDefault="00AE2804" w:rsidP="00AE2804">
            <w:pPr>
              <w:spacing w:after="160" w:line="278" w:lineRule="auto"/>
              <w:rPr>
                <w:rFonts w:ascii="Yantramanav" w:hAnsi="Yantramanav" w:cs="Yantramanav"/>
              </w:rPr>
            </w:pPr>
            <w:r w:rsidRPr="00AB12EC">
              <w:rPr>
                <w:rFonts w:ascii="Yantramanav" w:hAnsi="Yantramanav" w:cs="Yantramanav"/>
                <w:b/>
                <w:bCs/>
              </w:rPr>
              <w:t>R7</w:t>
            </w:r>
          </w:p>
        </w:tc>
        <w:tc>
          <w:tcPr>
            <w:tcW w:w="0" w:type="auto"/>
            <w:hideMark/>
          </w:tcPr>
          <w:p w14:paraId="524F4D71" w14:textId="77777777" w:rsidR="00AE2804" w:rsidRPr="00AB12EC" w:rsidRDefault="00AE2804" w:rsidP="00AE2804">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ZFS RAID</w:t>
            </w:r>
            <w:r w:rsidRPr="00AB12EC">
              <w:rPr>
                <w:rFonts w:ascii="Yantramanav" w:hAnsi="Yantramanav" w:cs="Yantramanav"/>
              </w:rPr>
              <w:noBreakHyphen/>
              <w:t>Z3</w:t>
            </w:r>
          </w:p>
        </w:tc>
        <w:tc>
          <w:tcPr>
            <w:tcW w:w="0" w:type="auto"/>
            <w:hideMark/>
          </w:tcPr>
          <w:p w14:paraId="475AD525" w14:textId="77777777" w:rsidR="00AE2804" w:rsidRPr="00AB12EC" w:rsidRDefault="00AE2804" w:rsidP="00AE2804">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N+3</w:t>
            </w:r>
          </w:p>
        </w:tc>
        <w:tc>
          <w:tcPr>
            <w:tcW w:w="0" w:type="auto"/>
            <w:hideMark/>
          </w:tcPr>
          <w:p w14:paraId="02AFD844" w14:textId="025B4220" w:rsidR="00AE2804" w:rsidRPr="00AB12EC" w:rsidRDefault="00AE2804" w:rsidP="00AE2804">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 xml:space="preserve">Tolerates </w:t>
            </w:r>
            <w:r w:rsidR="00E70AB1" w:rsidRPr="00AB12EC">
              <w:rPr>
                <w:rFonts w:ascii="Yantramanav" w:hAnsi="Yantramanav" w:cs="Yantramanav"/>
              </w:rPr>
              <w:t>three</w:t>
            </w:r>
            <w:r w:rsidRPr="00AB12EC">
              <w:rPr>
                <w:rFonts w:ascii="Yantramanav" w:hAnsi="Yantramanav" w:cs="Yantramanav"/>
              </w:rPr>
              <w:t xml:space="preserve"> drive failures</w:t>
            </w:r>
          </w:p>
        </w:tc>
        <w:tc>
          <w:tcPr>
            <w:tcW w:w="0" w:type="auto"/>
            <w:hideMark/>
          </w:tcPr>
          <w:p w14:paraId="2F086ACB" w14:textId="60BAEDF8" w:rsidR="00AE2804" w:rsidRPr="00AB12EC" w:rsidRDefault="00AE2804" w:rsidP="00AE2804">
            <w:pPr>
              <w:spacing w:after="160" w:line="278" w:lineRule="auto"/>
              <w:cnfStyle w:val="000000000000" w:firstRow="0" w:lastRow="0" w:firstColumn="0" w:lastColumn="0" w:oddVBand="0" w:evenVBand="0" w:oddHBand="0" w:evenHBand="0" w:firstRowFirstColumn="0" w:firstRowLastColumn="0" w:lastRowFirstColumn="0" w:lastRowLastColumn="0"/>
              <w:rPr>
                <w:rFonts w:ascii="Yantramanav" w:hAnsi="Yantramanav" w:cs="Yantramanav"/>
              </w:rPr>
            </w:pPr>
            <w:r w:rsidRPr="00AB12EC">
              <w:rPr>
                <w:rFonts w:ascii="Yantramanav" w:hAnsi="Yantramanav" w:cs="Yantramanav"/>
              </w:rPr>
              <w:t>Reserved for specialized/</w:t>
            </w:r>
            <w:r w:rsidR="00E70AB1" w:rsidRPr="00AB12EC">
              <w:rPr>
                <w:rFonts w:ascii="Yantramanav" w:hAnsi="Yantramanav" w:cs="Yantramanav"/>
              </w:rPr>
              <w:t>high-risk</w:t>
            </w:r>
            <w:r w:rsidRPr="00AB12EC">
              <w:rPr>
                <w:rFonts w:ascii="Yantramanav" w:hAnsi="Yantramanav" w:cs="Yantramanav"/>
              </w:rPr>
              <w:t xml:space="preserve"> retention deployments where additional parity is required (only used when explicitly offered as a SKU tier)</w:t>
            </w:r>
          </w:p>
        </w:tc>
      </w:tr>
    </w:tbl>
    <w:p w14:paraId="7EDFD0A1" w14:textId="77777777" w:rsidR="007D1E88" w:rsidRPr="00AB12EC" w:rsidRDefault="007D1E88" w:rsidP="0004329F">
      <w:pPr>
        <w:rPr>
          <w:rFonts w:ascii="Yantramanav" w:hAnsi="Yantramanav" w:cs="Yantramanav"/>
        </w:rPr>
      </w:pPr>
    </w:p>
    <w:p w14:paraId="0E61DCF6" w14:textId="086F5D4A" w:rsidR="00DB4238" w:rsidRPr="00AB12EC" w:rsidRDefault="00AC1E9C">
      <w:pPr>
        <w:rPr>
          <w:rFonts w:ascii="Yantramanav" w:hAnsi="Yantramanav" w:cs="Yantramanav"/>
        </w:rPr>
      </w:pPr>
      <w:r w:rsidRPr="00AB12EC">
        <w:rPr>
          <w:rFonts w:ascii="Yantramanav" w:hAnsi="Yantramanav" w:cs="Yantramanav"/>
        </w:rPr>
        <w:t>Raid Level (RL)</w:t>
      </w:r>
      <w:r w:rsidR="00F347DB" w:rsidRPr="00AB12EC">
        <w:rPr>
          <w:rFonts w:ascii="Yantramanav" w:hAnsi="Yantramanav" w:cs="Yantramanav"/>
        </w:rPr>
        <w:t xml:space="preserve"> is part of the SKU because it changes the validated storage durability profile and impacts provisioning standards (e</w:t>
      </w:r>
      <w:r w:rsidR="00F50BE9" w:rsidRPr="00AB12EC">
        <w:rPr>
          <w:rFonts w:ascii="Yantramanav" w:hAnsi="Yantramanav" w:cs="Yantramanav"/>
        </w:rPr>
        <w:t>.g.</w:t>
      </w:r>
      <w:r w:rsidR="00F347DB" w:rsidRPr="00AB12EC">
        <w:rPr>
          <w:rFonts w:ascii="Yantramanav" w:hAnsi="Yantramanav" w:cs="Yantramanav"/>
        </w:rPr>
        <w:t>: mirrored NVMe + reserved space for SLOG on RAID systems).</w:t>
      </w:r>
      <w:r w:rsidR="00DB4238" w:rsidRPr="00AB12EC">
        <w:rPr>
          <w:rFonts w:ascii="Yantramanav" w:hAnsi="Yantramanav" w:cs="Yantramanav"/>
        </w:rPr>
        <w:t xml:space="preserve"> </w:t>
      </w:r>
    </w:p>
    <w:p w14:paraId="3E636A53" w14:textId="128B861C" w:rsidR="005645CB" w:rsidRPr="00AB12EC" w:rsidRDefault="00AC1E9C">
      <w:pPr>
        <w:rPr>
          <w:rFonts w:ascii="Yantramanav" w:eastAsiaTheme="majorEastAsia" w:hAnsi="Yantramanav" w:cs="Yantramanav"/>
          <w:i/>
          <w:iCs/>
          <w:color w:val="0F4761" w:themeColor="accent1" w:themeShade="BF"/>
          <w:sz w:val="32"/>
          <w:szCs w:val="32"/>
        </w:rPr>
      </w:pPr>
      <w:r w:rsidRPr="00AB12EC">
        <w:rPr>
          <w:rFonts w:ascii="Yantramanav" w:hAnsi="Yantramanav" w:cs="Yantramanav"/>
          <w:i/>
          <w:iCs/>
        </w:rPr>
        <w:t>Days o</w:t>
      </w:r>
      <w:r w:rsidR="00E70AB1" w:rsidRPr="00AB12EC">
        <w:rPr>
          <w:rFonts w:ascii="Yantramanav" w:hAnsi="Yantramanav" w:cs="Yantramanav"/>
          <w:i/>
          <w:iCs/>
        </w:rPr>
        <w:t>f</w:t>
      </w:r>
      <w:r w:rsidRPr="00AB12EC">
        <w:rPr>
          <w:rFonts w:ascii="Yantramanav" w:hAnsi="Yantramanav" w:cs="Yantramanav"/>
          <w:i/>
          <w:iCs/>
        </w:rPr>
        <w:t xml:space="preserve"> Retention (</w:t>
      </w:r>
      <w:r w:rsidR="00DB4238" w:rsidRPr="00AB12EC">
        <w:rPr>
          <w:rFonts w:ascii="Yantramanav" w:hAnsi="Yantramanav" w:cs="Yantramanav"/>
          <w:i/>
          <w:iCs/>
        </w:rPr>
        <w:t>DD</w:t>
      </w:r>
      <w:r w:rsidRPr="00AB12EC">
        <w:rPr>
          <w:rFonts w:ascii="Yantramanav" w:hAnsi="Yantramanav" w:cs="Yantramanav"/>
          <w:i/>
          <w:iCs/>
        </w:rPr>
        <w:t>)</w:t>
      </w:r>
      <w:r w:rsidR="00DB4238" w:rsidRPr="00AB12EC">
        <w:rPr>
          <w:rFonts w:ascii="Yantramanav" w:hAnsi="Yantramanav" w:cs="Yantramanav"/>
          <w:i/>
          <w:iCs/>
        </w:rPr>
        <w:t xml:space="preserve"> and </w:t>
      </w:r>
      <w:r w:rsidR="00E70AB1" w:rsidRPr="00AB12EC">
        <w:rPr>
          <w:rFonts w:ascii="Yantramanav" w:hAnsi="Yantramanav" w:cs="Yantramanav"/>
          <w:i/>
          <w:iCs/>
        </w:rPr>
        <w:t>Raid Level (</w:t>
      </w:r>
      <w:r w:rsidR="00DB4238" w:rsidRPr="00AB12EC">
        <w:rPr>
          <w:rFonts w:ascii="Yantramanav" w:hAnsi="Yantramanav" w:cs="Yantramanav"/>
          <w:i/>
          <w:iCs/>
        </w:rPr>
        <w:t>RL</w:t>
      </w:r>
      <w:r w:rsidR="00E70AB1" w:rsidRPr="00AB12EC">
        <w:rPr>
          <w:rFonts w:ascii="Yantramanav" w:hAnsi="Yantramanav" w:cs="Yantramanav"/>
          <w:i/>
          <w:iCs/>
        </w:rPr>
        <w:t>)</w:t>
      </w:r>
      <w:r w:rsidR="00DB4238" w:rsidRPr="00AB12EC">
        <w:rPr>
          <w:rFonts w:ascii="Yantramanav" w:hAnsi="Yantramanav" w:cs="Yantramanav"/>
          <w:i/>
          <w:iCs/>
        </w:rPr>
        <w:t xml:space="preserve"> are validated under the NexaiQ baseline; changes to bitrate, FPS, codec behavior, or resolution will affect achieved retention and may require a higher tier or different RL.</w:t>
      </w:r>
    </w:p>
    <w:p w14:paraId="66C97D9B" w14:textId="77777777" w:rsidR="0025706F" w:rsidRPr="00AB12EC" w:rsidRDefault="0025706F">
      <w:pPr>
        <w:rPr>
          <w:rFonts w:ascii="Yantramanav" w:eastAsiaTheme="majorEastAsia" w:hAnsi="Yantramanav" w:cs="Yantramanav"/>
          <w:color w:val="0F4761" w:themeColor="accent1" w:themeShade="BF"/>
          <w:sz w:val="32"/>
          <w:szCs w:val="32"/>
        </w:rPr>
      </w:pPr>
      <w:r w:rsidRPr="00AB12EC">
        <w:rPr>
          <w:rFonts w:ascii="Yantramanav" w:hAnsi="Yantramanav" w:cs="Yantramanav"/>
        </w:rPr>
        <w:br w:type="page"/>
      </w:r>
    </w:p>
    <w:p w14:paraId="5955F858" w14:textId="0285EC5E" w:rsidR="00BB60D1" w:rsidRPr="00AB12EC" w:rsidRDefault="00BB60D1" w:rsidP="00DD2550">
      <w:pPr>
        <w:pStyle w:val="Heading2"/>
        <w:rPr>
          <w:rFonts w:ascii="Yantramanav" w:hAnsi="Yantramanav" w:cs="Yantramanav"/>
          <w:color w:val="127CA3"/>
        </w:rPr>
      </w:pPr>
      <w:bookmarkStart w:id="5" w:name="_Toc220043757"/>
      <w:r w:rsidRPr="00AB12EC">
        <w:rPr>
          <w:rFonts w:ascii="Yantramanav" w:hAnsi="Yantramanav" w:cs="Yantramanav"/>
          <w:color w:val="127CA3"/>
        </w:rPr>
        <w:t>Part Number Specification Sheets</w:t>
      </w:r>
      <w:bookmarkEnd w:id="5"/>
    </w:p>
    <w:p w14:paraId="52252328" w14:textId="6E81353E" w:rsidR="00BB60D1" w:rsidRPr="00AB12EC" w:rsidRDefault="00BB60D1" w:rsidP="00A16AC2">
      <w:pPr>
        <w:pStyle w:val="Heading3"/>
        <w:rPr>
          <w:rFonts w:ascii="Yantramanav" w:hAnsi="Yantramanav" w:cs="Yantramanav"/>
          <w:color w:val="127CA3"/>
        </w:rPr>
      </w:pPr>
      <w:bookmarkStart w:id="6" w:name="_Toc220043758"/>
      <w:r w:rsidRPr="00AB12EC">
        <w:rPr>
          <w:rFonts w:ascii="Yantramanav" w:hAnsi="Yantramanav" w:cs="Yantramanav"/>
          <w:color w:val="127CA3"/>
        </w:rPr>
        <w:t>CPU specifications</w:t>
      </w:r>
      <w:bookmarkEnd w:id="6"/>
    </w:p>
    <w:tbl>
      <w:tblPr>
        <w:tblStyle w:val="GridTable3-Accent1"/>
        <w:tblW w:w="9460" w:type="dxa"/>
        <w:tblLook w:val="04A0" w:firstRow="1" w:lastRow="0" w:firstColumn="1" w:lastColumn="0" w:noHBand="0" w:noVBand="1"/>
      </w:tblPr>
      <w:tblGrid>
        <w:gridCol w:w="1335"/>
        <w:gridCol w:w="1891"/>
        <w:gridCol w:w="2107"/>
        <w:gridCol w:w="802"/>
        <w:gridCol w:w="2086"/>
        <w:gridCol w:w="1239"/>
      </w:tblGrid>
      <w:tr w:rsidR="000E3DE8" w:rsidRPr="00AB12EC" w14:paraId="25F0FA7B" w14:textId="77777777" w:rsidTr="00D9168A">
        <w:trPr>
          <w:cnfStyle w:val="100000000000" w:firstRow="1" w:lastRow="0" w:firstColumn="0" w:lastColumn="0" w:oddVBand="0" w:evenVBand="0" w:oddHBand="0" w:evenHBand="0" w:firstRowFirstColumn="0" w:firstRowLastColumn="0" w:lastRowFirstColumn="0" w:lastRowLastColumn="0"/>
          <w:trHeight w:val="576"/>
        </w:trPr>
        <w:tc>
          <w:tcPr>
            <w:cnfStyle w:val="001000000100" w:firstRow="0" w:lastRow="0" w:firstColumn="1" w:lastColumn="0" w:oddVBand="0" w:evenVBand="0" w:oddHBand="0" w:evenHBand="0" w:firstRowFirstColumn="1" w:firstRowLastColumn="0" w:lastRowFirstColumn="0" w:lastRowLastColumn="0"/>
            <w:tcW w:w="1335" w:type="dxa"/>
            <w:hideMark/>
          </w:tcPr>
          <w:p w14:paraId="4875596F" w14:textId="23BEC5DE" w:rsidR="000E3DE8" w:rsidRPr="00AB12EC" w:rsidRDefault="000E3DE8" w:rsidP="000E3DE8">
            <w:pPr>
              <w:rPr>
                <w:rFonts w:ascii="Yantramanav" w:eastAsia="Times New Roman" w:hAnsi="Yantramanav" w:cs="Yantramanav"/>
                <w:color w:val="000000"/>
                <w:kern w:val="0"/>
                <w:sz w:val="22"/>
                <w:szCs w:val="22"/>
                <w14:ligatures w14:val="none"/>
              </w:rPr>
            </w:pPr>
          </w:p>
        </w:tc>
        <w:tc>
          <w:tcPr>
            <w:tcW w:w="1891" w:type="dxa"/>
            <w:hideMark/>
          </w:tcPr>
          <w:p w14:paraId="58F4E342" w14:textId="77777777" w:rsidR="000E3DE8" w:rsidRPr="00AB12EC" w:rsidRDefault="000E3DE8" w:rsidP="000E3DE8">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Cores / Threads</w:t>
            </w:r>
          </w:p>
        </w:tc>
        <w:tc>
          <w:tcPr>
            <w:tcW w:w="2107" w:type="dxa"/>
            <w:hideMark/>
          </w:tcPr>
          <w:p w14:paraId="45BF3ABC" w14:textId="77777777" w:rsidR="000E3DE8" w:rsidRPr="00AB12EC" w:rsidRDefault="000E3DE8" w:rsidP="000E3DE8">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Base &amp; Turbo Frequencies</w:t>
            </w:r>
          </w:p>
        </w:tc>
        <w:tc>
          <w:tcPr>
            <w:tcW w:w="802" w:type="dxa"/>
            <w:hideMark/>
          </w:tcPr>
          <w:p w14:paraId="543D1D61" w14:textId="77777777" w:rsidR="000E3DE8" w:rsidRPr="00AB12EC" w:rsidRDefault="000E3DE8" w:rsidP="000E3DE8">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Cache</w:t>
            </w:r>
          </w:p>
        </w:tc>
        <w:tc>
          <w:tcPr>
            <w:tcW w:w="2086" w:type="dxa"/>
            <w:hideMark/>
          </w:tcPr>
          <w:p w14:paraId="479CFF55" w14:textId="77777777" w:rsidR="000E3DE8" w:rsidRPr="00AB12EC" w:rsidRDefault="000E3DE8" w:rsidP="000E3DE8">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Memory Support</w:t>
            </w:r>
          </w:p>
        </w:tc>
        <w:tc>
          <w:tcPr>
            <w:tcW w:w="1239" w:type="dxa"/>
            <w:hideMark/>
          </w:tcPr>
          <w:p w14:paraId="6CFC4BB3" w14:textId="77777777" w:rsidR="000E3DE8" w:rsidRPr="00AB12EC" w:rsidRDefault="000E3DE8" w:rsidP="000E3DE8">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Power</w:t>
            </w:r>
          </w:p>
        </w:tc>
      </w:tr>
      <w:tr w:rsidR="000E3DE8" w:rsidRPr="00AB12EC" w14:paraId="6F9740EE" w14:textId="77777777" w:rsidTr="00D9168A">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1335" w:type="dxa"/>
            <w:hideMark/>
          </w:tcPr>
          <w:p w14:paraId="28C5FC41" w14:textId="77777777" w:rsidR="000E3DE8" w:rsidRPr="00AB12EC" w:rsidRDefault="000E3DE8" w:rsidP="000E3DE8">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Intel Core i7-14700</w:t>
            </w:r>
          </w:p>
        </w:tc>
        <w:tc>
          <w:tcPr>
            <w:tcW w:w="1891" w:type="dxa"/>
            <w:hideMark/>
          </w:tcPr>
          <w:p w14:paraId="4E6B0C99" w14:textId="77777777" w:rsidR="000E3DE8" w:rsidRPr="00AB12EC" w:rsidRDefault="000E3DE8" w:rsidP="000E3DE8">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 xml:space="preserve">20 cores </w:t>
            </w:r>
            <w:r w:rsidRPr="00AB12EC">
              <w:rPr>
                <w:rFonts w:ascii="Yantramanav" w:eastAsia="Times New Roman" w:hAnsi="Yantramanav" w:cs="Yantramanav"/>
                <w:color w:val="000000"/>
                <w:kern w:val="0"/>
                <w:sz w:val="22"/>
                <w:szCs w:val="22"/>
                <w14:ligatures w14:val="none"/>
              </w:rPr>
              <w:br/>
              <w:t>(8 P-cores + 12 E-cores), 28 threads</w:t>
            </w:r>
          </w:p>
        </w:tc>
        <w:tc>
          <w:tcPr>
            <w:tcW w:w="2107" w:type="dxa"/>
            <w:hideMark/>
          </w:tcPr>
          <w:p w14:paraId="7BCF3241" w14:textId="77777777" w:rsidR="000E3DE8" w:rsidRPr="00AB12EC" w:rsidRDefault="000E3DE8" w:rsidP="000E3DE8">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Base: 2.1 GHz (P) / 1.5 GHz (E); Max Turbo: up to 5.4 GHz</w:t>
            </w:r>
          </w:p>
        </w:tc>
        <w:tc>
          <w:tcPr>
            <w:tcW w:w="802" w:type="dxa"/>
            <w:hideMark/>
          </w:tcPr>
          <w:p w14:paraId="56C7DE4C" w14:textId="77777777" w:rsidR="000E3DE8" w:rsidRPr="00AB12EC" w:rsidRDefault="000E3DE8" w:rsidP="000E3DE8">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33 MB</w:t>
            </w:r>
          </w:p>
        </w:tc>
        <w:tc>
          <w:tcPr>
            <w:tcW w:w="2086" w:type="dxa"/>
            <w:hideMark/>
          </w:tcPr>
          <w:p w14:paraId="4CA7FF06" w14:textId="77777777" w:rsidR="000E3DE8" w:rsidRPr="00AB12EC" w:rsidRDefault="000E3DE8" w:rsidP="000E3DE8">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Up to 192 GB DDR5-5600 or DDR4-3200; 2 channels</w:t>
            </w:r>
          </w:p>
        </w:tc>
        <w:tc>
          <w:tcPr>
            <w:tcW w:w="1239" w:type="dxa"/>
            <w:hideMark/>
          </w:tcPr>
          <w:p w14:paraId="63EF54DB" w14:textId="77777777" w:rsidR="000E3DE8" w:rsidRPr="00AB12EC" w:rsidRDefault="000E3DE8" w:rsidP="000E3DE8">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65 W base; up to 219 W turbo</w:t>
            </w:r>
          </w:p>
        </w:tc>
      </w:tr>
      <w:tr w:rsidR="000E3DE8" w:rsidRPr="00AB12EC" w14:paraId="3C9204AC" w14:textId="77777777" w:rsidTr="00D9168A">
        <w:trPr>
          <w:trHeight w:val="719"/>
        </w:trPr>
        <w:tc>
          <w:tcPr>
            <w:cnfStyle w:val="001000000000" w:firstRow="0" w:lastRow="0" w:firstColumn="1" w:lastColumn="0" w:oddVBand="0" w:evenVBand="0" w:oddHBand="0" w:evenHBand="0" w:firstRowFirstColumn="0" w:firstRowLastColumn="0" w:lastRowFirstColumn="0" w:lastRowLastColumn="0"/>
            <w:tcW w:w="1335" w:type="dxa"/>
            <w:hideMark/>
          </w:tcPr>
          <w:p w14:paraId="18A2CF78" w14:textId="33BFBD8A" w:rsidR="000E3DE8" w:rsidRPr="00AB12EC" w:rsidRDefault="000E3DE8" w:rsidP="000E3DE8">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Xeon</w:t>
            </w:r>
            <w:r w:rsidR="00E70AB1" w:rsidRPr="00AB12EC">
              <w:rPr>
                <w:rFonts w:ascii="Yantramanav" w:eastAsia="Times New Roman" w:hAnsi="Yantramanav" w:cs="Yantramanav"/>
                <w:b/>
                <w:bCs/>
                <w:color w:val="000000"/>
                <w:kern w:val="0"/>
                <w:sz w:val="22"/>
                <w:szCs w:val="22"/>
                <w14:ligatures w14:val="none"/>
              </w:rPr>
              <w:t xml:space="preserve"> Silver</w:t>
            </w:r>
            <w:r w:rsidRPr="00AB12EC">
              <w:rPr>
                <w:rFonts w:ascii="Yantramanav" w:eastAsia="Times New Roman" w:hAnsi="Yantramanav" w:cs="Yantramanav"/>
                <w:b/>
                <w:bCs/>
                <w:color w:val="000000"/>
                <w:kern w:val="0"/>
                <w:sz w:val="22"/>
                <w:szCs w:val="22"/>
                <w14:ligatures w14:val="none"/>
              </w:rPr>
              <w:t xml:space="preserve"> 4510</w:t>
            </w:r>
          </w:p>
        </w:tc>
        <w:tc>
          <w:tcPr>
            <w:tcW w:w="1891" w:type="dxa"/>
            <w:hideMark/>
          </w:tcPr>
          <w:p w14:paraId="38FDDC60" w14:textId="2AB9A1CE" w:rsidR="000E3DE8" w:rsidRPr="00AB12EC" w:rsidRDefault="00461FBC" w:rsidP="000E3DE8">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w:t>
            </w:r>
            <w:r w:rsidR="000E3DE8" w:rsidRPr="00AB12EC">
              <w:rPr>
                <w:rFonts w:ascii="Yantramanav" w:eastAsia="Times New Roman" w:hAnsi="Yantramanav" w:cs="Yantramanav"/>
                <w:color w:val="000000"/>
                <w:kern w:val="0"/>
                <w:sz w:val="22"/>
                <w:szCs w:val="22"/>
                <w14:ligatures w14:val="none"/>
              </w:rPr>
              <w:t xml:space="preserve"> cores / </w:t>
            </w:r>
            <w:r w:rsidRPr="00AB12EC">
              <w:rPr>
                <w:rFonts w:ascii="Yantramanav" w:eastAsia="Times New Roman" w:hAnsi="Yantramanav" w:cs="Yantramanav"/>
                <w:color w:val="000000"/>
                <w:kern w:val="0"/>
                <w:sz w:val="22"/>
                <w:szCs w:val="22"/>
                <w14:ligatures w14:val="none"/>
              </w:rPr>
              <w:t>24</w:t>
            </w:r>
            <w:r w:rsidR="000E3DE8" w:rsidRPr="00AB12EC">
              <w:rPr>
                <w:rFonts w:ascii="Yantramanav" w:eastAsia="Times New Roman" w:hAnsi="Yantramanav" w:cs="Yantramanav"/>
                <w:color w:val="000000"/>
                <w:kern w:val="0"/>
                <w:sz w:val="22"/>
                <w:szCs w:val="22"/>
                <w14:ligatures w14:val="none"/>
              </w:rPr>
              <w:t xml:space="preserve"> threads</w:t>
            </w:r>
          </w:p>
        </w:tc>
        <w:tc>
          <w:tcPr>
            <w:tcW w:w="2107" w:type="dxa"/>
            <w:hideMark/>
          </w:tcPr>
          <w:p w14:paraId="7DFC2809" w14:textId="35EB38BF" w:rsidR="000E3DE8" w:rsidRPr="00AB12EC" w:rsidRDefault="000E3DE8" w:rsidP="000E3DE8">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 xml:space="preserve">Base: </w:t>
            </w:r>
            <w:r w:rsidR="00461FBC" w:rsidRPr="00AB12EC">
              <w:rPr>
                <w:rFonts w:ascii="Yantramanav" w:eastAsia="Times New Roman" w:hAnsi="Yantramanav" w:cs="Yantramanav"/>
                <w:color w:val="000000"/>
                <w:kern w:val="0"/>
                <w:sz w:val="22"/>
                <w:szCs w:val="22"/>
                <w14:ligatures w14:val="none"/>
              </w:rPr>
              <w:t>2.40</w:t>
            </w:r>
            <w:r w:rsidRPr="00AB12EC">
              <w:rPr>
                <w:rFonts w:ascii="Yantramanav" w:eastAsia="Times New Roman" w:hAnsi="Yantramanav" w:cs="Yantramanav"/>
                <w:color w:val="000000"/>
                <w:kern w:val="0"/>
                <w:sz w:val="22"/>
                <w:szCs w:val="22"/>
                <w14:ligatures w14:val="none"/>
              </w:rPr>
              <w:t xml:space="preserve"> GHz; Turbo: up to </w:t>
            </w:r>
            <w:r w:rsidR="00461FBC" w:rsidRPr="00AB12EC">
              <w:rPr>
                <w:rFonts w:ascii="Yantramanav" w:eastAsia="Times New Roman" w:hAnsi="Yantramanav" w:cs="Yantramanav"/>
                <w:color w:val="000000"/>
                <w:kern w:val="0"/>
                <w:sz w:val="22"/>
                <w:szCs w:val="22"/>
                <w14:ligatures w14:val="none"/>
              </w:rPr>
              <w:t>4.1</w:t>
            </w:r>
            <w:r w:rsidRPr="00AB12EC">
              <w:rPr>
                <w:rFonts w:ascii="Yantramanav" w:eastAsia="Times New Roman" w:hAnsi="Yantramanav" w:cs="Yantramanav"/>
                <w:color w:val="000000"/>
                <w:kern w:val="0"/>
                <w:sz w:val="22"/>
                <w:szCs w:val="22"/>
                <w14:ligatures w14:val="none"/>
              </w:rPr>
              <w:t xml:space="preserve"> GHz</w:t>
            </w:r>
          </w:p>
        </w:tc>
        <w:tc>
          <w:tcPr>
            <w:tcW w:w="802" w:type="dxa"/>
            <w:hideMark/>
          </w:tcPr>
          <w:p w14:paraId="4D98E751" w14:textId="68656141" w:rsidR="000E3DE8" w:rsidRPr="00AB12EC" w:rsidRDefault="00461FBC" w:rsidP="000E3DE8">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w:t>
            </w:r>
            <w:r w:rsidR="000E3DE8" w:rsidRPr="00AB12EC">
              <w:rPr>
                <w:rFonts w:ascii="Yantramanav" w:eastAsia="Times New Roman" w:hAnsi="Yantramanav" w:cs="Yantramanav"/>
                <w:color w:val="000000"/>
                <w:kern w:val="0"/>
                <w:sz w:val="22"/>
                <w:szCs w:val="22"/>
                <w14:ligatures w14:val="none"/>
              </w:rPr>
              <w:t>0 MB L3</w:t>
            </w:r>
          </w:p>
        </w:tc>
        <w:tc>
          <w:tcPr>
            <w:tcW w:w="2086" w:type="dxa"/>
            <w:hideMark/>
          </w:tcPr>
          <w:p w14:paraId="7DEEE69D" w14:textId="719D81EB" w:rsidR="000E3DE8" w:rsidRPr="00AB12EC" w:rsidRDefault="000E3DE8" w:rsidP="000E3DE8">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DDR5-</w:t>
            </w:r>
            <w:r w:rsidR="00E70AB1" w:rsidRPr="00AB12EC">
              <w:rPr>
                <w:rFonts w:ascii="Yantramanav" w:eastAsia="Times New Roman" w:hAnsi="Yantramanav" w:cs="Yantramanav"/>
                <w:color w:val="000000"/>
                <w:kern w:val="0"/>
                <w:sz w:val="22"/>
                <w:szCs w:val="22"/>
                <w14:ligatures w14:val="none"/>
              </w:rPr>
              <w:t>48</w:t>
            </w:r>
            <w:r w:rsidRPr="00AB12EC">
              <w:rPr>
                <w:rFonts w:ascii="Yantramanav" w:eastAsia="Times New Roman" w:hAnsi="Yantramanav" w:cs="Yantramanav"/>
                <w:color w:val="000000"/>
                <w:kern w:val="0"/>
                <w:sz w:val="22"/>
                <w:szCs w:val="22"/>
                <w14:ligatures w14:val="none"/>
              </w:rPr>
              <w:t>00 ECC; multi-channel (server-class)</w:t>
            </w:r>
          </w:p>
        </w:tc>
        <w:tc>
          <w:tcPr>
            <w:tcW w:w="1239" w:type="dxa"/>
            <w:hideMark/>
          </w:tcPr>
          <w:p w14:paraId="51120D38" w14:textId="3D698539" w:rsidR="000E3DE8" w:rsidRPr="00AB12EC" w:rsidRDefault="000E3DE8" w:rsidP="000E3DE8">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w:t>
            </w:r>
            <w:r w:rsidR="00461FBC" w:rsidRPr="00AB12EC">
              <w:rPr>
                <w:rFonts w:ascii="Yantramanav" w:eastAsia="Times New Roman" w:hAnsi="Yantramanav" w:cs="Yantramanav"/>
                <w:color w:val="000000"/>
                <w:kern w:val="0"/>
                <w:sz w:val="22"/>
                <w:szCs w:val="22"/>
                <w14:ligatures w14:val="none"/>
              </w:rPr>
              <w:t>50</w:t>
            </w:r>
            <w:r w:rsidRPr="00AB12EC">
              <w:rPr>
                <w:rFonts w:ascii="Yantramanav" w:eastAsia="Times New Roman" w:hAnsi="Yantramanav" w:cs="Yantramanav"/>
                <w:color w:val="000000"/>
                <w:kern w:val="0"/>
                <w:sz w:val="22"/>
                <w:szCs w:val="22"/>
                <w14:ligatures w14:val="none"/>
              </w:rPr>
              <w:t xml:space="preserve"> W TDP</w:t>
            </w:r>
          </w:p>
        </w:tc>
      </w:tr>
      <w:tr w:rsidR="000E3DE8" w:rsidRPr="00AB12EC" w14:paraId="42B68B7F" w14:textId="77777777" w:rsidTr="00D9168A">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1335" w:type="dxa"/>
            <w:hideMark/>
          </w:tcPr>
          <w:p w14:paraId="48CA0078" w14:textId="09CB3BEE" w:rsidR="000E3DE8" w:rsidRPr="00AB12EC" w:rsidRDefault="000E3DE8" w:rsidP="000E3DE8">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 xml:space="preserve">Xeon </w:t>
            </w:r>
            <w:r w:rsidR="00E70AB1" w:rsidRPr="00AB12EC">
              <w:rPr>
                <w:rFonts w:ascii="Yantramanav" w:eastAsia="Times New Roman" w:hAnsi="Yantramanav" w:cs="Yantramanav"/>
                <w:b/>
                <w:bCs/>
                <w:color w:val="000000"/>
                <w:kern w:val="0"/>
                <w:sz w:val="22"/>
                <w:szCs w:val="22"/>
                <w14:ligatures w14:val="none"/>
              </w:rPr>
              <w:t xml:space="preserve">Gold </w:t>
            </w:r>
            <w:r w:rsidRPr="00AB12EC">
              <w:rPr>
                <w:rFonts w:ascii="Yantramanav" w:eastAsia="Times New Roman" w:hAnsi="Yantramanav" w:cs="Yantramanav"/>
                <w:b/>
                <w:bCs/>
                <w:color w:val="000000"/>
                <w:kern w:val="0"/>
                <w:sz w:val="22"/>
                <w:szCs w:val="22"/>
                <w14:ligatures w14:val="none"/>
              </w:rPr>
              <w:t>6426Y</w:t>
            </w:r>
          </w:p>
        </w:tc>
        <w:tc>
          <w:tcPr>
            <w:tcW w:w="1891" w:type="dxa"/>
            <w:hideMark/>
          </w:tcPr>
          <w:p w14:paraId="0880C819" w14:textId="77777777" w:rsidR="000E3DE8" w:rsidRPr="00AB12EC" w:rsidRDefault="000E3DE8" w:rsidP="000E3DE8">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16 cores / 32 threads</w:t>
            </w:r>
          </w:p>
        </w:tc>
        <w:tc>
          <w:tcPr>
            <w:tcW w:w="2107" w:type="dxa"/>
            <w:hideMark/>
          </w:tcPr>
          <w:p w14:paraId="4F892C04" w14:textId="77777777" w:rsidR="000E3DE8" w:rsidRPr="00AB12EC" w:rsidRDefault="000E3DE8" w:rsidP="000E3DE8">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Base: 2.5 GHz; Turbo: up to 4.1 GHz</w:t>
            </w:r>
          </w:p>
        </w:tc>
        <w:tc>
          <w:tcPr>
            <w:tcW w:w="802" w:type="dxa"/>
            <w:hideMark/>
          </w:tcPr>
          <w:p w14:paraId="5C6A737D" w14:textId="77777777" w:rsidR="000E3DE8" w:rsidRPr="00AB12EC" w:rsidRDefault="000E3DE8" w:rsidP="000E3DE8">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37.5 MB L3</w:t>
            </w:r>
          </w:p>
        </w:tc>
        <w:tc>
          <w:tcPr>
            <w:tcW w:w="2086" w:type="dxa"/>
            <w:hideMark/>
          </w:tcPr>
          <w:p w14:paraId="7ADD5AAC" w14:textId="53019B30" w:rsidR="000E3DE8" w:rsidRPr="00AB12EC" w:rsidRDefault="000E3DE8" w:rsidP="000E3DE8">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DDR5-</w:t>
            </w:r>
            <w:r w:rsidR="00E70AB1" w:rsidRPr="00AB12EC">
              <w:rPr>
                <w:rFonts w:ascii="Yantramanav" w:eastAsia="Times New Roman" w:hAnsi="Yantramanav" w:cs="Yantramanav"/>
                <w:color w:val="000000"/>
                <w:kern w:val="0"/>
                <w:sz w:val="22"/>
                <w:szCs w:val="22"/>
                <w14:ligatures w14:val="none"/>
              </w:rPr>
              <w:t>48</w:t>
            </w:r>
            <w:r w:rsidRPr="00AB12EC">
              <w:rPr>
                <w:rFonts w:ascii="Yantramanav" w:eastAsia="Times New Roman" w:hAnsi="Yantramanav" w:cs="Yantramanav"/>
                <w:color w:val="000000"/>
                <w:kern w:val="0"/>
                <w:sz w:val="22"/>
                <w:szCs w:val="22"/>
                <w14:ligatures w14:val="none"/>
              </w:rPr>
              <w:t>00 ECC; multi-channel (server-class)</w:t>
            </w:r>
          </w:p>
        </w:tc>
        <w:tc>
          <w:tcPr>
            <w:tcW w:w="1239" w:type="dxa"/>
            <w:hideMark/>
          </w:tcPr>
          <w:p w14:paraId="18EC77A4" w14:textId="77777777" w:rsidR="000E3DE8" w:rsidRPr="00AB12EC" w:rsidRDefault="000E3DE8" w:rsidP="000E3DE8">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185 W TDP</w:t>
            </w:r>
          </w:p>
        </w:tc>
      </w:tr>
    </w:tbl>
    <w:p w14:paraId="5ECFB827" w14:textId="77777777" w:rsidR="009365A4" w:rsidRPr="00AB12EC" w:rsidRDefault="009365A4" w:rsidP="009365A4">
      <w:pPr>
        <w:rPr>
          <w:rFonts w:ascii="Yantramanav" w:hAnsi="Yantramanav" w:cs="Yantramanav"/>
        </w:rPr>
      </w:pPr>
    </w:p>
    <w:p w14:paraId="544496B5" w14:textId="77777777" w:rsidR="009365A4" w:rsidRPr="00AB12EC" w:rsidRDefault="009365A4">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 xml:space="preserve">Core i7-14700 is used across PVA-10 </w:t>
      </w:r>
      <w:r w:rsidRPr="00AB12EC">
        <w:rPr>
          <w:rFonts w:ascii="Times New Roman" w:hAnsi="Times New Roman" w:cs="Times New Roman"/>
          <w:sz w:val="22"/>
          <w:szCs w:val="22"/>
        </w:rPr>
        <w:t>→</w:t>
      </w:r>
      <w:r w:rsidRPr="00AB12EC">
        <w:rPr>
          <w:rFonts w:ascii="Yantramanav" w:hAnsi="Yantramanav" w:cs="Yantramanav"/>
          <w:sz w:val="22"/>
          <w:szCs w:val="22"/>
        </w:rPr>
        <w:t xml:space="preserve"> PVA-100 SKUs (NR, R5, R6 variants).</w:t>
      </w:r>
    </w:p>
    <w:p w14:paraId="3CC0C054" w14:textId="2654BDCA" w:rsidR="009365A4" w:rsidRPr="00AB12EC" w:rsidRDefault="009365A4">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Xeon 4510Y is used exclusively in PVA-200 SKUs.</w:t>
      </w:r>
    </w:p>
    <w:p w14:paraId="7CD2306C" w14:textId="0D6FF0F8" w:rsidR="009365A4" w:rsidRPr="00AB12EC" w:rsidRDefault="009365A4">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Xeon 6426Y is used exclusively in PVA-300 SKUs.</w:t>
      </w:r>
    </w:p>
    <w:p w14:paraId="0C9C7FEC" w14:textId="77777777" w:rsidR="009365A4" w:rsidRPr="00AB12EC" w:rsidRDefault="009365A4">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Xeon platforms are paired with ECC DDR5 and higher PCIe lane availability to support multi-GPU, rack-scale deployments.</w:t>
      </w:r>
    </w:p>
    <w:p w14:paraId="2B5FE467" w14:textId="2FCB284C" w:rsidR="009677D1" w:rsidRPr="008D2579" w:rsidRDefault="009365A4" w:rsidP="008D2579">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CPU selection reflects coordination and orchestration needs, not AI inference (which is GPU-bound by design in NexaiQ).</w:t>
      </w:r>
    </w:p>
    <w:p w14:paraId="75C2918A" w14:textId="6DE48E1F" w:rsidR="00BB60D1" w:rsidRPr="00AB12EC" w:rsidRDefault="00BB60D1" w:rsidP="00A16AC2">
      <w:pPr>
        <w:pStyle w:val="Heading3"/>
        <w:rPr>
          <w:rFonts w:ascii="Yantramanav" w:hAnsi="Yantramanav" w:cs="Yantramanav"/>
          <w:color w:val="127CA3"/>
        </w:rPr>
      </w:pPr>
      <w:bookmarkStart w:id="7" w:name="_Toc220043759"/>
      <w:r w:rsidRPr="00AB12EC">
        <w:rPr>
          <w:rFonts w:ascii="Yantramanav" w:hAnsi="Yantramanav" w:cs="Yantramanav"/>
          <w:color w:val="127CA3"/>
        </w:rPr>
        <w:t>GPU specifications</w:t>
      </w:r>
      <w:bookmarkEnd w:id="7"/>
    </w:p>
    <w:tbl>
      <w:tblPr>
        <w:tblStyle w:val="GridTable3-Accent1"/>
        <w:tblW w:w="9360" w:type="dxa"/>
        <w:tblLook w:val="04A0" w:firstRow="1" w:lastRow="0" w:firstColumn="1" w:lastColumn="0" w:noHBand="0" w:noVBand="1"/>
      </w:tblPr>
      <w:tblGrid>
        <w:gridCol w:w="2409"/>
        <w:gridCol w:w="1641"/>
        <w:gridCol w:w="1170"/>
        <w:gridCol w:w="876"/>
        <w:gridCol w:w="924"/>
        <w:gridCol w:w="2340"/>
      </w:tblGrid>
      <w:tr w:rsidR="00AC1E9C" w:rsidRPr="00AB12EC" w14:paraId="3CF94173" w14:textId="77777777" w:rsidTr="00AC1E9C">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409" w:type="dxa"/>
            <w:noWrap/>
            <w:hideMark/>
          </w:tcPr>
          <w:p w14:paraId="3F4D20A4" w14:textId="77777777" w:rsidR="00AC1E9C" w:rsidRPr="00AB12EC" w:rsidRDefault="00AC1E9C" w:rsidP="00AC1E9C">
            <w:pP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GPU Model</w:t>
            </w:r>
          </w:p>
        </w:tc>
        <w:tc>
          <w:tcPr>
            <w:tcW w:w="1641" w:type="dxa"/>
            <w:noWrap/>
            <w:hideMark/>
          </w:tcPr>
          <w:p w14:paraId="0CE9F84A" w14:textId="77777777" w:rsidR="00AC1E9C" w:rsidRPr="00AB12EC" w:rsidRDefault="00AC1E9C" w:rsidP="00AC1E9C">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Architecture</w:t>
            </w:r>
          </w:p>
        </w:tc>
        <w:tc>
          <w:tcPr>
            <w:tcW w:w="1170" w:type="dxa"/>
            <w:noWrap/>
            <w:hideMark/>
          </w:tcPr>
          <w:p w14:paraId="06E6F804" w14:textId="77777777" w:rsidR="00AC1E9C" w:rsidRPr="00AB12EC" w:rsidRDefault="00AC1E9C" w:rsidP="00AC1E9C">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CUDA Cores</w:t>
            </w:r>
          </w:p>
        </w:tc>
        <w:tc>
          <w:tcPr>
            <w:tcW w:w="876" w:type="dxa"/>
            <w:noWrap/>
            <w:hideMark/>
          </w:tcPr>
          <w:p w14:paraId="65C56FB7" w14:textId="77777777" w:rsidR="00AC1E9C" w:rsidRPr="00AB12EC" w:rsidRDefault="00AC1E9C" w:rsidP="00AC1E9C">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Max Power (W)</w:t>
            </w:r>
          </w:p>
        </w:tc>
        <w:tc>
          <w:tcPr>
            <w:tcW w:w="924" w:type="dxa"/>
            <w:noWrap/>
            <w:hideMark/>
          </w:tcPr>
          <w:p w14:paraId="625BBD82" w14:textId="77777777" w:rsidR="00AC1E9C" w:rsidRPr="00AB12EC" w:rsidRDefault="00AC1E9C" w:rsidP="00AC1E9C">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NVDEC</w:t>
            </w:r>
          </w:p>
        </w:tc>
        <w:tc>
          <w:tcPr>
            <w:tcW w:w="2340" w:type="dxa"/>
            <w:noWrap/>
            <w:hideMark/>
          </w:tcPr>
          <w:p w14:paraId="748211FE" w14:textId="77777777" w:rsidR="00AC1E9C" w:rsidRPr="00AB12EC" w:rsidRDefault="00AC1E9C" w:rsidP="00AC1E9C">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NexaiQ Channels Supported*</w:t>
            </w:r>
          </w:p>
        </w:tc>
      </w:tr>
      <w:tr w:rsidR="00AC1E9C" w:rsidRPr="00AB12EC" w14:paraId="159C8B36" w14:textId="77777777" w:rsidTr="00AC1E9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09" w:type="dxa"/>
            <w:noWrap/>
            <w:hideMark/>
          </w:tcPr>
          <w:p w14:paraId="41509C23" w14:textId="77777777" w:rsidR="00AC1E9C" w:rsidRPr="00AB12EC" w:rsidRDefault="00AC1E9C" w:rsidP="00AC1E9C">
            <w:pP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NVIDIA RTX A400</w:t>
            </w:r>
          </w:p>
        </w:tc>
        <w:tc>
          <w:tcPr>
            <w:tcW w:w="1641" w:type="dxa"/>
            <w:noWrap/>
            <w:hideMark/>
          </w:tcPr>
          <w:p w14:paraId="4C82CFDE" w14:textId="77777777" w:rsidR="00AC1E9C" w:rsidRPr="00AB12EC" w:rsidRDefault="00AC1E9C" w:rsidP="00AC1E9C">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Ampere</w:t>
            </w:r>
          </w:p>
        </w:tc>
        <w:tc>
          <w:tcPr>
            <w:tcW w:w="1170" w:type="dxa"/>
            <w:noWrap/>
            <w:hideMark/>
          </w:tcPr>
          <w:p w14:paraId="516D59BB"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768</w:t>
            </w:r>
          </w:p>
        </w:tc>
        <w:tc>
          <w:tcPr>
            <w:tcW w:w="876" w:type="dxa"/>
            <w:noWrap/>
            <w:hideMark/>
          </w:tcPr>
          <w:p w14:paraId="6B182BDB"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50 W</w:t>
            </w:r>
          </w:p>
        </w:tc>
        <w:tc>
          <w:tcPr>
            <w:tcW w:w="924" w:type="dxa"/>
            <w:noWrap/>
            <w:hideMark/>
          </w:tcPr>
          <w:p w14:paraId="195750FE"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w:t>
            </w:r>
          </w:p>
        </w:tc>
        <w:tc>
          <w:tcPr>
            <w:tcW w:w="2340" w:type="dxa"/>
            <w:noWrap/>
            <w:hideMark/>
          </w:tcPr>
          <w:p w14:paraId="45CAF16C" w14:textId="77777777" w:rsidR="00AC1E9C" w:rsidRPr="00AB12EC" w:rsidRDefault="00AC1E9C" w:rsidP="00AC1E9C">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Up to 10 channels</w:t>
            </w:r>
          </w:p>
        </w:tc>
      </w:tr>
      <w:tr w:rsidR="00AC1E9C" w:rsidRPr="00AB12EC" w14:paraId="02B7681E" w14:textId="77777777" w:rsidTr="00AC1E9C">
        <w:trPr>
          <w:trHeight w:val="288"/>
        </w:trPr>
        <w:tc>
          <w:tcPr>
            <w:cnfStyle w:val="001000000000" w:firstRow="0" w:lastRow="0" w:firstColumn="1" w:lastColumn="0" w:oddVBand="0" w:evenVBand="0" w:oddHBand="0" w:evenHBand="0" w:firstRowFirstColumn="0" w:firstRowLastColumn="0" w:lastRowFirstColumn="0" w:lastRowLastColumn="0"/>
            <w:tcW w:w="2409" w:type="dxa"/>
            <w:noWrap/>
            <w:hideMark/>
          </w:tcPr>
          <w:p w14:paraId="31955B54" w14:textId="77777777" w:rsidR="00AC1E9C" w:rsidRPr="00AB12EC" w:rsidRDefault="00AC1E9C" w:rsidP="00AC1E9C">
            <w:pP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NVIDIA RTX A1000</w:t>
            </w:r>
          </w:p>
        </w:tc>
        <w:tc>
          <w:tcPr>
            <w:tcW w:w="1641" w:type="dxa"/>
            <w:noWrap/>
            <w:hideMark/>
          </w:tcPr>
          <w:p w14:paraId="49DD6EA5" w14:textId="77777777" w:rsidR="00AC1E9C" w:rsidRPr="00AB12EC" w:rsidRDefault="00AC1E9C" w:rsidP="00AC1E9C">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Ampere</w:t>
            </w:r>
          </w:p>
        </w:tc>
        <w:tc>
          <w:tcPr>
            <w:tcW w:w="1170" w:type="dxa"/>
            <w:noWrap/>
            <w:hideMark/>
          </w:tcPr>
          <w:p w14:paraId="4EEA9492" w14:textId="77777777" w:rsidR="00AC1E9C" w:rsidRPr="00AB12EC" w:rsidRDefault="00AC1E9C" w:rsidP="00AC1E9C">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2,304</w:t>
            </w:r>
          </w:p>
        </w:tc>
        <w:tc>
          <w:tcPr>
            <w:tcW w:w="876" w:type="dxa"/>
            <w:noWrap/>
            <w:hideMark/>
          </w:tcPr>
          <w:p w14:paraId="18527CB5" w14:textId="77777777" w:rsidR="00AC1E9C" w:rsidRPr="00AB12EC" w:rsidRDefault="00AC1E9C" w:rsidP="00AC1E9C">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50 W</w:t>
            </w:r>
          </w:p>
        </w:tc>
        <w:tc>
          <w:tcPr>
            <w:tcW w:w="924" w:type="dxa"/>
            <w:noWrap/>
            <w:hideMark/>
          </w:tcPr>
          <w:p w14:paraId="2F86F329" w14:textId="77777777" w:rsidR="00AC1E9C" w:rsidRPr="00AB12EC" w:rsidRDefault="00AC1E9C" w:rsidP="00AC1E9C">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w:t>
            </w:r>
          </w:p>
        </w:tc>
        <w:tc>
          <w:tcPr>
            <w:tcW w:w="2340" w:type="dxa"/>
            <w:noWrap/>
            <w:hideMark/>
          </w:tcPr>
          <w:p w14:paraId="672B49B4" w14:textId="77777777" w:rsidR="00AC1E9C" w:rsidRPr="00AB12EC" w:rsidRDefault="00AC1E9C" w:rsidP="00AC1E9C">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Up to 25 channels</w:t>
            </w:r>
          </w:p>
        </w:tc>
      </w:tr>
      <w:tr w:rsidR="00AC1E9C" w:rsidRPr="00AB12EC" w14:paraId="53921939" w14:textId="77777777" w:rsidTr="00AC1E9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09" w:type="dxa"/>
            <w:noWrap/>
            <w:hideMark/>
          </w:tcPr>
          <w:p w14:paraId="512205B0" w14:textId="77777777" w:rsidR="00AC1E9C" w:rsidRPr="00AB12EC" w:rsidRDefault="00AC1E9C" w:rsidP="00AC1E9C">
            <w:pP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NVIDIA RTX 2000 Ada</w:t>
            </w:r>
          </w:p>
        </w:tc>
        <w:tc>
          <w:tcPr>
            <w:tcW w:w="1641" w:type="dxa"/>
            <w:noWrap/>
            <w:hideMark/>
          </w:tcPr>
          <w:p w14:paraId="21411306" w14:textId="77777777" w:rsidR="00AC1E9C" w:rsidRPr="00AB12EC" w:rsidRDefault="00AC1E9C" w:rsidP="00AC1E9C">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Ada Lovelace</w:t>
            </w:r>
          </w:p>
        </w:tc>
        <w:tc>
          <w:tcPr>
            <w:tcW w:w="1170" w:type="dxa"/>
            <w:noWrap/>
            <w:hideMark/>
          </w:tcPr>
          <w:p w14:paraId="58838EBE"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2,816</w:t>
            </w:r>
          </w:p>
        </w:tc>
        <w:tc>
          <w:tcPr>
            <w:tcW w:w="876" w:type="dxa"/>
            <w:noWrap/>
            <w:hideMark/>
          </w:tcPr>
          <w:p w14:paraId="4A07E664"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70 W</w:t>
            </w:r>
          </w:p>
        </w:tc>
        <w:tc>
          <w:tcPr>
            <w:tcW w:w="924" w:type="dxa"/>
            <w:noWrap/>
            <w:hideMark/>
          </w:tcPr>
          <w:p w14:paraId="2C1E5C3A"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w:t>
            </w:r>
          </w:p>
        </w:tc>
        <w:tc>
          <w:tcPr>
            <w:tcW w:w="2340" w:type="dxa"/>
            <w:noWrap/>
            <w:hideMark/>
          </w:tcPr>
          <w:p w14:paraId="23C4E501" w14:textId="77777777" w:rsidR="00AC1E9C" w:rsidRPr="00AB12EC" w:rsidRDefault="00AC1E9C" w:rsidP="00AC1E9C">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Up to 50 channels (1× GPU)</w:t>
            </w:r>
          </w:p>
        </w:tc>
      </w:tr>
      <w:tr w:rsidR="00AC1E9C" w:rsidRPr="00AB12EC" w14:paraId="6C851B47" w14:textId="77777777" w:rsidTr="00AC1E9C">
        <w:trPr>
          <w:trHeight w:val="288"/>
        </w:trPr>
        <w:tc>
          <w:tcPr>
            <w:cnfStyle w:val="001000000000" w:firstRow="0" w:lastRow="0" w:firstColumn="1" w:lastColumn="0" w:oddVBand="0" w:evenVBand="0" w:oddHBand="0" w:evenHBand="0" w:firstRowFirstColumn="0" w:firstRowLastColumn="0" w:lastRowFirstColumn="0" w:lastRowLastColumn="0"/>
            <w:tcW w:w="2409" w:type="dxa"/>
            <w:noWrap/>
            <w:hideMark/>
          </w:tcPr>
          <w:p w14:paraId="26DE92F3" w14:textId="77777777" w:rsidR="00AC1E9C" w:rsidRPr="00AB12EC" w:rsidRDefault="00AC1E9C" w:rsidP="00AC1E9C">
            <w:pP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NVIDIA RTX 2000 Ada (Dual)</w:t>
            </w:r>
          </w:p>
        </w:tc>
        <w:tc>
          <w:tcPr>
            <w:tcW w:w="1641" w:type="dxa"/>
            <w:noWrap/>
            <w:hideMark/>
          </w:tcPr>
          <w:p w14:paraId="43B835B1" w14:textId="77777777" w:rsidR="00AC1E9C" w:rsidRPr="00AB12EC" w:rsidRDefault="00AC1E9C" w:rsidP="00AC1E9C">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Ada Lovelace</w:t>
            </w:r>
          </w:p>
        </w:tc>
        <w:tc>
          <w:tcPr>
            <w:tcW w:w="1170" w:type="dxa"/>
            <w:noWrap/>
            <w:hideMark/>
          </w:tcPr>
          <w:p w14:paraId="0CF090BC" w14:textId="77777777" w:rsidR="00AC1E9C" w:rsidRPr="00AB12EC" w:rsidRDefault="00AC1E9C" w:rsidP="00AC1E9C">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5,632 (2×2,816)</w:t>
            </w:r>
          </w:p>
        </w:tc>
        <w:tc>
          <w:tcPr>
            <w:tcW w:w="876" w:type="dxa"/>
            <w:noWrap/>
            <w:hideMark/>
          </w:tcPr>
          <w:p w14:paraId="03ED3014" w14:textId="77777777" w:rsidR="00AC1E9C" w:rsidRPr="00AB12EC" w:rsidRDefault="00AC1E9C" w:rsidP="00AC1E9C">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140 W</w:t>
            </w:r>
          </w:p>
        </w:tc>
        <w:tc>
          <w:tcPr>
            <w:tcW w:w="924" w:type="dxa"/>
            <w:noWrap/>
            <w:hideMark/>
          </w:tcPr>
          <w:p w14:paraId="3D5A1016" w14:textId="77777777" w:rsidR="00AC1E9C" w:rsidRPr="00AB12EC" w:rsidRDefault="00AC1E9C" w:rsidP="00AC1E9C">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w:t>
            </w:r>
          </w:p>
        </w:tc>
        <w:tc>
          <w:tcPr>
            <w:tcW w:w="2340" w:type="dxa"/>
            <w:noWrap/>
            <w:hideMark/>
          </w:tcPr>
          <w:p w14:paraId="4327E4E6" w14:textId="77777777" w:rsidR="00AC1E9C" w:rsidRPr="00AB12EC" w:rsidRDefault="00AC1E9C" w:rsidP="00AC1E9C">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Up to 100 channels (2× GPU)</w:t>
            </w:r>
          </w:p>
        </w:tc>
      </w:tr>
      <w:tr w:rsidR="00AC1E9C" w:rsidRPr="00AB12EC" w14:paraId="6A087BFA" w14:textId="77777777" w:rsidTr="00AC1E9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09" w:type="dxa"/>
            <w:noWrap/>
            <w:hideMark/>
          </w:tcPr>
          <w:p w14:paraId="497456D2" w14:textId="77777777" w:rsidR="00AC1E9C" w:rsidRPr="00AB12EC" w:rsidRDefault="00AC1E9C" w:rsidP="00AC1E9C">
            <w:pP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NVIDIA RTX 4000 Ada</w:t>
            </w:r>
          </w:p>
        </w:tc>
        <w:tc>
          <w:tcPr>
            <w:tcW w:w="1641" w:type="dxa"/>
            <w:noWrap/>
            <w:hideMark/>
          </w:tcPr>
          <w:p w14:paraId="0F33A303" w14:textId="77777777" w:rsidR="00AC1E9C" w:rsidRPr="00AB12EC" w:rsidRDefault="00AC1E9C" w:rsidP="00AC1E9C">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Ada Lovelace</w:t>
            </w:r>
          </w:p>
        </w:tc>
        <w:tc>
          <w:tcPr>
            <w:tcW w:w="1170" w:type="dxa"/>
            <w:noWrap/>
            <w:hideMark/>
          </w:tcPr>
          <w:p w14:paraId="4B017312"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6,144</w:t>
            </w:r>
          </w:p>
        </w:tc>
        <w:tc>
          <w:tcPr>
            <w:tcW w:w="876" w:type="dxa"/>
            <w:noWrap/>
            <w:hideMark/>
          </w:tcPr>
          <w:p w14:paraId="11A8503C"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130 W</w:t>
            </w:r>
          </w:p>
        </w:tc>
        <w:tc>
          <w:tcPr>
            <w:tcW w:w="924" w:type="dxa"/>
            <w:noWrap/>
            <w:hideMark/>
          </w:tcPr>
          <w:p w14:paraId="011AC759"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w:t>
            </w:r>
          </w:p>
        </w:tc>
        <w:tc>
          <w:tcPr>
            <w:tcW w:w="2340" w:type="dxa"/>
            <w:noWrap/>
            <w:hideMark/>
          </w:tcPr>
          <w:p w14:paraId="7B5E419F" w14:textId="77777777" w:rsidR="00AC1E9C" w:rsidRPr="00AB12EC" w:rsidRDefault="00AC1E9C" w:rsidP="00AC1E9C">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Up to 75 channels (1× GPU)</w:t>
            </w:r>
          </w:p>
        </w:tc>
      </w:tr>
      <w:tr w:rsidR="00AC1E9C" w:rsidRPr="00AB12EC" w14:paraId="56798E26" w14:textId="77777777" w:rsidTr="00AC1E9C">
        <w:trPr>
          <w:trHeight w:val="288"/>
        </w:trPr>
        <w:tc>
          <w:tcPr>
            <w:cnfStyle w:val="001000000000" w:firstRow="0" w:lastRow="0" w:firstColumn="1" w:lastColumn="0" w:oddVBand="0" w:evenVBand="0" w:oddHBand="0" w:evenHBand="0" w:firstRowFirstColumn="0" w:firstRowLastColumn="0" w:lastRowFirstColumn="0" w:lastRowLastColumn="0"/>
            <w:tcW w:w="2409" w:type="dxa"/>
            <w:noWrap/>
            <w:hideMark/>
          </w:tcPr>
          <w:p w14:paraId="62891DEE" w14:textId="77777777" w:rsidR="00AC1E9C" w:rsidRPr="00AB12EC" w:rsidRDefault="00AC1E9C" w:rsidP="00AC1E9C">
            <w:pP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NVIDIA RTX 2000 Ada (Quad)</w:t>
            </w:r>
          </w:p>
        </w:tc>
        <w:tc>
          <w:tcPr>
            <w:tcW w:w="1641" w:type="dxa"/>
            <w:noWrap/>
            <w:hideMark/>
          </w:tcPr>
          <w:p w14:paraId="414E13D2" w14:textId="77777777" w:rsidR="00AC1E9C" w:rsidRPr="00AB12EC" w:rsidRDefault="00AC1E9C" w:rsidP="00AC1E9C">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Ada Lovelace</w:t>
            </w:r>
          </w:p>
        </w:tc>
        <w:tc>
          <w:tcPr>
            <w:tcW w:w="1170" w:type="dxa"/>
            <w:noWrap/>
            <w:hideMark/>
          </w:tcPr>
          <w:p w14:paraId="6B5B2964" w14:textId="77777777" w:rsidR="00AC1E9C" w:rsidRPr="00AB12EC" w:rsidRDefault="00AC1E9C" w:rsidP="00AC1E9C">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11,264 (4×2,816)</w:t>
            </w:r>
          </w:p>
        </w:tc>
        <w:tc>
          <w:tcPr>
            <w:tcW w:w="876" w:type="dxa"/>
            <w:noWrap/>
            <w:hideMark/>
          </w:tcPr>
          <w:p w14:paraId="234FD3D2" w14:textId="77777777" w:rsidR="00AC1E9C" w:rsidRPr="00AB12EC" w:rsidRDefault="00AC1E9C" w:rsidP="00AC1E9C">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280 W</w:t>
            </w:r>
          </w:p>
        </w:tc>
        <w:tc>
          <w:tcPr>
            <w:tcW w:w="924" w:type="dxa"/>
            <w:noWrap/>
            <w:hideMark/>
          </w:tcPr>
          <w:p w14:paraId="487DE7BF" w14:textId="77777777" w:rsidR="00AC1E9C" w:rsidRPr="00AB12EC" w:rsidRDefault="00AC1E9C" w:rsidP="00AC1E9C">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8</w:t>
            </w:r>
          </w:p>
        </w:tc>
        <w:tc>
          <w:tcPr>
            <w:tcW w:w="2340" w:type="dxa"/>
            <w:noWrap/>
            <w:hideMark/>
          </w:tcPr>
          <w:p w14:paraId="213056AA" w14:textId="77777777" w:rsidR="00AC1E9C" w:rsidRPr="00AB12EC" w:rsidRDefault="00AC1E9C" w:rsidP="00AC1E9C">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Up to 200 channels (4× GPU)</w:t>
            </w:r>
          </w:p>
        </w:tc>
      </w:tr>
      <w:tr w:rsidR="00AC1E9C" w:rsidRPr="00AB12EC" w14:paraId="46864392" w14:textId="77777777" w:rsidTr="00AC1E9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09" w:type="dxa"/>
            <w:noWrap/>
            <w:hideMark/>
          </w:tcPr>
          <w:p w14:paraId="104F3235" w14:textId="77777777" w:rsidR="00AC1E9C" w:rsidRPr="00AB12EC" w:rsidRDefault="00AC1E9C" w:rsidP="00AC1E9C">
            <w:pPr>
              <w:rPr>
                <w:rFonts w:ascii="Yantramanav" w:eastAsia="Times New Roman" w:hAnsi="Yantramanav" w:cs="Yantramanav"/>
                <w:b/>
                <w:bCs/>
                <w:i w:val="0"/>
                <w:iCs w:val="0"/>
                <w:color w:val="000000"/>
                <w:kern w:val="0"/>
                <w:sz w:val="22"/>
                <w:szCs w:val="22"/>
                <w14:ligatures w14:val="none"/>
              </w:rPr>
            </w:pPr>
            <w:r w:rsidRPr="00AB12EC">
              <w:rPr>
                <w:rFonts w:ascii="Yantramanav" w:eastAsia="Times New Roman" w:hAnsi="Yantramanav" w:cs="Yantramanav"/>
                <w:b/>
                <w:bCs/>
                <w:i w:val="0"/>
                <w:iCs w:val="0"/>
                <w:color w:val="000000"/>
                <w:kern w:val="0"/>
                <w:sz w:val="22"/>
                <w:szCs w:val="22"/>
                <w14:ligatures w14:val="none"/>
              </w:rPr>
              <w:t>NVIDIA RTX PRO 4500 (Triple)</w:t>
            </w:r>
          </w:p>
        </w:tc>
        <w:tc>
          <w:tcPr>
            <w:tcW w:w="1641" w:type="dxa"/>
            <w:noWrap/>
            <w:hideMark/>
          </w:tcPr>
          <w:p w14:paraId="4945CC08" w14:textId="77777777" w:rsidR="00AC1E9C" w:rsidRPr="00AB12EC" w:rsidRDefault="00AC1E9C" w:rsidP="00AC1E9C">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Blackwell</w:t>
            </w:r>
          </w:p>
        </w:tc>
        <w:tc>
          <w:tcPr>
            <w:tcW w:w="1170" w:type="dxa"/>
            <w:noWrap/>
            <w:hideMark/>
          </w:tcPr>
          <w:p w14:paraId="15B13244"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26,880 (3×8,960)</w:t>
            </w:r>
          </w:p>
        </w:tc>
        <w:tc>
          <w:tcPr>
            <w:tcW w:w="876" w:type="dxa"/>
            <w:noWrap/>
            <w:hideMark/>
          </w:tcPr>
          <w:p w14:paraId="49E208A2"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600 W</w:t>
            </w:r>
          </w:p>
        </w:tc>
        <w:tc>
          <w:tcPr>
            <w:tcW w:w="924" w:type="dxa"/>
            <w:noWrap/>
            <w:hideMark/>
          </w:tcPr>
          <w:p w14:paraId="7F7215F3" w14:textId="77777777" w:rsidR="00AC1E9C" w:rsidRPr="00AB12EC" w:rsidRDefault="00AC1E9C" w:rsidP="00AC1E9C">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w:t>
            </w:r>
          </w:p>
        </w:tc>
        <w:tc>
          <w:tcPr>
            <w:tcW w:w="2340" w:type="dxa"/>
            <w:noWrap/>
            <w:hideMark/>
          </w:tcPr>
          <w:p w14:paraId="56C10915" w14:textId="77777777" w:rsidR="00AC1E9C" w:rsidRPr="00AB12EC" w:rsidRDefault="00AC1E9C" w:rsidP="00AC1E9C">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Up to 300 channels (3× GPU)</w:t>
            </w:r>
          </w:p>
        </w:tc>
      </w:tr>
    </w:tbl>
    <w:p w14:paraId="0799654C" w14:textId="77777777" w:rsidR="00AC1E9C" w:rsidRPr="00AB12EC" w:rsidRDefault="00AC1E9C" w:rsidP="00AC1E9C">
      <w:pPr>
        <w:rPr>
          <w:rFonts w:ascii="Yantramanav" w:hAnsi="Yantramanav" w:cs="Yantramanav"/>
          <w:sz w:val="22"/>
          <w:szCs w:val="22"/>
        </w:rPr>
      </w:pPr>
    </w:p>
    <w:p w14:paraId="7CD44C3E" w14:textId="395B88BC" w:rsidR="00384548" w:rsidRPr="00AB12EC" w:rsidRDefault="00384548">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Channel capacity values are Soterix-validated under the standard baseline (5MP, H.265, 12 FPS).</w:t>
      </w:r>
    </w:p>
    <w:p w14:paraId="1FE4CBBF" w14:textId="110BA2A8" w:rsidR="00384548" w:rsidRPr="00AB12EC" w:rsidRDefault="00384548">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NVDEC count is the primary limiter for sustained ingest and decode concurrency; CUDA cores scale inference throughput but do not override decode limits.</w:t>
      </w:r>
    </w:p>
    <w:p w14:paraId="51272010" w14:textId="69A4D71A" w:rsidR="00384548" w:rsidRPr="00AB12EC" w:rsidRDefault="00384548">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Multi-GPU configurations scale linearly for decode and inference in NexaiQ.</w:t>
      </w:r>
    </w:p>
    <w:p w14:paraId="0008425E" w14:textId="77777777" w:rsidR="00384548" w:rsidRPr="00AB12EC" w:rsidRDefault="00384548">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GPU class defines SKU tier; GPUs are not interchangeable across SKUs without redefining the SKU.</w:t>
      </w:r>
    </w:p>
    <w:p w14:paraId="44565D6F" w14:textId="045BA56E" w:rsidR="00BB60D1" w:rsidRPr="00AB12EC" w:rsidRDefault="00BB60D1" w:rsidP="00A16AC2">
      <w:pPr>
        <w:pStyle w:val="Heading3"/>
        <w:rPr>
          <w:rFonts w:ascii="Yantramanav" w:hAnsi="Yantramanav" w:cs="Yantramanav"/>
          <w:color w:val="127CA3"/>
        </w:rPr>
      </w:pPr>
      <w:bookmarkStart w:id="8" w:name="_Toc220043760"/>
      <w:r w:rsidRPr="00AB12EC">
        <w:rPr>
          <w:rFonts w:ascii="Yantramanav" w:hAnsi="Yantramanav" w:cs="Yantramanav"/>
          <w:color w:val="127CA3"/>
        </w:rPr>
        <w:t>Memory configurations</w:t>
      </w:r>
      <w:bookmarkEnd w:id="8"/>
    </w:p>
    <w:tbl>
      <w:tblPr>
        <w:tblStyle w:val="GridTable3-Accent1"/>
        <w:tblW w:w="9400" w:type="dxa"/>
        <w:tblLook w:val="04A0" w:firstRow="1" w:lastRow="0" w:firstColumn="1" w:lastColumn="0" w:noHBand="0" w:noVBand="1"/>
      </w:tblPr>
      <w:tblGrid>
        <w:gridCol w:w="1800"/>
        <w:gridCol w:w="1027"/>
        <w:gridCol w:w="1043"/>
        <w:gridCol w:w="1530"/>
        <w:gridCol w:w="1567"/>
        <w:gridCol w:w="609"/>
        <w:gridCol w:w="1824"/>
      </w:tblGrid>
      <w:tr w:rsidR="002E6ABE" w:rsidRPr="00AB12EC" w14:paraId="1FE8EB16" w14:textId="77777777" w:rsidTr="00AC1E9C">
        <w:trPr>
          <w:cnfStyle w:val="100000000000" w:firstRow="1" w:lastRow="0" w:firstColumn="0" w:lastColumn="0" w:oddVBand="0" w:evenVBand="0" w:oddHBand="0" w:evenHBand="0" w:firstRowFirstColumn="0" w:firstRowLastColumn="0" w:lastRowFirstColumn="0" w:lastRowLastColumn="0"/>
          <w:trHeight w:val="576"/>
        </w:trPr>
        <w:tc>
          <w:tcPr>
            <w:cnfStyle w:val="001000000100" w:firstRow="0" w:lastRow="0" w:firstColumn="1" w:lastColumn="0" w:oddVBand="0" w:evenVBand="0" w:oddHBand="0" w:evenHBand="0" w:firstRowFirstColumn="1" w:firstRowLastColumn="0" w:lastRowFirstColumn="0" w:lastRowLastColumn="0"/>
            <w:tcW w:w="1800" w:type="dxa"/>
            <w:hideMark/>
          </w:tcPr>
          <w:p w14:paraId="233D111D" w14:textId="77777777" w:rsidR="002E6ABE" w:rsidRPr="00AB12EC" w:rsidRDefault="002E6ABE" w:rsidP="002E6ABE">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System</w:t>
            </w:r>
          </w:p>
        </w:tc>
        <w:tc>
          <w:tcPr>
            <w:tcW w:w="1027" w:type="dxa"/>
            <w:hideMark/>
          </w:tcPr>
          <w:p w14:paraId="78C6467F" w14:textId="77777777" w:rsidR="002E6ABE" w:rsidRPr="00AB12EC" w:rsidRDefault="002E6ABE" w:rsidP="002E6ABE">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CPU Class</w:t>
            </w:r>
          </w:p>
        </w:tc>
        <w:tc>
          <w:tcPr>
            <w:tcW w:w="1043" w:type="dxa"/>
            <w:hideMark/>
          </w:tcPr>
          <w:p w14:paraId="698B627B" w14:textId="77777777" w:rsidR="002E6ABE" w:rsidRPr="00AB12EC" w:rsidRDefault="002E6ABE" w:rsidP="002E6ABE">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Total Memory</w:t>
            </w:r>
          </w:p>
        </w:tc>
        <w:tc>
          <w:tcPr>
            <w:tcW w:w="1530" w:type="dxa"/>
            <w:hideMark/>
          </w:tcPr>
          <w:p w14:paraId="234DFBB3" w14:textId="77777777" w:rsidR="002E6ABE" w:rsidRPr="00AB12EC" w:rsidRDefault="002E6ABE" w:rsidP="002E6ABE">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DIMM Configuration</w:t>
            </w:r>
          </w:p>
        </w:tc>
        <w:tc>
          <w:tcPr>
            <w:tcW w:w="1567" w:type="dxa"/>
            <w:hideMark/>
          </w:tcPr>
          <w:p w14:paraId="01BDD4E7" w14:textId="77777777" w:rsidR="002E6ABE" w:rsidRPr="00AB12EC" w:rsidRDefault="002E6ABE" w:rsidP="002E6ABE">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Memory Type</w:t>
            </w:r>
          </w:p>
        </w:tc>
        <w:tc>
          <w:tcPr>
            <w:tcW w:w="609" w:type="dxa"/>
            <w:hideMark/>
          </w:tcPr>
          <w:p w14:paraId="6A9D5158" w14:textId="77777777" w:rsidR="002E6ABE" w:rsidRPr="00AB12EC" w:rsidRDefault="002E6ABE" w:rsidP="002E6ABE">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ECC</w:t>
            </w:r>
          </w:p>
        </w:tc>
        <w:tc>
          <w:tcPr>
            <w:tcW w:w="1824" w:type="dxa"/>
            <w:hideMark/>
          </w:tcPr>
          <w:p w14:paraId="30469C5A" w14:textId="77777777" w:rsidR="002E6ABE" w:rsidRPr="00AB12EC" w:rsidRDefault="002E6ABE" w:rsidP="002E6ABE">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Applicable SKUs</w:t>
            </w:r>
          </w:p>
        </w:tc>
      </w:tr>
      <w:tr w:rsidR="002E6ABE" w:rsidRPr="00AB12EC" w14:paraId="4F5DB546" w14:textId="77777777" w:rsidTr="00AC1E9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0" w:type="dxa"/>
            <w:hideMark/>
          </w:tcPr>
          <w:p w14:paraId="458F5BEC" w14:textId="77777777" w:rsidR="002E6ABE" w:rsidRPr="00AB12EC" w:rsidRDefault="002E6ABE" w:rsidP="002E6ABE">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PVA-10</w:t>
            </w:r>
          </w:p>
        </w:tc>
        <w:tc>
          <w:tcPr>
            <w:tcW w:w="1027" w:type="dxa"/>
            <w:hideMark/>
          </w:tcPr>
          <w:p w14:paraId="27C637AA"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043" w:type="dxa"/>
            <w:hideMark/>
          </w:tcPr>
          <w:p w14:paraId="7A5240CF"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32 GB</w:t>
            </w:r>
          </w:p>
        </w:tc>
        <w:tc>
          <w:tcPr>
            <w:tcW w:w="1530" w:type="dxa"/>
            <w:hideMark/>
          </w:tcPr>
          <w:p w14:paraId="408D2D0D"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 16 GB</w:t>
            </w:r>
          </w:p>
        </w:tc>
        <w:tc>
          <w:tcPr>
            <w:tcW w:w="1567" w:type="dxa"/>
            <w:hideMark/>
          </w:tcPr>
          <w:p w14:paraId="03061C46"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DDR5 UDIMM</w:t>
            </w:r>
          </w:p>
        </w:tc>
        <w:tc>
          <w:tcPr>
            <w:tcW w:w="609" w:type="dxa"/>
            <w:hideMark/>
          </w:tcPr>
          <w:p w14:paraId="1C776706"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No</w:t>
            </w:r>
          </w:p>
        </w:tc>
        <w:tc>
          <w:tcPr>
            <w:tcW w:w="1824" w:type="dxa"/>
            <w:hideMark/>
          </w:tcPr>
          <w:p w14:paraId="2BB8107F"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PVA-10-30NR / 60NR / 90NR</w:t>
            </w:r>
          </w:p>
        </w:tc>
      </w:tr>
      <w:tr w:rsidR="002E6ABE" w:rsidRPr="00AB12EC" w14:paraId="1890F58A" w14:textId="77777777" w:rsidTr="00AC1E9C">
        <w:trPr>
          <w:trHeight w:val="576"/>
        </w:trPr>
        <w:tc>
          <w:tcPr>
            <w:cnfStyle w:val="001000000000" w:firstRow="0" w:lastRow="0" w:firstColumn="1" w:lastColumn="0" w:oddVBand="0" w:evenVBand="0" w:oddHBand="0" w:evenHBand="0" w:firstRowFirstColumn="0" w:firstRowLastColumn="0" w:lastRowFirstColumn="0" w:lastRowLastColumn="0"/>
            <w:tcW w:w="1800" w:type="dxa"/>
            <w:hideMark/>
          </w:tcPr>
          <w:p w14:paraId="59000FCD" w14:textId="77777777" w:rsidR="002E6ABE" w:rsidRPr="00AB12EC" w:rsidRDefault="002E6ABE" w:rsidP="002E6ABE">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PVA-25</w:t>
            </w:r>
          </w:p>
        </w:tc>
        <w:tc>
          <w:tcPr>
            <w:tcW w:w="1027" w:type="dxa"/>
            <w:hideMark/>
          </w:tcPr>
          <w:p w14:paraId="726B0F59"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043" w:type="dxa"/>
            <w:hideMark/>
          </w:tcPr>
          <w:p w14:paraId="1038CE68"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64 GB</w:t>
            </w:r>
          </w:p>
        </w:tc>
        <w:tc>
          <w:tcPr>
            <w:tcW w:w="1530" w:type="dxa"/>
            <w:hideMark/>
          </w:tcPr>
          <w:p w14:paraId="6E533608"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 × 32 GB</w:t>
            </w:r>
          </w:p>
        </w:tc>
        <w:tc>
          <w:tcPr>
            <w:tcW w:w="1567" w:type="dxa"/>
            <w:hideMark/>
          </w:tcPr>
          <w:p w14:paraId="094CD156"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DDR5 UDIMM</w:t>
            </w:r>
          </w:p>
        </w:tc>
        <w:tc>
          <w:tcPr>
            <w:tcW w:w="609" w:type="dxa"/>
            <w:hideMark/>
          </w:tcPr>
          <w:p w14:paraId="6307909B"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No</w:t>
            </w:r>
          </w:p>
        </w:tc>
        <w:tc>
          <w:tcPr>
            <w:tcW w:w="1824" w:type="dxa"/>
            <w:hideMark/>
          </w:tcPr>
          <w:p w14:paraId="34436546"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PVA-25-NR / R5 / R6 (all retentions)</w:t>
            </w:r>
          </w:p>
        </w:tc>
      </w:tr>
      <w:tr w:rsidR="002E6ABE" w:rsidRPr="00AB12EC" w14:paraId="33CC16A4" w14:textId="77777777" w:rsidTr="00AC1E9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0" w:type="dxa"/>
            <w:hideMark/>
          </w:tcPr>
          <w:p w14:paraId="0C287113" w14:textId="77777777" w:rsidR="002E6ABE" w:rsidRPr="00AB12EC" w:rsidRDefault="002E6ABE" w:rsidP="002E6ABE">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PVA-50</w:t>
            </w:r>
          </w:p>
        </w:tc>
        <w:tc>
          <w:tcPr>
            <w:tcW w:w="1027" w:type="dxa"/>
            <w:hideMark/>
          </w:tcPr>
          <w:p w14:paraId="06869363"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043" w:type="dxa"/>
            <w:hideMark/>
          </w:tcPr>
          <w:p w14:paraId="73D0FA41"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1530" w:type="dxa"/>
            <w:hideMark/>
          </w:tcPr>
          <w:p w14:paraId="331D7FC8"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 × 32 GB</w:t>
            </w:r>
          </w:p>
        </w:tc>
        <w:tc>
          <w:tcPr>
            <w:tcW w:w="1567" w:type="dxa"/>
            <w:hideMark/>
          </w:tcPr>
          <w:p w14:paraId="0DBBF25A"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DDR5 UDIMM</w:t>
            </w:r>
          </w:p>
        </w:tc>
        <w:tc>
          <w:tcPr>
            <w:tcW w:w="609" w:type="dxa"/>
            <w:hideMark/>
          </w:tcPr>
          <w:p w14:paraId="7E4D203D"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No</w:t>
            </w:r>
          </w:p>
        </w:tc>
        <w:tc>
          <w:tcPr>
            <w:tcW w:w="1824" w:type="dxa"/>
            <w:hideMark/>
          </w:tcPr>
          <w:p w14:paraId="6FDAB12E"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PVA-50-NR / R5 / R6</w:t>
            </w:r>
          </w:p>
        </w:tc>
      </w:tr>
      <w:tr w:rsidR="002E6ABE" w:rsidRPr="00AB12EC" w14:paraId="22E6871B" w14:textId="77777777" w:rsidTr="00AC1E9C">
        <w:trPr>
          <w:trHeight w:val="288"/>
        </w:trPr>
        <w:tc>
          <w:tcPr>
            <w:cnfStyle w:val="001000000000" w:firstRow="0" w:lastRow="0" w:firstColumn="1" w:lastColumn="0" w:oddVBand="0" w:evenVBand="0" w:oddHBand="0" w:evenHBand="0" w:firstRowFirstColumn="0" w:firstRowLastColumn="0" w:lastRowFirstColumn="0" w:lastRowLastColumn="0"/>
            <w:tcW w:w="1800" w:type="dxa"/>
            <w:hideMark/>
          </w:tcPr>
          <w:p w14:paraId="378D5ED4" w14:textId="77777777" w:rsidR="002E6ABE" w:rsidRPr="00AB12EC" w:rsidRDefault="002E6ABE" w:rsidP="002E6ABE">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PVA-75</w:t>
            </w:r>
          </w:p>
        </w:tc>
        <w:tc>
          <w:tcPr>
            <w:tcW w:w="1027" w:type="dxa"/>
            <w:hideMark/>
          </w:tcPr>
          <w:p w14:paraId="457BCF45"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043" w:type="dxa"/>
            <w:hideMark/>
          </w:tcPr>
          <w:p w14:paraId="39CB6541"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1530" w:type="dxa"/>
            <w:hideMark/>
          </w:tcPr>
          <w:p w14:paraId="4AF84AA0"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 × 32 GB</w:t>
            </w:r>
          </w:p>
        </w:tc>
        <w:tc>
          <w:tcPr>
            <w:tcW w:w="1567" w:type="dxa"/>
            <w:hideMark/>
          </w:tcPr>
          <w:p w14:paraId="3253B810"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DDR5 UDIMM</w:t>
            </w:r>
          </w:p>
        </w:tc>
        <w:tc>
          <w:tcPr>
            <w:tcW w:w="609" w:type="dxa"/>
            <w:hideMark/>
          </w:tcPr>
          <w:p w14:paraId="50C912C8"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No</w:t>
            </w:r>
          </w:p>
        </w:tc>
        <w:tc>
          <w:tcPr>
            <w:tcW w:w="1824" w:type="dxa"/>
            <w:hideMark/>
          </w:tcPr>
          <w:p w14:paraId="4CE25BBF"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PVA-75-NR / R5 / R6</w:t>
            </w:r>
          </w:p>
        </w:tc>
      </w:tr>
      <w:tr w:rsidR="002E6ABE" w:rsidRPr="00AB12EC" w14:paraId="521CF197" w14:textId="77777777" w:rsidTr="00AC1E9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0" w:type="dxa"/>
            <w:hideMark/>
          </w:tcPr>
          <w:p w14:paraId="00D9CCB0" w14:textId="77777777" w:rsidR="002E6ABE" w:rsidRPr="00AB12EC" w:rsidRDefault="002E6ABE" w:rsidP="002E6ABE">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PVA-100 (NR / R6)</w:t>
            </w:r>
          </w:p>
        </w:tc>
        <w:tc>
          <w:tcPr>
            <w:tcW w:w="1027" w:type="dxa"/>
            <w:hideMark/>
          </w:tcPr>
          <w:p w14:paraId="3E8E200E"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043" w:type="dxa"/>
            <w:hideMark/>
          </w:tcPr>
          <w:p w14:paraId="6D7081B1"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128 GB</w:t>
            </w:r>
          </w:p>
        </w:tc>
        <w:tc>
          <w:tcPr>
            <w:tcW w:w="1530" w:type="dxa"/>
            <w:hideMark/>
          </w:tcPr>
          <w:p w14:paraId="102C48FB"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 × 32 GB</w:t>
            </w:r>
          </w:p>
        </w:tc>
        <w:tc>
          <w:tcPr>
            <w:tcW w:w="1567" w:type="dxa"/>
            <w:hideMark/>
          </w:tcPr>
          <w:p w14:paraId="0DF88B65"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DDR5 UDIMM</w:t>
            </w:r>
          </w:p>
        </w:tc>
        <w:tc>
          <w:tcPr>
            <w:tcW w:w="609" w:type="dxa"/>
            <w:hideMark/>
          </w:tcPr>
          <w:p w14:paraId="13085CBD"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No</w:t>
            </w:r>
          </w:p>
        </w:tc>
        <w:tc>
          <w:tcPr>
            <w:tcW w:w="1824" w:type="dxa"/>
            <w:hideMark/>
          </w:tcPr>
          <w:p w14:paraId="42DA773B"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PVA-100-NR / R6</w:t>
            </w:r>
          </w:p>
        </w:tc>
      </w:tr>
      <w:tr w:rsidR="002E6ABE" w:rsidRPr="00AB12EC" w14:paraId="6048C87F" w14:textId="77777777" w:rsidTr="00AC1E9C">
        <w:trPr>
          <w:trHeight w:val="288"/>
        </w:trPr>
        <w:tc>
          <w:tcPr>
            <w:cnfStyle w:val="001000000000" w:firstRow="0" w:lastRow="0" w:firstColumn="1" w:lastColumn="0" w:oddVBand="0" w:evenVBand="0" w:oddHBand="0" w:evenHBand="0" w:firstRowFirstColumn="0" w:firstRowLastColumn="0" w:lastRowFirstColumn="0" w:lastRowLastColumn="0"/>
            <w:tcW w:w="1800" w:type="dxa"/>
            <w:hideMark/>
          </w:tcPr>
          <w:p w14:paraId="3B6D21EC" w14:textId="77777777" w:rsidR="002E6ABE" w:rsidRPr="00AB12EC" w:rsidRDefault="002E6ABE" w:rsidP="002E6ABE">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PVA-100 (R5)</w:t>
            </w:r>
          </w:p>
        </w:tc>
        <w:tc>
          <w:tcPr>
            <w:tcW w:w="1027" w:type="dxa"/>
            <w:hideMark/>
          </w:tcPr>
          <w:p w14:paraId="64BB1C12"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Core i7-14700</w:t>
            </w:r>
          </w:p>
        </w:tc>
        <w:tc>
          <w:tcPr>
            <w:tcW w:w="1043" w:type="dxa"/>
            <w:hideMark/>
          </w:tcPr>
          <w:p w14:paraId="7930C75C"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192 GB</w:t>
            </w:r>
          </w:p>
        </w:tc>
        <w:tc>
          <w:tcPr>
            <w:tcW w:w="1530" w:type="dxa"/>
            <w:hideMark/>
          </w:tcPr>
          <w:p w14:paraId="5F5D190B"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4 × 48 GB</w:t>
            </w:r>
          </w:p>
        </w:tc>
        <w:tc>
          <w:tcPr>
            <w:tcW w:w="1567" w:type="dxa"/>
            <w:hideMark/>
          </w:tcPr>
          <w:p w14:paraId="1196A852"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DDR5 UDIMM</w:t>
            </w:r>
          </w:p>
        </w:tc>
        <w:tc>
          <w:tcPr>
            <w:tcW w:w="609" w:type="dxa"/>
            <w:hideMark/>
          </w:tcPr>
          <w:p w14:paraId="5BC405CA"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No</w:t>
            </w:r>
          </w:p>
        </w:tc>
        <w:tc>
          <w:tcPr>
            <w:tcW w:w="1824" w:type="dxa"/>
            <w:hideMark/>
          </w:tcPr>
          <w:p w14:paraId="0A1EF279"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PVA-100-R5</w:t>
            </w:r>
          </w:p>
        </w:tc>
      </w:tr>
      <w:tr w:rsidR="002E6ABE" w:rsidRPr="00AB12EC" w14:paraId="5FD62E83" w14:textId="77777777" w:rsidTr="00AC1E9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0" w:type="dxa"/>
            <w:hideMark/>
          </w:tcPr>
          <w:p w14:paraId="6340A759" w14:textId="77777777" w:rsidR="002E6ABE" w:rsidRPr="00AB12EC" w:rsidRDefault="002E6ABE" w:rsidP="002E6ABE">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PVA-200</w:t>
            </w:r>
          </w:p>
        </w:tc>
        <w:tc>
          <w:tcPr>
            <w:tcW w:w="1027" w:type="dxa"/>
            <w:hideMark/>
          </w:tcPr>
          <w:p w14:paraId="4260DACC" w14:textId="3DDD62B6"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Xeon 4510</w:t>
            </w:r>
          </w:p>
        </w:tc>
        <w:tc>
          <w:tcPr>
            <w:tcW w:w="1043" w:type="dxa"/>
            <w:hideMark/>
          </w:tcPr>
          <w:p w14:paraId="18B6994E"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256 GB</w:t>
            </w:r>
          </w:p>
        </w:tc>
        <w:tc>
          <w:tcPr>
            <w:tcW w:w="1530" w:type="dxa"/>
            <w:hideMark/>
          </w:tcPr>
          <w:p w14:paraId="30240CF8"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8 × 32 GB</w:t>
            </w:r>
          </w:p>
        </w:tc>
        <w:tc>
          <w:tcPr>
            <w:tcW w:w="1567" w:type="dxa"/>
            <w:hideMark/>
          </w:tcPr>
          <w:p w14:paraId="72125271"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DDR5-5600 RDIMM</w:t>
            </w:r>
          </w:p>
        </w:tc>
        <w:tc>
          <w:tcPr>
            <w:tcW w:w="609" w:type="dxa"/>
            <w:hideMark/>
          </w:tcPr>
          <w:p w14:paraId="43F1BCC6"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Yes</w:t>
            </w:r>
          </w:p>
        </w:tc>
        <w:tc>
          <w:tcPr>
            <w:tcW w:w="1824" w:type="dxa"/>
            <w:hideMark/>
          </w:tcPr>
          <w:p w14:paraId="2BE3DE5C" w14:textId="77777777" w:rsidR="002E6ABE" w:rsidRPr="00AB12EC" w:rsidRDefault="002E6ABE" w:rsidP="002E6ABE">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PVA-200-NR / R5 / R6</w:t>
            </w:r>
          </w:p>
        </w:tc>
      </w:tr>
      <w:tr w:rsidR="002E6ABE" w:rsidRPr="00AB12EC" w14:paraId="23FEC11B" w14:textId="77777777" w:rsidTr="00AC1E9C">
        <w:trPr>
          <w:trHeight w:val="288"/>
        </w:trPr>
        <w:tc>
          <w:tcPr>
            <w:cnfStyle w:val="001000000000" w:firstRow="0" w:lastRow="0" w:firstColumn="1" w:lastColumn="0" w:oddVBand="0" w:evenVBand="0" w:oddHBand="0" w:evenHBand="0" w:firstRowFirstColumn="0" w:firstRowLastColumn="0" w:lastRowFirstColumn="0" w:lastRowLastColumn="0"/>
            <w:tcW w:w="1800" w:type="dxa"/>
            <w:hideMark/>
          </w:tcPr>
          <w:p w14:paraId="36C32F2F" w14:textId="77777777" w:rsidR="002E6ABE" w:rsidRPr="00AB12EC" w:rsidRDefault="002E6ABE" w:rsidP="002E6ABE">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PVA-300</w:t>
            </w:r>
          </w:p>
        </w:tc>
        <w:tc>
          <w:tcPr>
            <w:tcW w:w="1027" w:type="dxa"/>
            <w:hideMark/>
          </w:tcPr>
          <w:p w14:paraId="78F5DE82"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Xeon 6426Y</w:t>
            </w:r>
          </w:p>
        </w:tc>
        <w:tc>
          <w:tcPr>
            <w:tcW w:w="1043" w:type="dxa"/>
            <w:hideMark/>
          </w:tcPr>
          <w:p w14:paraId="0B662986"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512 GB</w:t>
            </w:r>
          </w:p>
        </w:tc>
        <w:tc>
          <w:tcPr>
            <w:tcW w:w="1530" w:type="dxa"/>
            <w:hideMark/>
          </w:tcPr>
          <w:p w14:paraId="6953BCBD"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8 × 64 GB</w:t>
            </w:r>
          </w:p>
        </w:tc>
        <w:tc>
          <w:tcPr>
            <w:tcW w:w="1567" w:type="dxa"/>
            <w:hideMark/>
          </w:tcPr>
          <w:p w14:paraId="4C7C8E4E"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DDR5-5600 RDIMM</w:t>
            </w:r>
          </w:p>
        </w:tc>
        <w:tc>
          <w:tcPr>
            <w:tcW w:w="609" w:type="dxa"/>
            <w:hideMark/>
          </w:tcPr>
          <w:p w14:paraId="616C1289"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Yes</w:t>
            </w:r>
          </w:p>
        </w:tc>
        <w:tc>
          <w:tcPr>
            <w:tcW w:w="1824" w:type="dxa"/>
            <w:hideMark/>
          </w:tcPr>
          <w:p w14:paraId="0A10078F" w14:textId="77777777" w:rsidR="002E6ABE" w:rsidRPr="00AB12EC" w:rsidRDefault="002E6ABE" w:rsidP="002E6ABE">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PVA-300-NR / R5 / R6</w:t>
            </w:r>
          </w:p>
        </w:tc>
      </w:tr>
    </w:tbl>
    <w:p w14:paraId="4749DE45" w14:textId="77777777" w:rsidR="00E37157" w:rsidRPr="00AB12EC" w:rsidRDefault="00E37157" w:rsidP="00E37157">
      <w:pPr>
        <w:pStyle w:val="ListParagraph"/>
        <w:rPr>
          <w:rFonts w:ascii="Yantramanav" w:hAnsi="Yantramanav" w:cs="Yantramanav"/>
        </w:rPr>
      </w:pPr>
    </w:p>
    <w:p w14:paraId="72A26D3D" w14:textId="3D8F8E10" w:rsidR="00224A2D" w:rsidRPr="00AB12EC" w:rsidRDefault="00224A2D">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Memory is SKU-bound. It is not field-selectable or customer-configurable.</w:t>
      </w:r>
    </w:p>
    <w:p w14:paraId="07DEB9CC" w14:textId="1D26C00D" w:rsidR="00224A2D" w:rsidRPr="00AB12EC" w:rsidRDefault="00224A2D">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ECC is mandatory on all Xeon-based systems (PVA-200 and PVA-300).</w:t>
      </w:r>
    </w:p>
    <w:p w14:paraId="37D3D149" w14:textId="5D364BE1" w:rsidR="00224A2D" w:rsidRPr="00AB12EC" w:rsidRDefault="00224A2D">
      <w:pPr>
        <w:pStyle w:val="ListParagraph"/>
        <w:numPr>
          <w:ilvl w:val="1"/>
          <w:numId w:val="17"/>
        </w:numPr>
        <w:rPr>
          <w:rFonts w:ascii="Yantramanav" w:hAnsi="Yantramanav" w:cs="Yantramanav"/>
          <w:sz w:val="22"/>
          <w:szCs w:val="22"/>
        </w:rPr>
      </w:pPr>
      <w:r w:rsidRPr="00AB12EC">
        <w:rPr>
          <w:rFonts w:ascii="Yantramanav" w:hAnsi="Yantramanav" w:cs="Yantramanav"/>
          <w:sz w:val="22"/>
          <w:szCs w:val="22"/>
        </w:rPr>
        <w:t>Core i7 platforms use DDR5 UDIMM</w:t>
      </w:r>
      <w:r w:rsidR="0026294D" w:rsidRPr="00AB12EC">
        <w:rPr>
          <w:rFonts w:ascii="Yantramanav" w:hAnsi="Yantramanav" w:cs="Yantramanav"/>
          <w:sz w:val="22"/>
          <w:szCs w:val="22"/>
        </w:rPr>
        <w:t xml:space="preserve"> /</w:t>
      </w:r>
      <w:r w:rsidRPr="00AB12EC">
        <w:rPr>
          <w:rFonts w:ascii="Yantramanav" w:hAnsi="Yantramanav" w:cs="Yantramanav"/>
          <w:sz w:val="22"/>
          <w:szCs w:val="22"/>
        </w:rPr>
        <w:t>Xeon platforms use DDR5 RDIMM ECC.</w:t>
      </w:r>
    </w:p>
    <w:p w14:paraId="404B405E" w14:textId="791F7254" w:rsidR="00BB60D1" w:rsidRPr="00AB12EC" w:rsidRDefault="00BB60D1" w:rsidP="00A16AC2">
      <w:pPr>
        <w:pStyle w:val="Heading3"/>
        <w:rPr>
          <w:rFonts w:ascii="Yantramanav" w:hAnsi="Yantramanav" w:cs="Yantramanav"/>
          <w:color w:val="127CA3"/>
        </w:rPr>
      </w:pPr>
      <w:bookmarkStart w:id="9" w:name="_Toc220043761"/>
      <w:r w:rsidRPr="00AB12EC">
        <w:rPr>
          <w:rFonts w:ascii="Yantramanav" w:hAnsi="Yantramanav" w:cs="Yantramanav"/>
          <w:color w:val="127CA3"/>
        </w:rPr>
        <w:t>Storage configurations</w:t>
      </w:r>
      <w:bookmarkEnd w:id="9"/>
    </w:p>
    <w:tbl>
      <w:tblPr>
        <w:tblStyle w:val="GridTable3-Accent1"/>
        <w:tblW w:w="9450" w:type="dxa"/>
        <w:tblLook w:val="04A0" w:firstRow="1" w:lastRow="0" w:firstColumn="1" w:lastColumn="0" w:noHBand="0" w:noVBand="1"/>
      </w:tblPr>
      <w:tblGrid>
        <w:gridCol w:w="1800"/>
        <w:gridCol w:w="1530"/>
        <w:gridCol w:w="1350"/>
        <w:gridCol w:w="2340"/>
        <w:gridCol w:w="2430"/>
      </w:tblGrid>
      <w:tr w:rsidR="00144A67" w:rsidRPr="00AB12EC" w14:paraId="3098DF3D" w14:textId="77777777" w:rsidTr="0025706F">
        <w:trPr>
          <w:cnfStyle w:val="100000000000" w:firstRow="1" w:lastRow="0" w:firstColumn="0" w:lastColumn="0" w:oddVBand="0" w:evenVBand="0" w:oddHBand="0" w:evenHBand="0" w:firstRowFirstColumn="0" w:firstRowLastColumn="0" w:lastRowFirstColumn="0" w:lastRowLastColumn="0"/>
          <w:trHeight w:val="576"/>
        </w:trPr>
        <w:tc>
          <w:tcPr>
            <w:cnfStyle w:val="001000000100" w:firstRow="0" w:lastRow="0" w:firstColumn="1" w:lastColumn="0" w:oddVBand="0" w:evenVBand="0" w:oddHBand="0" w:evenHBand="0" w:firstRowFirstColumn="1" w:firstRowLastColumn="0" w:lastRowFirstColumn="0" w:lastRowLastColumn="0"/>
            <w:tcW w:w="1800" w:type="dxa"/>
            <w:hideMark/>
          </w:tcPr>
          <w:p w14:paraId="5A24379D" w14:textId="77777777" w:rsidR="00144A67" w:rsidRPr="00AB12EC" w:rsidRDefault="00144A67" w:rsidP="00144A67">
            <w:pPr>
              <w:jc w:val="center"/>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HDD Capacity Class</w:t>
            </w:r>
          </w:p>
        </w:tc>
        <w:tc>
          <w:tcPr>
            <w:tcW w:w="1530" w:type="dxa"/>
            <w:hideMark/>
          </w:tcPr>
          <w:p w14:paraId="3A766E15" w14:textId="77777777" w:rsidR="00144A67" w:rsidRPr="00AB12EC" w:rsidRDefault="00144A67" w:rsidP="00144A6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Drive Type</w:t>
            </w:r>
          </w:p>
        </w:tc>
        <w:tc>
          <w:tcPr>
            <w:tcW w:w="1350" w:type="dxa"/>
            <w:hideMark/>
          </w:tcPr>
          <w:p w14:paraId="6C69F29E" w14:textId="77777777" w:rsidR="00144A67" w:rsidRPr="00AB12EC" w:rsidRDefault="00144A67" w:rsidP="00144A6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Interface</w:t>
            </w:r>
          </w:p>
        </w:tc>
        <w:tc>
          <w:tcPr>
            <w:tcW w:w="2340" w:type="dxa"/>
            <w:hideMark/>
          </w:tcPr>
          <w:p w14:paraId="378D932E" w14:textId="77777777" w:rsidR="00144A67" w:rsidRPr="00AB12EC" w:rsidRDefault="00144A67" w:rsidP="00144A6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Intended Use</w:t>
            </w:r>
          </w:p>
        </w:tc>
        <w:tc>
          <w:tcPr>
            <w:tcW w:w="2430" w:type="dxa"/>
            <w:hideMark/>
          </w:tcPr>
          <w:p w14:paraId="4D54283F" w14:textId="77777777" w:rsidR="00144A67" w:rsidRPr="00AB12EC" w:rsidRDefault="00144A67" w:rsidP="00144A67">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Typical Role</w:t>
            </w:r>
          </w:p>
        </w:tc>
      </w:tr>
      <w:tr w:rsidR="00144A67" w:rsidRPr="00AB12EC" w14:paraId="13221635" w14:textId="77777777" w:rsidTr="0025706F">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800" w:type="dxa"/>
            <w:hideMark/>
          </w:tcPr>
          <w:p w14:paraId="73B905A4" w14:textId="77777777" w:rsidR="00144A67" w:rsidRPr="00AB12EC" w:rsidRDefault="00144A67" w:rsidP="00144A6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14 TB</w:t>
            </w:r>
          </w:p>
        </w:tc>
        <w:tc>
          <w:tcPr>
            <w:tcW w:w="1530" w:type="dxa"/>
            <w:hideMark/>
          </w:tcPr>
          <w:p w14:paraId="1C1A66A8" w14:textId="77777777" w:rsidR="00144A67" w:rsidRPr="00AB12EC" w:rsidRDefault="00144A67" w:rsidP="00144A6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Nearline HDD</w:t>
            </w:r>
          </w:p>
        </w:tc>
        <w:tc>
          <w:tcPr>
            <w:tcW w:w="1350" w:type="dxa"/>
            <w:hideMark/>
          </w:tcPr>
          <w:p w14:paraId="3BE0FB18" w14:textId="77777777" w:rsidR="00144A67" w:rsidRPr="00AB12EC" w:rsidRDefault="00144A67" w:rsidP="00144A6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SATA 6 Gb/s</w:t>
            </w:r>
          </w:p>
        </w:tc>
        <w:tc>
          <w:tcPr>
            <w:tcW w:w="2340" w:type="dxa"/>
            <w:hideMark/>
          </w:tcPr>
          <w:p w14:paraId="410DAD2C" w14:textId="77777777" w:rsidR="00144A67" w:rsidRPr="00AB12EC" w:rsidRDefault="00144A67" w:rsidP="00144A6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Entry &amp; mid-tier retention</w:t>
            </w:r>
          </w:p>
        </w:tc>
        <w:tc>
          <w:tcPr>
            <w:tcW w:w="2430" w:type="dxa"/>
            <w:hideMark/>
          </w:tcPr>
          <w:p w14:paraId="44B94893" w14:textId="77777777" w:rsidR="00144A67" w:rsidRPr="00AB12EC" w:rsidRDefault="00144A67" w:rsidP="00144A6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Lower-density arrays, smaller chassis</w:t>
            </w:r>
          </w:p>
        </w:tc>
      </w:tr>
      <w:tr w:rsidR="00144A67" w:rsidRPr="00AB12EC" w14:paraId="13E42A07" w14:textId="77777777" w:rsidTr="0025706F">
        <w:trPr>
          <w:trHeight w:val="576"/>
        </w:trPr>
        <w:tc>
          <w:tcPr>
            <w:cnfStyle w:val="001000000000" w:firstRow="0" w:lastRow="0" w:firstColumn="1" w:lastColumn="0" w:oddVBand="0" w:evenVBand="0" w:oddHBand="0" w:evenHBand="0" w:firstRowFirstColumn="0" w:firstRowLastColumn="0" w:lastRowFirstColumn="0" w:lastRowLastColumn="0"/>
            <w:tcW w:w="1800" w:type="dxa"/>
            <w:hideMark/>
          </w:tcPr>
          <w:p w14:paraId="1DBAAAD3" w14:textId="77777777" w:rsidR="00144A67" w:rsidRPr="00AB12EC" w:rsidRDefault="00144A67" w:rsidP="00144A6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18 TB</w:t>
            </w:r>
          </w:p>
        </w:tc>
        <w:tc>
          <w:tcPr>
            <w:tcW w:w="1530" w:type="dxa"/>
            <w:hideMark/>
          </w:tcPr>
          <w:p w14:paraId="1D3823A4" w14:textId="77777777" w:rsidR="00144A67" w:rsidRPr="00AB12EC" w:rsidRDefault="00144A67" w:rsidP="00144A6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Nearline HDD</w:t>
            </w:r>
          </w:p>
        </w:tc>
        <w:tc>
          <w:tcPr>
            <w:tcW w:w="1350" w:type="dxa"/>
            <w:hideMark/>
          </w:tcPr>
          <w:p w14:paraId="0DBC0CE5" w14:textId="77777777" w:rsidR="00144A67" w:rsidRPr="00AB12EC" w:rsidRDefault="00144A67" w:rsidP="00144A6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SATA 6 Gb/s</w:t>
            </w:r>
          </w:p>
        </w:tc>
        <w:tc>
          <w:tcPr>
            <w:tcW w:w="2340" w:type="dxa"/>
            <w:hideMark/>
          </w:tcPr>
          <w:p w14:paraId="02475728" w14:textId="77777777" w:rsidR="00144A67" w:rsidRPr="00AB12EC" w:rsidRDefault="00144A67" w:rsidP="00144A6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Mid-tier retention</w:t>
            </w:r>
          </w:p>
        </w:tc>
        <w:tc>
          <w:tcPr>
            <w:tcW w:w="2430" w:type="dxa"/>
            <w:hideMark/>
          </w:tcPr>
          <w:p w14:paraId="05E74239" w14:textId="77777777" w:rsidR="00144A67" w:rsidRPr="00AB12EC" w:rsidRDefault="00144A67" w:rsidP="00144A6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Balanced density vs rebuild time</w:t>
            </w:r>
          </w:p>
        </w:tc>
      </w:tr>
      <w:tr w:rsidR="00144A67" w:rsidRPr="00AB12EC" w14:paraId="12689B6E" w14:textId="77777777" w:rsidTr="0025706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00" w:type="dxa"/>
            <w:hideMark/>
          </w:tcPr>
          <w:p w14:paraId="332D042F" w14:textId="77777777" w:rsidR="00144A67" w:rsidRPr="00AB12EC" w:rsidRDefault="00144A67" w:rsidP="00144A6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22 TB</w:t>
            </w:r>
          </w:p>
        </w:tc>
        <w:tc>
          <w:tcPr>
            <w:tcW w:w="1530" w:type="dxa"/>
            <w:hideMark/>
          </w:tcPr>
          <w:p w14:paraId="61064BC3" w14:textId="77777777" w:rsidR="00144A67" w:rsidRPr="00AB12EC" w:rsidRDefault="00144A67" w:rsidP="00144A6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Nearline HDD</w:t>
            </w:r>
          </w:p>
        </w:tc>
        <w:tc>
          <w:tcPr>
            <w:tcW w:w="1350" w:type="dxa"/>
            <w:hideMark/>
          </w:tcPr>
          <w:p w14:paraId="49956160" w14:textId="77777777" w:rsidR="00144A67" w:rsidRPr="00AB12EC" w:rsidRDefault="00144A67" w:rsidP="00144A6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SATA 6 Gb/s</w:t>
            </w:r>
          </w:p>
        </w:tc>
        <w:tc>
          <w:tcPr>
            <w:tcW w:w="2340" w:type="dxa"/>
            <w:hideMark/>
          </w:tcPr>
          <w:p w14:paraId="02C586D5" w14:textId="77777777" w:rsidR="00144A67" w:rsidRPr="00AB12EC" w:rsidRDefault="00144A67" w:rsidP="00144A6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High-density retention</w:t>
            </w:r>
          </w:p>
        </w:tc>
        <w:tc>
          <w:tcPr>
            <w:tcW w:w="2430" w:type="dxa"/>
            <w:hideMark/>
          </w:tcPr>
          <w:p w14:paraId="6ED23C85" w14:textId="77777777" w:rsidR="00144A67" w:rsidRPr="00AB12EC" w:rsidRDefault="00144A67" w:rsidP="00144A67">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Higher channel / longer retention</w:t>
            </w:r>
          </w:p>
        </w:tc>
      </w:tr>
      <w:tr w:rsidR="00144A67" w:rsidRPr="00AB12EC" w14:paraId="07174E52" w14:textId="77777777" w:rsidTr="0025706F">
        <w:trPr>
          <w:trHeight w:val="521"/>
        </w:trPr>
        <w:tc>
          <w:tcPr>
            <w:cnfStyle w:val="001000000000" w:firstRow="0" w:lastRow="0" w:firstColumn="1" w:lastColumn="0" w:oddVBand="0" w:evenVBand="0" w:oddHBand="0" w:evenHBand="0" w:firstRowFirstColumn="0" w:firstRowLastColumn="0" w:lastRowFirstColumn="0" w:lastRowLastColumn="0"/>
            <w:tcW w:w="1800" w:type="dxa"/>
            <w:hideMark/>
          </w:tcPr>
          <w:p w14:paraId="521F7EBC" w14:textId="77777777" w:rsidR="00144A67" w:rsidRPr="00AB12EC" w:rsidRDefault="00144A67" w:rsidP="00144A67">
            <w:pPr>
              <w:rPr>
                <w:rFonts w:ascii="Yantramanav" w:eastAsia="Times New Roman" w:hAnsi="Yantramanav" w:cs="Yantramanav"/>
                <w:b/>
                <w:bCs/>
                <w:color w:val="000000"/>
                <w:kern w:val="0"/>
                <w:sz w:val="22"/>
                <w:szCs w:val="22"/>
                <w14:ligatures w14:val="none"/>
              </w:rPr>
            </w:pPr>
            <w:r w:rsidRPr="00AB12EC">
              <w:rPr>
                <w:rFonts w:ascii="Yantramanav" w:eastAsia="Times New Roman" w:hAnsi="Yantramanav" w:cs="Yantramanav"/>
                <w:b/>
                <w:bCs/>
                <w:color w:val="000000"/>
                <w:kern w:val="0"/>
                <w:sz w:val="22"/>
                <w:szCs w:val="22"/>
                <w14:ligatures w14:val="none"/>
              </w:rPr>
              <w:t>24 TB</w:t>
            </w:r>
          </w:p>
        </w:tc>
        <w:tc>
          <w:tcPr>
            <w:tcW w:w="1530" w:type="dxa"/>
            <w:hideMark/>
          </w:tcPr>
          <w:p w14:paraId="1D4DDFD8" w14:textId="77777777" w:rsidR="00144A67" w:rsidRPr="00AB12EC" w:rsidRDefault="00144A67" w:rsidP="00144A6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Nearline HDD</w:t>
            </w:r>
          </w:p>
        </w:tc>
        <w:tc>
          <w:tcPr>
            <w:tcW w:w="1350" w:type="dxa"/>
            <w:hideMark/>
          </w:tcPr>
          <w:p w14:paraId="4F912A60" w14:textId="77777777" w:rsidR="00144A67" w:rsidRPr="00AB12EC" w:rsidRDefault="00144A67" w:rsidP="00144A6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SATA 6 Gb/s</w:t>
            </w:r>
          </w:p>
        </w:tc>
        <w:tc>
          <w:tcPr>
            <w:tcW w:w="2340" w:type="dxa"/>
            <w:hideMark/>
          </w:tcPr>
          <w:p w14:paraId="0F13749A" w14:textId="77777777" w:rsidR="00144A67" w:rsidRPr="00AB12EC" w:rsidRDefault="00144A67" w:rsidP="00144A6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Maximum density</w:t>
            </w:r>
          </w:p>
        </w:tc>
        <w:tc>
          <w:tcPr>
            <w:tcW w:w="2430" w:type="dxa"/>
            <w:hideMark/>
          </w:tcPr>
          <w:p w14:paraId="786CF59C" w14:textId="77777777" w:rsidR="00144A67" w:rsidRPr="00AB12EC" w:rsidRDefault="00144A67" w:rsidP="00144A67">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AB12EC">
              <w:rPr>
                <w:rFonts w:ascii="Yantramanav" w:eastAsia="Times New Roman" w:hAnsi="Yantramanav" w:cs="Yantramanav"/>
                <w:color w:val="000000"/>
                <w:kern w:val="0"/>
                <w:sz w:val="22"/>
                <w:szCs w:val="22"/>
                <w14:ligatures w14:val="none"/>
              </w:rPr>
              <w:t>Rack-scale and long-retention systems</w:t>
            </w:r>
          </w:p>
        </w:tc>
      </w:tr>
    </w:tbl>
    <w:p w14:paraId="6973F397" w14:textId="77777777" w:rsidR="00AC07B8" w:rsidRPr="00AB12EC" w:rsidRDefault="00AC07B8" w:rsidP="00DD2550">
      <w:pPr>
        <w:rPr>
          <w:rFonts w:ascii="Yantramanav" w:hAnsi="Yantramanav" w:cs="Yantramanav"/>
        </w:rPr>
      </w:pPr>
    </w:p>
    <w:p w14:paraId="3DB963D9" w14:textId="56F05732" w:rsidR="00BB60D1" w:rsidRPr="00AB12EC" w:rsidRDefault="00BB60D1" w:rsidP="00DD2550">
      <w:pPr>
        <w:pStyle w:val="Heading2"/>
        <w:rPr>
          <w:rFonts w:ascii="Yantramanav" w:hAnsi="Yantramanav" w:cs="Yantramanav"/>
          <w:color w:val="127CA3"/>
        </w:rPr>
      </w:pPr>
      <w:bookmarkStart w:id="10" w:name="_Toc220043762"/>
      <w:r w:rsidRPr="00AB12EC">
        <w:rPr>
          <w:rFonts w:ascii="Yantramanav" w:hAnsi="Yantramanav" w:cs="Yantramanav"/>
          <w:color w:val="127CA3"/>
        </w:rPr>
        <w:t>Hardware Sizing Guidelines</w:t>
      </w:r>
      <w:bookmarkEnd w:id="10"/>
    </w:p>
    <w:p w14:paraId="0C385872" w14:textId="5612BD52" w:rsidR="00BB60D1" w:rsidRPr="00AB12EC" w:rsidRDefault="00BB60D1" w:rsidP="00A16AC2">
      <w:pPr>
        <w:pStyle w:val="Heading3"/>
        <w:rPr>
          <w:rFonts w:ascii="Yantramanav" w:hAnsi="Yantramanav" w:cs="Yantramanav"/>
          <w:color w:val="127CA3"/>
        </w:rPr>
      </w:pPr>
      <w:bookmarkStart w:id="11" w:name="_Toc220043763"/>
      <w:r w:rsidRPr="00AB12EC">
        <w:rPr>
          <w:rFonts w:ascii="Yantramanav" w:hAnsi="Yantramanav" w:cs="Yantramanav"/>
          <w:color w:val="127CA3"/>
        </w:rPr>
        <w:t>Channel-based sizing philosophy</w:t>
      </w:r>
      <w:bookmarkEnd w:id="11"/>
    </w:p>
    <w:p w14:paraId="76CE2BB9" w14:textId="413BB437" w:rsidR="00150E33" w:rsidRPr="00AB12EC" w:rsidRDefault="00150E33" w:rsidP="00150E33">
      <w:pPr>
        <w:rPr>
          <w:rFonts w:ascii="Yantramanav" w:hAnsi="Yantramanav" w:cs="Yantramanav"/>
        </w:rPr>
      </w:pPr>
      <w:r w:rsidRPr="00AB12EC">
        <w:rPr>
          <w:rFonts w:ascii="Yantramanav" w:hAnsi="Yantramanav" w:cs="Yantramanav"/>
        </w:rPr>
        <w:t>Soterix hardware systems are sized using a channel-based methodology, where a “channel” represents a continuously ingested, decoded, analyzed, and stored video stream processed by NexaiQ. Channel count is the primary sizing dimension because it directly reflects sustained system workload</w:t>
      </w:r>
      <w:r w:rsidR="0025706F" w:rsidRPr="00AB12EC">
        <w:rPr>
          <w:rFonts w:ascii="Yantramanav" w:hAnsi="Yantramanav" w:cs="Yantramanav"/>
        </w:rPr>
        <w:t xml:space="preserve"> rather than</w:t>
      </w:r>
      <w:r w:rsidRPr="00AB12EC">
        <w:rPr>
          <w:rFonts w:ascii="Yantramanav" w:hAnsi="Yantramanav" w:cs="Yantramanav"/>
        </w:rPr>
        <w:t xml:space="preserve"> peak or burst activity.</w:t>
      </w:r>
    </w:p>
    <w:p w14:paraId="5E705AF5" w14:textId="77777777" w:rsidR="00150E33" w:rsidRPr="00AB12EC" w:rsidRDefault="00150E33" w:rsidP="00150E33">
      <w:pPr>
        <w:rPr>
          <w:rFonts w:ascii="Yantramanav" w:hAnsi="Yantramanav" w:cs="Yantramanav"/>
        </w:rPr>
      </w:pPr>
      <w:r w:rsidRPr="00AB12EC">
        <w:rPr>
          <w:rFonts w:ascii="Yantramanav" w:hAnsi="Yantramanav" w:cs="Yantramanav"/>
        </w:rPr>
        <w:t>All published channel capacities are validated against a standard operating baseline:</w:t>
      </w:r>
    </w:p>
    <w:p w14:paraId="2E4CA4F5" w14:textId="20E69A21" w:rsidR="00D24CAD" w:rsidRPr="00AB12EC" w:rsidRDefault="00D24CAD" w:rsidP="00150E33">
      <w:pPr>
        <w:rPr>
          <w:rFonts w:ascii="Yantramanav" w:hAnsi="Yantramanav" w:cs="Yantramanav"/>
        </w:rPr>
      </w:pPr>
      <w:r w:rsidRPr="00AB12EC">
        <w:rPr>
          <w:rFonts w:ascii="Yantramanav" w:hAnsi="Yantramanav" w:cs="Yantramanav"/>
          <w:noProof/>
        </w:rPr>
        <w:drawing>
          <wp:inline distT="0" distB="0" distL="0" distR="0" wp14:anchorId="49B3A10E" wp14:editId="233100CC">
            <wp:extent cx="5513070" cy="1112520"/>
            <wp:effectExtent l="114300" t="0" r="144780" b="0"/>
            <wp:docPr id="4589097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6855C2BB" w14:textId="77777777" w:rsidR="00150E33" w:rsidRPr="00AB12EC" w:rsidRDefault="00150E33" w:rsidP="00150E33">
      <w:pPr>
        <w:rPr>
          <w:rFonts w:ascii="Yantramanav" w:hAnsi="Yantramanav" w:cs="Yantramanav"/>
        </w:rPr>
      </w:pPr>
      <w:r w:rsidRPr="00AB12EC">
        <w:rPr>
          <w:rFonts w:ascii="Yantramanav" w:hAnsi="Yantramanav" w:cs="Yantramanav"/>
        </w:rPr>
        <w:t>This baseline is used consistently across benchmarking, SKU definition, and support validation to ensure predictable and repeatable system behavior.</w:t>
      </w:r>
    </w:p>
    <w:p w14:paraId="3D1C6C6E" w14:textId="661C4173" w:rsidR="00150E33" w:rsidRPr="00AB12EC" w:rsidRDefault="00150E33" w:rsidP="00150E33">
      <w:pPr>
        <w:rPr>
          <w:rFonts w:ascii="Yantramanav" w:hAnsi="Yantramanav" w:cs="Yantramanav"/>
        </w:rPr>
      </w:pPr>
      <w:r w:rsidRPr="00AB12EC">
        <w:rPr>
          <w:rFonts w:ascii="Yantramanav" w:hAnsi="Yantramanav" w:cs="Yantramanav"/>
        </w:rPr>
        <w:t>Channel-based sizing is used because NexaiQ workloads scale multiplicatively</w:t>
      </w:r>
      <w:r w:rsidR="00570F3D" w:rsidRPr="00AB12EC">
        <w:rPr>
          <w:rFonts w:ascii="Yantramanav" w:hAnsi="Yantramanav" w:cs="Yantramanav"/>
        </w:rPr>
        <w:t xml:space="preserve"> rather than</w:t>
      </w:r>
      <w:r w:rsidRPr="00AB12EC">
        <w:rPr>
          <w:rFonts w:ascii="Yantramanav" w:hAnsi="Yantramanav" w:cs="Yantramanav"/>
        </w:rPr>
        <w:t xml:space="preserve"> linearly. Each additional channel increases demand across multiple subsystems simultaneously:</w:t>
      </w:r>
    </w:p>
    <w:p w14:paraId="06789267" w14:textId="77777777" w:rsidR="00150E33" w:rsidRPr="00AB12EC" w:rsidRDefault="00150E33">
      <w:pPr>
        <w:pStyle w:val="ListParagraph"/>
        <w:numPr>
          <w:ilvl w:val="0"/>
          <w:numId w:val="17"/>
        </w:numPr>
        <w:rPr>
          <w:rFonts w:ascii="Yantramanav" w:hAnsi="Yantramanav" w:cs="Yantramanav"/>
        </w:rPr>
      </w:pPr>
      <w:r w:rsidRPr="00AB12EC">
        <w:rPr>
          <w:rFonts w:ascii="Yantramanav" w:hAnsi="Yantramanav" w:cs="Yantramanav"/>
        </w:rPr>
        <w:t>GPU decode engines</w:t>
      </w:r>
    </w:p>
    <w:p w14:paraId="5A95361C" w14:textId="77777777" w:rsidR="00150E33" w:rsidRPr="00AB12EC" w:rsidRDefault="00150E33">
      <w:pPr>
        <w:pStyle w:val="ListParagraph"/>
        <w:numPr>
          <w:ilvl w:val="0"/>
          <w:numId w:val="17"/>
        </w:numPr>
        <w:rPr>
          <w:rFonts w:ascii="Yantramanav" w:hAnsi="Yantramanav" w:cs="Yantramanav"/>
        </w:rPr>
      </w:pPr>
      <w:r w:rsidRPr="00AB12EC">
        <w:rPr>
          <w:rFonts w:ascii="Yantramanav" w:hAnsi="Yantramanav" w:cs="Yantramanav"/>
        </w:rPr>
        <w:t>GPU AI inference pipelines</w:t>
      </w:r>
    </w:p>
    <w:p w14:paraId="2949AEF5" w14:textId="77777777" w:rsidR="00150E33" w:rsidRPr="00AB12EC" w:rsidRDefault="00150E33">
      <w:pPr>
        <w:pStyle w:val="ListParagraph"/>
        <w:numPr>
          <w:ilvl w:val="0"/>
          <w:numId w:val="17"/>
        </w:numPr>
        <w:rPr>
          <w:rFonts w:ascii="Yantramanav" w:hAnsi="Yantramanav" w:cs="Yantramanav"/>
        </w:rPr>
      </w:pPr>
      <w:r w:rsidRPr="00AB12EC">
        <w:rPr>
          <w:rFonts w:ascii="Yantramanav" w:hAnsi="Yantramanav" w:cs="Yantramanav"/>
        </w:rPr>
        <w:t>CPU coordination and orchestration</w:t>
      </w:r>
    </w:p>
    <w:p w14:paraId="0AC9BE3B" w14:textId="77777777" w:rsidR="00150E33" w:rsidRPr="00AB12EC" w:rsidRDefault="00150E33">
      <w:pPr>
        <w:pStyle w:val="ListParagraph"/>
        <w:numPr>
          <w:ilvl w:val="0"/>
          <w:numId w:val="17"/>
        </w:numPr>
        <w:rPr>
          <w:rFonts w:ascii="Yantramanav" w:hAnsi="Yantramanav" w:cs="Yantramanav"/>
        </w:rPr>
      </w:pPr>
      <w:r w:rsidRPr="00AB12EC">
        <w:rPr>
          <w:rFonts w:ascii="Yantramanav" w:hAnsi="Yantramanav" w:cs="Yantramanav"/>
        </w:rPr>
        <w:t>Memory utilization (including ZFS ARC)</w:t>
      </w:r>
    </w:p>
    <w:p w14:paraId="78938D03" w14:textId="77777777" w:rsidR="00150E33" w:rsidRPr="00AB12EC" w:rsidRDefault="00150E33">
      <w:pPr>
        <w:pStyle w:val="ListParagraph"/>
        <w:numPr>
          <w:ilvl w:val="0"/>
          <w:numId w:val="17"/>
        </w:numPr>
        <w:rPr>
          <w:rFonts w:ascii="Yantramanav" w:hAnsi="Yantramanav" w:cs="Yantramanav"/>
        </w:rPr>
      </w:pPr>
      <w:r w:rsidRPr="00AB12EC">
        <w:rPr>
          <w:rFonts w:ascii="Yantramanav" w:hAnsi="Yantramanav" w:cs="Yantramanav"/>
        </w:rPr>
        <w:t xml:space="preserve">Continuous write-heavy storage </w:t>
      </w:r>
      <w:proofErr w:type="gramStart"/>
      <w:r w:rsidRPr="00AB12EC">
        <w:rPr>
          <w:rFonts w:ascii="Yantramanav" w:hAnsi="Yantramanav" w:cs="Yantramanav"/>
        </w:rPr>
        <w:t>ingest</w:t>
      </w:r>
      <w:proofErr w:type="gramEnd"/>
    </w:p>
    <w:p w14:paraId="4F95930A" w14:textId="77777777" w:rsidR="00150E33" w:rsidRPr="00AB12EC" w:rsidRDefault="00150E33" w:rsidP="00150E33">
      <w:pPr>
        <w:rPr>
          <w:rFonts w:ascii="Yantramanav" w:hAnsi="Yantramanav" w:cs="Yantramanav"/>
        </w:rPr>
      </w:pPr>
      <w:r w:rsidRPr="00AB12EC">
        <w:rPr>
          <w:rFonts w:ascii="Yantramanav" w:hAnsi="Yantramanav" w:cs="Yantramanav"/>
        </w:rPr>
        <w:t xml:space="preserve">Sizing by channel count ensures that </w:t>
      </w:r>
      <w:proofErr w:type="gramStart"/>
      <w:r w:rsidRPr="00AB12EC">
        <w:rPr>
          <w:rFonts w:ascii="Yantramanav" w:hAnsi="Yantramanav" w:cs="Yantramanav"/>
        </w:rPr>
        <w:t>all of</w:t>
      </w:r>
      <w:proofErr w:type="gramEnd"/>
      <w:r w:rsidRPr="00AB12EC">
        <w:rPr>
          <w:rFonts w:ascii="Yantramanav" w:hAnsi="Yantramanav" w:cs="Yantramanav"/>
        </w:rPr>
        <w:t xml:space="preserve"> these subsystems remain within validated operating envelopes under sustained load.</w:t>
      </w:r>
    </w:p>
    <w:p w14:paraId="3836D6A7" w14:textId="77777777" w:rsidR="00150E33" w:rsidRPr="00AB12EC" w:rsidRDefault="00150E33" w:rsidP="00150E33">
      <w:pPr>
        <w:rPr>
          <w:rFonts w:ascii="Yantramanav" w:hAnsi="Yantramanav" w:cs="Yantramanav"/>
        </w:rPr>
      </w:pPr>
      <w:r w:rsidRPr="00AB12EC">
        <w:rPr>
          <w:rFonts w:ascii="Yantramanav" w:hAnsi="Yantramanav" w:cs="Yantramanav"/>
        </w:rPr>
        <w:t>Channel tiers are intentionally fixed (10, 25, 50, 75, 100, 200, 300). Intermediate or fractional tiers are not supported, as they encourage oversubscription and unpredictable performance. Moving to a higher tier is the correct response when capacity is exceeded.</w:t>
      </w:r>
    </w:p>
    <w:p w14:paraId="68A5D45E" w14:textId="27F5D6AC" w:rsidR="00BB60D1" w:rsidRPr="00AB12EC" w:rsidRDefault="00BB60D1" w:rsidP="00A16AC2">
      <w:pPr>
        <w:pStyle w:val="Heading3"/>
        <w:rPr>
          <w:rFonts w:ascii="Yantramanav" w:hAnsi="Yantramanav" w:cs="Yantramanav"/>
          <w:color w:val="127CA3"/>
        </w:rPr>
      </w:pPr>
      <w:bookmarkStart w:id="12" w:name="_Toc220043764"/>
      <w:r w:rsidRPr="00AB12EC">
        <w:rPr>
          <w:rFonts w:ascii="Yantramanav" w:hAnsi="Yantramanav" w:cs="Yantramanav"/>
          <w:color w:val="127CA3"/>
        </w:rPr>
        <w:t>CPU vs GPU workload considerations</w:t>
      </w:r>
      <w:bookmarkEnd w:id="12"/>
    </w:p>
    <w:p w14:paraId="330DAD11" w14:textId="1FD5C6A6" w:rsidR="00D55625" w:rsidRPr="008D2579" w:rsidRDefault="009421BA" w:rsidP="008D2579">
      <w:pPr>
        <w:rPr>
          <w:rFonts w:ascii="Yantramanav" w:hAnsi="Yantramanav" w:cs="Yantramanav"/>
        </w:rPr>
      </w:pPr>
      <w:r w:rsidRPr="00AB12EC">
        <w:rPr>
          <w:rFonts w:ascii="Yantramanav" w:hAnsi="Yantramanav" w:cs="Yantramanav"/>
        </w:rPr>
        <w:t>NexaiQ systems follow a GPU-first workload model.</w:t>
      </w:r>
    </w:p>
    <w:p w14:paraId="507889AF" w14:textId="765EEF42" w:rsidR="009421BA" w:rsidRPr="00AB12EC" w:rsidRDefault="009421BA" w:rsidP="00A16AC2">
      <w:pPr>
        <w:pStyle w:val="Heading3"/>
        <w:rPr>
          <w:rFonts w:ascii="Yantramanav" w:hAnsi="Yantramanav" w:cs="Yantramanav"/>
          <w:color w:val="127CA3"/>
        </w:rPr>
      </w:pPr>
      <w:bookmarkStart w:id="13" w:name="_Toc220043765"/>
      <w:r w:rsidRPr="00AB12EC">
        <w:rPr>
          <w:rFonts w:ascii="Yantramanav" w:hAnsi="Yantramanav" w:cs="Yantramanav"/>
          <w:color w:val="127CA3"/>
        </w:rPr>
        <w:t>GPU Responsibilities</w:t>
      </w:r>
      <w:bookmarkEnd w:id="13"/>
    </w:p>
    <w:p w14:paraId="7A0DEED5" w14:textId="1741D0EA" w:rsidR="00FF3678" w:rsidRPr="00AB12EC" w:rsidRDefault="009421BA" w:rsidP="009421BA">
      <w:pPr>
        <w:rPr>
          <w:rFonts w:ascii="Yantramanav" w:hAnsi="Yantramanav" w:cs="Yantramanav"/>
        </w:rPr>
      </w:pPr>
      <w:r w:rsidRPr="00AB12EC">
        <w:rPr>
          <w:rFonts w:ascii="Yantramanav" w:hAnsi="Yantramanav" w:cs="Yantramanav"/>
        </w:rPr>
        <w:t>The GPU is the primary determinant of channel capacity. It performs:</w:t>
      </w:r>
    </w:p>
    <w:p w14:paraId="11755A5E" w14:textId="702B2E2D" w:rsidR="00D55625" w:rsidRPr="00AB12EC" w:rsidRDefault="00D55625" w:rsidP="00FF3678">
      <w:pPr>
        <w:jc w:val="center"/>
        <w:rPr>
          <w:rFonts w:ascii="Yantramanav" w:hAnsi="Yantramanav" w:cs="Yantramanav"/>
        </w:rPr>
      </w:pPr>
      <w:r w:rsidRPr="00AB12EC">
        <w:rPr>
          <w:rFonts w:ascii="Yantramanav" w:hAnsi="Yantramanav" w:cs="Yantramanav"/>
          <w:noProof/>
        </w:rPr>
        <w:drawing>
          <wp:inline distT="0" distB="0" distL="0" distR="0" wp14:anchorId="439771C7" wp14:editId="6D0D8B69">
            <wp:extent cx="3680460" cy="2392680"/>
            <wp:effectExtent l="0" t="0" r="0" b="26670"/>
            <wp:docPr id="12571027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5161C820" w14:textId="2F155329" w:rsidR="009421BA" w:rsidRPr="00AB12EC" w:rsidRDefault="009421BA" w:rsidP="009421BA">
      <w:pPr>
        <w:rPr>
          <w:rFonts w:ascii="Yantramanav" w:hAnsi="Yantramanav" w:cs="Yantramanav"/>
        </w:rPr>
      </w:pPr>
      <w:r w:rsidRPr="00AB12EC">
        <w:rPr>
          <w:rFonts w:ascii="Yantramanav" w:hAnsi="Yantramanav" w:cs="Yantramanav"/>
        </w:rPr>
        <w:t xml:space="preserve">GPU class and GPU count directly </w:t>
      </w:r>
      <w:r w:rsidR="002A316E" w:rsidRPr="00AB12EC">
        <w:rPr>
          <w:rFonts w:ascii="Yantramanav" w:hAnsi="Yantramanav" w:cs="Yantramanav"/>
        </w:rPr>
        <w:t xml:space="preserve">determine how many channels a system can sustain—multi-GPU systems scale channel capacity by explicitly load-balancing workloads </w:t>
      </w:r>
      <w:r w:rsidR="00B353BD" w:rsidRPr="00AB12EC">
        <w:rPr>
          <w:rFonts w:ascii="Yantramanav" w:hAnsi="Yantramanav" w:cs="Yantramanav"/>
        </w:rPr>
        <w:t>across GPUs</w:t>
      </w:r>
      <w:r w:rsidRPr="00AB12EC">
        <w:rPr>
          <w:rFonts w:ascii="Yantramanav" w:hAnsi="Yantramanav" w:cs="Yantramanav"/>
        </w:rPr>
        <w:t>.</w:t>
      </w:r>
    </w:p>
    <w:p w14:paraId="2F47528F" w14:textId="77777777" w:rsidR="009421BA" w:rsidRPr="00AB12EC" w:rsidRDefault="009421BA" w:rsidP="00A16AC2">
      <w:pPr>
        <w:pStyle w:val="Heading3"/>
        <w:rPr>
          <w:rFonts w:ascii="Yantramanav" w:hAnsi="Yantramanav" w:cs="Yantramanav"/>
          <w:color w:val="127CA3"/>
        </w:rPr>
      </w:pPr>
      <w:bookmarkStart w:id="14" w:name="_Toc220043766"/>
      <w:r w:rsidRPr="00AB12EC">
        <w:rPr>
          <w:rFonts w:ascii="Yantramanav" w:hAnsi="Yantramanav" w:cs="Yantramanav"/>
          <w:color w:val="127CA3"/>
        </w:rPr>
        <w:t>CPU Responsibilities</w:t>
      </w:r>
      <w:bookmarkEnd w:id="14"/>
    </w:p>
    <w:p w14:paraId="5E37171B" w14:textId="77777777" w:rsidR="009421BA" w:rsidRPr="00AB12EC" w:rsidRDefault="009421BA" w:rsidP="009421BA">
      <w:pPr>
        <w:rPr>
          <w:rFonts w:ascii="Yantramanav" w:hAnsi="Yantramanav" w:cs="Yantramanav"/>
        </w:rPr>
      </w:pPr>
      <w:r w:rsidRPr="00AB12EC">
        <w:rPr>
          <w:rFonts w:ascii="Yantramanav" w:hAnsi="Yantramanav" w:cs="Yantramanav"/>
        </w:rPr>
        <w:t>The CPU plays a critical but non-limiting role. It is responsible for:</w:t>
      </w:r>
    </w:p>
    <w:p w14:paraId="21776E9F" w14:textId="6D17A883" w:rsidR="00D55625" w:rsidRPr="00AB12EC" w:rsidRDefault="00D55625" w:rsidP="00FF3678">
      <w:pPr>
        <w:jc w:val="center"/>
        <w:rPr>
          <w:rFonts w:ascii="Yantramanav" w:hAnsi="Yantramanav" w:cs="Yantramanav"/>
        </w:rPr>
      </w:pPr>
      <w:r w:rsidRPr="00AB12EC">
        <w:rPr>
          <w:rFonts w:ascii="Yantramanav" w:hAnsi="Yantramanav" w:cs="Yantramanav"/>
          <w:noProof/>
        </w:rPr>
        <w:drawing>
          <wp:inline distT="0" distB="0" distL="0" distR="0" wp14:anchorId="3FA8A4FF" wp14:editId="0D3ECF66">
            <wp:extent cx="4048125" cy="2857500"/>
            <wp:effectExtent l="0" t="0" r="0" b="19050"/>
            <wp:docPr id="176771871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34CC2C60" w14:textId="657232D9" w:rsidR="009421BA" w:rsidRPr="00AB12EC" w:rsidRDefault="009421BA" w:rsidP="009421BA">
      <w:pPr>
        <w:rPr>
          <w:rFonts w:ascii="Yantramanav" w:hAnsi="Yantramanav" w:cs="Yantramanav"/>
        </w:rPr>
      </w:pPr>
      <w:r w:rsidRPr="00AB12EC">
        <w:rPr>
          <w:rFonts w:ascii="Yantramanav" w:hAnsi="Yantramanav" w:cs="Yantramanav"/>
          <w:i/>
          <w:iCs/>
          <w:u w:val="single"/>
        </w:rPr>
        <w:t>CPU upgrades do not increase channel capacity</w:t>
      </w:r>
      <w:r w:rsidRPr="00AB12EC">
        <w:rPr>
          <w:rFonts w:ascii="Yantramanav" w:hAnsi="Yantramanav" w:cs="Yantramanav"/>
        </w:rPr>
        <w:t xml:space="preserve"> once the GPU becomes </w:t>
      </w:r>
      <w:r w:rsidR="002A316E" w:rsidRPr="00AB12EC">
        <w:rPr>
          <w:rFonts w:ascii="Yantramanav" w:hAnsi="Yantramanav" w:cs="Yantramanav"/>
        </w:rPr>
        <w:t>a</w:t>
      </w:r>
      <w:r w:rsidRPr="00AB12EC">
        <w:rPr>
          <w:rFonts w:ascii="Yantramanav" w:hAnsi="Yantramanav" w:cs="Yantramanav"/>
        </w:rPr>
        <w:t xml:space="preserve"> bottleneck. For this reason, Core</w:t>
      </w:r>
      <w:r w:rsidR="008740E8" w:rsidRPr="00AB12EC">
        <w:rPr>
          <w:rFonts w:ascii="Yantramanav" w:hAnsi="Yantramanav" w:cs="Yantramanav"/>
        </w:rPr>
        <w:t>-</w:t>
      </w:r>
      <w:r w:rsidRPr="00AB12EC">
        <w:rPr>
          <w:rFonts w:ascii="Yantramanav" w:hAnsi="Yantramanav" w:cs="Yantramanav"/>
        </w:rPr>
        <w:t>i7 processors are used up through PVA-100, while Xeon CPUs are introduced only when required for:</w:t>
      </w:r>
    </w:p>
    <w:p w14:paraId="17CF1CC5" w14:textId="4A412FB1" w:rsidR="009421BA" w:rsidRPr="00AB12EC" w:rsidRDefault="009421BA">
      <w:pPr>
        <w:pStyle w:val="ListParagraph"/>
        <w:numPr>
          <w:ilvl w:val="0"/>
          <w:numId w:val="17"/>
        </w:numPr>
        <w:rPr>
          <w:rFonts w:ascii="Yantramanav" w:hAnsi="Yantramanav" w:cs="Yantramanav"/>
        </w:rPr>
      </w:pPr>
      <w:r w:rsidRPr="00AB12EC">
        <w:rPr>
          <w:rFonts w:ascii="Yantramanav" w:hAnsi="Yantramanav" w:cs="Yantramanav"/>
        </w:rPr>
        <w:t>Multi- GPU PCIe Lane availability</w:t>
      </w:r>
    </w:p>
    <w:p w14:paraId="7F8F71E4" w14:textId="77777777" w:rsidR="009421BA" w:rsidRPr="00AB12EC" w:rsidRDefault="009421BA">
      <w:pPr>
        <w:pStyle w:val="ListParagraph"/>
        <w:numPr>
          <w:ilvl w:val="0"/>
          <w:numId w:val="17"/>
        </w:numPr>
        <w:rPr>
          <w:rFonts w:ascii="Yantramanav" w:hAnsi="Yantramanav" w:cs="Yantramanav"/>
        </w:rPr>
      </w:pPr>
      <w:r w:rsidRPr="00AB12EC">
        <w:rPr>
          <w:rFonts w:ascii="Yantramanav" w:hAnsi="Yantramanav" w:cs="Yantramanav"/>
        </w:rPr>
        <w:t>ECC memory support</w:t>
      </w:r>
    </w:p>
    <w:p w14:paraId="3D11227D" w14:textId="77777777" w:rsidR="009421BA" w:rsidRPr="00AB12EC" w:rsidRDefault="009421BA">
      <w:pPr>
        <w:pStyle w:val="ListParagraph"/>
        <w:numPr>
          <w:ilvl w:val="0"/>
          <w:numId w:val="17"/>
        </w:numPr>
        <w:rPr>
          <w:rFonts w:ascii="Yantramanav" w:hAnsi="Yantramanav" w:cs="Yantramanav"/>
        </w:rPr>
      </w:pPr>
      <w:r w:rsidRPr="00AB12EC">
        <w:rPr>
          <w:rFonts w:ascii="Yantramanav" w:hAnsi="Yantramanav" w:cs="Yantramanav"/>
        </w:rPr>
        <w:t>Rack-scale stability and fault isolation</w:t>
      </w:r>
    </w:p>
    <w:p w14:paraId="5564F1CC" w14:textId="77777777" w:rsidR="009421BA" w:rsidRPr="00AB12EC" w:rsidRDefault="009421BA" w:rsidP="009421BA">
      <w:pPr>
        <w:rPr>
          <w:rFonts w:ascii="Yantramanav" w:hAnsi="Yantramanav" w:cs="Yantramanav"/>
        </w:rPr>
      </w:pPr>
      <w:r w:rsidRPr="00AB12EC">
        <w:rPr>
          <w:rFonts w:ascii="Yantramanav" w:hAnsi="Yantramanav" w:cs="Yantramanav"/>
        </w:rPr>
        <w:t>This separation of responsibilities ensures efficient use of hardware and prevents unnecessary cost or complexity.</w:t>
      </w:r>
    </w:p>
    <w:p w14:paraId="1C9CF787" w14:textId="77777777" w:rsidR="009421BA" w:rsidRPr="00AB12EC" w:rsidRDefault="009421BA" w:rsidP="009421BA">
      <w:pPr>
        <w:rPr>
          <w:rFonts w:ascii="Yantramanav" w:hAnsi="Yantramanav" w:cs="Yantramanav"/>
        </w:rPr>
      </w:pPr>
      <w:r w:rsidRPr="00AB12EC">
        <w:rPr>
          <w:rFonts w:ascii="Yantramanav" w:hAnsi="Yantramanav" w:cs="Yantramanav"/>
          <w:b/>
          <w:bCs/>
        </w:rPr>
        <w:t>Key principle</w:t>
      </w:r>
      <w:r w:rsidRPr="00AB12EC">
        <w:rPr>
          <w:rFonts w:ascii="Yantramanav" w:hAnsi="Yantramanav" w:cs="Yantramanav"/>
        </w:rPr>
        <w:t>:</w:t>
      </w:r>
    </w:p>
    <w:p w14:paraId="3574018F" w14:textId="0398D60A" w:rsidR="009421BA" w:rsidRPr="00AB12EC" w:rsidRDefault="009421BA">
      <w:pPr>
        <w:pStyle w:val="ListParagraph"/>
        <w:numPr>
          <w:ilvl w:val="0"/>
          <w:numId w:val="17"/>
        </w:numPr>
        <w:rPr>
          <w:rFonts w:ascii="Yantramanav" w:hAnsi="Yantramanav" w:cs="Yantramanav"/>
        </w:rPr>
      </w:pPr>
      <w:r w:rsidRPr="00AB12EC">
        <w:rPr>
          <w:rFonts w:ascii="Yantramanav" w:hAnsi="Yantramanav" w:cs="Yantramanav"/>
        </w:rPr>
        <w:t xml:space="preserve">Increasing GPU </w:t>
      </w:r>
      <w:r w:rsidR="00D55625" w:rsidRPr="00AB12EC">
        <w:rPr>
          <w:rFonts w:ascii="Yantramanav" w:hAnsi="Yantramanav" w:cs="Yantramanav"/>
        </w:rPr>
        <w:t xml:space="preserve">NVDEC throughput </w:t>
      </w:r>
      <w:r w:rsidRPr="00AB12EC">
        <w:rPr>
          <w:rFonts w:ascii="Yantramanav" w:hAnsi="Yantramanav" w:cs="Yantramanav"/>
        </w:rPr>
        <w:t>capacity increases channel count.</w:t>
      </w:r>
    </w:p>
    <w:p w14:paraId="4CD0B668" w14:textId="1957EAD1" w:rsidR="009421BA" w:rsidRPr="00AB12EC" w:rsidRDefault="009421BA">
      <w:pPr>
        <w:pStyle w:val="ListParagraph"/>
        <w:numPr>
          <w:ilvl w:val="0"/>
          <w:numId w:val="17"/>
        </w:numPr>
        <w:rPr>
          <w:rFonts w:ascii="Yantramanav" w:hAnsi="Yantramanav" w:cs="Yantramanav"/>
        </w:rPr>
      </w:pPr>
      <w:r w:rsidRPr="00AB12EC">
        <w:rPr>
          <w:rFonts w:ascii="Yantramanav" w:hAnsi="Yantramanav" w:cs="Yantramanav"/>
        </w:rPr>
        <w:t>Increasing CPU capacity increases system headroom and stability.</w:t>
      </w:r>
    </w:p>
    <w:p w14:paraId="3CD11AE0" w14:textId="0A7758F3" w:rsidR="00BB60D1" w:rsidRPr="00AB12EC" w:rsidRDefault="00BB60D1" w:rsidP="00A16AC2">
      <w:pPr>
        <w:pStyle w:val="Heading3"/>
        <w:rPr>
          <w:rFonts w:ascii="Yantramanav" w:hAnsi="Yantramanav" w:cs="Yantramanav"/>
          <w:color w:val="127CA3"/>
        </w:rPr>
      </w:pPr>
      <w:bookmarkStart w:id="15" w:name="_Toc220043767"/>
      <w:r w:rsidRPr="00AB12EC">
        <w:rPr>
          <w:rFonts w:ascii="Yantramanav" w:hAnsi="Yantramanav" w:cs="Yantramanav"/>
          <w:color w:val="127CA3"/>
        </w:rPr>
        <w:t xml:space="preserve">Storage and retention </w:t>
      </w:r>
      <w:r w:rsidR="00044316" w:rsidRPr="00AB12EC">
        <w:rPr>
          <w:rFonts w:ascii="Yantramanav" w:hAnsi="Yantramanav" w:cs="Yantramanav"/>
          <w:color w:val="127CA3"/>
        </w:rPr>
        <w:t>understanding</w:t>
      </w:r>
      <w:bookmarkEnd w:id="15"/>
    </w:p>
    <w:p w14:paraId="302A81FC" w14:textId="77777777" w:rsidR="008740E8" w:rsidRPr="00AB12EC" w:rsidRDefault="008740E8" w:rsidP="008740E8">
      <w:pPr>
        <w:rPr>
          <w:rFonts w:ascii="Yantramanav" w:hAnsi="Yantramanav" w:cs="Yantramanav"/>
        </w:rPr>
      </w:pPr>
      <w:r w:rsidRPr="00AB12EC">
        <w:rPr>
          <w:rFonts w:ascii="Yantramanav" w:hAnsi="Yantramanav" w:cs="Yantramanav"/>
        </w:rPr>
        <w:t xml:space="preserve">Storage sizing is driven by retention requirements, not channel capacity alone. While channel </w:t>
      </w:r>
      <w:proofErr w:type="gramStart"/>
      <w:r w:rsidRPr="00AB12EC">
        <w:rPr>
          <w:rFonts w:ascii="Yantramanav" w:hAnsi="Yantramanav" w:cs="Yantramanav"/>
        </w:rPr>
        <w:t>count</w:t>
      </w:r>
      <w:proofErr w:type="gramEnd"/>
      <w:r w:rsidRPr="00AB12EC">
        <w:rPr>
          <w:rFonts w:ascii="Yantramanav" w:hAnsi="Yantramanav" w:cs="Yantramanav"/>
        </w:rPr>
        <w:t xml:space="preserve"> determines ingest rate, retention determines how much data must be safely stored over time.</w:t>
      </w:r>
    </w:p>
    <w:p w14:paraId="69C97D75" w14:textId="3D4BCF2A" w:rsidR="008740E8" w:rsidRPr="00AB12EC" w:rsidRDefault="008740E8" w:rsidP="008740E8">
      <w:pPr>
        <w:rPr>
          <w:rFonts w:ascii="Yantramanav" w:hAnsi="Yantramanav" w:cs="Yantramanav"/>
        </w:rPr>
      </w:pPr>
      <w:r w:rsidRPr="00AB12EC">
        <w:rPr>
          <w:rFonts w:ascii="Yantramanav" w:hAnsi="Yantramanav" w:cs="Yantramanav"/>
        </w:rPr>
        <w:t xml:space="preserve">Soterix </w:t>
      </w:r>
      <w:r w:rsidR="005B5588" w:rsidRPr="00AB12EC">
        <w:rPr>
          <w:rFonts w:ascii="Yantramanav" w:hAnsi="Yantramanav" w:cs="Yantramanav"/>
        </w:rPr>
        <w:t xml:space="preserve">Systems </w:t>
      </w:r>
      <w:r w:rsidR="008A5B83" w:rsidRPr="00AB12EC">
        <w:rPr>
          <w:rFonts w:ascii="Yantramanav" w:hAnsi="Yantramanav" w:cs="Yantramanav"/>
        </w:rPr>
        <w:t xml:space="preserve">uses </w:t>
      </w:r>
      <w:r w:rsidR="00FF3678" w:rsidRPr="00AB12EC">
        <w:rPr>
          <w:rFonts w:ascii="Yantramanav" w:hAnsi="Yantramanav" w:cs="Yantramanav"/>
        </w:rPr>
        <w:t>Open</w:t>
      </w:r>
      <w:r w:rsidR="008A5B83" w:rsidRPr="00AB12EC">
        <w:rPr>
          <w:rFonts w:ascii="Yantramanav" w:hAnsi="Yantramanav" w:cs="Yantramanav"/>
        </w:rPr>
        <w:t>ZFS software</w:t>
      </w:r>
      <w:r w:rsidR="00FF3678" w:rsidRPr="00AB12EC">
        <w:rPr>
          <w:rFonts w:ascii="Yantramanav" w:hAnsi="Yantramanav" w:cs="Yantramanav"/>
        </w:rPr>
        <w:t xml:space="preserve"> in all RAID</w:t>
      </w:r>
      <w:r w:rsidR="008A5B83" w:rsidRPr="00AB12EC">
        <w:rPr>
          <w:rFonts w:ascii="Yantramanav" w:hAnsi="Yantramanav" w:cs="Yantramanav"/>
        </w:rPr>
        <w:t xml:space="preserve"> hardware</w:t>
      </w:r>
      <w:r w:rsidRPr="00AB12EC">
        <w:rPr>
          <w:rFonts w:ascii="Yantramanav" w:hAnsi="Yantramanav" w:cs="Yantramanav"/>
        </w:rPr>
        <w:t>. Storage models are defined as:</w:t>
      </w:r>
    </w:p>
    <w:p w14:paraId="71DED455"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b/>
          <w:bCs/>
        </w:rPr>
        <w:t>NR</w:t>
      </w:r>
      <w:r w:rsidRPr="00AB12EC">
        <w:rPr>
          <w:rFonts w:ascii="Yantramanav" w:hAnsi="Yantramanav" w:cs="Yantramanav"/>
        </w:rPr>
        <w:t xml:space="preserve"> – ZFS striped (no parity)</w:t>
      </w:r>
    </w:p>
    <w:p w14:paraId="0C84B120" w14:textId="357BF908"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b/>
          <w:bCs/>
        </w:rPr>
        <w:t xml:space="preserve">R5 </w:t>
      </w:r>
      <w:r w:rsidRPr="00AB12EC">
        <w:rPr>
          <w:rFonts w:ascii="Yantramanav" w:hAnsi="Yantramanav" w:cs="Yantramanav"/>
        </w:rPr>
        <w:t>– ZFS RAID-Z1 (single-parity)</w:t>
      </w:r>
      <w:r w:rsidR="00D9168A" w:rsidRPr="00AB12EC">
        <w:rPr>
          <w:rFonts w:ascii="Yantramanav" w:hAnsi="Yantramanav" w:cs="Yantramanav"/>
        </w:rPr>
        <w:t xml:space="preserve"> N+1</w:t>
      </w:r>
    </w:p>
    <w:p w14:paraId="598BCFFF" w14:textId="797B6C25"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b/>
          <w:bCs/>
        </w:rPr>
        <w:t>R6</w:t>
      </w:r>
      <w:r w:rsidRPr="00AB12EC">
        <w:rPr>
          <w:rFonts w:ascii="Yantramanav" w:hAnsi="Yantramanav" w:cs="Yantramanav"/>
        </w:rPr>
        <w:t xml:space="preserve"> – ZFS RAID-Z2 (dual-parity)</w:t>
      </w:r>
      <w:r w:rsidR="00D9168A" w:rsidRPr="00AB12EC">
        <w:rPr>
          <w:rFonts w:ascii="Yantramanav" w:hAnsi="Yantramanav" w:cs="Yantramanav"/>
        </w:rPr>
        <w:t xml:space="preserve"> N+2</w:t>
      </w:r>
    </w:p>
    <w:p w14:paraId="43257959" w14:textId="69ABC90A" w:rsidR="00D9168A" w:rsidRPr="00AB12EC" w:rsidRDefault="00D9168A">
      <w:pPr>
        <w:pStyle w:val="ListParagraph"/>
        <w:numPr>
          <w:ilvl w:val="0"/>
          <w:numId w:val="17"/>
        </w:numPr>
        <w:rPr>
          <w:rFonts w:ascii="Yantramanav" w:hAnsi="Yantramanav" w:cs="Yantramanav"/>
        </w:rPr>
      </w:pPr>
      <w:r w:rsidRPr="00AB12EC">
        <w:rPr>
          <w:rFonts w:ascii="Yantramanav" w:hAnsi="Yantramanav" w:cs="Yantramanav"/>
          <w:b/>
          <w:bCs/>
        </w:rPr>
        <w:t>R</w:t>
      </w:r>
      <w:r w:rsidR="00EA07B3" w:rsidRPr="00AB12EC">
        <w:rPr>
          <w:rFonts w:ascii="Yantramanav" w:hAnsi="Yantramanav" w:cs="Yantramanav"/>
          <w:b/>
          <w:bCs/>
        </w:rPr>
        <w:t>7</w:t>
      </w:r>
      <w:r w:rsidR="00EA07B3" w:rsidRPr="00AB12EC">
        <w:rPr>
          <w:rFonts w:ascii="Yantramanav" w:hAnsi="Yantramanav" w:cs="Yantramanav"/>
        </w:rPr>
        <w:t xml:space="preserve"> – ZFS RAID-Z3 (</w:t>
      </w:r>
      <w:r w:rsidR="00D55625" w:rsidRPr="00AB12EC">
        <w:rPr>
          <w:rFonts w:ascii="Yantramanav" w:hAnsi="Yantramanav" w:cs="Yantramanav"/>
        </w:rPr>
        <w:t>t</w:t>
      </w:r>
      <w:r w:rsidR="00EA07B3" w:rsidRPr="00AB12EC">
        <w:rPr>
          <w:rFonts w:ascii="Yantramanav" w:hAnsi="Yantramanav" w:cs="Yantramanav"/>
        </w:rPr>
        <w:t>riple-parity) N+3</w:t>
      </w:r>
    </w:p>
    <w:p w14:paraId="63B74C64" w14:textId="77777777" w:rsidR="008740E8" w:rsidRPr="00AB12EC" w:rsidRDefault="008740E8" w:rsidP="008740E8">
      <w:pPr>
        <w:rPr>
          <w:rFonts w:ascii="Yantramanav" w:hAnsi="Yantramanav" w:cs="Yantramanav"/>
        </w:rPr>
      </w:pPr>
      <w:r w:rsidRPr="00AB12EC">
        <w:rPr>
          <w:rFonts w:ascii="Yantramanav" w:hAnsi="Yantramanav" w:cs="Yantramanav"/>
        </w:rPr>
        <w:t>Retention tiers (30 / 60 / 90 days) are SKU-bound and correspond to validated combinations of:</w:t>
      </w:r>
    </w:p>
    <w:p w14:paraId="09FA819B"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HDD capacity class (14 TB / 18 TB / 22 TB / 24 TB)</w:t>
      </w:r>
    </w:p>
    <w:p w14:paraId="6A4AD2A6"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HDD count</w:t>
      </w:r>
    </w:p>
    <w:p w14:paraId="5380251C"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Chassis size and cooling capacity</w:t>
      </w:r>
    </w:p>
    <w:p w14:paraId="761C9835"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RAID parity level</w:t>
      </w:r>
    </w:p>
    <w:p w14:paraId="42081ED1" w14:textId="77777777" w:rsidR="008740E8" w:rsidRPr="00AB12EC" w:rsidRDefault="008740E8" w:rsidP="008740E8">
      <w:pPr>
        <w:rPr>
          <w:rFonts w:ascii="Yantramanav" w:hAnsi="Yantramanav" w:cs="Yantramanav"/>
        </w:rPr>
      </w:pPr>
      <w:r w:rsidRPr="00AB12EC">
        <w:rPr>
          <w:rFonts w:ascii="Yantramanav" w:hAnsi="Yantramanav" w:cs="Yantramanav"/>
        </w:rPr>
        <w:t>Higher channel tiers and higher retention durations require:</w:t>
      </w:r>
    </w:p>
    <w:p w14:paraId="4C93119D"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Larger HDD capacities to limit drive count</w:t>
      </w:r>
    </w:p>
    <w:p w14:paraId="41179E22"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 xml:space="preserve">Stronger </w:t>
      </w:r>
      <w:proofErr w:type="gramStart"/>
      <w:r w:rsidRPr="00AB12EC">
        <w:rPr>
          <w:rFonts w:ascii="Yantramanav" w:hAnsi="Yantramanav" w:cs="Yantramanav"/>
        </w:rPr>
        <w:t>parity</w:t>
      </w:r>
      <w:proofErr w:type="gramEnd"/>
      <w:r w:rsidRPr="00AB12EC">
        <w:rPr>
          <w:rFonts w:ascii="Yantramanav" w:hAnsi="Yantramanav" w:cs="Yantramanav"/>
        </w:rPr>
        <w:t xml:space="preserve"> (RAID-Z2) to manage rebuild risk</w:t>
      </w:r>
    </w:p>
    <w:p w14:paraId="421A5FFC"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Larger chassis (3U / 4U) for airflow and power stability</w:t>
      </w:r>
    </w:p>
    <w:p w14:paraId="4A1026E0" w14:textId="4FA5423B" w:rsidR="00D55625" w:rsidRPr="00AB12EC" w:rsidRDefault="008740E8" w:rsidP="008740E8">
      <w:pPr>
        <w:rPr>
          <w:rFonts w:ascii="Yantramanav" w:hAnsi="Yantramanav" w:cs="Yantramanav"/>
          <w:b/>
          <w:bCs/>
        </w:rPr>
      </w:pPr>
      <w:r w:rsidRPr="00AB12EC">
        <w:rPr>
          <w:rFonts w:ascii="Yantramanav" w:hAnsi="Yantramanav" w:cs="Yantramanav"/>
        </w:rPr>
        <w:t>Operating outside validated retention tiers</w:t>
      </w:r>
      <w:r w:rsidR="00C47152" w:rsidRPr="00AB12EC">
        <w:rPr>
          <w:rFonts w:ascii="Yantramanav" w:hAnsi="Yantramanav" w:cs="Yantramanav"/>
        </w:rPr>
        <w:t xml:space="preserve">, </w:t>
      </w:r>
      <w:r w:rsidRPr="00AB12EC">
        <w:rPr>
          <w:rFonts w:ascii="Yantramanav" w:hAnsi="Yantramanav" w:cs="Yantramanav"/>
        </w:rPr>
        <w:t>by extending retention or mixing drive classes</w:t>
      </w:r>
      <w:r w:rsidR="00C47152" w:rsidRPr="00AB12EC">
        <w:rPr>
          <w:rFonts w:ascii="Yantramanav" w:hAnsi="Yantramanav" w:cs="Yantramanav"/>
        </w:rPr>
        <w:t xml:space="preserve">, </w:t>
      </w:r>
      <w:r w:rsidRPr="00AB12EC">
        <w:rPr>
          <w:rFonts w:ascii="Yantramanav" w:hAnsi="Yantramanav" w:cs="Yantramanav"/>
        </w:rPr>
        <w:t>is not supported and can compromise performance, rebuild safety, and evidentiary integrity.</w:t>
      </w:r>
    </w:p>
    <w:p w14:paraId="3DC9FCFA" w14:textId="0CF72BC2" w:rsidR="008740E8" w:rsidRPr="00AB12EC" w:rsidRDefault="00D55625" w:rsidP="00A16AC2">
      <w:pPr>
        <w:pStyle w:val="Heading3"/>
        <w:rPr>
          <w:rFonts w:ascii="Yantramanav" w:hAnsi="Yantramanav" w:cs="Yantramanav"/>
          <w:color w:val="127CA3"/>
        </w:rPr>
      </w:pPr>
      <w:bookmarkStart w:id="16" w:name="_Toc220043768"/>
      <w:r w:rsidRPr="00AB12EC">
        <w:rPr>
          <w:rFonts w:ascii="Yantramanav" w:hAnsi="Yantramanav" w:cs="Yantramanav"/>
          <w:color w:val="127CA3"/>
        </w:rPr>
        <w:t>Additional Considerations</w:t>
      </w:r>
      <w:bookmarkEnd w:id="16"/>
    </w:p>
    <w:p w14:paraId="08FAD1A6"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Channel count determines the system tier</w:t>
      </w:r>
    </w:p>
    <w:p w14:paraId="19498414"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Retention determines the storage configuration within that tier</w:t>
      </w:r>
    </w:p>
    <w:p w14:paraId="345CC4A4"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Storage upgrades do not increase channel capacity</w:t>
      </w:r>
    </w:p>
    <w:p w14:paraId="65F08518" w14:textId="77777777" w:rsidR="008740E8" w:rsidRPr="00AB12EC" w:rsidRDefault="008740E8">
      <w:pPr>
        <w:pStyle w:val="ListParagraph"/>
        <w:numPr>
          <w:ilvl w:val="0"/>
          <w:numId w:val="17"/>
        </w:numPr>
        <w:rPr>
          <w:rFonts w:ascii="Yantramanav" w:hAnsi="Yantramanav" w:cs="Yantramanav"/>
        </w:rPr>
      </w:pPr>
      <w:r w:rsidRPr="00AB12EC">
        <w:rPr>
          <w:rFonts w:ascii="Yantramanav" w:hAnsi="Yantramanav" w:cs="Yantramanav"/>
        </w:rPr>
        <w:t>Increasing retention without increasing tier increases risk</w:t>
      </w:r>
    </w:p>
    <w:p w14:paraId="09BD7C55" w14:textId="1BE983D6" w:rsidR="005045E9" w:rsidRPr="00AB12EC" w:rsidRDefault="008740E8" w:rsidP="005045E9">
      <w:pPr>
        <w:rPr>
          <w:rFonts w:ascii="Yantramanav" w:hAnsi="Yantramanav" w:cs="Yantramanav"/>
        </w:rPr>
      </w:pPr>
      <w:r w:rsidRPr="00AB12EC">
        <w:rPr>
          <w:rFonts w:ascii="Yantramanav" w:hAnsi="Yantramanav" w:cs="Yantramanav"/>
        </w:rPr>
        <w:t xml:space="preserve">For deployments with regulatory, evidentiary, or high-availability requirements, RAID-Z2 is </w:t>
      </w:r>
      <w:r w:rsidRPr="00AB12EC">
        <w:rPr>
          <w:rFonts w:ascii="Yantramanav" w:hAnsi="Yantramanav" w:cs="Yantramanav"/>
          <w:i/>
          <w:iCs/>
          <w:u w:val="single"/>
        </w:rPr>
        <w:t>strongly recommended</w:t>
      </w:r>
      <w:r w:rsidRPr="00AB12EC">
        <w:rPr>
          <w:rFonts w:ascii="Yantramanav" w:hAnsi="Yantramanav" w:cs="Yantramanav"/>
        </w:rPr>
        <w:t xml:space="preserve"> </w:t>
      </w:r>
      <w:r w:rsidR="00180651" w:rsidRPr="00AB12EC">
        <w:rPr>
          <w:rFonts w:ascii="Yantramanav" w:hAnsi="Yantramanav" w:cs="Yantramanav"/>
        </w:rPr>
        <w:t xml:space="preserve">for 75 </w:t>
      </w:r>
      <w:r w:rsidR="00044316" w:rsidRPr="00AB12EC">
        <w:rPr>
          <w:rFonts w:ascii="Yantramanav" w:hAnsi="Yantramanav" w:cs="Yantramanav"/>
        </w:rPr>
        <w:t>or more channels</w:t>
      </w:r>
      <w:r w:rsidRPr="00AB12EC">
        <w:rPr>
          <w:rFonts w:ascii="Yantramanav" w:hAnsi="Yantramanav" w:cs="Yantramanav"/>
        </w:rPr>
        <w:t>.</w:t>
      </w:r>
    </w:p>
    <w:p w14:paraId="208437FB" w14:textId="3B215B6F" w:rsidR="005045E9" w:rsidRPr="00AB12EC" w:rsidRDefault="005045E9" w:rsidP="005045E9">
      <w:pPr>
        <w:rPr>
          <w:rFonts w:ascii="Yantramanav" w:hAnsi="Yantramanav" w:cs="Yantramanav"/>
        </w:rPr>
      </w:pPr>
      <w:r w:rsidRPr="00AB12EC">
        <w:rPr>
          <w:rFonts w:ascii="Yantramanav" w:hAnsi="Yantramanav" w:cs="Yantramanav"/>
        </w:rPr>
        <w:t>Soterix hardware sizing follows a clear hierarchy:</w:t>
      </w:r>
    </w:p>
    <w:p w14:paraId="2318F429" w14:textId="77777777" w:rsidR="005045E9" w:rsidRPr="00AB12EC" w:rsidRDefault="005045E9">
      <w:pPr>
        <w:pStyle w:val="ListParagraph"/>
        <w:numPr>
          <w:ilvl w:val="0"/>
          <w:numId w:val="17"/>
        </w:numPr>
        <w:rPr>
          <w:rFonts w:ascii="Yantramanav" w:hAnsi="Yantramanav" w:cs="Yantramanav"/>
        </w:rPr>
      </w:pPr>
      <w:r w:rsidRPr="00AB12EC">
        <w:rPr>
          <w:rFonts w:ascii="Yantramanav" w:hAnsi="Yantramanav" w:cs="Yantramanav"/>
        </w:rPr>
        <w:t>Channels define the system tier</w:t>
      </w:r>
    </w:p>
    <w:p w14:paraId="483446D7" w14:textId="77777777" w:rsidR="005045E9" w:rsidRPr="00AB12EC" w:rsidRDefault="005045E9">
      <w:pPr>
        <w:pStyle w:val="ListParagraph"/>
        <w:numPr>
          <w:ilvl w:val="0"/>
          <w:numId w:val="17"/>
        </w:numPr>
        <w:rPr>
          <w:rFonts w:ascii="Yantramanav" w:hAnsi="Yantramanav" w:cs="Yantramanav"/>
        </w:rPr>
      </w:pPr>
      <w:r w:rsidRPr="00AB12EC">
        <w:rPr>
          <w:rFonts w:ascii="Yantramanav" w:hAnsi="Yantramanav" w:cs="Yantramanav"/>
        </w:rPr>
        <w:t>GPU defines channel capacity</w:t>
      </w:r>
    </w:p>
    <w:p w14:paraId="2FC641F5" w14:textId="77777777" w:rsidR="005045E9" w:rsidRPr="00AB12EC" w:rsidRDefault="005045E9">
      <w:pPr>
        <w:pStyle w:val="ListParagraph"/>
        <w:numPr>
          <w:ilvl w:val="0"/>
          <w:numId w:val="17"/>
        </w:numPr>
        <w:rPr>
          <w:rFonts w:ascii="Yantramanav" w:hAnsi="Yantramanav" w:cs="Yantramanav"/>
        </w:rPr>
      </w:pPr>
      <w:r w:rsidRPr="00AB12EC">
        <w:rPr>
          <w:rFonts w:ascii="Yantramanav" w:hAnsi="Yantramanav" w:cs="Yantramanav"/>
        </w:rPr>
        <w:t>CPU ensures coordination and stability</w:t>
      </w:r>
    </w:p>
    <w:p w14:paraId="328B9ED0" w14:textId="77777777" w:rsidR="005045E9" w:rsidRPr="00AB12EC" w:rsidRDefault="005045E9">
      <w:pPr>
        <w:pStyle w:val="ListParagraph"/>
        <w:numPr>
          <w:ilvl w:val="0"/>
          <w:numId w:val="17"/>
        </w:numPr>
        <w:rPr>
          <w:rFonts w:ascii="Yantramanav" w:hAnsi="Yantramanav" w:cs="Yantramanav"/>
        </w:rPr>
      </w:pPr>
      <w:r w:rsidRPr="00AB12EC">
        <w:rPr>
          <w:rFonts w:ascii="Yantramanav" w:hAnsi="Yantramanav" w:cs="Yantramanav"/>
        </w:rPr>
        <w:t>Memory supports GPU and storage behavior</w:t>
      </w:r>
    </w:p>
    <w:p w14:paraId="25A1DCAC" w14:textId="77777777" w:rsidR="005045E9" w:rsidRPr="00AB12EC" w:rsidRDefault="005045E9">
      <w:pPr>
        <w:pStyle w:val="ListParagraph"/>
        <w:numPr>
          <w:ilvl w:val="0"/>
          <w:numId w:val="17"/>
        </w:numPr>
        <w:rPr>
          <w:rFonts w:ascii="Yantramanav" w:hAnsi="Yantramanav" w:cs="Yantramanav"/>
        </w:rPr>
      </w:pPr>
      <w:r w:rsidRPr="00AB12EC">
        <w:rPr>
          <w:rFonts w:ascii="Yantramanav" w:hAnsi="Yantramanav" w:cs="Yantramanav"/>
        </w:rPr>
        <w:t>Storage is sized for retention and durability</w:t>
      </w:r>
    </w:p>
    <w:p w14:paraId="1787B662" w14:textId="076F7FB3" w:rsidR="005045E9" w:rsidRPr="00AB12EC" w:rsidRDefault="005045E9" w:rsidP="00CE1D63">
      <w:pPr>
        <w:rPr>
          <w:rFonts w:ascii="Yantramanav" w:eastAsiaTheme="majorEastAsia" w:hAnsi="Yantramanav" w:cs="Yantramanav"/>
          <w:color w:val="0F4761" w:themeColor="accent1" w:themeShade="BF"/>
          <w:sz w:val="40"/>
          <w:szCs w:val="40"/>
        </w:rPr>
      </w:pPr>
      <w:r w:rsidRPr="00AB12EC">
        <w:rPr>
          <w:rFonts w:ascii="Yantramanav" w:hAnsi="Yantramanav" w:cs="Yantramanav"/>
        </w:rPr>
        <w:t>This approach ensures predictable performance, operational stability, and defensible system behavior across all NexaiQ deployments.</w:t>
      </w:r>
    </w:p>
    <w:sectPr w:rsidR="005045E9" w:rsidRPr="00AB12EC" w:rsidSect="007039D1">
      <w:headerReference w:type="default" r:id="rId34"/>
      <w:footerReference w:type="defaul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C6C0" w14:textId="77777777" w:rsidR="00225215" w:rsidRDefault="00225215" w:rsidP="007039D1">
      <w:pPr>
        <w:spacing w:after="0" w:line="240" w:lineRule="auto"/>
      </w:pPr>
      <w:r>
        <w:separator/>
      </w:r>
    </w:p>
  </w:endnote>
  <w:endnote w:type="continuationSeparator" w:id="0">
    <w:p w14:paraId="6B3BB3CD" w14:textId="77777777" w:rsidR="00225215" w:rsidRDefault="00225215" w:rsidP="00703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antramanav">
    <w:altName w:val="Mangal"/>
    <w:panose1 w:val="02000000000000000000"/>
    <w:charset w:val="00"/>
    <w:family w:val="auto"/>
    <w:pitch w:val="variable"/>
    <w:sig w:usb0="8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1439584"/>
      <w:docPartObj>
        <w:docPartGallery w:val="Page Numbers (Bottom of Page)"/>
        <w:docPartUnique/>
      </w:docPartObj>
    </w:sdtPr>
    <w:sdtEndPr>
      <w:rPr>
        <w:rFonts w:ascii="Yantramanav" w:hAnsi="Yantramanav" w:cs="Yantramanav"/>
      </w:rPr>
    </w:sdtEndPr>
    <w:sdtContent>
      <w:p w14:paraId="3DDFA2CD" w14:textId="7CC681E1" w:rsidR="007039D1" w:rsidRPr="00AB12EC" w:rsidRDefault="007039D1">
        <w:pPr>
          <w:pStyle w:val="Footer"/>
          <w:jc w:val="right"/>
          <w:rPr>
            <w:rFonts w:ascii="Yantramanav" w:hAnsi="Yantramanav" w:cs="Yantramanav"/>
          </w:rPr>
        </w:pPr>
        <w:r w:rsidRPr="00AB12EC">
          <w:rPr>
            <w:rFonts w:ascii="Yantramanav" w:hAnsi="Yantramanav" w:cs="Yantramanav"/>
          </w:rPr>
          <w:t xml:space="preserve">Page | </w:t>
        </w:r>
        <w:r w:rsidRPr="00AB12EC">
          <w:rPr>
            <w:rFonts w:ascii="Yantramanav" w:hAnsi="Yantramanav" w:cs="Yantramanav"/>
          </w:rPr>
          <w:fldChar w:fldCharType="begin"/>
        </w:r>
        <w:r w:rsidRPr="00AB12EC">
          <w:rPr>
            <w:rFonts w:ascii="Yantramanav" w:hAnsi="Yantramanav" w:cs="Yantramanav"/>
          </w:rPr>
          <w:instrText xml:space="preserve"> PAGE   \* MERGEFORMAT </w:instrText>
        </w:r>
        <w:r w:rsidRPr="00AB12EC">
          <w:rPr>
            <w:rFonts w:ascii="Yantramanav" w:hAnsi="Yantramanav" w:cs="Yantramanav"/>
          </w:rPr>
          <w:fldChar w:fldCharType="separate"/>
        </w:r>
        <w:r w:rsidRPr="00AB12EC">
          <w:rPr>
            <w:rFonts w:ascii="Yantramanav" w:hAnsi="Yantramanav" w:cs="Yantramanav"/>
            <w:noProof/>
          </w:rPr>
          <w:t>2</w:t>
        </w:r>
        <w:r w:rsidRPr="00AB12EC">
          <w:rPr>
            <w:rFonts w:ascii="Yantramanav" w:hAnsi="Yantramanav" w:cs="Yantramanav"/>
            <w:noProof/>
          </w:rPr>
          <w:fldChar w:fldCharType="end"/>
        </w:r>
        <w:r w:rsidRPr="00AB12EC">
          <w:rPr>
            <w:rFonts w:ascii="Yantramanav" w:hAnsi="Yantramanav" w:cs="Yantramanav"/>
          </w:rPr>
          <w:t xml:space="preserve"> </w:t>
        </w:r>
      </w:p>
    </w:sdtContent>
  </w:sdt>
  <w:p w14:paraId="3B5519A6" w14:textId="77777777" w:rsidR="007039D1" w:rsidRDefault="00703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5CDC" w14:textId="77777777" w:rsidR="00225215" w:rsidRDefault="00225215" w:rsidP="007039D1">
      <w:pPr>
        <w:spacing w:after="0" w:line="240" w:lineRule="auto"/>
      </w:pPr>
      <w:r>
        <w:separator/>
      </w:r>
    </w:p>
  </w:footnote>
  <w:footnote w:type="continuationSeparator" w:id="0">
    <w:p w14:paraId="648C08FA" w14:textId="77777777" w:rsidR="00225215" w:rsidRDefault="00225215" w:rsidP="00703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70DD" w14:textId="72867285" w:rsidR="007039D1" w:rsidRPr="00AB12EC" w:rsidRDefault="007039D1" w:rsidP="007039D1">
    <w:pPr>
      <w:pStyle w:val="Header"/>
      <w:jc w:val="center"/>
      <w:rPr>
        <w:rFonts w:ascii="Yantramanav" w:hAnsi="Yantramanav" w:cs="Yantramanav"/>
      </w:rPr>
    </w:pPr>
    <w:r w:rsidRPr="00AB12EC">
      <w:rPr>
        <w:rFonts w:ascii="Yantramanav" w:hAnsi="Yantramanav" w:cs="Yantramanav"/>
      </w:rPr>
      <w:t>Soterix Hardware &amp; NexaiQ Distributor Enablement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2BEA"/>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C5395"/>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5221F"/>
    <w:multiLevelType w:val="hybridMultilevel"/>
    <w:tmpl w:val="50648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BF3581"/>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F6810"/>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3413F"/>
    <w:multiLevelType w:val="hybridMultilevel"/>
    <w:tmpl w:val="939AF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E78D4"/>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03C72"/>
    <w:multiLevelType w:val="hybridMultilevel"/>
    <w:tmpl w:val="5FEEC5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AF903F3"/>
    <w:multiLevelType w:val="hybridMultilevel"/>
    <w:tmpl w:val="4A96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A0A53"/>
    <w:multiLevelType w:val="hybridMultilevel"/>
    <w:tmpl w:val="8FC0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06308"/>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C35A4"/>
    <w:multiLevelType w:val="hybridMultilevel"/>
    <w:tmpl w:val="4274F0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341566"/>
    <w:multiLevelType w:val="hybridMultilevel"/>
    <w:tmpl w:val="4254F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E13BB"/>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04EA2"/>
    <w:multiLevelType w:val="hybridMultilevel"/>
    <w:tmpl w:val="77C41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C45E7"/>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F6380"/>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740C9"/>
    <w:multiLevelType w:val="hybridMultilevel"/>
    <w:tmpl w:val="2154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1039F1"/>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C6509"/>
    <w:multiLevelType w:val="hybridMultilevel"/>
    <w:tmpl w:val="CFAA4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064DE0"/>
    <w:multiLevelType w:val="hybridMultilevel"/>
    <w:tmpl w:val="BE3C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962388"/>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31A08"/>
    <w:multiLevelType w:val="hybridMultilevel"/>
    <w:tmpl w:val="D8DAAB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FE3D58"/>
    <w:multiLevelType w:val="hybridMultilevel"/>
    <w:tmpl w:val="39B44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2E4F3A"/>
    <w:multiLevelType w:val="hybridMultilevel"/>
    <w:tmpl w:val="6A722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D719EE"/>
    <w:multiLevelType w:val="hybridMultilevel"/>
    <w:tmpl w:val="C8EA51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447903"/>
    <w:multiLevelType w:val="hybridMultilevel"/>
    <w:tmpl w:val="87402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8027B0"/>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D3D8C"/>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93CDC"/>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55687"/>
    <w:multiLevelType w:val="multilevel"/>
    <w:tmpl w:val="EF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306BD"/>
    <w:multiLevelType w:val="hybridMultilevel"/>
    <w:tmpl w:val="4880DF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57443189">
    <w:abstractNumId w:val="27"/>
  </w:num>
  <w:num w:numId="2" w16cid:durableId="1248073138">
    <w:abstractNumId w:val="2"/>
  </w:num>
  <w:num w:numId="3" w16cid:durableId="1804807476">
    <w:abstractNumId w:val="24"/>
  </w:num>
  <w:num w:numId="4" w16cid:durableId="1761104558">
    <w:abstractNumId w:val="7"/>
  </w:num>
  <w:num w:numId="5" w16cid:durableId="767967984">
    <w:abstractNumId w:val="13"/>
  </w:num>
  <w:num w:numId="6" w16cid:durableId="1627734235">
    <w:abstractNumId w:val="28"/>
  </w:num>
  <w:num w:numId="7" w16cid:durableId="503202072">
    <w:abstractNumId w:val="29"/>
  </w:num>
  <w:num w:numId="8" w16cid:durableId="555437751">
    <w:abstractNumId w:val="6"/>
  </w:num>
  <w:num w:numId="9" w16cid:durableId="1922446152">
    <w:abstractNumId w:val="4"/>
  </w:num>
  <w:num w:numId="10" w16cid:durableId="495263314">
    <w:abstractNumId w:val="30"/>
  </w:num>
  <w:num w:numId="11" w16cid:durableId="196703678">
    <w:abstractNumId w:val="21"/>
  </w:num>
  <w:num w:numId="12" w16cid:durableId="1470047631">
    <w:abstractNumId w:val="1"/>
  </w:num>
  <w:num w:numId="13" w16cid:durableId="1676345367">
    <w:abstractNumId w:val="3"/>
  </w:num>
  <w:num w:numId="14" w16cid:durableId="1930191229">
    <w:abstractNumId w:val="18"/>
  </w:num>
  <w:num w:numId="15" w16cid:durableId="1565482828">
    <w:abstractNumId w:val="15"/>
  </w:num>
  <w:num w:numId="16" w16cid:durableId="1965185788">
    <w:abstractNumId w:val="16"/>
  </w:num>
  <w:num w:numId="17" w16cid:durableId="1765027429">
    <w:abstractNumId w:val="10"/>
  </w:num>
  <w:num w:numId="18" w16cid:durableId="667169071">
    <w:abstractNumId w:val="0"/>
  </w:num>
  <w:num w:numId="19" w16cid:durableId="1439064251">
    <w:abstractNumId w:val="11"/>
  </w:num>
  <w:num w:numId="20" w16cid:durableId="1371149138">
    <w:abstractNumId w:val="31"/>
  </w:num>
  <w:num w:numId="21" w16cid:durableId="517818109">
    <w:abstractNumId w:val="9"/>
  </w:num>
  <w:num w:numId="22" w16cid:durableId="840893067">
    <w:abstractNumId w:val="23"/>
  </w:num>
  <w:num w:numId="23" w16cid:durableId="1171724897">
    <w:abstractNumId w:val="19"/>
  </w:num>
  <w:num w:numId="24" w16cid:durableId="1458836491">
    <w:abstractNumId w:val="5"/>
  </w:num>
  <w:num w:numId="25" w16cid:durableId="42826640">
    <w:abstractNumId w:val="12"/>
  </w:num>
  <w:num w:numId="26" w16cid:durableId="111215910">
    <w:abstractNumId w:val="17"/>
  </w:num>
  <w:num w:numId="27" w16cid:durableId="859851712">
    <w:abstractNumId w:val="20"/>
  </w:num>
  <w:num w:numId="28" w16cid:durableId="349112922">
    <w:abstractNumId w:val="26"/>
  </w:num>
  <w:num w:numId="29" w16cid:durableId="2069986286">
    <w:abstractNumId w:val="8"/>
  </w:num>
  <w:num w:numId="30" w16cid:durableId="585505901">
    <w:abstractNumId w:val="14"/>
  </w:num>
  <w:num w:numId="31" w16cid:durableId="2074499166">
    <w:abstractNumId w:val="25"/>
  </w:num>
  <w:num w:numId="32" w16cid:durableId="1482961634">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0D1"/>
    <w:rsid w:val="000038A6"/>
    <w:rsid w:val="00031E78"/>
    <w:rsid w:val="0004329F"/>
    <w:rsid w:val="00044316"/>
    <w:rsid w:val="0005006A"/>
    <w:rsid w:val="0005419B"/>
    <w:rsid w:val="00055F11"/>
    <w:rsid w:val="000564B1"/>
    <w:rsid w:val="00060E58"/>
    <w:rsid w:val="00090522"/>
    <w:rsid w:val="000A178B"/>
    <w:rsid w:val="000A31AF"/>
    <w:rsid w:val="000A68DD"/>
    <w:rsid w:val="000A7AF2"/>
    <w:rsid w:val="000B0CB4"/>
    <w:rsid w:val="000B5701"/>
    <w:rsid w:val="000B6554"/>
    <w:rsid w:val="000C5BBD"/>
    <w:rsid w:val="000D7668"/>
    <w:rsid w:val="000E3DE8"/>
    <w:rsid w:val="000F6172"/>
    <w:rsid w:val="001045E9"/>
    <w:rsid w:val="00107F58"/>
    <w:rsid w:val="00133910"/>
    <w:rsid w:val="0013447A"/>
    <w:rsid w:val="00142470"/>
    <w:rsid w:val="00144A67"/>
    <w:rsid w:val="00150E33"/>
    <w:rsid w:val="00151066"/>
    <w:rsid w:val="00167952"/>
    <w:rsid w:val="00180651"/>
    <w:rsid w:val="001A10C8"/>
    <w:rsid w:val="001B1F64"/>
    <w:rsid w:val="001B7059"/>
    <w:rsid w:val="001C103E"/>
    <w:rsid w:val="001C1F68"/>
    <w:rsid w:val="001C256E"/>
    <w:rsid w:val="001C7769"/>
    <w:rsid w:val="001D247D"/>
    <w:rsid w:val="001D3E78"/>
    <w:rsid w:val="001E0BEB"/>
    <w:rsid w:val="00205273"/>
    <w:rsid w:val="00207BA4"/>
    <w:rsid w:val="00222954"/>
    <w:rsid w:val="00224A2D"/>
    <w:rsid w:val="00225215"/>
    <w:rsid w:val="00225B50"/>
    <w:rsid w:val="002335ED"/>
    <w:rsid w:val="0024289C"/>
    <w:rsid w:val="00243FEF"/>
    <w:rsid w:val="002450EE"/>
    <w:rsid w:val="0025706F"/>
    <w:rsid w:val="0026294D"/>
    <w:rsid w:val="002758B6"/>
    <w:rsid w:val="002870B8"/>
    <w:rsid w:val="002941EC"/>
    <w:rsid w:val="002A1E87"/>
    <w:rsid w:val="002A2EA2"/>
    <w:rsid w:val="002A316E"/>
    <w:rsid w:val="002A7E48"/>
    <w:rsid w:val="002B4EB5"/>
    <w:rsid w:val="002B68D9"/>
    <w:rsid w:val="002E35F2"/>
    <w:rsid w:val="002E39F0"/>
    <w:rsid w:val="002E6ABE"/>
    <w:rsid w:val="00301D52"/>
    <w:rsid w:val="00305E7A"/>
    <w:rsid w:val="00317486"/>
    <w:rsid w:val="00317FA3"/>
    <w:rsid w:val="0037162D"/>
    <w:rsid w:val="00371FEA"/>
    <w:rsid w:val="003772AA"/>
    <w:rsid w:val="00383949"/>
    <w:rsid w:val="00384548"/>
    <w:rsid w:val="003900BF"/>
    <w:rsid w:val="0039490C"/>
    <w:rsid w:val="00394CEB"/>
    <w:rsid w:val="003A5F3B"/>
    <w:rsid w:val="003C00D9"/>
    <w:rsid w:val="003D6EA9"/>
    <w:rsid w:val="003F6DEB"/>
    <w:rsid w:val="00415FC0"/>
    <w:rsid w:val="004319BB"/>
    <w:rsid w:val="00434E13"/>
    <w:rsid w:val="004452CA"/>
    <w:rsid w:val="00461FBC"/>
    <w:rsid w:val="00467F52"/>
    <w:rsid w:val="00473062"/>
    <w:rsid w:val="0047564A"/>
    <w:rsid w:val="004831C5"/>
    <w:rsid w:val="00493BAD"/>
    <w:rsid w:val="004C272C"/>
    <w:rsid w:val="004C5C28"/>
    <w:rsid w:val="004C6F23"/>
    <w:rsid w:val="004D7FE1"/>
    <w:rsid w:val="005045E9"/>
    <w:rsid w:val="005131F9"/>
    <w:rsid w:val="0051599D"/>
    <w:rsid w:val="00537416"/>
    <w:rsid w:val="005533E0"/>
    <w:rsid w:val="00554C93"/>
    <w:rsid w:val="005645CB"/>
    <w:rsid w:val="00570F3D"/>
    <w:rsid w:val="00573602"/>
    <w:rsid w:val="00581831"/>
    <w:rsid w:val="00586674"/>
    <w:rsid w:val="005915B0"/>
    <w:rsid w:val="005B5588"/>
    <w:rsid w:val="005E04D5"/>
    <w:rsid w:val="005E2461"/>
    <w:rsid w:val="005E2DF3"/>
    <w:rsid w:val="005F2022"/>
    <w:rsid w:val="00602A2D"/>
    <w:rsid w:val="00617CDE"/>
    <w:rsid w:val="00631861"/>
    <w:rsid w:val="00650B3C"/>
    <w:rsid w:val="00652EE1"/>
    <w:rsid w:val="00653970"/>
    <w:rsid w:val="006560B6"/>
    <w:rsid w:val="00674E85"/>
    <w:rsid w:val="00685359"/>
    <w:rsid w:val="00687046"/>
    <w:rsid w:val="006A4C57"/>
    <w:rsid w:val="006A5ECE"/>
    <w:rsid w:val="006B27AE"/>
    <w:rsid w:val="006C73EC"/>
    <w:rsid w:val="006D73B8"/>
    <w:rsid w:val="006E3460"/>
    <w:rsid w:val="006E35B7"/>
    <w:rsid w:val="006E41FA"/>
    <w:rsid w:val="006F1E53"/>
    <w:rsid w:val="006F6213"/>
    <w:rsid w:val="007039D1"/>
    <w:rsid w:val="007116B8"/>
    <w:rsid w:val="00740575"/>
    <w:rsid w:val="00752243"/>
    <w:rsid w:val="00754A2D"/>
    <w:rsid w:val="00762166"/>
    <w:rsid w:val="007A7BD4"/>
    <w:rsid w:val="007B0C18"/>
    <w:rsid w:val="007D1E88"/>
    <w:rsid w:val="007E2DC2"/>
    <w:rsid w:val="007E5558"/>
    <w:rsid w:val="008044C2"/>
    <w:rsid w:val="0083726D"/>
    <w:rsid w:val="00857C11"/>
    <w:rsid w:val="0087404A"/>
    <w:rsid w:val="008740E8"/>
    <w:rsid w:val="00897227"/>
    <w:rsid w:val="008A5B83"/>
    <w:rsid w:val="008B2889"/>
    <w:rsid w:val="008C7A63"/>
    <w:rsid w:val="008D2579"/>
    <w:rsid w:val="009132E0"/>
    <w:rsid w:val="00916E02"/>
    <w:rsid w:val="0092215C"/>
    <w:rsid w:val="00926694"/>
    <w:rsid w:val="00933A55"/>
    <w:rsid w:val="009365A4"/>
    <w:rsid w:val="009421BA"/>
    <w:rsid w:val="00950D90"/>
    <w:rsid w:val="00961ABC"/>
    <w:rsid w:val="009673F8"/>
    <w:rsid w:val="009677D1"/>
    <w:rsid w:val="00970DB9"/>
    <w:rsid w:val="00972728"/>
    <w:rsid w:val="0097303C"/>
    <w:rsid w:val="0097483B"/>
    <w:rsid w:val="00980C19"/>
    <w:rsid w:val="0099720A"/>
    <w:rsid w:val="00997D96"/>
    <w:rsid w:val="009A50A5"/>
    <w:rsid w:val="009A7583"/>
    <w:rsid w:val="009B0D10"/>
    <w:rsid w:val="009B3BBC"/>
    <w:rsid w:val="009D2039"/>
    <w:rsid w:val="009F4662"/>
    <w:rsid w:val="00A013DE"/>
    <w:rsid w:val="00A16AC2"/>
    <w:rsid w:val="00A40C6A"/>
    <w:rsid w:val="00A44546"/>
    <w:rsid w:val="00A47F70"/>
    <w:rsid w:val="00A501FA"/>
    <w:rsid w:val="00A50C7A"/>
    <w:rsid w:val="00A80BFB"/>
    <w:rsid w:val="00A83613"/>
    <w:rsid w:val="00A903CB"/>
    <w:rsid w:val="00A905CD"/>
    <w:rsid w:val="00A9696E"/>
    <w:rsid w:val="00AA2BA4"/>
    <w:rsid w:val="00AB12EC"/>
    <w:rsid w:val="00AB2369"/>
    <w:rsid w:val="00AC07B8"/>
    <w:rsid w:val="00AC1E9C"/>
    <w:rsid w:val="00AC6D92"/>
    <w:rsid w:val="00AC6DC5"/>
    <w:rsid w:val="00AE2804"/>
    <w:rsid w:val="00AF31EF"/>
    <w:rsid w:val="00AF6389"/>
    <w:rsid w:val="00B0087A"/>
    <w:rsid w:val="00B01B8F"/>
    <w:rsid w:val="00B10B6F"/>
    <w:rsid w:val="00B20402"/>
    <w:rsid w:val="00B3143A"/>
    <w:rsid w:val="00B31527"/>
    <w:rsid w:val="00B353BD"/>
    <w:rsid w:val="00B3773F"/>
    <w:rsid w:val="00B6697A"/>
    <w:rsid w:val="00B7261C"/>
    <w:rsid w:val="00B80362"/>
    <w:rsid w:val="00B8110B"/>
    <w:rsid w:val="00B8398E"/>
    <w:rsid w:val="00B955DD"/>
    <w:rsid w:val="00BA2056"/>
    <w:rsid w:val="00BB2B0A"/>
    <w:rsid w:val="00BB60D1"/>
    <w:rsid w:val="00BC024A"/>
    <w:rsid w:val="00BE4CBB"/>
    <w:rsid w:val="00BF015B"/>
    <w:rsid w:val="00BF3795"/>
    <w:rsid w:val="00BF637F"/>
    <w:rsid w:val="00BF7178"/>
    <w:rsid w:val="00C16785"/>
    <w:rsid w:val="00C21092"/>
    <w:rsid w:val="00C22EF4"/>
    <w:rsid w:val="00C25F2B"/>
    <w:rsid w:val="00C3272D"/>
    <w:rsid w:val="00C33C80"/>
    <w:rsid w:val="00C43892"/>
    <w:rsid w:val="00C47152"/>
    <w:rsid w:val="00C51F52"/>
    <w:rsid w:val="00C85822"/>
    <w:rsid w:val="00C87B25"/>
    <w:rsid w:val="00C96E72"/>
    <w:rsid w:val="00CB2DCC"/>
    <w:rsid w:val="00CC0770"/>
    <w:rsid w:val="00CC0D19"/>
    <w:rsid w:val="00CD0D15"/>
    <w:rsid w:val="00CD322C"/>
    <w:rsid w:val="00CD4889"/>
    <w:rsid w:val="00CD58A2"/>
    <w:rsid w:val="00CE1D63"/>
    <w:rsid w:val="00D07060"/>
    <w:rsid w:val="00D24CAD"/>
    <w:rsid w:val="00D33AFB"/>
    <w:rsid w:val="00D42705"/>
    <w:rsid w:val="00D42B3F"/>
    <w:rsid w:val="00D504F2"/>
    <w:rsid w:val="00D55625"/>
    <w:rsid w:val="00D6265A"/>
    <w:rsid w:val="00D62BC1"/>
    <w:rsid w:val="00D65861"/>
    <w:rsid w:val="00D6614A"/>
    <w:rsid w:val="00D679D7"/>
    <w:rsid w:val="00D704F6"/>
    <w:rsid w:val="00D737DA"/>
    <w:rsid w:val="00D9168A"/>
    <w:rsid w:val="00DB39DF"/>
    <w:rsid w:val="00DB4238"/>
    <w:rsid w:val="00DC28EB"/>
    <w:rsid w:val="00DC46FF"/>
    <w:rsid w:val="00DD2550"/>
    <w:rsid w:val="00DD28F8"/>
    <w:rsid w:val="00DD611D"/>
    <w:rsid w:val="00DE2605"/>
    <w:rsid w:val="00DE7B61"/>
    <w:rsid w:val="00DF0A1B"/>
    <w:rsid w:val="00DF326E"/>
    <w:rsid w:val="00E111BA"/>
    <w:rsid w:val="00E14C29"/>
    <w:rsid w:val="00E203B3"/>
    <w:rsid w:val="00E24704"/>
    <w:rsid w:val="00E30728"/>
    <w:rsid w:val="00E37157"/>
    <w:rsid w:val="00E3775F"/>
    <w:rsid w:val="00E664EE"/>
    <w:rsid w:val="00E70AB1"/>
    <w:rsid w:val="00E74266"/>
    <w:rsid w:val="00E802B6"/>
    <w:rsid w:val="00E80C9D"/>
    <w:rsid w:val="00E83FA7"/>
    <w:rsid w:val="00E86AF2"/>
    <w:rsid w:val="00E925F5"/>
    <w:rsid w:val="00EA07B3"/>
    <w:rsid w:val="00EB0DB1"/>
    <w:rsid w:val="00EB31E8"/>
    <w:rsid w:val="00EC3973"/>
    <w:rsid w:val="00ED378B"/>
    <w:rsid w:val="00EE036A"/>
    <w:rsid w:val="00EE1937"/>
    <w:rsid w:val="00EE365E"/>
    <w:rsid w:val="00EE58BB"/>
    <w:rsid w:val="00EF1700"/>
    <w:rsid w:val="00EF39B5"/>
    <w:rsid w:val="00F22875"/>
    <w:rsid w:val="00F26E75"/>
    <w:rsid w:val="00F31580"/>
    <w:rsid w:val="00F3162A"/>
    <w:rsid w:val="00F3271D"/>
    <w:rsid w:val="00F33775"/>
    <w:rsid w:val="00F347DB"/>
    <w:rsid w:val="00F361AF"/>
    <w:rsid w:val="00F3651A"/>
    <w:rsid w:val="00F50BE9"/>
    <w:rsid w:val="00F62A14"/>
    <w:rsid w:val="00F63DDC"/>
    <w:rsid w:val="00F667A0"/>
    <w:rsid w:val="00F764C0"/>
    <w:rsid w:val="00F85BF2"/>
    <w:rsid w:val="00F90F96"/>
    <w:rsid w:val="00F95D83"/>
    <w:rsid w:val="00F96C3B"/>
    <w:rsid w:val="00FA548E"/>
    <w:rsid w:val="00FB727F"/>
    <w:rsid w:val="00FC6AA4"/>
    <w:rsid w:val="00FE613A"/>
    <w:rsid w:val="00FF1E88"/>
    <w:rsid w:val="00FF3678"/>
    <w:rsid w:val="00FF4817"/>
    <w:rsid w:val="00FF56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59D7"/>
  <w15:chartTrackingRefBased/>
  <w15:docId w15:val="{34AB35BF-048F-418F-9163-2AADA7B0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6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6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6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0D1"/>
    <w:rPr>
      <w:rFonts w:eastAsiaTheme="majorEastAsia" w:cstheme="majorBidi"/>
      <w:color w:val="272727" w:themeColor="text1" w:themeTint="D8"/>
    </w:rPr>
  </w:style>
  <w:style w:type="paragraph" w:styleId="Title">
    <w:name w:val="Title"/>
    <w:basedOn w:val="Normal"/>
    <w:next w:val="Normal"/>
    <w:link w:val="TitleChar"/>
    <w:uiPriority w:val="10"/>
    <w:qFormat/>
    <w:rsid w:val="00BB6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0D1"/>
    <w:pPr>
      <w:spacing w:before="160"/>
      <w:jc w:val="center"/>
    </w:pPr>
    <w:rPr>
      <w:i/>
      <w:iCs/>
      <w:color w:val="404040" w:themeColor="text1" w:themeTint="BF"/>
    </w:rPr>
  </w:style>
  <w:style w:type="character" w:customStyle="1" w:styleId="QuoteChar">
    <w:name w:val="Quote Char"/>
    <w:basedOn w:val="DefaultParagraphFont"/>
    <w:link w:val="Quote"/>
    <w:uiPriority w:val="29"/>
    <w:rsid w:val="00BB60D1"/>
    <w:rPr>
      <w:i/>
      <w:iCs/>
      <w:color w:val="404040" w:themeColor="text1" w:themeTint="BF"/>
    </w:rPr>
  </w:style>
  <w:style w:type="paragraph" w:styleId="ListParagraph">
    <w:name w:val="List Paragraph"/>
    <w:basedOn w:val="Normal"/>
    <w:uiPriority w:val="34"/>
    <w:qFormat/>
    <w:rsid w:val="00BB60D1"/>
    <w:pPr>
      <w:ind w:left="720"/>
      <w:contextualSpacing/>
    </w:pPr>
  </w:style>
  <w:style w:type="character" w:styleId="IntenseEmphasis">
    <w:name w:val="Intense Emphasis"/>
    <w:basedOn w:val="DefaultParagraphFont"/>
    <w:uiPriority w:val="21"/>
    <w:qFormat/>
    <w:rsid w:val="00BB60D1"/>
    <w:rPr>
      <w:i/>
      <w:iCs/>
      <w:color w:val="0F4761" w:themeColor="accent1" w:themeShade="BF"/>
    </w:rPr>
  </w:style>
  <w:style w:type="paragraph" w:styleId="IntenseQuote">
    <w:name w:val="Intense Quote"/>
    <w:basedOn w:val="Normal"/>
    <w:next w:val="Normal"/>
    <w:link w:val="IntenseQuoteChar"/>
    <w:uiPriority w:val="30"/>
    <w:qFormat/>
    <w:rsid w:val="00BB6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0D1"/>
    <w:rPr>
      <w:i/>
      <w:iCs/>
      <w:color w:val="0F4761" w:themeColor="accent1" w:themeShade="BF"/>
    </w:rPr>
  </w:style>
  <w:style w:type="character" w:styleId="IntenseReference">
    <w:name w:val="Intense Reference"/>
    <w:basedOn w:val="DefaultParagraphFont"/>
    <w:uiPriority w:val="32"/>
    <w:qFormat/>
    <w:rsid w:val="00BB60D1"/>
    <w:rPr>
      <w:b/>
      <w:bCs/>
      <w:smallCaps/>
      <w:color w:val="0F4761" w:themeColor="accent1" w:themeShade="BF"/>
      <w:spacing w:val="5"/>
    </w:rPr>
  </w:style>
  <w:style w:type="table" w:styleId="GridTable3-Accent1">
    <w:name w:val="Grid Table 3 Accent 1"/>
    <w:basedOn w:val="TableNormal"/>
    <w:uiPriority w:val="48"/>
    <w:rsid w:val="00D9168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NormalWeb">
    <w:name w:val="Normal (Web)"/>
    <w:basedOn w:val="Normal"/>
    <w:uiPriority w:val="99"/>
    <w:semiHidden/>
    <w:unhideWhenUsed/>
    <w:rsid w:val="00AC6D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6D92"/>
    <w:rPr>
      <w:b/>
      <w:bCs/>
    </w:rPr>
  </w:style>
  <w:style w:type="table" w:styleId="PlainTable2">
    <w:name w:val="Plain Table 2"/>
    <w:basedOn w:val="TableNormal"/>
    <w:uiPriority w:val="42"/>
    <w:rsid w:val="001344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1">
    <w:name w:val="Grid Table 2 Accent 1"/>
    <w:basedOn w:val="TableNormal"/>
    <w:uiPriority w:val="47"/>
    <w:rsid w:val="00C2109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2">
    <w:name w:val="Grid Table 3 Accent 2"/>
    <w:basedOn w:val="TableNormal"/>
    <w:uiPriority w:val="48"/>
    <w:rsid w:val="00D6614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paragraph" w:styleId="Header">
    <w:name w:val="header"/>
    <w:basedOn w:val="Normal"/>
    <w:link w:val="HeaderChar"/>
    <w:uiPriority w:val="99"/>
    <w:unhideWhenUsed/>
    <w:rsid w:val="00703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D1"/>
  </w:style>
  <w:style w:type="paragraph" w:styleId="Footer">
    <w:name w:val="footer"/>
    <w:basedOn w:val="Normal"/>
    <w:link w:val="FooterChar"/>
    <w:uiPriority w:val="99"/>
    <w:unhideWhenUsed/>
    <w:rsid w:val="00703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9D1"/>
  </w:style>
  <w:style w:type="paragraph" w:styleId="TOCHeading">
    <w:name w:val="TOC Heading"/>
    <w:basedOn w:val="Heading1"/>
    <w:next w:val="Normal"/>
    <w:uiPriority w:val="39"/>
    <w:unhideWhenUsed/>
    <w:qFormat/>
    <w:rsid w:val="007039D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039D1"/>
    <w:pPr>
      <w:spacing w:after="100"/>
    </w:pPr>
  </w:style>
  <w:style w:type="paragraph" w:styleId="TOC2">
    <w:name w:val="toc 2"/>
    <w:basedOn w:val="Normal"/>
    <w:next w:val="Normal"/>
    <w:autoRedefine/>
    <w:uiPriority w:val="39"/>
    <w:unhideWhenUsed/>
    <w:rsid w:val="007039D1"/>
    <w:pPr>
      <w:spacing w:after="100"/>
      <w:ind w:left="240"/>
    </w:pPr>
  </w:style>
  <w:style w:type="paragraph" w:styleId="TOC3">
    <w:name w:val="toc 3"/>
    <w:basedOn w:val="Normal"/>
    <w:next w:val="Normal"/>
    <w:autoRedefine/>
    <w:uiPriority w:val="39"/>
    <w:unhideWhenUsed/>
    <w:rsid w:val="007039D1"/>
    <w:pPr>
      <w:spacing w:after="100"/>
      <w:ind w:left="480"/>
    </w:pPr>
  </w:style>
  <w:style w:type="character" w:styleId="Hyperlink">
    <w:name w:val="Hyperlink"/>
    <w:basedOn w:val="DefaultParagraphFont"/>
    <w:uiPriority w:val="99"/>
    <w:unhideWhenUsed/>
    <w:rsid w:val="007039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5075">
      <w:marLeft w:val="0"/>
      <w:marRight w:val="0"/>
      <w:marTop w:val="0"/>
      <w:marBottom w:val="0"/>
      <w:divBdr>
        <w:top w:val="none" w:sz="0" w:space="0" w:color="auto"/>
        <w:left w:val="none" w:sz="0" w:space="0" w:color="auto"/>
        <w:bottom w:val="none" w:sz="0" w:space="0" w:color="auto"/>
        <w:right w:val="none" w:sz="0" w:space="0" w:color="auto"/>
      </w:divBdr>
    </w:div>
    <w:div w:id="271593286">
      <w:marLeft w:val="0"/>
      <w:marRight w:val="0"/>
      <w:marTop w:val="0"/>
      <w:marBottom w:val="0"/>
      <w:divBdr>
        <w:top w:val="none" w:sz="0" w:space="0" w:color="auto"/>
        <w:left w:val="none" w:sz="0" w:space="0" w:color="auto"/>
        <w:bottom w:val="none" w:sz="0" w:space="0" w:color="auto"/>
        <w:right w:val="none" w:sz="0" w:space="0" w:color="auto"/>
      </w:divBdr>
    </w:div>
    <w:div w:id="410591750">
      <w:marLeft w:val="0"/>
      <w:marRight w:val="0"/>
      <w:marTop w:val="0"/>
      <w:marBottom w:val="0"/>
      <w:divBdr>
        <w:top w:val="none" w:sz="0" w:space="0" w:color="auto"/>
        <w:left w:val="none" w:sz="0" w:space="0" w:color="auto"/>
        <w:bottom w:val="none" w:sz="0" w:space="0" w:color="auto"/>
        <w:right w:val="none" w:sz="0" w:space="0" w:color="auto"/>
      </w:divBdr>
    </w:div>
    <w:div w:id="1426615729">
      <w:marLeft w:val="0"/>
      <w:marRight w:val="0"/>
      <w:marTop w:val="0"/>
      <w:marBottom w:val="0"/>
      <w:divBdr>
        <w:top w:val="none" w:sz="0" w:space="0" w:color="auto"/>
        <w:left w:val="none" w:sz="0" w:space="0" w:color="auto"/>
        <w:bottom w:val="none" w:sz="0" w:space="0" w:color="auto"/>
        <w:right w:val="none" w:sz="0" w:space="0" w:color="auto"/>
      </w:divBdr>
    </w:div>
    <w:div w:id="147956540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21" Type="http://schemas.openxmlformats.org/officeDocument/2006/relationships/diagramQuickStyle" Target="diagrams/quickStyle3.xm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microsoft.com/office/2007/relationships/diagramDrawing" Target="diagrams/drawing5.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diagramData" Target="diagrams/data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diagramData" Target="diagrams/data4.xml"/><Relationship Id="rId32" Type="http://schemas.openxmlformats.org/officeDocument/2006/relationships/diagramColors" Target="diagrams/colors5.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diagramQuickStyle" Target="diagrams/quickStyle5.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diagramLayout" Target="diagrams/layout5.xml"/><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936B56-7F00-44EE-AE52-E6D17CB22D45}" type="doc">
      <dgm:prSet loTypeId="urn:microsoft.com/office/officeart/2005/8/layout/hProcess6" loCatId="process" qsTypeId="urn:microsoft.com/office/officeart/2005/8/quickstyle/simple1" qsCatId="simple" csTypeId="urn:microsoft.com/office/officeart/2005/8/colors/accent1_2" csCatId="accent1" phldr="1"/>
      <dgm:spPr/>
      <dgm:t>
        <a:bodyPr/>
        <a:lstStyle/>
        <a:p>
          <a:endParaRPr lang="en-US"/>
        </a:p>
      </dgm:t>
    </dgm:pt>
    <dgm:pt modelId="{197CE063-4F6C-4A89-B304-70DC02F12685}">
      <dgm:prSet phldrT="[Text]"/>
      <dgm:spPr/>
      <dgm:t>
        <a:bodyPr/>
        <a:lstStyle/>
        <a:p>
          <a:r>
            <a:rPr lang="en-US"/>
            <a:t>PVA-</a:t>
          </a:r>
        </a:p>
      </dgm:t>
    </dgm:pt>
    <dgm:pt modelId="{EBF49CAC-8270-4FDB-9928-25B960E4F668}" type="parTrans" cxnId="{DA7C33D3-49BE-4F8F-B88B-8C96E60AFC59}">
      <dgm:prSet/>
      <dgm:spPr/>
      <dgm:t>
        <a:bodyPr/>
        <a:lstStyle/>
        <a:p>
          <a:endParaRPr lang="en-US"/>
        </a:p>
      </dgm:t>
    </dgm:pt>
    <dgm:pt modelId="{9DF4BF62-9912-4BFA-A1D6-9042E5074DFF}" type="sibTrans" cxnId="{DA7C33D3-49BE-4F8F-B88B-8C96E60AFC59}">
      <dgm:prSet/>
      <dgm:spPr/>
      <dgm:t>
        <a:bodyPr/>
        <a:lstStyle/>
        <a:p>
          <a:endParaRPr lang="en-US"/>
        </a:p>
      </dgm:t>
    </dgm:pt>
    <dgm:pt modelId="{26DB9439-61FD-42DB-BEC1-D92BA06AD4AE}">
      <dgm:prSet phldrT="[Text]"/>
      <dgm:spPr/>
      <dgm:t>
        <a:bodyPr/>
        <a:lstStyle/>
        <a:p>
          <a:r>
            <a:rPr lang="en-US"/>
            <a:t>People</a:t>
          </a:r>
        </a:p>
      </dgm:t>
    </dgm:pt>
    <dgm:pt modelId="{41701C2F-D73F-4F25-9507-36BD3553AE69}" type="parTrans" cxnId="{A5F4A647-6BC7-4098-B93B-EB9364CB065C}">
      <dgm:prSet/>
      <dgm:spPr/>
      <dgm:t>
        <a:bodyPr/>
        <a:lstStyle/>
        <a:p>
          <a:endParaRPr lang="en-US"/>
        </a:p>
      </dgm:t>
    </dgm:pt>
    <dgm:pt modelId="{F0F7EF0A-C0D6-481A-B143-7363AE212020}" type="sibTrans" cxnId="{A5F4A647-6BC7-4098-B93B-EB9364CB065C}">
      <dgm:prSet/>
      <dgm:spPr/>
      <dgm:t>
        <a:bodyPr/>
        <a:lstStyle/>
        <a:p>
          <a:endParaRPr lang="en-US"/>
        </a:p>
      </dgm:t>
    </dgm:pt>
    <dgm:pt modelId="{F2F7E333-A10C-45E3-87A8-DCAB4AFA0A34}">
      <dgm:prSet phldrT="[Text]"/>
      <dgm:spPr/>
      <dgm:t>
        <a:bodyPr/>
        <a:lstStyle/>
        <a:p>
          <a:r>
            <a:rPr lang="en-US"/>
            <a:t>##-</a:t>
          </a:r>
        </a:p>
      </dgm:t>
    </dgm:pt>
    <dgm:pt modelId="{DA397B1E-FBC1-481F-91CE-D16A3DF001F0}" type="parTrans" cxnId="{24C57D96-327D-4CDD-994B-A948D880E067}">
      <dgm:prSet/>
      <dgm:spPr/>
      <dgm:t>
        <a:bodyPr/>
        <a:lstStyle/>
        <a:p>
          <a:endParaRPr lang="en-US"/>
        </a:p>
      </dgm:t>
    </dgm:pt>
    <dgm:pt modelId="{E8B63346-4EC0-4747-B4B4-3A79E2DB4DFE}" type="sibTrans" cxnId="{24C57D96-327D-4CDD-994B-A948D880E067}">
      <dgm:prSet/>
      <dgm:spPr/>
      <dgm:t>
        <a:bodyPr/>
        <a:lstStyle/>
        <a:p>
          <a:endParaRPr lang="en-US"/>
        </a:p>
      </dgm:t>
    </dgm:pt>
    <dgm:pt modelId="{0637873B-05F6-4FB7-AF1A-A63AD952525E}">
      <dgm:prSet phldrT="[Text]"/>
      <dgm:spPr/>
      <dgm:t>
        <a:bodyPr/>
        <a:lstStyle/>
        <a:p>
          <a:r>
            <a:rPr lang="en-US"/>
            <a:t>Channel Tier</a:t>
          </a:r>
        </a:p>
      </dgm:t>
    </dgm:pt>
    <dgm:pt modelId="{6B2A42C6-5416-4048-9360-353EE47B63F8}" type="parTrans" cxnId="{3CE1DF2A-489D-45C7-B965-6F693EBF2F4A}">
      <dgm:prSet/>
      <dgm:spPr/>
      <dgm:t>
        <a:bodyPr/>
        <a:lstStyle/>
        <a:p>
          <a:endParaRPr lang="en-US"/>
        </a:p>
      </dgm:t>
    </dgm:pt>
    <dgm:pt modelId="{FE755383-4765-4625-BBA0-3E56534A3AEB}" type="sibTrans" cxnId="{3CE1DF2A-489D-45C7-B965-6F693EBF2F4A}">
      <dgm:prSet/>
      <dgm:spPr/>
      <dgm:t>
        <a:bodyPr/>
        <a:lstStyle/>
        <a:p>
          <a:endParaRPr lang="en-US"/>
        </a:p>
      </dgm:t>
    </dgm:pt>
    <dgm:pt modelId="{5C6FD2F5-1EFD-4DA1-9838-60C1055F4F0A}">
      <dgm:prSet phldrT="[Text]"/>
      <dgm:spPr/>
      <dgm:t>
        <a:bodyPr/>
        <a:lstStyle/>
        <a:p>
          <a:r>
            <a:rPr lang="en-US"/>
            <a:t>DD</a:t>
          </a:r>
        </a:p>
      </dgm:t>
    </dgm:pt>
    <dgm:pt modelId="{D4AC5FEB-D258-47FD-9AB0-29F1E4E4D3D6}" type="parTrans" cxnId="{DFA5971F-19A6-4F73-8C9B-A373CC0E0745}">
      <dgm:prSet/>
      <dgm:spPr/>
      <dgm:t>
        <a:bodyPr/>
        <a:lstStyle/>
        <a:p>
          <a:endParaRPr lang="en-US"/>
        </a:p>
      </dgm:t>
    </dgm:pt>
    <dgm:pt modelId="{D6DC1B3D-79E1-4F89-A635-EAC84A800A02}" type="sibTrans" cxnId="{DFA5971F-19A6-4F73-8C9B-A373CC0E0745}">
      <dgm:prSet/>
      <dgm:spPr/>
      <dgm:t>
        <a:bodyPr/>
        <a:lstStyle/>
        <a:p>
          <a:endParaRPr lang="en-US"/>
        </a:p>
      </dgm:t>
    </dgm:pt>
    <dgm:pt modelId="{9AD939F0-9EA6-48F9-B65E-2E7B83848C22}">
      <dgm:prSet phldrT="[Text]"/>
      <dgm:spPr/>
      <dgm:t>
        <a:bodyPr/>
        <a:lstStyle/>
        <a:p>
          <a:r>
            <a:rPr lang="en-US"/>
            <a:t>(DD) Days of storage for CH Tier</a:t>
          </a:r>
        </a:p>
      </dgm:t>
    </dgm:pt>
    <dgm:pt modelId="{917DE942-3939-468B-9002-AD8BBBEAA83D}" type="parTrans" cxnId="{C533DC42-C7D8-4593-BDEA-ADEFE00375A9}">
      <dgm:prSet/>
      <dgm:spPr/>
      <dgm:t>
        <a:bodyPr/>
        <a:lstStyle/>
        <a:p>
          <a:endParaRPr lang="en-US"/>
        </a:p>
      </dgm:t>
    </dgm:pt>
    <dgm:pt modelId="{C2713EB4-D06F-4F15-A005-8571C0CBDD71}" type="sibTrans" cxnId="{C533DC42-C7D8-4593-BDEA-ADEFE00375A9}">
      <dgm:prSet/>
      <dgm:spPr/>
      <dgm:t>
        <a:bodyPr/>
        <a:lstStyle/>
        <a:p>
          <a:endParaRPr lang="en-US"/>
        </a:p>
      </dgm:t>
    </dgm:pt>
    <dgm:pt modelId="{4A6FFA48-E6F5-4E57-B717-11F4F2213444}">
      <dgm:prSet phldrT="[Text]"/>
      <dgm:spPr/>
      <dgm:t>
        <a:bodyPr/>
        <a:lstStyle/>
        <a:p>
          <a:r>
            <a:rPr lang="en-US"/>
            <a:t>RL</a:t>
          </a:r>
        </a:p>
      </dgm:t>
    </dgm:pt>
    <dgm:pt modelId="{4CADC9F9-3F95-48BE-80DD-C49187929E7F}" type="parTrans" cxnId="{421AC2CE-4561-4EE5-B396-33F94FFF0C1C}">
      <dgm:prSet/>
      <dgm:spPr/>
      <dgm:t>
        <a:bodyPr/>
        <a:lstStyle/>
        <a:p>
          <a:endParaRPr lang="en-US"/>
        </a:p>
      </dgm:t>
    </dgm:pt>
    <dgm:pt modelId="{572A2AA9-B44E-44A2-8D70-93ACCC98D3E5}" type="sibTrans" cxnId="{421AC2CE-4561-4EE5-B396-33F94FFF0C1C}">
      <dgm:prSet/>
      <dgm:spPr/>
      <dgm:t>
        <a:bodyPr/>
        <a:lstStyle/>
        <a:p>
          <a:endParaRPr lang="en-US"/>
        </a:p>
      </dgm:t>
    </dgm:pt>
    <dgm:pt modelId="{4C1EC000-D2FC-4B6D-9611-E83C858BDE47}">
      <dgm:prSet phldrT="[Text]"/>
      <dgm:spPr/>
      <dgm:t>
        <a:bodyPr/>
        <a:lstStyle/>
        <a:p>
          <a:r>
            <a:rPr lang="en-US"/>
            <a:t>Vehicle</a:t>
          </a:r>
        </a:p>
      </dgm:t>
    </dgm:pt>
    <dgm:pt modelId="{8B53DFD8-F07D-46A4-8196-ABA8945A080A}" type="parTrans" cxnId="{FCCF4A1A-78EE-4CFE-A358-16885C40DE9F}">
      <dgm:prSet/>
      <dgm:spPr/>
      <dgm:t>
        <a:bodyPr/>
        <a:lstStyle/>
        <a:p>
          <a:endParaRPr lang="en-US"/>
        </a:p>
      </dgm:t>
    </dgm:pt>
    <dgm:pt modelId="{BAD78A95-A04A-4F3B-A7D9-3A9155119FE8}" type="sibTrans" cxnId="{FCCF4A1A-78EE-4CFE-A358-16885C40DE9F}">
      <dgm:prSet/>
      <dgm:spPr/>
      <dgm:t>
        <a:bodyPr/>
        <a:lstStyle/>
        <a:p>
          <a:endParaRPr lang="en-US"/>
        </a:p>
      </dgm:t>
    </dgm:pt>
    <dgm:pt modelId="{CA1C4BD9-4C9C-48D9-81FB-2741AFD27B4C}">
      <dgm:prSet phldrT="[Text]"/>
      <dgm:spPr/>
      <dgm:t>
        <a:bodyPr/>
        <a:lstStyle/>
        <a:p>
          <a:r>
            <a:rPr lang="en-US"/>
            <a:t>Analysis</a:t>
          </a:r>
        </a:p>
      </dgm:t>
    </dgm:pt>
    <dgm:pt modelId="{C7099699-A00D-4202-8E27-1C5D620EACEB}" type="parTrans" cxnId="{02574484-7AFB-48BE-932D-37573752BFD1}">
      <dgm:prSet/>
      <dgm:spPr/>
      <dgm:t>
        <a:bodyPr/>
        <a:lstStyle/>
        <a:p>
          <a:endParaRPr lang="en-US"/>
        </a:p>
      </dgm:t>
    </dgm:pt>
    <dgm:pt modelId="{38DBA757-4B56-430E-8A42-11865026F474}" type="sibTrans" cxnId="{02574484-7AFB-48BE-932D-37573752BFD1}">
      <dgm:prSet/>
      <dgm:spPr/>
      <dgm:t>
        <a:bodyPr/>
        <a:lstStyle/>
        <a:p>
          <a:endParaRPr lang="en-US"/>
        </a:p>
      </dgm:t>
    </dgm:pt>
    <dgm:pt modelId="{B831E617-2245-4A41-9779-3C9649ECEC22}">
      <dgm:prSet phldrT="[Text]"/>
      <dgm:spPr/>
      <dgm:t>
        <a:bodyPr/>
        <a:lstStyle/>
        <a:p>
          <a:r>
            <a:rPr lang="en-US"/>
            <a:t>Raid Level (R5/R6/R7)</a:t>
          </a:r>
        </a:p>
      </dgm:t>
    </dgm:pt>
    <dgm:pt modelId="{7243A972-585B-463D-8591-6FAFFFF15118}" type="parTrans" cxnId="{874EA2C3-A15F-47CA-B459-E140DCA2D396}">
      <dgm:prSet/>
      <dgm:spPr/>
      <dgm:t>
        <a:bodyPr/>
        <a:lstStyle/>
        <a:p>
          <a:endParaRPr lang="en-US"/>
        </a:p>
      </dgm:t>
    </dgm:pt>
    <dgm:pt modelId="{34615B3E-31D3-43A2-AB50-5B0A95457656}" type="sibTrans" cxnId="{874EA2C3-A15F-47CA-B459-E140DCA2D396}">
      <dgm:prSet/>
      <dgm:spPr/>
      <dgm:t>
        <a:bodyPr/>
        <a:lstStyle/>
        <a:p>
          <a:endParaRPr lang="en-US"/>
        </a:p>
      </dgm:t>
    </dgm:pt>
    <dgm:pt modelId="{B6B0BC61-8FB0-4A9F-992D-273E1C704B92}">
      <dgm:prSet phldrT="[Text]"/>
      <dgm:spPr/>
      <dgm:t>
        <a:bodyPr/>
        <a:lstStyle/>
        <a:p>
          <a:r>
            <a:rPr lang="en-US"/>
            <a:t>No-Raid (NR)</a:t>
          </a:r>
        </a:p>
      </dgm:t>
    </dgm:pt>
    <dgm:pt modelId="{66CC88DC-3FD6-415C-B021-0EC36F700A51}" type="parTrans" cxnId="{0A6805EE-17FA-419D-8F4A-5BEEA883FF89}">
      <dgm:prSet/>
      <dgm:spPr/>
      <dgm:t>
        <a:bodyPr/>
        <a:lstStyle/>
        <a:p>
          <a:endParaRPr lang="en-US"/>
        </a:p>
      </dgm:t>
    </dgm:pt>
    <dgm:pt modelId="{67EB1F3F-C20F-4D3D-AD2F-F9DE0DE83615}" type="sibTrans" cxnId="{0A6805EE-17FA-419D-8F4A-5BEEA883FF89}">
      <dgm:prSet/>
      <dgm:spPr/>
      <dgm:t>
        <a:bodyPr/>
        <a:lstStyle/>
        <a:p>
          <a:endParaRPr lang="en-US"/>
        </a:p>
      </dgm:t>
    </dgm:pt>
    <dgm:pt modelId="{4FE812DD-8C87-4133-947D-6182E797B2BE}" type="pres">
      <dgm:prSet presAssocID="{87936B56-7F00-44EE-AE52-E6D17CB22D45}" presName="theList" presStyleCnt="0">
        <dgm:presLayoutVars>
          <dgm:dir/>
          <dgm:animLvl val="lvl"/>
          <dgm:resizeHandles val="exact"/>
        </dgm:presLayoutVars>
      </dgm:prSet>
      <dgm:spPr/>
    </dgm:pt>
    <dgm:pt modelId="{B449CA05-A023-43FC-B731-CD0802EF829A}" type="pres">
      <dgm:prSet presAssocID="{197CE063-4F6C-4A89-B304-70DC02F12685}" presName="compNode" presStyleCnt="0"/>
      <dgm:spPr/>
    </dgm:pt>
    <dgm:pt modelId="{0D3EAD8E-7766-4396-8CBC-B11E96A51B91}" type="pres">
      <dgm:prSet presAssocID="{197CE063-4F6C-4A89-B304-70DC02F12685}" presName="noGeometry" presStyleCnt="0"/>
      <dgm:spPr/>
    </dgm:pt>
    <dgm:pt modelId="{CE8FCBCD-62FF-4077-98C4-4AF2FEDCC5DE}" type="pres">
      <dgm:prSet presAssocID="{197CE063-4F6C-4A89-B304-70DC02F12685}" presName="childTextVisible" presStyleLbl="bgAccFollowNode1" presStyleIdx="0" presStyleCnt="4">
        <dgm:presLayoutVars>
          <dgm:bulletEnabled val="1"/>
        </dgm:presLayoutVars>
      </dgm:prSet>
      <dgm:spPr/>
    </dgm:pt>
    <dgm:pt modelId="{7A6B1FBB-D7E5-4FB5-A3C2-C60CE17FA242}" type="pres">
      <dgm:prSet presAssocID="{197CE063-4F6C-4A89-B304-70DC02F12685}" presName="childTextHidden" presStyleLbl="bgAccFollowNode1" presStyleIdx="0" presStyleCnt="4"/>
      <dgm:spPr/>
    </dgm:pt>
    <dgm:pt modelId="{882462F9-F321-4A8B-93B9-9A2BB11976A2}" type="pres">
      <dgm:prSet presAssocID="{197CE063-4F6C-4A89-B304-70DC02F12685}" presName="parentText" presStyleLbl="node1" presStyleIdx="0" presStyleCnt="4">
        <dgm:presLayoutVars>
          <dgm:chMax val="1"/>
          <dgm:bulletEnabled val="1"/>
        </dgm:presLayoutVars>
      </dgm:prSet>
      <dgm:spPr/>
    </dgm:pt>
    <dgm:pt modelId="{9B916F95-AF77-47AD-B07C-F46622306C06}" type="pres">
      <dgm:prSet presAssocID="{197CE063-4F6C-4A89-B304-70DC02F12685}" presName="aSpace" presStyleCnt="0"/>
      <dgm:spPr/>
    </dgm:pt>
    <dgm:pt modelId="{6595E319-2E3F-4CFC-AA9F-FF4043F9865D}" type="pres">
      <dgm:prSet presAssocID="{F2F7E333-A10C-45E3-87A8-DCAB4AFA0A34}" presName="compNode" presStyleCnt="0"/>
      <dgm:spPr/>
    </dgm:pt>
    <dgm:pt modelId="{C7735AB8-2F9B-4785-A38A-307F5AEC86DD}" type="pres">
      <dgm:prSet presAssocID="{F2F7E333-A10C-45E3-87A8-DCAB4AFA0A34}" presName="noGeometry" presStyleCnt="0"/>
      <dgm:spPr/>
    </dgm:pt>
    <dgm:pt modelId="{A462A752-536F-4B30-8F29-19C80A83D34E}" type="pres">
      <dgm:prSet presAssocID="{F2F7E333-A10C-45E3-87A8-DCAB4AFA0A34}" presName="childTextVisible" presStyleLbl="bgAccFollowNode1" presStyleIdx="1" presStyleCnt="4">
        <dgm:presLayoutVars>
          <dgm:bulletEnabled val="1"/>
        </dgm:presLayoutVars>
      </dgm:prSet>
      <dgm:spPr/>
    </dgm:pt>
    <dgm:pt modelId="{8A918BC6-922F-42BC-9ACC-06689DAFAA75}" type="pres">
      <dgm:prSet presAssocID="{F2F7E333-A10C-45E3-87A8-DCAB4AFA0A34}" presName="childTextHidden" presStyleLbl="bgAccFollowNode1" presStyleIdx="1" presStyleCnt="4"/>
      <dgm:spPr/>
    </dgm:pt>
    <dgm:pt modelId="{467C9AA4-6184-4D5F-8690-D5B54D60AAFA}" type="pres">
      <dgm:prSet presAssocID="{F2F7E333-A10C-45E3-87A8-DCAB4AFA0A34}" presName="parentText" presStyleLbl="node1" presStyleIdx="1" presStyleCnt="4">
        <dgm:presLayoutVars>
          <dgm:chMax val="1"/>
          <dgm:bulletEnabled val="1"/>
        </dgm:presLayoutVars>
      </dgm:prSet>
      <dgm:spPr/>
    </dgm:pt>
    <dgm:pt modelId="{2BF291BA-52B0-4D66-8E3B-742C3E61201A}" type="pres">
      <dgm:prSet presAssocID="{F2F7E333-A10C-45E3-87A8-DCAB4AFA0A34}" presName="aSpace" presStyleCnt="0"/>
      <dgm:spPr/>
    </dgm:pt>
    <dgm:pt modelId="{BDAD8A87-18F9-4AC6-9FB1-C45876655040}" type="pres">
      <dgm:prSet presAssocID="{5C6FD2F5-1EFD-4DA1-9838-60C1055F4F0A}" presName="compNode" presStyleCnt="0"/>
      <dgm:spPr/>
    </dgm:pt>
    <dgm:pt modelId="{17717FA3-F44E-4473-A95F-51D7B632DFAD}" type="pres">
      <dgm:prSet presAssocID="{5C6FD2F5-1EFD-4DA1-9838-60C1055F4F0A}" presName="noGeometry" presStyleCnt="0"/>
      <dgm:spPr/>
    </dgm:pt>
    <dgm:pt modelId="{2673B3F0-01A2-4B18-A5E8-E6B2B6C9D983}" type="pres">
      <dgm:prSet presAssocID="{5C6FD2F5-1EFD-4DA1-9838-60C1055F4F0A}" presName="childTextVisible" presStyleLbl="bgAccFollowNode1" presStyleIdx="2" presStyleCnt="4">
        <dgm:presLayoutVars>
          <dgm:bulletEnabled val="1"/>
        </dgm:presLayoutVars>
      </dgm:prSet>
      <dgm:spPr/>
    </dgm:pt>
    <dgm:pt modelId="{8B2F1694-830C-4C30-BBFA-E3543CF28591}" type="pres">
      <dgm:prSet presAssocID="{5C6FD2F5-1EFD-4DA1-9838-60C1055F4F0A}" presName="childTextHidden" presStyleLbl="bgAccFollowNode1" presStyleIdx="2" presStyleCnt="4"/>
      <dgm:spPr/>
    </dgm:pt>
    <dgm:pt modelId="{4F964D85-1E35-47AE-B34B-F97A5B94C085}" type="pres">
      <dgm:prSet presAssocID="{5C6FD2F5-1EFD-4DA1-9838-60C1055F4F0A}" presName="parentText" presStyleLbl="node1" presStyleIdx="2" presStyleCnt="4">
        <dgm:presLayoutVars>
          <dgm:chMax val="1"/>
          <dgm:bulletEnabled val="1"/>
        </dgm:presLayoutVars>
      </dgm:prSet>
      <dgm:spPr/>
    </dgm:pt>
    <dgm:pt modelId="{8241F3E9-34EE-4E6D-A957-44006BF2D26F}" type="pres">
      <dgm:prSet presAssocID="{5C6FD2F5-1EFD-4DA1-9838-60C1055F4F0A}" presName="aSpace" presStyleCnt="0"/>
      <dgm:spPr/>
    </dgm:pt>
    <dgm:pt modelId="{35F1E184-1B2A-4E69-9BB2-15E5F91C8B3B}" type="pres">
      <dgm:prSet presAssocID="{4A6FFA48-E6F5-4E57-B717-11F4F2213444}" presName="compNode" presStyleCnt="0"/>
      <dgm:spPr/>
    </dgm:pt>
    <dgm:pt modelId="{A8C13E8A-68C3-47FA-A6C6-C848064B4C07}" type="pres">
      <dgm:prSet presAssocID="{4A6FFA48-E6F5-4E57-B717-11F4F2213444}" presName="noGeometry" presStyleCnt="0"/>
      <dgm:spPr/>
    </dgm:pt>
    <dgm:pt modelId="{F1E85615-1709-41C9-BDDB-EF8646349A58}" type="pres">
      <dgm:prSet presAssocID="{4A6FFA48-E6F5-4E57-B717-11F4F2213444}" presName="childTextVisible" presStyleLbl="bgAccFollowNode1" presStyleIdx="3" presStyleCnt="4">
        <dgm:presLayoutVars>
          <dgm:bulletEnabled val="1"/>
        </dgm:presLayoutVars>
      </dgm:prSet>
      <dgm:spPr/>
    </dgm:pt>
    <dgm:pt modelId="{959E53E1-CCD8-4475-AB35-207C08109A69}" type="pres">
      <dgm:prSet presAssocID="{4A6FFA48-E6F5-4E57-B717-11F4F2213444}" presName="childTextHidden" presStyleLbl="bgAccFollowNode1" presStyleIdx="3" presStyleCnt="4"/>
      <dgm:spPr/>
    </dgm:pt>
    <dgm:pt modelId="{A39F7B63-F9B4-4699-BC43-5ADE49B69CBB}" type="pres">
      <dgm:prSet presAssocID="{4A6FFA48-E6F5-4E57-B717-11F4F2213444}" presName="parentText" presStyleLbl="node1" presStyleIdx="3" presStyleCnt="4">
        <dgm:presLayoutVars>
          <dgm:chMax val="1"/>
          <dgm:bulletEnabled val="1"/>
        </dgm:presLayoutVars>
      </dgm:prSet>
      <dgm:spPr/>
    </dgm:pt>
  </dgm:ptLst>
  <dgm:cxnLst>
    <dgm:cxn modelId="{FCCF4A1A-78EE-4CFE-A358-16885C40DE9F}" srcId="{197CE063-4F6C-4A89-B304-70DC02F12685}" destId="{4C1EC000-D2FC-4B6D-9611-E83C858BDE47}" srcOrd="1" destOrd="0" parTransId="{8B53DFD8-F07D-46A4-8196-ABA8945A080A}" sibTransId="{BAD78A95-A04A-4F3B-A7D9-3A9155119FE8}"/>
    <dgm:cxn modelId="{DFA5971F-19A6-4F73-8C9B-A373CC0E0745}" srcId="{87936B56-7F00-44EE-AE52-E6D17CB22D45}" destId="{5C6FD2F5-1EFD-4DA1-9838-60C1055F4F0A}" srcOrd="2" destOrd="0" parTransId="{D4AC5FEB-D258-47FD-9AB0-29F1E4E4D3D6}" sibTransId="{D6DC1B3D-79E1-4F89-A635-EAC84A800A02}"/>
    <dgm:cxn modelId="{3CE1DF2A-489D-45C7-B965-6F693EBF2F4A}" srcId="{F2F7E333-A10C-45E3-87A8-DCAB4AFA0A34}" destId="{0637873B-05F6-4FB7-AF1A-A63AD952525E}" srcOrd="0" destOrd="0" parTransId="{6B2A42C6-5416-4048-9360-353EE47B63F8}" sibTransId="{FE755383-4765-4625-BBA0-3E56534A3AEB}"/>
    <dgm:cxn modelId="{93A41E31-04FA-4C4E-A961-D92122A144CD}" type="presOf" srcId="{5C6FD2F5-1EFD-4DA1-9838-60C1055F4F0A}" destId="{4F964D85-1E35-47AE-B34B-F97A5B94C085}" srcOrd="0" destOrd="0" presId="urn:microsoft.com/office/officeart/2005/8/layout/hProcess6"/>
    <dgm:cxn modelId="{C533DC42-C7D8-4593-BDEA-ADEFE00375A9}" srcId="{5C6FD2F5-1EFD-4DA1-9838-60C1055F4F0A}" destId="{9AD939F0-9EA6-48F9-B65E-2E7B83848C22}" srcOrd="0" destOrd="0" parTransId="{917DE942-3939-468B-9002-AD8BBBEAA83D}" sibTransId="{C2713EB4-D06F-4F15-A005-8571C0CBDD71}"/>
    <dgm:cxn modelId="{A78E1F47-D2CE-4DBD-96F7-898C1B1B92E8}" type="presOf" srcId="{4C1EC000-D2FC-4B6D-9611-E83C858BDE47}" destId="{7A6B1FBB-D7E5-4FB5-A3C2-C60CE17FA242}" srcOrd="1" destOrd="1" presId="urn:microsoft.com/office/officeart/2005/8/layout/hProcess6"/>
    <dgm:cxn modelId="{A5F4A647-6BC7-4098-B93B-EB9364CB065C}" srcId="{197CE063-4F6C-4A89-B304-70DC02F12685}" destId="{26DB9439-61FD-42DB-BEC1-D92BA06AD4AE}" srcOrd="0" destOrd="0" parTransId="{41701C2F-D73F-4F25-9507-36BD3553AE69}" sibTransId="{F0F7EF0A-C0D6-481A-B143-7363AE212020}"/>
    <dgm:cxn modelId="{D2B9EB47-1A1F-4EBD-9511-ECF1EBFD721B}" type="presOf" srcId="{B831E617-2245-4A41-9779-3C9649ECEC22}" destId="{F1E85615-1709-41C9-BDDB-EF8646349A58}" srcOrd="0" destOrd="0" presId="urn:microsoft.com/office/officeart/2005/8/layout/hProcess6"/>
    <dgm:cxn modelId="{80436E73-0F5A-438C-82F3-5240DD11263A}" type="presOf" srcId="{0637873B-05F6-4FB7-AF1A-A63AD952525E}" destId="{8A918BC6-922F-42BC-9ACC-06689DAFAA75}" srcOrd="1" destOrd="0" presId="urn:microsoft.com/office/officeart/2005/8/layout/hProcess6"/>
    <dgm:cxn modelId="{D99B4F53-5FDC-484A-84B6-D7892F4A54F7}" type="presOf" srcId="{26DB9439-61FD-42DB-BEC1-D92BA06AD4AE}" destId="{CE8FCBCD-62FF-4077-98C4-4AF2FEDCC5DE}" srcOrd="0" destOrd="0" presId="urn:microsoft.com/office/officeart/2005/8/layout/hProcess6"/>
    <dgm:cxn modelId="{3929E353-4CDB-4FF1-9581-735C69A8BB8A}" type="presOf" srcId="{4A6FFA48-E6F5-4E57-B717-11F4F2213444}" destId="{A39F7B63-F9B4-4699-BC43-5ADE49B69CBB}" srcOrd="0" destOrd="0" presId="urn:microsoft.com/office/officeart/2005/8/layout/hProcess6"/>
    <dgm:cxn modelId="{5AD9247A-3B7E-4FF4-A396-2493A0CCC184}" type="presOf" srcId="{B6B0BC61-8FB0-4A9F-992D-273E1C704B92}" destId="{959E53E1-CCD8-4475-AB35-207C08109A69}" srcOrd="1" destOrd="1" presId="urn:microsoft.com/office/officeart/2005/8/layout/hProcess6"/>
    <dgm:cxn modelId="{67EAB37F-5C06-4910-9B1E-666FB7496314}" type="presOf" srcId="{CA1C4BD9-4C9C-48D9-81FB-2741AFD27B4C}" destId="{7A6B1FBB-D7E5-4FB5-A3C2-C60CE17FA242}" srcOrd="1" destOrd="2" presId="urn:microsoft.com/office/officeart/2005/8/layout/hProcess6"/>
    <dgm:cxn modelId="{A7455082-2B1F-4534-B5F3-C313037E236C}" type="presOf" srcId="{197CE063-4F6C-4A89-B304-70DC02F12685}" destId="{882462F9-F321-4A8B-93B9-9A2BB11976A2}" srcOrd="0" destOrd="0" presId="urn:microsoft.com/office/officeart/2005/8/layout/hProcess6"/>
    <dgm:cxn modelId="{02574484-7AFB-48BE-932D-37573752BFD1}" srcId="{197CE063-4F6C-4A89-B304-70DC02F12685}" destId="{CA1C4BD9-4C9C-48D9-81FB-2741AFD27B4C}" srcOrd="2" destOrd="0" parTransId="{C7099699-A00D-4202-8E27-1C5D620EACEB}" sibTransId="{38DBA757-4B56-430E-8A42-11865026F474}"/>
    <dgm:cxn modelId="{F7FD2B8A-372C-4229-8598-68D9CD27A352}" type="presOf" srcId="{F2F7E333-A10C-45E3-87A8-DCAB4AFA0A34}" destId="{467C9AA4-6184-4D5F-8690-D5B54D60AAFA}" srcOrd="0" destOrd="0" presId="urn:microsoft.com/office/officeart/2005/8/layout/hProcess6"/>
    <dgm:cxn modelId="{24C57D96-327D-4CDD-994B-A948D880E067}" srcId="{87936B56-7F00-44EE-AE52-E6D17CB22D45}" destId="{F2F7E333-A10C-45E3-87A8-DCAB4AFA0A34}" srcOrd="1" destOrd="0" parTransId="{DA397B1E-FBC1-481F-91CE-D16A3DF001F0}" sibTransId="{E8B63346-4EC0-4747-B4B4-3A79E2DB4DFE}"/>
    <dgm:cxn modelId="{967D7B98-00B9-423A-8605-201A99FDE4DC}" type="presOf" srcId="{CA1C4BD9-4C9C-48D9-81FB-2741AFD27B4C}" destId="{CE8FCBCD-62FF-4077-98C4-4AF2FEDCC5DE}" srcOrd="0" destOrd="2" presId="urn:microsoft.com/office/officeart/2005/8/layout/hProcess6"/>
    <dgm:cxn modelId="{BE369AAD-091C-4740-A7D8-43C983D3D87C}" type="presOf" srcId="{9AD939F0-9EA6-48F9-B65E-2E7B83848C22}" destId="{8B2F1694-830C-4C30-BBFA-E3543CF28591}" srcOrd="1" destOrd="0" presId="urn:microsoft.com/office/officeart/2005/8/layout/hProcess6"/>
    <dgm:cxn modelId="{F8415FB5-7CD9-45B4-A657-10E746299BE4}" type="presOf" srcId="{B6B0BC61-8FB0-4A9F-992D-273E1C704B92}" destId="{F1E85615-1709-41C9-BDDB-EF8646349A58}" srcOrd="0" destOrd="1" presId="urn:microsoft.com/office/officeart/2005/8/layout/hProcess6"/>
    <dgm:cxn modelId="{7EFF8DB8-BA71-4181-9D59-C2235E60D146}" type="presOf" srcId="{4C1EC000-D2FC-4B6D-9611-E83C858BDE47}" destId="{CE8FCBCD-62FF-4077-98C4-4AF2FEDCC5DE}" srcOrd="0" destOrd="1" presId="urn:microsoft.com/office/officeart/2005/8/layout/hProcess6"/>
    <dgm:cxn modelId="{7799B3B9-BB27-4BDA-85D6-CD82DDD2501B}" type="presOf" srcId="{0637873B-05F6-4FB7-AF1A-A63AD952525E}" destId="{A462A752-536F-4B30-8F29-19C80A83D34E}" srcOrd="0" destOrd="0" presId="urn:microsoft.com/office/officeart/2005/8/layout/hProcess6"/>
    <dgm:cxn modelId="{874EA2C3-A15F-47CA-B459-E140DCA2D396}" srcId="{4A6FFA48-E6F5-4E57-B717-11F4F2213444}" destId="{B831E617-2245-4A41-9779-3C9649ECEC22}" srcOrd="0" destOrd="0" parTransId="{7243A972-585B-463D-8591-6FAFFFF15118}" sibTransId="{34615B3E-31D3-43A2-AB50-5B0A95457656}"/>
    <dgm:cxn modelId="{421AC2CE-4561-4EE5-B396-33F94FFF0C1C}" srcId="{87936B56-7F00-44EE-AE52-E6D17CB22D45}" destId="{4A6FFA48-E6F5-4E57-B717-11F4F2213444}" srcOrd="3" destOrd="0" parTransId="{4CADC9F9-3F95-48BE-80DD-C49187929E7F}" sibTransId="{572A2AA9-B44E-44A2-8D70-93ACCC98D3E5}"/>
    <dgm:cxn modelId="{F45E93D0-9663-46D7-888A-DC6DB92987BF}" type="presOf" srcId="{26DB9439-61FD-42DB-BEC1-D92BA06AD4AE}" destId="{7A6B1FBB-D7E5-4FB5-A3C2-C60CE17FA242}" srcOrd="1" destOrd="0" presId="urn:microsoft.com/office/officeart/2005/8/layout/hProcess6"/>
    <dgm:cxn modelId="{DA7C33D3-49BE-4F8F-B88B-8C96E60AFC59}" srcId="{87936B56-7F00-44EE-AE52-E6D17CB22D45}" destId="{197CE063-4F6C-4A89-B304-70DC02F12685}" srcOrd="0" destOrd="0" parTransId="{EBF49CAC-8270-4FDB-9928-25B960E4F668}" sibTransId="{9DF4BF62-9912-4BFA-A1D6-9042E5074DFF}"/>
    <dgm:cxn modelId="{E32E8BDC-44A6-4C23-886E-D3757217DA8B}" type="presOf" srcId="{B831E617-2245-4A41-9779-3C9649ECEC22}" destId="{959E53E1-CCD8-4475-AB35-207C08109A69}" srcOrd="1" destOrd="0" presId="urn:microsoft.com/office/officeart/2005/8/layout/hProcess6"/>
    <dgm:cxn modelId="{0A6805EE-17FA-419D-8F4A-5BEEA883FF89}" srcId="{4A6FFA48-E6F5-4E57-B717-11F4F2213444}" destId="{B6B0BC61-8FB0-4A9F-992D-273E1C704B92}" srcOrd="1" destOrd="0" parTransId="{66CC88DC-3FD6-415C-B021-0EC36F700A51}" sibTransId="{67EB1F3F-C20F-4D3D-AD2F-F9DE0DE83615}"/>
    <dgm:cxn modelId="{669527F5-141F-4C80-8B8D-2BF44DD2B141}" type="presOf" srcId="{9AD939F0-9EA6-48F9-B65E-2E7B83848C22}" destId="{2673B3F0-01A2-4B18-A5E8-E6B2B6C9D983}" srcOrd="0" destOrd="0" presId="urn:microsoft.com/office/officeart/2005/8/layout/hProcess6"/>
    <dgm:cxn modelId="{AA71BCF7-E938-4069-890F-60CB608F8AA5}" type="presOf" srcId="{87936B56-7F00-44EE-AE52-E6D17CB22D45}" destId="{4FE812DD-8C87-4133-947D-6182E797B2BE}" srcOrd="0" destOrd="0" presId="urn:microsoft.com/office/officeart/2005/8/layout/hProcess6"/>
    <dgm:cxn modelId="{51BA5C1F-5406-4169-B264-D2F2A7FB84E0}" type="presParOf" srcId="{4FE812DD-8C87-4133-947D-6182E797B2BE}" destId="{B449CA05-A023-43FC-B731-CD0802EF829A}" srcOrd="0" destOrd="0" presId="urn:microsoft.com/office/officeart/2005/8/layout/hProcess6"/>
    <dgm:cxn modelId="{0D3CF69E-76AA-46F3-AFD8-0DFECEB88680}" type="presParOf" srcId="{B449CA05-A023-43FC-B731-CD0802EF829A}" destId="{0D3EAD8E-7766-4396-8CBC-B11E96A51B91}" srcOrd="0" destOrd="0" presId="urn:microsoft.com/office/officeart/2005/8/layout/hProcess6"/>
    <dgm:cxn modelId="{306CF29D-71C7-4AE6-964B-85FC3D24C49B}" type="presParOf" srcId="{B449CA05-A023-43FC-B731-CD0802EF829A}" destId="{CE8FCBCD-62FF-4077-98C4-4AF2FEDCC5DE}" srcOrd="1" destOrd="0" presId="urn:microsoft.com/office/officeart/2005/8/layout/hProcess6"/>
    <dgm:cxn modelId="{D1EC94D1-4798-467C-8B9E-228F3DF6FE5C}" type="presParOf" srcId="{B449CA05-A023-43FC-B731-CD0802EF829A}" destId="{7A6B1FBB-D7E5-4FB5-A3C2-C60CE17FA242}" srcOrd="2" destOrd="0" presId="urn:microsoft.com/office/officeart/2005/8/layout/hProcess6"/>
    <dgm:cxn modelId="{F4F7E322-A553-4B63-AD59-0800E18D7D74}" type="presParOf" srcId="{B449CA05-A023-43FC-B731-CD0802EF829A}" destId="{882462F9-F321-4A8B-93B9-9A2BB11976A2}" srcOrd="3" destOrd="0" presId="urn:microsoft.com/office/officeart/2005/8/layout/hProcess6"/>
    <dgm:cxn modelId="{A7C10126-C057-4226-8D27-927717C8A2A1}" type="presParOf" srcId="{4FE812DD-8C87-4133-947D-6182E797B2BE}" destId="{9B916F95-AF77-47AD-B07C-F46622306C06}" srcOrd="1" destOrd="0" presId="urn:microsoft.com/office/officeart/2005/8/layout/hProcess6"/>
    <dgm:cxn modelId="{1E1105F7-93BF-44C3-96A5-2D07748F746D}" type="presParOf" srcId="{4FE812DD-8C87-4133-947D-6182E797B2BE}" destId="{6595E319-2E3F-4CFC-AA9F-FF4043F9865D}" srcOrd="2" destOrd="0" presId="urn:microsoft.com/office/officeart/2005/8/layout/hProcess6"/>
    <dgm:cxn modelId="{F9CB1F42-B5A1-4930-BF26-8B72994630CF}" type="presParOf" srcId="{6595E319-2E3F-4CFC-AA9F-FF4043F9865D}" destId="{C7735AB8-2F9B-4785-A38A-307F5AEC86DD}" srcOrd="0" destOrd="0" presId="urn:microsoft.com/office/officeart/2005/8/layout/hProcess6"/>
    <dgm:cxn modelId="{2315C4BF-DD97-437B-A4A2-1F8E2222B83B}" type="presParOf" srcId="{6595E319-2E3F-4CFC-AA9F-FF4043F9865D}" destId="{A462A752-536F-4B30-8F29-19C80A83D34E}" srcOrd="1" destOrd="0" presId="urn:microsoft.com/office/officeart/2005/8/layout/hProcess6"/>
    <dgm:cxn modelId="{749A6395-AA96-45BC-B717-015983CE87E6}" type="presParOf" srcId="{6595E319-2E3F-4CFC-AA9F-FF4043F9865D}" destId="{8A918BC6-922F-42BC-9ACC-06689DAFAA75}" srcOrd="2" destOrd="0" presId="urn:microsoft.com/office/officeart/2005/8/layout/hProcess6"/>
    <dgm:cxn modelId="{9B9628D1-6420-4C7A-AF1A-DD2084994690}" type="presParOf" srcId="{6595E319-2E3F-4CFC-AA9F-FF4043F9865D}" destId="{467C9AA4-6184-4D5F-8690-D5B54D60AAFA}" srcOrd="3" destOrd="0" presId="urn:microsoft.com/office/officeart/2005/8/layout/hProcess6"/>
    <dgm:cxn modelId="{3C0BB10D-F9AF-4076-946D-F0C3FBF579BD}" type="presParOf" srcId="{4FE812DD-8C87-4133-947D-6182E797B2BE}" destId="{2BF291BA-52B0-4D66-8E3B-742C3E61201A}" srcOrd="3" destOrd="0" presId="urn:microsoft.com/office/officeart/2005/8/layout/hProcess6"/>
    <dgm:cxn modelId="{8AC3F07E-07D1-4AB5-9575-DC5D7892A7E1}" type="presParOf" srcId="{4FE812DD-8C87-4133-947D-6182E797B2BE}" destId="{BDAD8A87-18F9-4AC6-9FB1-C45876655040}" srcOrd="4" destOrd="0" presId="urn:microsoft.com/office/officeart/2005/8/layout/hProcess6"/>
    <dgm:cxn modelId="{F914222B-3B0C-4AF7-A47C-72AA6D000A30}" type="presParOf" srcId="{BDAD8A87-18F9-4AC6-9FB1-C45876655040}" destId="{17717FA3-F44E-4473-A95F-51D7B632DFAD}" srcOrd="0" destOrd="0" presId="urn:microsoft.com/office/officeart/2005/8/layout/hProcess6"/>
    <dgm:cxn modelId="{4F6612E7-C5B9-47BD-A052-CF6A12E774FE}" type="presParOf" srcId="{BDAD8A87-18F9-4AC6-9FB1-C45876655040}" destId="{2673B3F0-01A2-4B18-A5E8-E6B2B6C9D983}" srcOrd="1" destOrd="0" presId="urn:microsoft.com/office/officeart/2005/8/layout/hProcess6"/>
    <dgm:cxn modelId="{AED3BDE0-B22F-4E0F-8618-312BE4CE5866}" type="presParOf" srcId="{BDAD8A87-18F9-4AC6-9FB1-C45876655040}" destId="{8B2F1694-830C-4C30-BBFA-E3543CF28591}" srcOrd="2" destOrd="0" presId="urn:microsoft.com/office/officeart/2005/8/layout/hProcess6"/>
    <dgm:cxn modelId="{EE1E5498-517C-4E95-9D4D-E9B9A4855F09}" type="presParOf" srcId="{BDAD8A87-18F9-4AC6-9FB1-C45876655040}" destId="{4F964D85-1E35-47AE-B34B-F97A5B94C085}" srcOrd="3" destOrd="0" presId="urn:microsoft.com/office/officeart/2005/8/layout/hProcess6"/>
    <dgm:cxn modelId="{BDBCD9F4-277E-4708-8DB2-0498753642C3}" type="presParOf" srcId="{4FE812DD-8C87-4133-947D-6182E797B2BE}" destId="{8241F3E9-34EE-4E6D-A957-44006BF2D26F}" srcOrd="5" destOrd="0" presId="urn:microsoft.com/office/officeart/2005/8/layout/hProcess6"/>
    <dgm:cxn modelId="{3D7D9417-00DD-4126-AF7E-CC1D844121CA}" type="presParOf" srcId="{4FE812DD-8C87-4133-947D-6182E797B2BE}" destId="{35F1E184-1B2A-4E69-9BB2-15E5F91C8B3B}" srcOrd="6" destOrd="0" presId="urn:microsoft.com/office/officeart/2005/8/layout/hProcess6"/>
    <dgm:cxn modelId="{8112C2A4-2AF6-467A-B672-6A4083ADD7DC}" type="presParOf" srcId="{35F1E184-1B2A-4E69-9BB2-15E5F91C8B3B}" destId="{A8C13E8A-68C3-47FA-A6C6-C848064B4C07}" srcOrd="0" destOrd="0" presId="urn:microsoft.com/office/officeart/2005/8/layout/hProcess6"/>
    <dgm:cxn modelId="{FB05D006-C81F-4C7A-B805-36509A416664}" type="presParOf" srcId="{35F1E184-1B2A-4E69-9BB2-15E5F91C8B3B}" destId="{F1E85615-1709-41C9-BDDB-EF8646349A58}" srcOrd="1" destOrd="0" presId="urn:microsoft.com/office/officeart/2005/8/layout/hProcess6"/>
    <dgm:cxn modelId="{B4F9B77E-C29A-4642-BAD9-81F18C0DF0F5}" type="presParOf" srcId="{35F1E184-1B2A-4E69-9BB2-15E5F91C8B3B}" destId="{959E53E1-CCD8-4475-AB35-207C08109A69}" srcOrd="2" destOrd="0" presId="urn:microsoft.com/office/officeart/2005/8/layout/hProcess6"/>
    <dgm:cxn modelId="{EE34961B-5008-4781-8314-0CDDC7C0F57F}" type="presParOf" srcId="{35F1E184-1B2A-4E69-9BB2-15E5F91C8B3B}" destId="{A39F7B63-F9B4-4699-BC43-5ADE49B69CBB}" srcOrd="3" destOrd="0" presId="urn:microsoft.com/office/officeart/2005/8/layout/hProcess6"/>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256930D-4754-4097-8009-41EC0C248DA2}" type="doc">
      <dgm:prSet loTypeId="urn:microsoft.com/office/officeart/2005/8/layout/hList9" loCatId="list" qsTypeId="urn:microsoft.com/office/officeart/2005/8/quickstyle/simple1" qsCatId="simple" csTypeId="urn:microsoft.com/office/officeart/2005/8/colors/accent1_2" csCatId="accent1" phldr="1"/>
      <dgm:spPr/>
      <dgm:t>
        <a:bodyPr/>
        <a:lstStyle/>
        <a:p>
          <a:endParaRPr lang="en-US"/>
        </a:p>
      </dgm:t>
    </dgm:pt>
    <dgm:pt modelId="{A547007C-5BB6-457D-AC2D-B3103EBFF6F5}">
      <dgm:prSet phldrT="[Text]" custT="1"/>
      <dgm:spPr/>
      <dgm:t>
        <a:bodyPr/>
        <a:lstStyle/>
        <a:p>
          <a:r>
            <a:rPr lang="en-US" sz="1200"/>
            <a:t>Size</a:t>
          </a:r>
        </a:p>
      </dgm:t>
    </dgm:pt>
    <dgm:pt modelId="{2E4A8F2F-4482-4CF6-B154-1909818BF4FC}" type="parTrans" cxnId="{BBE04665-93EB-434C-A7D7-303D24DB93C6}">
      <dgm:prSet/>
      <dgm:spPr/>
      <dgm:t>
        <a:bodyPr/>
        <a:lstStyle/>
        <a:p>
          <a:endParaRPr lang="en-US"/>
        </a:p>
      </dgm:t>
    </dgm:pt>
    <dgm:pt modelId="{6CAF9269-6F65-46E3-867C-947BD17E5DDD}" type="sibTrans" cxnId="{BBE04665-93EB-434C-A7D7-303D24DB93C6}">
      <dgm:prSet/>
      <dgm:spPr/>
      <dgm:t>
        <a:bodyPr/>
        <a:lstStyle/>
        <a:p>
          <a:endParaRPr lang="en-US"/>
        </a:p>
      </dgm:t>
    </dgm:pt>
    <dgm:pt modelId="{ADB62DB3-469C-4DEE-A672-16D8A59A1E04}">
      <dgm:prSet phldrT="[Text]"/>
      <dgm:spPr/>
      <dgm:t>
        <a:bodyPr/>
        <a:lstStyle/>
        <a:p>
          <a:r>
            <a:rPr lang="en-US"/>
            <a:t>5 MP</a:t>
          </a:r>
        </a:p>
      </dgm:t>
    </dgm:pt>
    <dgm:pt modelId="{A10B2597-B280-4C6F-BC74-C85A95B7C144}" type="parTrans" cxnId="{C2498186-83DA-4972-8883-4C2E45B27822}">
      <dgm:prSet/>
      <dgm:spPr/>
      <dgm:t>
        <a:bodyPr/>
        <a:lstStyle/>
        <a:p>
          <a:endParaRPr lang="en-US"/>
        </a:p>
      </dgm:t>
    </dgm:pt>
    <dgm:pt modelId="{52BC121C-77F7-4186-A127-31363E59AC73}" type="sibTrans" cxnId="{C2498186-83DA-4972-8883-4C2E45B27822}">
      <dgm:prSet/>
      <dgm:spPr/>
      <dgm:t>
        <a:bodyPr/>
        <a:lstStyle/>
        <a:p>
          <a:endParaRPr lang="en-US"/>
        </a:p>
      </dgm:t>
    </dgm:pt>
    <dgm:pt modelId="{CDF66506-4824-4107-A826-412AFEC55F4B}">
      <dgm:prSet phldrT="[Text]"/>
      <dgm:spPr/>
      <dgm:t>
        <a:bodyPr/>
        <a:lstStyle/>
        <a:p>
          <a:r>
            <a:rPr lang="en-US"/>
            <a:t>Codec</a:t>
          </a:r>
        </a:p>
      </dgm:t>
    </dgm:pt>
    <dgm:pt modelId="{98E5554D-9003-46A8-BBE0-5888B60A64E0}" type="parTrans" cxnId="{9797DD7C-8272-43E1-90F0-1B5E2A4D0937}">
      <dgm:prSet/>
      <dgm:spPr/>
      <dgm:t>
        <a:bodyPr/>
        <a:lstStyle/>
        <a:p>
          <a:endParaRPr lang="en-US"/>
        </a:p>
      </dgm:t>
    </dgm:pt>
    <dgm:pt modelId="{5EA1FA57-F2CC-4DC4-9999-366035E0FA3E}" type="sibTrans" cxnId="{9797DD7C-8272-43E1-90F0-1B5E2A4D0937}">
      <dgm:prSet/>
      <dgm:spPr/>
      <dgm:t>
        <a:bodyPr/>
        <a:lstStyle/>
        <a:p>
          <a:endParaRPr lang="en-US"/>
        </a:p>
      </dgm:t>
    </dgm:pt>
    <dgm:pt modelId="{D87EA4F0-704B-448D-A3BD-32AC39C5BACB}">
      <dgm:prSet phldrT="[Text]"/>
      <dgm:spPr/>
      <dgm:t>
        <a:bodyPr/>
        <a:lstStyle/>
        <a:p>
          <a:r>
            <a:rPr lang="en-US"/>
            <a:t>H.265</a:t>
          </a:r>
        </a:p>
      </dgm:t>
    </dgm:pt>
    <dgm:pt modelId="{38489180-3817-4A53-B71C-E7C8B6FC70D9}" type="parTrans" cxnId="{769907FB-F920-4747-A945-5B208402CF7F}">
      <dgm:prSet/>
      <dgm:spPr/>
      <dgm:t>
        <a:bodyPr/>
        <a:lstStyle/>
        <a:p>
          <a:endParaRPr lang="en-US"/>
        </a:p>
      </dgm:t>
    </dgm:pt>
    <dgm:pt modelId="{411497F1-E335-4B27-A9B8-95BA9E21AC9E}" type="sibTrans" cxnId="{769907FB-F920-4747-A945-5B208402CF7F}">
      <dgm:prSet/>
      <dgm:spPr/>
      <dgm:t>
        <a:bodyPr/>
        <a:lstStyle/>
        <a:p>
          <a:endParaRPr lang="en-US"/>
        </a:p>
      </dgm:t>
    </dgm:pt>
    <dgm:pt modelId="{C6578986-A52D-4726-9AAF-5222B651C7FF}">
      <dgm:prSet phldrT="[Text]"/>
      <dgm:spPr/>
      <dgm:t>
        <a:bodyPr/>
        <a:lstStyle/>
        <a:p>
          <a:r>
            <a:rPr lang="en-US"/>
            <a:t>FPS</a:t>
          </a:r>
        </a:p>
      </dgm:t>
    </dgm:pt>
    <dgm:pt modelId="{C1952905-EA8B-4EE0-961E-F492D77298AA}" type="parTrans" cxnId="{4F72FCB5-6849-4B4B-823D-14DF9DB99279}">
      <dgm:prSet/>
      <dgm:spPr/>
      <dgm:t>
        <a:bodyPr/>
        <a:lstStyle/>
        <a:p>
          <a:endParaRPr lang="en-US"/>
        </a:p>
      </dgm:t>
    </dgm:pt>
    <dgm:pt modelId="{E0FDA06B-9528-4DF8-9E75-9988E961FBCB}" type="sibTrans" cxnId="{4F72FCB5-6849-4B4B-823D-14DF9DB99279}">
      <dgm:prSet/>
      <dgm:spPr/>
      <dgm:t>
        <a:bodyPr/>
        <a:lstStyle/>
        <a:p>
          <a:endParaRPr lang="en-US"/>
        </a:p>
      </dgm:t>
    </dgm:pt>
    <dgm:pt modelId="{0243CA93-0FFC-4752-ACCE-813E6958A326}">
      <dgm:prSet phldrT="[Text]"/>
      <dgm:spPr/>
      <dgm:t>
        <a:bodyPr/>
        <a:lstStyle/>
        <a:p>
          <a:r>
            <a:rPr lang="en-US"/>
            <a:t>12</a:t>
          </a:r>
        </a:p>
      </dgm:t>
    </dgm:pt>
    <dgm:pt modelId="{09FDC82E-9825-4EEC-A380-3B2DBF02C447}" type="parTrans" cxnId="{EFA36B5B-29BB-4B90-881F-0FEAF88DC65F}">
      <dgm:prSet/>
      <dgm:spPr/>
      <dgm:t>
        <a:bodyPr/>
        <a:lstStyle/>
        <a:p>
          <a:endParaRPr lang="en-US"/>
        </a:p>
      </dgm:t>
    </dgm:pt>
    <dgm:pt modelId="{A369B79E-4950-4832-B30A-DB43E922BEA4}" type="sibTrans" cxnId="{EFA36B5B-29BB-4B90-881F-0FEAF88DC65F}">
      <dgm:prSet/>
      <dgm:spPr/>
      <dgm:t>
        <a:bodyPr/>
        <a:lstStyle/>
        <a:p>
          <a:endParaRPr lang="en-US"/>
        </a:p>
      </dgm:t>
    </dgm:pt>
    <dgm:pt modelId="{CD6516C7-43C5-4809-ABB5-73292F39ED4F}">
      <dgm:prSet phldrT="[Text]"/>
      <dgm:spPr/>
      <dgm:t>
        <a:bodyPr/>
        <a:lstStyle/>
        <a:p>
          <a:r>
            <a:rPr lang="en-US"/>
            <a:t>Bitrate</a:t>
          </a:r>
        </a:p>
      </dgm:t>
    </dgm:pt>
    <dgm:pt modelId="{39CBE201-B561-4DF3-9A31-53C7EBA77E78}" type="parTrans" cxnId="{4068BC1E-13CE-41F4-9B18-EED8F5F3FAD3}">
      <dgm:prSet/>
      <dgm:spPr/>
      <dgm:t>
        <a:bodyPr/>
        <a:lstStyle/>
        <a:p>
          <a:endParaRPr lang="en-US"/>
        </a:p>
      </dgm:t>
    </dgm:pt>
    <dgm:pt modelId="{849F3102-146A-4B35-8BA3-EAA0898EAEF1}" type="sibTrans" cxnId="{4068BC1E-13CE-41F4-9B18-EED8F5F3FAD3}">
      <dgm:prSet/>
      <dgm:spPr/>
      <dgm:t>
        <a:bodyPr/>
        <a:lstStyle/>
        <a:p>
          <a:endParaRPr lang="en-US"/>
        </a:p>
      </dgm:t>
    </dgm:pt>
    <dgm:pt modelId="{A449B028-280F-4A13-B949-AE05EC3D8380}">
      <dgm:prSet phldrT="[Text]"/>
      <dgm:spPr/>
      <dgm:t>
        <a:bodyPr/>
        <a:lstStyle/>
        <a:p>
          <a:r>
            <a:rPr lang="en-US"/>
            <a:t>3 Mbps VBR</a:t>
          </a:r>
        </a:p>
      </dgm:t>
    </dgm:pt>
    <dgm:pt modelId="{8A2374B6-9D72-4F7F-A3DE-A08209A8206D}" type="parTrans" cxnId="{FE3C3617-91A0-4FA3-863D-6F47A32B9996}">
      <dgm:prSet/>
      <dgm:spPr/>
      <dgm:t>
        <a:bodyPr/>
        <a:lstStyle/>
        <a:p>
          <a:endParaRPr lang="en-US"/>
        </a:p>
      </dgm:t>
    </dgm:pt>
    <dgm:pt modelId="{764D75B7-4923-47C7-9AD0-429D469DD02C}" type="sibTrans" cxnId="{FE3C3617-91A0-4FA3-863D-6F47A32B9996}">
      <dgm:prSet/>
      <dgm:spPr/>
      <dgm:t>
        <a:bodyPr/>
        <a:lstStyle/>
        <a:p>
          <a:endParaRPr lang="en-US"/>
        </a:p>
      </dgm:t>
    </dgm:pt>
    <dgm:pt modelId="{8D857BDF-8E43-441E-9B17-1488BE7E773B}" type="pres">
      <dgm:prSet presAssocID="{4256930D-4754-4097-8009-41EC0C248DA2}" presName="list" presStyleCnt="0">
        <dgm:presLayoutVars>
          <dgm:dir/>
          <dgm:animLvl val="lvl"/>
        </dgm:presLayoutVars>
      </dgm:prSet>
      <dgm:spPr/>
    </dgm:pt>
    <dgm:pt modelId="{B1721FBB-C77A-440E-8036-B1C6165EE42A}" type="pres">
      <dgm:prSet presAssocID="{A547007C-5BB6-457D-AC2D-B3103EBFF6F5}" presName="posSpace" presStyleCnt="0"/>
      <dgm:spPr/>
    </dgm:pt>
    <dgm:pt modelId="{0AFBA799-07EA-4F15-8499-D2C608E07985}" type="pres">
      <dgm:prSet presAssocID="{A547007C-5BB6-457D-AC2D-B3103EBFF6F5}" presName="vertFlow" presStyleCnt="0"/>
      <dgm:spPr/>
    </dgm:pt>
    <dgm:pt modelId="{8C368A31-72CC-4831-AC76-2D953B468D66}" type="pres">
      <dgm:prSet presAssocID="{A547007C-5BB6-457D-AC2D-B3103EBFF6F5}" presName="topSpace" presStyleCnt="0"/>
      <dgm:spPr/>
    </dgm:pt>
    <dgm:pt modelId="{6C8BD952-F225-441C-A78D-285C450E0C06}" type="pres">
      <dgm:prSet presAssocID="{A547007C-5BB6-457D-AC2D-B3103EBFF6F5}" presName="firstComp" presStyleCnt="0"/>
      <dgm:spPr/>
    </dgm:pt>
    <dgm:pt modelId="{28F04298-EE9E-4D99-A4FD-C301665C2CA5}" type="pres">
      <dgm:prSet presAssocID="{A547007C-5BB6-457D-AC2D-B3103EBFF6F5}" presName="firstChild" presStyleLbl="bgAccFollowNode1" presStyleIdx="0" presStyleCnt="4"/>
      <dgm:spPr/>
    </dgm:pt>
    <dgm:pt modelId="{342C2B4D-E06A-4320-898C-C4D47721953E}" type="pres">
      <dgm:prSet presAssocID="{A547007C-5BB6-457D-AC2D-B3103EBFF6F5}" presName="firstChildTx" presStyleLbl="bgAccFollowNode1" presStyleIdx="0" presStyleCnt="4">
        <dgm:presLayoutVars>
          <dgm:bulletEnabled val="1"/>
        </dgm:presLayoutVars>
      </dgm:prSet>
      <dgm:spPr/>
    </dgm:pt>
    <dgm:pt modelId="{A5019980-5F9F-4B14-9B1E-486C2D285A26}" type="pres">
      <dgm:prSet presAssocID="{A547007C-5BB6-457D-AC2D-B3103EBFF6F5}" presName="negSpace" presStyleCnt="0"/>
      <dgm:spPr/>
    </dgm:pt>
    <dgm:pt modelId="{80053EF1-602D-4C05-8EB6-5D235D98C19C}" type="pres">
      <dgm:prSet presAssocID="{A547007C-5BB6-457D-AC2D-B3103EBFF6F5}" presName="circle" presStyleLbl="node1" presStyleIdx="0" presStyleCnt="4"/>
      <dgm:spPr/>
    </dgm:pt>
    <dgm:pt modelId="{948DF1DF-8F6A-4B71-A26A-0DEE430A9291}" type="pres">
      <dgm:prSet presAssocID="{6CAF9269-6F65-46E3-867C-947BD17E5DDD}" presName="transSpace" presStyleCnt="0"/>
      <dgm:spPr/>
    </dgm:pt>
    <dgm:pt modelId="{6357A787-726C-45F8-B13B-129039951A0C}" type="pres">
      <dgm:prSet presAssocID="{CDF66506-4824-4107-A826-412AFEC55F4B}" presName="posSpace" presStyleCnt="0"/>
      <dgm:spPr/>
    </dgm:pt>
    <dgm:pt modelId="{212908FC-E79F-472A-B73D-C0903D25CDFE}" type="pres">
      <dgm:prSet presAssocID="{CDF66506-4824-4107-A826-412AFEC55F4B}" presName="vertFlow" presStyleCnt="0"/>
      <dgm:spPr/>
    </dgm:pt>
    <dgm:pt modelId="{F455B13F-A2EF-453A-B4C2-BA4121C28D15}" type="pres">
      <dgm:prSet presAssocID="{CDF66506-4824-4107-A826-412AFEC55F4B}" presName="topSpace" presStyleCnt="0"/>
      <dgm:spPr/>
    </dgm:pt>
    <dgm:pt modelId="{27FE483C-247E-4583-A175-762311FFDE49}" type="pres">
      <dgm:prSet presAssocID="{CDF66506-4824-4107-A826-412AFEC55F4B}" presName="firstComp" presStyleCnt="0"/>
      <dgm:spPr/>
    </dgm:pt>
    <dgm:pt modelId="{4F691081-40D2-423C-BF7B-0383A797D217}" type="pres">
      <dgm:prSet presAssocID="{CDF66506-4824-4107-A826-412AFEC55F4B}" presName="firstChild" presStyleLbl="bgAccFollowNode1" presStyleIdx="1" presStyleCnt="4"/>
      <dgm:spPr/>
    </dgm:pt>
    <dgm:pt modelId="{1D0ED05B-EE15-4AE1-9C52-2062154A1C62}" type="pres">
      <dgm:prSet presAssocID="{CDF66506-4824-4107-A826-412AFEC55F4B}" presName="firstChildTx" presStyleLbl="bgAccFollowNode1" presStyleIdx="1" presStyleCnt="4">
        <dgm:presLayoutVars>
          <dgm:bulletEnabled val="1"/>
        </dgm:presLayoutVars>
      </dgm:prSet>
      <dgm:spPr/>
    </dgm:pt>
    <dgm:pt modelId="{CA470038-E1B6-4F9B-A48B-ECE332C00811}" type="pres">
      <dgm:prSet presAssocID="{CDF66506-4824-4107-A826-412AFEC55F4B}" presName="negSpace" presStyleCnt="0"/>
      <dgm:spPr/>
    </dgm:pt>
    <dgm:pt modelId="{C2C878D4-4B54-4BDB-9871-47FE877B847C}" type="pres">
      <dgm:prSet presAssocID="{CDF66506-4824-4107-A826-412AFEC55F4B}" presName="circle" presStyleLbl="node1" presStyleIdx="1" presStyleCnt="4"/>
      <dgm:spPr/>
    </dgm:pt>
    <dgm:pt modelId="{F1B739F0-06B1-4EF1-8B38-DAFD4CA746A0}" type="pres">
      <dgm:prSet presAssocID="{5EA1FA57-F2CC-4DC4-9999-366035E0FA3E}" presName="transSpace" presStyleCnt="0"/>
      <dgm:spPr/>
    </dgm:pt>
    <dgm:pt modelId="{6C2A3C3F-DBAF-4A97-945F-F72BAD4574AC}" type="pres">
      <dgm:prSet presAssocID="{C6578986-A52D-4726-9AAF-5222B651C7FF}" presName="posSpace" presStyleCnt="0"/>
      <dgm:spPr/>
    </dgm:pt>
    <dgm:pt modelId="{75FA2760-F056-44C7-A6F0-61914CEC186C}" type="pres">
      <dgm:prSet presAssocID="{C6578986-A52D-4726-9AAF-5222B651C7FF}" presName="vertFlow" presStyleCnt="0"/>
      <dgm:spPr/>
    </dgm:pt>
    <dgm:pt modelId="{1BB2046C-BDE2-4965-B3D7-2DF122DB97C0}" type="pres">
      <dgm:prSet presAssocID="{C6578986-A52D-4726-9AAF-5222B651C7FF}" presName="topSpace" presStyleCnt="0"/>
      <dgm:spPr/>
    </dgm:pt>
    <dgm:pt modelId="{946AA0A8-8ED3-4BEE-BC6C-01116DD1BC65}" type="pres">
      <dgm:prSet presAssocID="{C6578986-A52D-4726-9AAF-5222B651C7FF}" presName="firstComp" presStyleCnt="0"/>
      <dgm:spPr/>
    </dgm:pt>
    <dgm:pt modelId="{C3F95A0D-595E-4FF4-BCCA-472900E113EA}" type="pres">
      <dgm:prSet presAssocID="{C6578986-A52D-4726-9AAF-5222B651C7FF}" presName="firstChild" presStyleLbl="bgAccFollowNode1" presStyleIdx="2" presStyleCnt="4"/>
      <dgm:spPr/>
    </dgm:pt>
    <dgm:pt modelId="{235B3052-B923-4F9A-B9E3-B7917B8E0662}" type="pres">
      <dgm:prSet presAssocID="{C6578986-A52D-4726-9AAF-5222B651C7FF}" presName="firstChildTx" presStyleLbl="bgAccFollowNode1" presStyleIdx="2" presStyleCnt="4">
        <dgm:presLayoutVars>
          <dgm:bulletEnabled val="1"/>
        </dgm:presLayoutVars>
      </dgm:prSet>
      <dgm:spPr/>
    </dgm:pt>
    <dgm:pt modelId="{6509AA90-D10D-41AB-8E4A-F5862FAB918E}" type="pres">
      <dgm:prSet presAssocID="{C6578986-A52D-4726-9AAF-5222B651C7FF}" presName="negSpace" presStyleCnt="0"/>
      <dgm:spPr/>
    </dgm:pt>
    <dgm:pt modelId="{870EC4DB-31CC-4549-A172-D5605D44DB38}" type="pres">
      <dgm:prSet presAssocID="{C6578986-A52D-4726-9AAF-5222B651C7FF}" presName="circle" presStyleLbl="node1" presStyleIdx="2" presStyleCnt="4"/>
      <dgm:spPr/>
    </dgm:pt>
    <dgm:pt modelId="{EB9B84BA-42BD-40DC-98D6-62B2D7B77502}" type="pres">
      <dgm:prSet presAssocID="{E0FDA06B-9528-4DF8-9E75-9988E961FBCB}" presName="transSpace" presStyleCnt="0"/>
      <dgm:spPr/>
    </dgm:pt>
    <dgm:pt modelId="{E223D74E-0127-44F5-B678-4C252024D736}" type="pres">
      <dgm:prSet presAssocID="{CD6516C7-43C5-4809-ABB5-73292F39ED4F}" presName="posSpace" presStyleCnt="0"/>
      <dgm:spPr/>
    </dgm:pt>
    <dgm:pt modelId="{21B574AB-2102-4312-B516-0398D86E4BF3}" type="pres">
      <dgm:prSet presAssocID="{CD6516C7-43C5-4809-ABB5-73292F39ED4F}" presName="vertFlow" presStyleCnt="0"/>
      <dgm:spPr/>
    </dgm:pt>
    <dgm:pt modelId="{75DE2FD1-1108-4DED-A0ED-89614786D9C5}" type="pres">
      <dgm:prSet presAssocID="{CD6516C7-43C5-4809-ABB5-73292F39ED4F}" presName="topSpace" presStyleCnt="0"/>
      <dgm:spPr/>
    </dgm:pt>
    <dgm:pt modelId="{E31D49BF-8D33-44D4-93DB-B73D1445F582}" type="pres">
      <dgm:prSet presAssocID="{CD6516C7-43C5-4809-ABB5-73292F39ED4F}" presName="firstComp" presStyleCnt="0"/>
      <dgm:spPr/>
    </dgm:pt>
    <dgm:pt modelId="{AC860AB0-B3FB-4DCE-86F0-E1AF3D524BDB}" type="pres">
      <dgm:prSet presAssocID="{CD6516C7-43C5-4809-ABB5-73292F39ED4F}" presName="firstChild" presStyleLbl="bgAccFollowNode1" presStyleIdx="3" presStyleCnt="4" custScaleX="123926" custScaleY="99695"/>
      <dgm:spPr>
        <a:prstGeom prst="flowChartProcess">
          <a:avLst/>
        </a:prstGeom>
      </dgm:spPr>
    </dgm:pt>
    <dgm:pt modelId="{8C774ED3-A917-4FB7-9A12-5D6C2705B46B}" type="pres">
      <dgm:prSet presAssocID="{CD6516C7-43C5-4809-ABB5-73292F39ED4F}" presName="firstChildTx" presStyleLbl="bgAccFollowNode1" presStyleIdx="3" presStyleCnt="4">
        <dgm:presLayoutVars>
          <dgm:bulletEnabled val="1"/>
        </dgm:presLayoutVars>
      </dgm:prSet>
      <dgm:spPr/>
    </dgm:pt>
    <dgm:pt modelId="{E3103ECA-CB08-4C4E-A6CD-4965AC8F2672}" type="pres">
      <dgm:prSet presAssocID="{CD6516C7-43C5-4809-ABB5-73292F39ED4F}" presName="negSpace" presStyleCnt="0"/>
      <dgm:spPr/>
    </dgm:pt>
    <dgm:pt modelId="{C872F52C-6D1E-491B-B7A9-5564AF4BEBD7}" type="pres">
      <dgm:prSet presAssocID="{CD6516C7-43C5-4809-ABB5-73292F39ED4F}" presName="circle" presStyleLbl="node1" presStyleIdx="3" presStyleCnt="4" custLinFactNeighborX="-28364" custLinFactNeighborY="-2609"/>
      <dgm:spPr/>
    </dgm:pt>
  </dgm:ptLst>
  <dgm:cxnLst>
    <dgm:cxn modelId="{DC23A108-F32F-43E2-8A35-DA414A063B66}" type="presOf" srcId="{D87EA4F0-704B-448D-A3BD-32AC39C5BACB}" destId="{4F691081-40D2-423C-BF7B-0383A797D217}" srcOrd="0" destOrd="0" presId="urn:microsoft.com/office/officeart/2005/8/layout/hList9"/>
    <dgm:cxn modelId="{F183E209-5690-4B5F-8582-8A590CC1BC3E}" type="presOf" srcId="{0243CA93-0FFC-4752-ACCE-813E6958A326}" destId="{C3F95A0D-595E-4FF4-BCCA-472900E113EA}" srcOrd="0" destOrd="0" presId="urn:microsoft.com/office/officeart/2005/8/layout/hList9"/>
    <dgm:cxn modelId="{FE3C3617-91A0-4FA3-863D-6F47A32B9996}" srcId="{CD6516C7-43C5-4809-ABB5-73292F39ED4F}" destId="{A449B028-280F-4A13-B949-AE05EC3D8380}" srcOrd="0" destOrd="0" parTransId="{8A2374B6-9D72-4F7F-A3DE-A08209A8206D}" sibTransId="{764D75B7-4923-47C7-9AD0-429D469DD02C}"/>
    <dgm:cxn modelId="{90C69A1E-6790-44C8-8443-B39B79622A02}" type="presOf" srcId="{CD6516C7-43C5-4809-ABB5-73292F39ED4F}" destId="{C872F52C-6D1E-491B-B7A9-5564AF4BEBD7}" srcOrd="0" destOrd="0" presId="urn:microsoft.com/office/officeart/2005/8/layout/hList9"/>
    <dgm:cxn modelId="{4068BC1E-13CE-41F4-9B18-EED8F5F3FAD3}" srcId="{4256930D-4754-4097-8009-41EC0C248DA2}" destId="{CD6516C7-43C5-4809-ABB5-73292F39ED4F}" srcOrd="3" destOrd="0" parTransId="{39CBE201-B561-4DF3-9A31-53C7EBA77E78}" sibTransId="{849F3102-146A-4B35-8BA3-EAA0898EAEF1}"/>
    <dgm:cxn modelId="{71B31634-085E-4761-A86D-C26B85649546}" type="presOf" srcId="{C6578986-A52D-4726-9AAF-5222B651C7FF}" destId="{870EC4DB-31CC-4549-A172-D5605D44DB38}" srcOrd="0" destOrd="0" presId="urn:microsoft.com/office/officeart/2005/8/layout/hList9"/>
    <dgm:cxn modelId="{EFA36B5B-29BB-4B90-881F-0FEAF88DC65F}" srcId="{C6578986-A52D-4726-9AAF-5222B651C7FF}" destId="{0243CA93-0FFC-4752-ACCE-813E6958A326}" srcOrd="0" destOrd="0" parTransId="{09FDC82E-9825-4EEC-A380-3B2DBF02C447}" sibTransId="{A369B79E-4950-4832-B30A-DB43E922BEA4}"/>
    <dgm:cxn modelId="{F3EDB85E-EC1F-4465-AAE5-9F8B1B09441E}" type="presOf" srcId="{4256930D-4754-4097-8009-41EC0C248DA2}" destId="{8D857BDF-8E43-441E-9B17-1488BE7E773B}" srcOrd="0" destOrd="0" presId="urn:microsoft.com/office/officeart/2005/8/layout/hList9"/>
    <dgm:cxn modelId="{7E6AE242-DFF3-48D7-A5C6-373FE7ED61BB}" type="presOf" srcId="{A449B028-280F-4A13-B949-AE05EC3D8380}" destId="{AC860AB0-B3FB-4DCE-86F0-E1AF3D524BDB}" srcOrd="0" destOrd="0" presId="urn:microsoft.com/office/officeart/2005/8/layout/hList9"/>
    <dgm:cxn modelId="{BBE04665-93EB-434C-A7D7-303D24DB93C6}" srcId="{4256930D-4754-4097-8009-41EC0C248DA2}" destId="{A547007C-5BB6-457D-AC2D-B3103EBFF6F5}" srcOrd="0" destOrd="0" parTransId="{2E4A8F2F-4482-4CF6-B154-1909818BF4FC}" sibTransId="{6CAF9269-6F65-46E3-867C-947BD17E5DDD}"/>
    <dgm:cxn modelId="{9C79D257-F396-4020-916D-1FE03D1B8B06}" type="presOf" srcId="{D87EA4F0-704B-448D-A3BD-32AC39C5BACB}" destId="{1D0ED05B-EE15-4AE1-9C52-2062154A1C62}" srcOrd="1" destOrd="0" presId="urn:microsoft.com/office/officeart/2005/8/layout/hList9"/>
    <dgm:cxn modelId="{9797DD7C-8272-43E1-90F0-1B5E2A4D0937}" srcId="{4256930D-4754-4097-8009-41EC0C248DA2}" destId="{CDF66506-4824-4107-A826-412AFEC55F4B}" srcOrd="1" destOrd="0" parTransId="{98E5554D-9003-46A8-BBE0-5888B60A64E0}" sibTransId="{5EA1FA57-F2CC-4DC4-9999-366035E0FA3E}"/>
    <dgm:cxn modelId="{C2498186-83DA-4972-8883-4C2E45B27822}" srcId="{A547007C-5BB6-457D-AC2D-B3103EBFF6F5}" destId="{ADB62DB3-469C-4DEE-A672-16D8A59A1E04}" srcOrd="0" destOrd="0" parTransId="{A10B2597-B280-4C6F-BC74-C85A95B7C144}" sibTransId="{52BC121C-77F7-4186-A127-31363E59AC73}"/>
    <dgm:cxn modelId="{EC82C89F-F34F-47B2-B838-5885F88A4F8C}" type="presOf" srcId="{ADB62DB3-469C-4DEE-A672-16D8A59A1E04}" destId="{342C2B4D-E06A-4320-898C-C4D47721953E}" srcOrd="1" destOrd="0" presId="urn:microsoft.com/office/officeart/2005/8/layout/hList9"/>
    <dgm:cxn modelId="{8A7F95A2-56A0-4845-9464-8B4F4C6B022C}" type="presOf" srcId="{0243CA93-0FFC-4752-ACCE-813E6958A326}" destId="{235B3052-B923-4F9A-B9E3-B7917B8E0662}" srcOrd="1" destOrd="0" presId="urn:microsoft.com/office/officeart/2005/8/layout/hList9"/>
    <dgm:cxn modelId="{E4C177A3-22C9-489C-A83F-6055A2C30BCD}" type="presOf" srcId="{CDF66506-4824-4107-A826-412AFEC55F4B}" destId="{C2C878D4-4B54-4BDB-9871-47FE877B847C}" srcOrd="0" destOrd="0" presId="urn:microsoft.com/office/officeart/2005/8/layout/hList9"/>
    <dgm:cxn modelId="{26E8A8A3-1761-45AC-A824-43F83B725CD7}" type="presOf" srcId="{A547007C-5BB6-457D-AC2D-B3103EBFF6F5}" destId="{80053EF1-602D-4C05-8EB6-5D235D98C19C}" srcOrd="0" destOrd="0" presId="urn:microsoft.com/office/officeart/2005/8/layout/hList9"/>
    <dgm:cxn modelId="{AEA692AF-8059-4C56-A235-B89771DB9736}" type="presOf" srcId="{ADB62DB3-469C-4DEE-A672-16D8A59A1E04}" destId="{28F04298-EE9E-4D99-A4FD-C301665C2CA5}" srcOrd="0" destOrd="0" presId="urn:microsoft.com/office/officeart/2005/8/layout/hList9"/>
    <dgm:cxn modelId="{4F72FCB5-6849-4B4B-823D-14DF9DB99279}" srcId="{4256930D-4754-4097-8009-41EC0C248DA2}" destId="{C6578986-A52D-4726-9AAF-5222B651C7FF}" srcOrd="2" destOrd="0" parTransId="{C1952905-EA8B-4EE0-961E-F492D77298AA}" sibTransId="{E0FDA06B-9528-4DF8-9E75-9988E961FBCB}"/>
    <dgm:cxn modelId="{2B5E6BD9-4233-4D3A-AC4F-400D46321104}" type="presOf" srcId="{A449B028-280F-4A13-B949-AE05EC3D8380}" destId="{8C774ED3-A917-4FB7-9A12-5D6C2705B46B}" srcOrd="1" destOrd="0" presId="urn:microsoft.com/office/officeart/2005/8/layout/hList9"/>
    <dgm:cxn modelId="{769907FB-F920-4747-A945-5B208402CF7F}" srcId="{CDF66506-4824-4107-A826-412AFEC55F4B}" destId="{D87EA4F0-704B-448D-A3BD-32AC39C5BACB}" srcOrd="0" destOrd="0" parTransId="{38489180-3817-4A53-B71C-E7C8B6FC70D9}" sibTransId="{411497F1-E335-4B27-A9B8-95BA9E21AC9E}"/>
    <dgm:cxn modelId="{683FDB84-D7F4-43AB-8936-8B5D0961EE63}" type="presParOf" srcId="{8D857BDF-8E43-441E-9B17-1488BE7E773B}" destId="{B1721FBB-C77A-440E-8036-B1C6165EE42A}" srcOrd="0" destOrd="0" presId="urn:microsoft.com/office/officeart/2005/8/layout/hList9"/>
    <dgm:cxn modelId="{4FE7885F-4007-4360-BD42-4391E545C763}" type="presParOf" srcId="{8D857BDF-8E43-441E-9B17-1488BE7E773B}" destId="{0AFBA799-07EA-4F15-8499-D2C608E07985}" srcOrd="1" destOrd="0" presId="urn:microsoft.com/office/officeart/2005/8/layout/hList9"/>
    <dgm:cxn modelId="{19E81A6A-AD17-4566-979B-E966D5474AE1}" type="presParOf" srcId="{0AFBA799-07EA-4F15-8499-D2C608E07985}" destId="{8C368A31-72CC-4831-AC76-2D953B468D66}" srcOrd="0" destOrd="0" presId="urn:microsoft.com/office/officeart/2005/8/layout/hList9"/>
    <dgm:cxn modelId="{D81E47EF-47D8-495F-B74C-64119A2F3F05}" type="presParOf" srcId="{0AFBA799-07EA-4F15-8499-D2C608E07985}" destId="{6C8BD952-F225-441C-A78D-285C450E0C06}" srcOrd="1" destOrd="0" presId="urn:microsoft.com/office/officeart/2005/8/layout/hList9"/>
    <dgm:cxn modelId="{BDFBC8FF-086C-4D91-BB32-324007E47048}" type="presParOf" srcId="{6C8BD952-F225-441C-A78D-285C450E0C06}" destId="{28F04298-EE9E-4D99-A4FD-C301665C2CA5}" srcOrd="0" destOrd="0" presId="urn:microsoft.com/office/officeart/2005/8/layout/hList9"/>
    <dgm:cxn modelId="{9E5E3136-D880-4C69-9058-ADC39728F14C}" type="presParOf" srcId="{6C8BD952-F225-441C-A78D-285C450E0C06}" destId="{342C2B4D-E06A-4320-898C-C4D47721953E}" srcOrd="1" destOrd="0" presId="urn:microsoft.com/office/officeart/2005/8/layout/hList9"/>
    <dgm:cxn modelId="{2B46A07D-12BC-405A-AFB7-9F5BEBDE5A0D}" type="presParOf" srcId="{8D857BDF-8E43-441E-9B17-1488BE7E773B}" destId="{A5019980-5F9F-4B14-9B1E-486C2D285A26}" srcOrd="2" destOrd="0" presId="urn:microsoft.com/office/officeart/2005/8/layout/hList9"/>
    <dgm:cxn modelId="{5CA5A5D0-0244-4C0D-AF7C-6A901A25065F}" type="presParOf" srcId="{8D857BDF-8E43-441E-9B17-1488BE7E773B}" destId="{80053EF1-602D-4C05-8EB6-5D235D98C19C}" srcOrd="3" destOrd="0" presId="urn:microsoft.com/office/officeart/2005/8/layout/hList9"/>
    <dgm:cxn modelId="{422A4156-4D1F-4BF4-BDAD-7769779D4C27}" type="presParOf" srcId="{8D857BDF-8E43-441E-9B17-1488BE7E773B}" destId="{948DF1DF-8F6A-4B71-A26A-0DEE430A9291}" srcOrd="4" destOrd="0" presId="urn:microsoft.com/office/officeart/2005/8/layout/hList9"/>
    <dgm:cxn modelId="{E1691667-4DE8-4F25-BA4E-96AD1434BE09}" type="presParOf" srcId="{8D857BDF-8E43-441E-9B17-1488BE7E773B}" destId="{6357A787-726C-45F8-B13B-129039951A0C}" srcOrd="5" destOrd="0" presId="urn:microsoft.com/office/officeart/2005/8/layout/hList9"/>
    <dgm:cxn modelId="{9F7022E2-53ED-4587-9381-2FF046EE9EA8}" type="presParOf" srcId="{8D857BDF-8E43-441E-9B17-1488BE7E773B}" destId="{212908FC-E79F-472A-B73D-C0903D25CDFE}" srcOrd="6" destOrd="0" presId="urn:microsoft.com/office/officeart/2005/8/layout/hList9"/>
    <dgm:cxn modelId="{3EC284FD-9558-45AE-86E8-D9DF48483671}" type="presParOf" srcId="{212908FC-E79F-472A-B73D-C0903D25CDFE}" destId="{F455B13F-A2EF-453A-B4C2-BA4121C28D15}" srcOrd="0" destOrd="0" presId="urn:microsoft.com/office/officeart/2005/8/layout/hList9"/>
    <dgm:cxn modelId="{47129E40-441F-4880-BD38-C335F2A50C1C}" type="presParOf" srcId="{212908FC-E79F-472A-B73D-C0903D25CDFE}" destId="{27FE483C-247E-4583-A175-762311FFDE49}" srcOrd="1" destOrd="0" presId="urn:microsoft.com/office/officeart/2005/8/layout/hList9"/>
    <dgm:cxn modelId="{E4D111D8-4C55-4995-A657-6525CB16A3E1}" type="presParOf" srcId="{27FE483C-247E-4583-A175-762311FFDE49}" destId="{4F691081-40D2-423C-BF7B-0383A797D217}" srcOrd="0" destOrd="0" presId="urn:microsoft.com/office/officeart/2005/8/layout/hList9"/>
    <dgm:cxn modelId="{B4774199-A2F3-46C2-998D-12F0B24FA3F5}" type="presParOf" srcId="{27FE483C-247E-4583-A175-762311FFDE49}" destId="{1D0ED05B-EE15-4AE1-9C52-2062154A1C62}" srcOrd="1" destOrd="0" presId="urn:microsoft.com/office/officeart/2005/8/layout/hList9"/>
    <dgm:cxn modelId="{6B9665B5-BE7F-4578-A42F-86F2498383EA}" type="presParOf" srcId="{8D857BDF-8E43-441E-9B17-1488BE7E773B}" destId="{CA470038-E1B6-4F9B-A48B-ECE332C00811}" srcOrd="7" destOrd="0" presId="urn:microsoft.com/office/officeart/2005/8/layout/hList9"/>
    <dgm:cxn modelId="{AE1102A7-3E9A-46B3-81AB-7C04E9D3F47E}" type="presParOf" srcId="{8D857BDF-8E43-441E-9B17-1488BE7E773B}" destId="{C2C878D4-4B54-4BDB-9871-47FE877B847C}" srcOrd="8" destOrd="0" presId="urn:microsoft.com/office/officeart/2005/8/layout/hList9"/>
    <dgm:cxn modelId="{7CDDED2D-C7E7-46F9-B66F-CE421C48C65C}" type="presParOf" srcId="{8D857BDF-8E43-441E-9B17-1488BE7E773B}" destId="{F1B739F0-06B1-4EF1-8B38-DAFD4CA746A0}" srcOrd="9" destOrd="0" presId="urn:microsoft.com/office/officeart/2005/8/layout/hList9"/>
    <dgm:cxn modelId="{BBDE3182-B619-42DF-9A36-23C29AC8A43B}" type="presParOf" srcId="{8D857BDF-8E43-441E-9B17-1488BE7E773B}" destId="{6C2A3C3F-DBAF-4A97-945F-F72BAD4574AC}" srcOrd="10" destOrd="0" presId="urn:microsoft.com/office/officeart/2005/8/layout/hList9"/>
    <dgm:cxn modelId="{3C04165A-0B63-4F4A-8F55-BB9B283D2D1B}" type="presParOf" srcId="{8D857BDF-8E43-441E-9B17-1488BE7E773B}" destId="{75FA2760-F056-44C7-A6F0-61914CEC186C}" srcOrd="11" destOrd="0" presId="urn:microsoft.com/office/officeart/2005/8/layout/hList9"/>
    <dgm:cxn modelId="{8BD81BE3-12AC-46A7-8C4F-C3223B628F04}" type="presParOf" srcId="{75FA2760-F056-44C7-A6F0-61914CEC186C}" destId="{1BB2046C-BDE2-4965-B3D7-2DF122DB97C0}" srcOrd="0" destOrd="0" presId="urn:microsoft.com/office/officeart/2005/8/layout/hList9"/>
    <dgm:cxn modelId="{07A6078B-BF4B-466E-A7B7-56CAD0FBA762}" type="presParOf" srcId="{75FA2760-F056-44C7-A6F0-61914CEC186C}" destId="{946AA0A8-8ED3-4BEE-BC6C-01116DD1BC65}" srcOrd="1" destOrd="0" presId="urn:microsoft.com/office/officeart/2005/8/layout/hList9"/>
    <dgm:cxn modelId="{3ED24047-B048-4639-823B-F17C339BBFA7}" type="presParOf" srcId="{946AA0A8-8ED3-4BEE-BC6C-01116DD1BC65}" destId="{C3F95A0D-595E-4FF4-BCCA-472900E113EA}" srcOrd="0" destOrd="0" presId="urn:microsoft.com/office/officeart/2005/8/layout/hList9"/>
    <dgm:cxn modelId="{DDBB61BD-85B4-45DD-921F-AB1AFB88960B}" type="presParOf" srcId="{946AA0A8-8ED3-4BEE-BC6C-01116DD1BC65}" destId="{235B3052-B923-4F9A-B9E3-B7917B8E0662}" srcOrd="1" destOrd="0" presId="urn:microsoft.com/office/officeart/2005/8/layout/hList9"/>
    <dgm:cxn modelId="{6F0B6DCD-BD8C-49E0-88BB-0AFAC2215142}" type="presParOf" srcId="{8D857BDF-8E43-441E-9B17-1488BE7E773B}" destId="{6509AA90-D10D-41AB-8E4A-F5862FAB918E}" srcOrd="12" destOrd="0" presId="urn:microsoft.com/office/officeart/2005/8/layout/hList9"/>
    <dgm:cxn modelId="{24FC1544-68C3-4111-8BD5-369547BB7AC8}" type="presParOf" srcId="{8D857BDF-8E43-441E-9B17-1488BE7E773B}" destId="{870EC4DB-31CC-4549-A172-D5605D44DB38}" srcOrd="13" destOrd="0" presId="urn:microsoft.com/office/officeart/2005/8/layout/hList9"/>
    <dgm:cxn modelId="{AE54C82C-91FC-4A40-BCB9-0462CAD5866F}" type="presParOf" srcId="{8D857BDF-8E43-441E-9B17-1488BE7E773B}" destId="{EB9B84BA-42BD-40DC-98D6-62B2D7B77502}" srcOrd="14" destOrd="0" presId="urn:microsoft.com/office/officeart/2005/8/layout/hList9"/>
    <dgm:cxn modelId="{C71BBED6-E467-4DA2-B427-82F6FF4574AC}" type="presParOf" srcId="{8D857BDF-8E43-441E-9B17-1488BE7E773B}" destId="{E223D74E-0127-44F5-B678-4C252024D736}" srcOrd="15" destOrd="0" presId="urn:microsoft.com/office/officeart/2005/8/layout/hList9"/>
    <dgm:cxn modelId="{4F0F180C-AA91-4E3A-B7E7-150792C94BAC}" type="presParOf" srcId="{8D857BDF-8E43-441E-9B17-1488BE7E773B}" destId="{21B574AB-2102-4312-B516-0398D86E4BF3}" srcOrd="16" destOrd="0" presId="urn:microsoft.com/office/officeart/2005/8/layout/hList9"/>
    <dgm:cxn modelId="{025A8E70-A6C9-480D-BB20-C59940510B08}" type="presParOf" srcId="{21B574AB-2102-4312-B516-0398D86E4BF3}" destId="{75DE2FD1-1108-4DED-A0ED-89614786D9C5}" srcOrd="0" destOrd="0" presId="urn:microsoft.com/office/officeart/2005/8/layout/hList9"/>
    <dgm:cxn modelId="{6B9BF073-2C55-4365-8F75-9920B25568E8}" type="presParOf" srcId="{21B574AB-2102-4312-B516-0398D86E4BF3}" destId="{E31D49BF-8D33-44D4-93DB-B73D1445F582}" srcOrd="1" destOrd="0" presId="urn:microsoft.com/office/officeart/2005/8/layout/hList9"/>
    <dgm:cxn modelId="{42AB2A15-DD28-437A-BE32-A55B6ECC72F2}" type="presParOf" srcId="{E31D49BF-8D33-44D4-93DB-B73D1445F582}" destId="{AC860AB0-B3FB-4DCE-86F0-E1AF3D524BDB}" srcOrd="0" destOrd="0" presId="urn:microsoft.com/office/officeart/2005/8/layout/hList9"/>
    <dgm:cxn modelId="{0E91BA95-5B8C-4849-B109-CFFC0AF5FD4A}" type="presParOf" srcId="{E31D49BF-8D33-44D4-93DB-B73D1445F582}" destId="{8C774ED3-A917-4FB7-9A12-5D6C2705B46B}" srcOrd="1" destOrd="0" presId="urn:microsoft.com/office/officeart/2005/8/layout/hList9"/>
    <dgm:cxn modelId="{51D18566-931C-49AF-B328-C41F288F79BC}" type="presParOf" srcId="{8D857BDF-8E43-441E-9B17-1488BE7E773B}" destId="{E3103ECA-CB08-4C4E-A6CD-4965AC8F2672}" srcOrd="17" destOrd="0" presId="urn:microsoft.com/office/officeart/2005/8/layout/hList9"/>
    <dgm:cxn modelId="{352D4584-5D4A-4D40-9669-A5A4920CD398}" type="presParOf" srcId="{8D857BDF-8E43-441E-9B17-1488BE7E773B}" destId="{C872F52C-6D1E-491B-B7A9-5564AF4BEBD7}" srcOrd="18" destOrd="0" presId="urn:microsoft.com/office/officeart/2005/8/layout/hList9"/>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256930D-4754-4097-8009-41EC0C248DA2}" type="doc">
      <dgm:prSet loTypeId="urn:microsoft.com/office/officeart/2005/8/layout/hList9" loCatId="list" qsTypeId="urn:microsoft.com/office/officeart/2005/8/quickstyle/simple1" qsCatId="simple" csTypeId="urn:microsoft.com/office/officeart/2005/8/colors/accent1_2" csCatId="accent1" phldr="1"/>
      <dgm:spPr/>
      <dgm:t>
        <a:bodyPr/>
        <a:lstStyle/>
        <a:p>
          <a:endParaRPr lang="en-US"/>
        </a:p>
      </dgm:t>
    </dgm:pt>
    <dgm:pt modelId="{A547007C-5BB6-457D-AC2D-B3103EBFF6F5}">
      <dgm:prSet phldrT="[Text]" custT="1"/>
      <dgm:spPr/>
      <dgm:t>
        <a:bodyPr/>
        <a:lstStyle/>
        <a:p>
          <a:r>
            <a:rPr lang="en-US" sz="1200"/>
            <a:t>Size</a:t>
          </a:r>
        </a:p>
      </dgm:t>
    </dgm:pt>
    <dgm:pt modelId="{2E4A8F2F-4482-4CF6-B154-1909818BF4FC}" type="parTrans" cxnId="{BBE04665-93EB-434C-A7D7-303D24DB93C6}">
      <dgm:prSet/>
      <dgm:spPr/>
      <dgm:t>
        <a:bodyPr/>
        <a:lstStyle/>
        <a:p>
          <a:endParaRPr lang="en-US"/>
        </a:p>
      </dgm:t>
    </dgm:pt>
    <dgm:pt modelId="{6CAF9269-6F65-46E3-867C-947BD17E5DDD}" type="sibTrans" cxnId="{BBE04665-93EB-434C-A7D7-303D24DB93C6}">
      <dgm:prSet/>
      <dgm:spPr/>
      <dgm:t>
        <a:bodyPr/>
        <a:lstStyle/>
        <a:p>
          <a:endParaRPr lang="en-US"/>
        </a:p>
      </dgm:t>
    </dgm:pt>
    <dgm:pt modelId="{ADB62DB3-469C-4DEE-A672-16D8A59A1E04}">
      <dgm:prSet phldrT="[Text]"/>
      <dgm:spPr/>
      <dgm:t>
        <a:bodyPr/>
        <a:lstStyle/>
        <a:p>
          <a:r>
            <a:rPr lang="en-US"/>
            <a:t>5 MP</a:t>
          </a:r>
        </a:p>
      </dgm:t>
    </dgm:pt>
    <dgm:pt modelId="{A10B2597-B280-4C6F-BC74-C85A95B7C144}" type="parTrans" cxnId="{C2498186-83DA-4972-8883-4C2E45B27822}">
      <dgm:prSet/>
      <dgm:spPr/>
      <dgm:t>
        <a:bodyPr/>
        <a:lstStyle/>
        <a:p>
          <a:endParaRPr lang="en-US"/>
        </a:p>
      </dgm:t>
    </dgm:pt>
    <dgm:pt modelId="{52BC121C-77F7-4186-A127-31363E59AC73}" type="sibTrans" cxnId="{C2498186-83DA-4972-8883-4C2E45B27822}">
      <dgm:prSet/>
      <dgm:spPr/>
      <dgm:t>
        <a:bodyPr/>
        <a:lstStyle/>
        <a:p>
          <a:endParaRPr lang="en-US"/>
        </a:p>
      </dgm:t>
    </dgm:pt>
    <dgm:pt modelId="{CDF66506-4824-4107-A826-412AFEC55F4B}">
      <dgm:prSet phldrT="[Text]"/>
      <dgm:spPr/>
      <dgm:t>
        <a:bodyPr/>
        <a:lstStyle/>
        <a:p>
          <a:r>
            <a:rPr lang="en-US"/>
            <a:t>Codec</a:t>
          </a:r>
        </a:p>
      </dgm:t>
    </dgm:pt>
    <dgm:pt modelId="{98E5554D-9003-46A8-BBE0-5888B60A64E0}" type="parTrans" cxnId="{9797DD7C-8272-43E1-90F0-1B5E2A4D0937}">
      <dgm:prSet/>
      <dgm:spPr/>
      <dgm:t>
        <a:bodyPr/>
        <a:lstStyle/>
        <a:p>
          <a:endParaRPr lang="en-US"/>
        </a:p>
      </dgm:t>
    </dgm:pt>
    <dgm:pt modelId="{5EA1FA57-F2CC-4DC4-9999-366035E0FA3E}" type="sibTrans" cxnId="{9797DD7C-8272-43E1-90F0-1B5E2A4D0937}">
      <dgm:prSet/>
      <dgm:spPr/>
      <dgm:t>
        <a:bodyPr/>
        <a:lstStyle/>
        <a:p>
          <a:endParaRPr lang="en-US"/>
        </a:p>
      </dgm:t>
    </dgm:pt>
    <dgm:pt modelId="{D87EA4F0-704B-448D-A3BD-32AC39C5BACB}">
      <dgm:prSet phldrT="[Text]"/>
      <dgm:spPr/>
      <dgm:t>
        <a:bodyPr/>
        <a:lstStyle/>
        <a:p>
          <a:r>
            <a:rPr lang="en-US"/>
            <a:t>H.265</a:t>
          </a:r>
        </a:p>
      </dgm:t>
    </dgm:pt>
    <dgm:pt modelId="{38489180-3817-4A53-B71C-E7C8B6FC70D9}" type="parTrans" cxnId="{769907FB-F920-4747-A945-5B208402CF7F}">
      <dgm:prSet/>
      <dgm:spPr/>
      <dgm:t>
        <a:bodyPr/>
        <a:lstStyle/>
        <a:p>
          <a:endParaRPr lang="en-US"/>
        </a:p>
      </dgm:t>
    </dgm:pt>
    <dgm:pt modelId="{411497F1-E335-4B27-A9B8-95BA9E21AC9E}" type="sibTrans" cxnId="{769907FB-F920-4747-A945-5B208402CF7F}">
      <dgm:prSet/>
      <dgm:spPr/>
      <dgm:t>
        <a:bodyPr/>
        <a:lstStyle/>
        <a:p>
          <a:endParaRPr lang="en-US"/>
        </a:p>
      </dgm:t>
    </dgm:pt>
    <dgm:pt modelId="{C6578986-A52D-4726-9AAF-5222B651C7FF}">
      <dgm:prSet phldrT="[Text]"/>
      <dgm:spPr/>
      <dgm:t>
        <a:bodyPr/>
        <a:lstStyle/>
        <a:p>
          <a:r>
            <a:rPr lang="en-US"/>
            <a:t>FPS</a:t>
          </a:r>
        </a:p>
      </dgm:t>
    </dgm:pt>
    <dgm:pt modelId="{C1952905-EA8B-4EE0-961E-F492D77298AA}" type="parTrans" cxnId="{4F72FCB5-6849-4B4B-823D-14DF9DB99279}">
      <dgm:prSet/>
      <dgm:spPr/>
      <dgm:t>
        <a:bodyPr/>
        <a:lstStyle/>
        <a:p>
          <a:endParaRPr lang="en-US"/>
        </a:p>
      </dgm:t>
    </dgm:pt>
    <dgm:pt modelId="{E0FDA06B-9528-4DF8-9E75-9988E961FBCB}" type="sibTrans" cxnId="{4F72FCB5-6849-4B4B-823D-14DF9DB99279}">
      <dgm:prSet/>
      <dgm:spPr/>
      <dgm:t>
        <a:bodyPr/>
        <a:lstStyle/>
        <a:p>
          <a:endParaRPr lang="en-US"/>
        </a:p>
      </dgm:t>
    </dgm:pt>
    <dgm:pt modelId="{0243CA93-0FFC-4752-ACCE-813E6958A326}">
      <dgm:prSet phldrT="[Text]"/>
      <dgm:spPr/>
      <dgm:t>
        <a:bodyPr/>
        <a:lstStyle/>
        <a:p>
          <a:r>
            <a:rPr lang="en-US"/>
            <a:t>12</a:t>
          </a:r>
        </a:p>
      </dgm:t>
    </dgm:pt>
    <dgm:pt modelId="{09FDC82E-9825-4EEC-A380-3B2DBF02C447}" type="parTrans" cxnId="{EFA36B5B-29BB-4B90-881F-0FEAF88DC65F}">
      <dgm:prSet/>
      <dgm:spPr/>
      <dgm:t>
        <a:bodyPr/>
        <a:lstStyle/>
        <a:p>
          <a:endParaRPr lang="en-US"/>
        </a:p>
      </dgm:t>
    </dgm:pt>
    <dgm:pt modelId="{A369B79E-4950-4832-B30A-DB43E922BEA4}" type="sibTrans" cxnId="{EFA36B5B-29BB-4B90-881F-0FEAF88DC65F}">
      <dgm:prSet/>
      <dgm:spPr/>
      <dgm:t>
        <a:bodyPr/>
        <a:lstStyle/>
        <a:p>
          <a:endParaRPr lang="en-US"/>
        </a:p>
      </dgm:t>
    </dgm:pt>
    <dgm:pt modelId="{CD6516C7-43C5-4809-ABB5-73292F39ED4F}">
      <dgm:prSet phldrT="[Text]"/>
      <dgm:spPr/>
      <dgm:t>
        <a:bodyPr/>
        <a:lstStyle/>
        <a:p>
          <a:r>
            <a:rPr lang="en-US"/>
            <a:t>Bitrate</a:t>
          </a:r>
        </a:p>
      </dgm:t>
    </dgm:pt>
    <dgm:pt modelId="{39CBE201-B561-4DF3-9A31-53C7EBA77E78}" type="parTrans" cxnId="{4068BC1E-13CE-41F4-9B18-EED8F5F3FAD3}">
      <dgm:prSet/>
      <dgm:spPr/>
      <dgm:t>
        <a:bodyPr/>
        <a:lstStyle/>
        <a:p>
          <a:endParaRPr lang="en-US"/>
        </a:p>
      </dgm:t>
    </dgm:pt>
    <dgm:pt modelId="{849F3102-146A-4B35-8BA3-EAA0898EAEF1}" type="sibTrans" cxnId="{4068BC1E-13CE-41F4-9B18-EED8F5F3FAD3}">
      <dgm:prSet/>
      <dgm:spPr/>
      <dgm:t>
        <a:bodyPr/>
        <a:lstStyle/>
        <a:p>
          <a:endParaRPr lang="en-US"/>
        </a:p>
      </dgm:t>
    </dgm:pt>
    <dgm:pt modelId="{A449B028-280F-4A13-B949-AE05EC3D8380}">
      <dgm:prSet phldrT="[Text]"/>
      <dgm:spPr/>
      <dgm:t>
        <a:bodyPr/>
        <a:lstStyle/>
        <a:p>
          <a:r>
            <a:rPr lang="en-US"/>
            <a:t>3 Mbps VBR</a:t>
          </a:r>
        </a:p>
      </dgm:t>
    </dgm:pt>
    <dgm:pt modelId="{8A2374B6-9D72-4F7F-A3DE-A08209A8206D}" type="parTrans" cxnId="{FE3C3617-91A0-4FA3-863D-6F47A32B9996}">
      <dgm:prSet/>
      <dgm:spPr/>
      <dgm:t>
        <a:bodyPr/>
        <a:lstStyle/>
        <a:p>
          <a:endParaRPr lang="en-US"/>
        </a:p>
      </dgm:t>
    </dgm:pt>
    <dgm:pt modelId="{764D75B7-4923-47C7-9AD0-429D469DD02C}" type="sibTrans" cxnId="{FE3C3617-91A0-4FA3-863D-6F47A32B9996}">
      <dgm:prSet/>
      <dgm:spPr/>
      <dgm:t>
        <a:bodyPr/>
        <a:lstStyle/>
        <a:p>
          <a:endParaRPr lang="en-US"/>
        </a:p>
      </dgm:t>
    </dgm:pt>
    <dgm:pt modelId="{8D857BDF-8E43-441E-9B17-1488BE7E773B}" type="pres">
      <dgm:prSet presAssocID="{4256930D-4754-4097-8009-41EC0C248DA2}" presName="list" presStyleCnt="0">
        <dgm:presLayoutVars>
          <dgm:dir/>
          <dgm:animLvl val="lvl"/>
        </dgm:presLayoutVars>
      </dgm:prSet>
      <dgm:spPr/>
    </dgm:pt>
    <dgm:pt modelId="{B1721FBB-C77A-440E-8036-B1C6165EE42A}" type="pres">
      <dgm:prSet presAssocID="{A547007C-5BB6-457D-AC2D-B3103EBFF6F5}" presName="posSpace" presStyleCnt="0"/>
      <dgm:spPr/>
    </dgm:pt>
    <dgm:pt modelId="{0AFBA799-07EA-4F15-8499-D2C608E07985}" type="pres">
      <dgm:prSet presAssocID="{A547007C-5BB6-457D-AC2D-B3103EBFF6F5}" presName="vertFlow" presStyleCnt="0"/>
      <dgm:spPr/>
    </dgm:pt>
    <dgm:pt modelId="{8C368A31-72CC-4831-AC76-2D953B468D66}" type="pres">
      <dgm:prSet presAssocID="{A547007C-5BB6-457D-AC2D-B3103EBFF6F5}" presName="topSpace" presStyleCnt="0"/>
      <dgm:spPr/>
    </dgm:pt>
    <dgm:pt modelId="{6C8BD952-F225-441C-A78D-285C450E0C06}" type="pres">
      <dgm:prSet presAssocID="{A547007C-5BB6-457D-AC2D-B3103EBFF6F5}" presName="firstComp" presStyleCnt="0"/>
      <dgm:spPr/>
    </dgm:pt>
    <dgm:pt modelId="{28F04298-EE9E-4D99-A4FD-C301665C2CA5}" type="pres">
      <dgm:prSet presAssocID="{A547007C-5BB6-457D-AC2D-B3103EBFF6F5}" presName="firstChild" presStyleLbl="bgAccFollowNode1" presStyleIdx="0" presStyleCnt="4"/>
      <dgm:spPr/>
    </dgm:pt>
    <dgm:pt modelId="{342C2B4D-E06A-4320-898C-C4D47721953E}" type="pres">
      <dgm:prSet presAssocID="{A547007C-5BB6-457D-AC2D-B3103EBFF6F5}" presName="firstChildTx" presStyleLbl="bgAccFollowNode1" presStyleIdx="0" presStyleCnt="4">
        <dgm:presLayoutVars>
          <dgm:bulletEnabled val="1"/>
        </dgm:presLayoutVars>
      </dgm:prSet>
      <dgm:spPr/>
    </dgm:pt>
    <dgm:pt modelId="{A5019980-5F9F-4B14-9B1E-486C2D285A26}" type="pres">
      <dgm:prSet presAssocID="{A547007C-5BB6-457D-AC2D-B3103EBFF6F5}" presName="negSpace" presStyleCnt="0"/>
      <dgm:spPr/>
    </dgm:pt>
    <dgm:pt modelId="{80053EF1-602D-4C05-8EB6-5D235D98C19C}" type="pres">
      <dgm:prSet presAssocID="{A547007C-5BB6-457D-AC2D-B3103EBFF6F5}" presName="circle" presStyleLbl="node1" presStyleIdx="0" presStyleCnt="4"/>
      <dgm:spPr/>
    </dgm:pt>
    <dgm:pt modelId="{948DF1DF-8F6A-4B71-A26A-0DEE430A9291}" type="pres">
      <dgm:prSet presAssocID="{6CAF9269-6F65-46E3-867C-947BD17E5DDD}" presName="transSpace" presStyleCnt="0"/>
      <dgm:spPr/>
    </dgm:pt>
    <dgm:pt modelId="{6357A787-726C-45F8-B13B-129039951A0C}" type="pres">
      <dgm:prSet presAssocID="{CDF66506-4824-4107-A826-412AFEC55F4B}" presName="posSpace" presStyleCnt="0"/>
      <dgm:spPr/>
    </dgm:pt>
    <dgm:pt modelId="{212908FC-E79F-472A-B73D-C0903D25CDFE}" type="pres">
      <dgm:prSet presAssocID="{CDF66506-4824-4107-A826-412AFEC55F4B}" presName="vertFlow" presStyleCnt="0"/>
      <dgm:spPr/>
    </dgm:pt>
    <dgm:pt modelId="{F455B13F-A2EF-453A-B4C2-BA4121C28D15}" type="pres">
      <dgm:prSet presAssocID="{CDF66506-4824-4107-A826-412AFEC55F4B}" presName="topSpace" presStyleCnt="0"/>
      <dgm:spPr/>
    </dgm:pt>
    <dgm:pt modelId="{27FE483C-247E-4583-A175-762311FFDE49}" type="pres">
      <dgm:prSet presAssocID="{CDF66506-4824-4107-A826-412AFEC55F4B}" presName="firstComp" presStyleCnt="0"/>
      <dgm:spPr/>
    </dgm:pt>
    <dgm:pt modelId="{4F691081-40D2-423C-BF7B-0383A797D217}" type="pres">
      <dgm:prSet presAssocID="{CDF66506-4824-4107-A826-412AFEC55F4B}" presName="firstChild" presStyleLbl="bgAccFollowNode1" presStyleIdx="1" presStyleCnt="4"/>
      <dgm:spPr/>
    </dgm:pt>
    <dgm:pt modelId="{1D0ED05B-EE15-4AE1-9C52-2062154A1C62}" type="pres">
      <dgm:prSet presAssocID="{CDF66506-4824-4107-A826-412AFEC55F4B}" presName="firstChildTx" presStyleLbl="bgAccFollowNode1" presStyleIdx="1" presStyleCnt="4">
        <dgm:presLayoutVars>
          <dgm:bulletEnabled val="1"/>
        </dgm:presLayoutVars>
      </dgm:prSet>
      <dgm:spPr/>
    </dgm:pt>
    <dgm:pt modelId="{CA470038-E1B6-4F9B-A48B-ECE332C00811}" type="pres">
      <dgm:prSet presAssocID="{CDF66506-4824-4107-A826-412AFEC55F4B}" presName="negSpace" presStyleCnt="0"/>
      <dgm:spPr/>
    </dgm:pt>
    <dgm:pt modelId="{C2C878D4-4B54-4BDB-9871-47FE877B847C}" type="pres">
      <dgm:prSet presAssocID="{CDF66506-4824-4107-A826-412AFEC55F4B}" presName="circle" presStyleLbl="node1" presStyleIdx="1" presStyleCnt="4"/>
      <dgm:spPr/>
    </dgm:pt>
    <dgm:pt modelId="{F1B739F0-06B1-4EF1-8B38-DAFD4CA746A0}" type="pres">
      <dgm:prSet presAssocID="{5EA1FA57-F2CC-4DC4-9999-366035E0FA3E}" presName="transSpace" presStyleCnt="0"/>
      <dgm:spPr/>
    </dgm:pt>
    <dgm:pt modelId="{6C2A3C3F-DBAF-4A97-945F-F72BAD4574AC}" type="pres">
      <dgm:prSet presAssocID="{C6578986-A52D-4726-9AAF-5222B651C7FF}" presName="posSpace" presStyleCnt="0"/>
      <dgm:spPr/>
    </dgm:pt>
    <dgm:pt modelId="{75FA2760-F056-44C7-A6F0-61914CEC186C}" type="pres">
      <dgm:prSet presAssocID="{C6578986-A52D-4726-9AAF-5222B651C7FF}" presName="vertFlow" presStyleCnt="0"/>
      <dgm:spPr/>
    </dgm:pt>
    <dgm:pt modelId="{1BB2046C-BDE2-4965-B3D7-2DF122DB97C0}" type="pres">
      <dgm:prSet presAssocID="{C6578986-A52D-4726-9AAF-5222B651C7FF}" presName="topSpace" presStyleCnt="0"/>
      <dgm:spPr/>
    </dgm:pt>
    <dgm:pt modelId="{946AA0A8-8ED3-4BEE-BC6C-01116DD1BC65}" type="pres">
      <dgm:prSet presAssocID="{C6578986-A52D-4726-9AAF-5222B651C7FF}" presName="firstComp" presStyleCnt="0"/>
      <dgm:spPr/>
    </dgm:pt>
    <dgm:pt modelId="{C3F95A0D-595E-4FF4-BCCA-472900E113EA}" type="pres">
      <dgm:prSet presAssocID="{C6578986-A52D-4726-9AAF-5222B651C7FF}" presName="firstChild" presStyleLbl="bgAccFollowNode1" presStyleIdx="2" presStyleCnt="4"/>
      <dgm:spPr/>
    </dgm:pt>
    <dgm:pt modelId="{235B3052-B923-4F9A-B9E3-B7917B8E0662}" type="pres">
      <dgm:prSet presAssocID="{C6578986-A52D-4726-9AAF-5222B651C7FF}" presName="firstChildTx" presStyleLbl="bgAccFollowNode1" presStyleIdx="2" presStyleCnt="4">
        <dgm:presLayoutVars>
          <dgm:bulletEnabled val="1"/>
        </dgm:presLayoutVars>
      </dgm:prSet>
      <dgm:spPr/>
    </dgm:pt>
    <dgm:pt modelId="{6509AA90-D10D-41AB-8E4A-F5862FAB918E}" type="pres">
      <dgm:prSet presAssocID="{C6578986-A52D-4726-9AAF-5222B651C7FF}" presName="negSpace" presStyleCnt="0"/>
      <dgm:spPr/>
    </dgm:pt>
    <dgm:pt modelId="{870EC4DB-31CC-4549-A172-D5605D44DB38}" type="pres">
      <dgm:prSet presAssocID="{C6578986-A52D-4726-9AAF-5222B651C7FF}" presName="circle" presStyleLbl="node1" presStyleIdx="2" presStyleCnt="4"/>
      <dgm:spPr/>
    </dgm:pt>
    <dgm:pt modelId="{EB9B84BA-42BD-40DC-98D6-62B2D7B77502}" type="pres">
      <dgm:prSet presAssocID="{E0FDA06B-9528-4DF8-9E75-9988E961FBCB}" presName="transSpace" presStyleCnt="0"/>
      <dgm:spPr/>
    </dgm:pt>
    <dgm:pt modelId="{E223D74E-0127-44F5-B678-4C252024D736}" type="pres">
      <dgm:prSet presAssocID="{CD6516C7-43C5-4809-ABB5-73292F39ED4F}" presName="posSpace" presStyleCnt="0"/>
      <dgm:spPr/>
    </dgm:pt>
    <dgm:pt modelId="{21B574AB-2102-4312-B516-0398D86E4BF3}" type="pres">
      <dgm:prSet presAssocID="{CD6516C7-43C5-4809-ABB5-73292F39ED4F}" presName="vertFlow" presStyleCnt="0"/>
      <dgm:spPr/>
    </dgm:pt>
    <dgm:pt modelId="{75DE2FD1-1108-4DED-A0ED-89614786D9C5}" type="pres">
      <dgm:prSet presAssocID="{CD6516C7-43C5-4809-ABB5-73292F39ED4F}" presName="topSpace" presStyleCnt="0"/>
      <dgm:spPr/>
    </dgm:pt>
    <dgm:pt modelId="{E31D49BF-8D33-44D4-93DB-B73D1445F582}" type="pres">
      <dgm:prSet presAssocID="{CD6516C7-43C5-4809-ABB5-73292F39ED4F}" presName="firstComp" presStyleCnt="0"/>
      <dgm:spPr/>
    </dgm:pt>
    <dgm:pt modelId="{AC860AB0-B3FB-4DCE-86F0-E1AF3D524BDB}" type="pres">
      <dgm:prSet presAssocID="{CD6516C7-43C5-4809-ABB5-73292F39ED4F}" presName="firstChild" presStyleLbl="bgAccFollowNode1" presStyleIdx="3" presStyleCnt="4" custScaleX="123926" custScaleY="99695"/>
      <dgm:spPr>
        <a:prstGeom prst="flowChartProcess">
          <a:avLst/>
        </a:prstGeom>
      </dgm:spPr>
    </dgm:pt>
    <dgm:pt modelId="{8C774ED3-A917-4FB7-9A12-5D6C2705B46B}" type="pres">
      <dgm:prSet presAssocID="{CD6516C7-43C5-4809-ABB5-73292F39ED4F}" presName="firstChildTx" presStyleLbl="bgAccFollowNode1" presStyleIdx="3" presStyleCnt="4">
        <dgm:presLayoutVars>
          <dgm:bulletEnabled val="1"/>
        </dgm:presLayoutVars>
      </dgm:prSet>
      <dgm:spPr/>
    </dgm:pt>
    <dgm:pt modelId="{E3103ECA-CB08-4C4E-A6CD-4965AC8F2672}" type="pres">
      <dgm:prSet presAssocID="{CD6516C7-43C5-4809-ABB5-73292F39ED4F}" presName="negSpace" presStyleCnt="0"/>
      <dgm:spPr/>
    </dgm:pt>
    <dgm:pt modelId="{C872F52C-6D1E-491B-B7A9-5564AF4BEBD7}" type="pres">
      <dgm:prSet presAssocID="{CD6516C7-43C5-4809-ABB5-73292F39ED4F}" presName="circle" presStyleLbl="node1" presStyleIdx="3" presStyleCnt="4" custLinFactNeighborX="-28364" custLinFactNeighborY="-2609"/>
      <dgm:spPr/>
    </dgm:pt>
  </dgm:ptLst>
  <dgm:cxnLst>
    <dgm:cxn modelId="{FE3C3617-91A0-4FA3-863D-6F47A32B9996}" srcId="{CD6516C7-43C5-4809-ABB5-73292F39ED4F}" destId="{A449B028-280F-4A13-B949-AE05EC3D8380}" srcOrd="0" destOrd="0" parTransId="{8A2374B6-9D72-4F7F-A3DE-A08209A8206D}" sibTransId="{764D75B7-4923-47C7-9AD0-429D469DD02C}"/>
    <dgm:cxn modelId="{90C69A1E-6790-44C8-8443-B39B79622A02}" type="presOf" srcId="{CD6516C7-43C5-4809-ABB5-73292F39ED4F}" destId="{C872F52C-6D1E-491B-B7A9-5564AF4BEBD7}" srcOrd="0" destOrd="0" presId="urn:microsoft.com/office/officeart/2005/8/layout/hList9"/>
    <dgm:cxn modelId="{4068BC1E-13CE-41F4-9B18-EED8F5F3FAD3}" srcId="{4256930D-4754-4097-8009-41EC0C248DA2}" destId="{CD6516C7-43C5-4809-ABB5-73292F39ED4F}" srcOrd="3" destOrd="0" parTransId="{39CBE201-B561-4DF3-9A31-53C7EBA77E78}" sibTransId="{849F3102-146A-4B35-8BA3-EAA0898EAEF1}"/>
    <dgm:cxn modelId="{29E74F22-1BF1-42A9-841F-AD7B97579EA0}" type="presOf" srcId="{D87EA4F0-704B-448D-A3BD-32AC39C5BACB}" destId="{1D0ED05B-EE15-4AE1-9C52-2062154A1C62}" srcOrd="1" destOrd="0" presId="urn:microsoft.com/office/officeart/2005/8/layout/hList9"/>
    <dgm:cxn modelId="{71B31634-085E-4761-A86D-C26B85649546}" type="presOf" srcId="{C6578986-A52D-4726-9AAF-5222B651C7FF}" destId="{870EC4DB-31CC-4549-A172-D5605D44DB38}" srcOrd="0" destOrd="0" presId="urn:microsoft.com/office/officeart/2005/8/layout/hList9"/>
    <dgm:cxn modelId="{EFA36B5B-29BB-4B90-881F-0FEAF88DC65F}" srcId="{C6578986-A52D-4726-9AAF-5222B651C7FF}" destId="{0243CA93-0FFC-4752-ACCE-813E6958A326}" srcOrd="0" destOrd="0" parTransId="{09FDC82E-9825-4EEC-A380-3B2DBF02C447}" sibTransId="{A369B79E-4950-4832-B30A-DB43E922BEA4}"/>
    <dgm:cxn modelId="{F3EDB85E-EC1F-4465-AAE5-9F8B1B09441E}" type="presOf" srcId="{4256930D-4754-4097-8009-41EC0C248DA2}" destId="{8D857BDF-8E43-441E-9B17-1488BE7E773B}" srcOrd="0" destOrd="0" presId="urn:microsoft.com/office/officeart/2005/8/layout/hList9"/>
    <dgm:cxn modelId="{BBE04665-93EB-434C-A7D7-303D24DB93C6}" srcId="{4256930D-4754-4097-8009-41EC0C248DA2}" destId="{A547007C-5BB6-457D-AC2D-B3103EBFF6F5}" srcOrd="0" destOrd="0" parTransId="{2E4A8F2F-4482-4CF6-B154-1909818BF4FC}" sibTransId="{6CAF9269-6F65-46E3-867C-947BD17E5DDD}"/>
    <dgm:cxn modelId="{5A29C359-E6F7-4AAE-AE92-143BBE9F6BCA}" type="presOf" srcId="{D87EA4F0-704B-448D-A3BD-32AC39C5BACB}" destId="{4F691081-40D2-423C-BF7B-0383A797D217}" srcOrd="0" destOrd="0" presId="urn:microsoft.com/office/officeart/2005/8/layout/hList9"/>
    <dgm:cxn modelId="{9797DD7C-8272-43E1-90F0-1B5E2A4D0937}" srcId="{4256930D-4754-4097-8009-41EC0C248DA2}" destId="{CDF66506-4824-4107-A826-412AFEC55F4B}" srcOrd="1" destOrd="0" parTransId="{98E5554D-9003-46A8-BBE0-5888B60A64E0}" sibTransId="{5EA1FA57-F2CC-4DC4-9999-366035E0FA3E}"/>
    <dgm:cxn modelId="{C2498186-83DA-4972-8883-4C2E45B27822}" srcId="{A547007C-5BB6-457D-AC2D-B3103EBFF6F5}" destId="{ADB62DB3-469C-4DEE-A672-16D8A59A1E04}" srcOrd="0" destOrd="0" parTransId="{A10B2597-B280-4C6F-BC74-C85A95B7C144}" sibTransId="{52BC121C-77F7-4186-A127-31363E59AC73}"/>
    <dgm:cxn modelId="{00276B8F-F03A-4E76-B651-DC3EEA692F22}" type="presOf" srcId="{ADB62DB3-469C-4DEE-A672-16D8A59A1E04}" destId="{28F04298-EE9E-4D99-A4FD-C301665C2CA5}" srcOrd="0" destOrd="0" presId="urn:microsoft.com/office/officeart/2005/8/layout/hList9"/>
    <dgm:cxn modelId="{EB4FBC8F-EB1A-414E-9B29-8A720E21D353}" type="presOf" srcId="{0243CA93-0FFC-4752-ACCE-813E6958A326}" destId="{235B3052-B923-4F9A-B9E3-B7917B8E0662}" srcOrd="1" destOrd="0" presId="urn:microsoft.com/office/officeart/2005/8/layout/hList9"/>
    <dgm:cxn modelId="{DB24BE99-6C32-41F7-A15B-C02F2D14AE95}" type="presOf" srcId="{A449B028-280F-4A13-B949-AE05EC3D8380}" destId="{AC860AB0-B3FB-4DCE-86F0-E1AF3D524BDB}" srcOrd="0" destOrd="0" presId="urn:microsoft.com/office/officeart/2005/8/layout/hList9"/>
    <dgm:cxn modelId="{E4C177A3-22C9-489C-A83F-6055A2C30BCD}" type="presOf" srcId="{CDF66506-4824-4107-A826-412AFEC55F4B}" destId="{C2C878D4-4B54-4BDB-9871-47FE877B847C}" srcOrd="0" destOrd="0" presId="urn:microsoft.com/office/officeart/2005/8/layout/hList9"/>
    <dgm:cxn modelId="{26E8A8A3-1761-45AC-A824-43F83B725CD7}" type="presOf" srcId="{A547007C-5BB6-457D-AC2D-B3103EBFF6F5}" destId="{80053EF1-602D-4C05-8EB6-5D235D98C19C}" srcOrd="0" destOrd="0" presId="urn:microsoft.com/office/officeart/2005/8/layout/hList9"/>
    <dgm:cxn modelId="{2BBBEEA8-2C90-4964-A35F-E77D78CBD263}" type="presOf" srcId="{ADB62DB3-469C-4DEE-A672-16D8A59A1E04}" destId="{342C2B4D-E06A-4320-898C-C4D47721953E}" srcOrd="1" destOrd="0" presId="urn:microsoft.com/office/officeart/2005/8/layout/hList9"/>
    <dgm:cxn modelId="{4F72FCB5-6849-4B4B-823D-14DF9DB99279}" srcId="{4256930D-4754-4097-8009-41EC0C248DA2}" destId="{C6578986-A52D-4726-9AAF-5222B651C7FF}" srcOrd="2" destOrd="0" parTransId="{C1952905-EA8B-4EE0-961E-F492D77298AA}" sibTransId="{E0FDA06B-9528-4DF8-9E75-9988E961FBCB}"/>
    <dgm:cxn modelId="{71462CC0-411E-4C42-86D6-174CF447C3AC}" type="presOf" srcId="{A449B028-280F-4A13-B949-AE05EC3D8380}" destId="{8C774ED3-A917-4FB7-9A12-5D6C2705B46B}" srcOrd="1" destOrd="0" presId="urn:microsoft.com/office/officeart/2005/8/layout/hList9"/>
    <dgm:cxn modelId="{2A074AF8-9CF2-4278-88B9-4AE41D23DAC1}" type="presOf" srcId="{0243CA93-0FFC-4752-ACCE-813E6958A326}" destId="{C3F95A0D-595E-4FF4-BCCA-472900E113EA}" srcOrd="0" destOrd="0" presId="urn:microsoft.com/office/officeart/2005/8/layout/hList9"/>
    <dgm:cxn modelId="{769907FB-F920-4747-A945-5B208402CF7F}" srcId="{CDF66506-4824-4107-A826-412AFEC55F4B}" destId="{D87EA4F0-704B-448D-A3BD-32AC39C5BACB}" srcOrd="0" destOrd="0" parTransId="{38489180-3817-4A53-B71C-E7C8B6FC70D9}" sibTransId="{411497F1-E335-4B27-A9B8-95BA9E21AC9E}"/>
    <dgm:cxn modelId="{683FDB84-D7F4-43AB-8936-8B5D0961EE63}" type="presParOf" srcId="{8D857BDF-8E43-441E-9B17-1488BE7E773B}" destId="{B1721FBB-C77A-440E-8036-B1C6165EE42A}" srcOrd="0" destOrd="0" presId="urn:microsoft.com/office/officeart/2005/8/layout/hList9"/>
    <dgm:cxn modelId="{4FE7885F-4007-4360-BD42-4391E545C763}" type="presParOf" srcId="{8D857BDF-8E43-441E-9B17-1488BE7E773B}" destId="{0AFBA799-07EA-4F15-8499-D2C608E07985}" srcOrd="1" destOrd="0" presId="urn:microsoft.com/office/officeart/2005/8/layout/hList9"/>
    <dgm:cxn modelId="{DAB83352-387D-41A3-8F5D-A17ED2EAB56B}" type="presParOf" srcId="{0AFBA799-07EA-4F15-8499-D2C608E07985}" destId="{8C368A31-72CC-4831-AC76-2D953B468D66}" srcOrd="0" destOrd="0" presId="urn:microsoft.com/office/officeart/2005/8/layout/hList9"/>
    <dgm:cxn modelId="{9330FC24-D581-4B84-9129-584C90F76479}" type="presParOf" srcId="{0AFBA799-07EA-4F15-8499-D2C608E07985}" destId="{6C8BD952-F225-441C-A78D-285C450E0C06}" srcOrd="1" destOrd="0" presId="urn:microsoft.com/office/officeart/2005/8/layout/hList9"/>
    <dgm:cxn modelId="{90CA184B-384B-46DA-9667-6581B70ADF6A}" type="presParOf" srcId="{6C8BD952-F225-441C-A78D-285C450E0C06}" destId="{28F04298-EE9E-4D99-A4FD-C301665C2CA5}" srcOrd="0" destOrd="0" presId="urn:microsoft.com/office/officeart/2005/8/layout/hList9"/>
    <dgm:cxn modelId="{B85EFB55-5847-47BF-A49C-D79AE3BE0CF9}" type="presParOf" srcId="{6C8BD952-F225-441C-A78D-285C450E0C06}" destId="{342C2B4D-E06A-4320-898C-C4D47721953E}" srcOrd="1" destOrd="0" presId="urn:microsoft.com/office/officeart/2005/8/layout/hList9"/>
    <dgm:cxn modelId="{2B46A07D-12BC-405A-AFB7-9F5BEBDE5A0D}" type="presParOf" srcId="{8D857BDF-8E43-441E-9B17-1488BE7E773B}" destId="{A5019980-5F9F-4B14-9B1E-486C2D285A26}" srcOrd="2" destOrd="0" presId="urn:microsoft.com/office/officeart/2005/8/layout/hList9"/>
    <dgm:cxn modelId="{5CA5A5D0-0244-4C0D-AF7C-6A901A25065F}" type="presParOf" srcId="{8D857BDF-8E43-441E-9B17-1488BE7E773B}" destId="{80053EF1-602D-4C05-8EB6-5D235D98C19C}" srcOrd="3" destOrd="0" presId="urn:microsoft.com/office/officeart/2005/8/layout/hList9"/>
    <dgm:cxn modelId="{422A4156-4D1F-4BF4-BDAD-7769779D4C27}" type="presParOf" srcId="{8D857BDF-8E43-441E-9B17-1488BE7E773B}" destId="{948DF1DF-8F6A-4B71-A26A-0DEE430A9291}" srcOrd="4" destOrd="0" presId="urn:microsoft.com/office/officeart/2005/8/layout/hList9"/>
    <dgm:cxn modelId="{E1691667-4DE8-4F25-BA4E-96AD1434BE09}" type="presParOf" srcId="{8D857BDF-8E43-441E-9B17-1488BE7E773B}" destId="{6357A787-726C-45F8-B13B-129039951A0C}" srcOrd="5" destOrd="0" presId="urn:microsoft.com/office/officeart/2005/8/layout/hList9"/>
    <dgm:cxn modelId="{9F7022E2-53ED-4587-9381-2FF046EE9EA8}" type="presParOf" srcId="{8D857BDF-8E43-441E-9B17-1488BE7E773B}" destId="{212908FC-E79F-472A-B73D-C0903D25CDFE}" srcOrd="6" destOrd="0" presId="urn:microsoft.com/office/officeart/2005/8/layout/hList9"/>
    <dgm:cxn modelId="{24351581-1F5B-46A4-945D-8EC8CC60357F}" type="presParOf" srcId="{212908FC-E79F-472A-B73D-C0903D25CDFE}" destId="{F455B13F-A2EF-453A-B4C2-BA4121C28D15}" srcOrd="0" destOrd="0" presId="urn:microsoft.com/office/officeart/2005/8/layout/hList9"/>
    <dgm:cxn modelId="{E44A6A51-397A-41E5-85AA-673CA87D269C}" type="presParOf" srcId="{212908FC-E79F-472A-B73D-C0903D25CDFE}" destId="{27FE483C-247E-4583-A175-762311FFDE49}" srcOrd="1" destOrd="0" presId="urn:microsoft.com/office/officeart/2005/8/layout/hList9"/>
    <dgm:cxn modelId="{343D566F-7CCE-415F-8F60-06E7302F289A}" type="presParOf" srcId="{27FE483C-247E-4583-A175-762311FFDE49}" destId="{4F691081-40D2-423C-BF7B-0383A797D217}" srcOrd="0" destOrd="0" presId="urn:microsoft.com/office/officeart/2005/8/layout/hList9"/>
    <dgm:cxn modelId="{74A3F809-2751-4234-924E-3443F91D5A05}" type="presParOf" srcId="{27FE483C-247E-4583-A175-762311FFDE49}" destId="{1D0ED05B-EE15-4AE1-9C52-2062154A1C62}" srcOrd="1" destOrd="0" presId="urn:microsoft.com/office/officeart/2005/8/layout/hList9"/>
    <dgm:cxn modelId="{6B9665B5-BE7F-4578-A42F-86F2498383EA}" type="presParOf" srcId="{8D857BDF-8E43-441E-9B17-1488BE7E773B}" destId="{CA470038-E1B6-4F9B-A48B-ECE332C00811}" srcOrd="7" destOrd="0" presId="urn:microsoft.com/office/officeart/2005/8/layout/hList9"/>
    <dgm:cxn modelId="{AE1102A7-3E9A-46B3-81AB-7C04E9D3F47E}" type="presParOf" srcId="{8D857BDF-8E43-441E-9B17-1488BE7E773B}" destId="{C2C878D4-4B54-4BDB-9871-47FE877B847C}" srcOrd="8" destOrd="0" presId="urn:microsoft.com/office/officeart/2005/8/layout/hList9"/>
    <dgm:cxn modelId="{7CDDED2D-C7E7-46F9-B66F-CE421C48C65C}" type="presParOf" srcId="{8D857BDF-8E43-441E-9B17-1488BE7E773B}" destId="{F1B739F0-06B1-4EF1-8B38-DAFD4CA746A0}" srcOrd="9" destOrd="0" presId="urn:microsoft.com/office/officeart/2005/8/layout/hList9"/>
    <dgm:cxn modelId="{BBDE3182-B619-42DF-9A36-23C29AC8A43B}" type="presParOf" srcId="{8D857BDF-8E43-441E-9B17-1488BE7E773B}" destId="{6C2A3C3F-DBAF-4A97-945F-F72BAD4574AC}" srcOrd="10" destOrd="0" presId="urn:microsoft.com/office/officeart/2005/8/layout/hList9"/>
    <dgm:cxn modelId="{3C04165A-0B63-4F4A-8F55-BB9B283D2D1B}" type="presParOf" srcId="{8D857BDF-8E43-441E-9B17-1488BE7E773B}" destId="{75FA2760-F056-44C7-A6F0-61914CEC186C}" srcOrd="11" destOrd="0" presId="urn:microsoft.com/office/officeart/2005/8/layout/hList9"/>
    <dgm:cxn modelId="{6C04C341-125C-4BFD-8E98-7DF962462BFB}" type="presParOf" srcId="{75FA2760-F056-44C7-A6F0-61914CEC186C}" destId="{1BB2046C-BDE2-4965-B3D7-2DF122DB97C0}" srcOrd="0" destOrd="0" presId="urn:microsoft.com/office/officeart/2005/8/layout/hList9"/>
    <dgm:cxn modelId="{A81C80B4-2D64-4EB4-8A63-B3BAFF733F0E}" type="presParOf" srcId="{75FA2760-F056-44C7-A6F0-61914CEC186C}" destId="{946AA0A8-8ED3-4BEE-BC6C-01116DD1BC65}" srcOrd="1" destOrd="0" presId="urn:microsoft.com/office/officeart/2005/8/layout/hList9"/>
    <dgm:cxn modelId="{39F6E4D2-5091-4217-A206-E2176D4F344A}" type="presParOf" srcId="{946AA0A8-8ED3-4BEE-BC6C-01116DD1BC65}" destId="{C3F95A0D-595E-4FF4-BCCA-472900E113EA}" srcOrd="0" destOrd="0" presId="urn:microsoft.com/office/officeart/2005/8/layout/hList9"/>
    <dgm:cxn modelId="{2BB39720-4C21-4A65-818F-987CD36B1D77}" type="presParOf" srcId="{946AA0A8-8ED3-4BEE-BC6C-01116DD1BC65}" destId="{235B3052-B923-4F9A-B9E3-B7917B8E0662}" srcOrd="1" destOrd="0" presId="urn:microsoft.com/office/officeart/2005/8/layout/hList9"/>
    <dgm:cxn modelId="{6F0B6DCD-BD8C-49E0-88BB-0AFAC2215142}" type="presParOf" srcId="{8D857BDF-8E43-441E-9B17-1488BE7E773B}" destId="{6509AA90-D10D-41AB-8E4A-F5862FAB918E}" srcOrd="12" destOrd="0" presId="urn:microsoft.com/office/officeart/2005/8/layout/hList9"/>
    <dgm:cxn modelId="{24FC1544-68C3-4111-8BD5-369547BB7AC8}" type="presParOf" srcId="{8D857BDF-8E43-441E-9B17-1488BE7E773B}" destId="{870EC4DB-31CC-4549-A172-D5605D44DB38}" srcOrd="13" destOrd="0" presId="urn:microsoft.com/office/officeart/2005/8/layout/hList9"/>
    <dgm:cxn modelId="{AE54C82C-91FC-4A40-BCB9-0462CAD5866F}" type="presParOf" srcId="{8D857BDF-8E43-441E-9B17-1488BE7E773B}" destId="{EB9B84BA-42BD-40DC-98D6-62B2D7B77502}" srcOrd="14" destOrd="0" presId="urn:microsoft.com/office/officeart/2005/8/layout/hList9"/>
    <dgm:cxn modelId="{C71BBED6-E467-4DA2-B427-82F6FF4574AC}" type="presParOf" srcId="{8D857BDF-8E43-441E-9B17-1488BE7E773B}" destId="{E223D74E-0127-44F5-B678-4C252024D736}" srcOrd="15" destOrd="0" presId="urn:microsoft.com/office/officeart/2005/8/layout/hList9"/>
    <dgm:cxn modelId="{4F0F180C-AA91-4E3A-B7E7-150792C94BAC}" type="presParOf" srcId="{8D857BDF-8E43-441E-9B17-1488BE7E773B}" destId="{21B574AB-2102-4312-B516-0398D86E4BF3}" srcOrd="16" destOrd="0" presId="urn:microsoft.com/office/officeart/2005/8/layout/hList9"/>
    <dgm:cxn modelId="{3F4672B0-7CD4-4508-8FBE-FF771004B3B8}" type="presParOf" srcId="{21B574AB-2102-4312-B516-0398D86E4BF3}" destId="{75DE2FD1-1108-4DED-A0ED-89614786D9C5}" srcOrd="0" destOrd="0" presId="urn:microsoft.com/office/officeart/2005/8/layout/hList9"/>
    <dgm:cxn modelId="{56E2C5FC-D91A-45F1-BE19-79961BDFA0B0}" type="presParOf" srcId="{21B574AB-2102-4312-B516-0398D86E4BF3}" destId="{E31D49BF-8D33-44D4-93DB-B73D1445F582}" srcOrd="1" destOrd="0" presId="urn:microsoft.com/office/officeart/2005/8/layout/hList9"/>
    <dgm:cxn modelId="{78484C96-61D5-4D59-A47C-740258BF7EAA}" type="presParOf" srcId="{E31D49BF-8D33-44D4-93DB-B73D1445F582}" destId="{AC860AB0-B3FB-4DCE-86F0-E1AF3D524BDB}" srcOrd="0" destOrd="0" presId="urn:microsoft.com/office/officeart/2005/8/layout/hList9"/>
    <dgm:cxn modelId="{8543B35D-B527-4817-83F3-9D4AC80A8468}" type="presParOf" srcId="{E31D49BF-8D33-44D4-93DB-B73D1445F582}" destId="{8C774ED3-A917-4FB7-9A12-5D6C2705B46B}" srcOrd="1" destOrd="0" presId="urn:microsoft.com/office/officeart/2005/8/layout/hList9"/>
    <dgm:cxn modelId="{51D18566-931C-49AF-B328-C41F288F79BC}" type="presParOf" srcId="{8D857BDF-8E43-441E-9B17-1488BE7E773B}" destId="{E3103ECA-CB08-4C4E-A6CD-4965AC8F2672}" srcOrd="17" destOrd="0" presId="urn:microsoft.com/office/officeart/2005/8/layout/hList9"/>
    <dgm:cxn modelId="{352D4584-5D4A-4D40-9669-A5A4920CD398}" type="presParOf" srcId="{8D857BDF-8E43-441E-9B17-1488BE7E773B}" destId="{C872F52C-6D1E-491B-B7A9-5564AF4BEBD7}" srcOrd="18" destOrd="0" presId="urn:microsoft.com/office/officeart/2005/8/layout/hList9"/>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2041CCC-4FB2-48EF-99E8-F45F17DFE307}" type="doc">
      <dgm:prSet loTypeId="urn:microsoft.com/office/officeart/2005/8/layout/cycle1" loCatId="cycle" qsTypeId="urn:microsoft.com/office/officeart/2005/8/quickstyle/simple1" qsCatId="simple" csTypeId="urn:microsoft.com/office/officeart/2005/8/colors/accent1_2" csCatId="accent1" phldr="1"/>
      <dgm:spPr/>
    </dgm:pt>
    <dgm:pt modelId="{5D3AD2D2-A36B-4A63-BD38-0F0FEC13101B}">
      <dgm:prSet phldrT="[Text]"/>
      <dgm:spPr/>
      <dgm:t>
        <a:bodyPr/>
        <a:lstStyle/>
        <a:p>
          <a:pPr algn="ctr"/>
          <a:r>
            <a:rPr lang="en-US"/>
            <a:t>Parallel Video Stream Processing</a:t>
          </a:r>
        </a:p>
      </dgm:t>
    </dgm:pt>
    <dgm:pt modelId="{62EEB8E7-0D8F-44F6-AFEE-CED2EFF6A454}" type="parTrans" cxnId="{79E0F522-E4EB-490E-AF79-B963A3D76BFB}">
      <dgm:prSet/>
      <dgm:spPr/>
      <dgm:t>
        <a:bodyPr/>
        <a:lstStyle/>
        <a:p>
          <a:pPr algn="ctr"/>
          <a:endParaRPr lang="en-US"/>
        </a:p>
      </dgm:t>
    </dgm:pt>
    <dgm:pt modelId="{FF4ED326-A712-4D65-8E6C-3FFD757E7BBC}" type="sibTrans" cxnId="{79E0F522-E4EB-490E-AF79-B963A3D76BFB}">
      <dgm:prSet/>
      <dgm:spPr/>
      <dgm:t>
        <a:bodyPr/>
        <a:lstStyle/>
        <a:p>
          <a:pPr algn="ctr"/>
          <a:endParaRPr lang="en-US"/>
        </a:p>
      </dgm:t>
    </dgm:pt>
    <dgm:pt modelId="{09C3611C-CB35-4B28-9FAF-FF4EE487D3B3}">
      <dgm:prSet phldrT="[Text]"/>
      <dgm:spPr/>
      <dgm:t>
        <a:bodyPr/>
        <a:lstStyle/>
        <a:p>
          <a:pPr algn="ctr"/>
          <a:r>
            <a:rPr lang="en-US"/>
            <a:t>AI Inference</a:t>
          </a:r>
        </a:p>
      </dgm:t>
    </dgm:pt>
    <dgm:pt modelId="{5B5D3963-0926-49A8-8E51-35FF439567D6}" type="parTrans" cxnId="{92EFBF7A-D2C4-4323-A269-5308C04B5183}">
      <dgm:prSet/>
      <dgm:spPr/>
      <dgm:t>
        <a:bodyPr/>
        <a:lstStyle/>
        <a:p>
          <a:pPr algn="ctr"/>
          <a:endParaRPr lang="en-US"/>
        </a:p>
      </dgm:t>
    </dgm:pt>
    <dgm:pt modelId="{9564F8E0-C22D-464B-BA06-712E97CABCE4}" type="sibTrans" cxnId="{92EFBF7A-D2C4-4323-A269-5308C04B5183}">
      <dgm:prSet/>
      <dgm:spPr/>
      <dgm:t>
        <a:bodyPr/>
        <a:lstStyle/>
        <a:p>
          <a:pPr algn="ctr"/>
          <a:endParaRPr lang="en-US"/>
        </a:p>
      </dgm:t>
    </dgm:pt>
    <dgm:pt modelId="{B63B80F4-E1EB-448A-81A5-C59A17E60F53}">
      <dgm:prSet phldrT="[Text]"/>
      <dgm:spPr/>
      <dgm:t>
        <a:bodyPr/>
        <a:lstStyle/>
        <a:p>
          <a:pPr algn="ctr"/>
          <a:r>
            <a:rPr lang="en-US"/>
            <a:t>Metadata extraction</a:t>
          </a:r>
        </a:p>
      </dgm:t>
    </dgm:pt>
    <dgm:pt modelId="{69A82D71-0A27-4F8D-8D4B-A59B72E13CB5}" type="parTrans" cxnId="{78EBEF9F-8782-4297-BF49-9590E767DCE3}">
      <dgm:prSet/>
      <dgm:spPr/>
      <dgm:t>
        <a:bodyPr/>
        <a:lstStyle/>
        <a:p>
          <a:pPr algn="ctr"/>
          <a:endParaRPr lang="en-US"/>
        </a:p>
      </dgm:t>
    </dgm:pt>
    <dgm:pt modelId="{C268CEB9-2CBF-486C-8B8B-0408A6058B50}" type="sibTrans" cxnId="{78EBEF9F-8782-4297-BF49-9590E767DCE3}">
      <dgm:prSet/>
      <dgm:spPr/>
      <dgm:t>
        <a:bodyPr/>
        <a:lstStyle/>
        <a:p>
          <a:pPr algn="ctr"/>
          <a:endParaRPr lang="en-US"/>
        </a:p>
      </dgm:t>
    </dgm:pt>
    <dgm:pt modelId="{7B37C407-B699-4C69-BBCD-5CD924E630D5}">
      <dgm:prSet phldrT="[Text]"/>
      <dgm:spPr/>
      <dgm:t>
        <a:bodyPr/>
        <a:lstStyle/>
        <a:p>
          <a:pPr algn="ctr"/>
          <a:r>
            <a:rPr lang="en-US"/>
            <a:t>Real-time video decode (NVDEC)</a:t>
          </a:r>
        </a:p>
      </dgm:t>
    </dgm:pt>
    <dgm:pt modelId="{03CDC527-701A-499B-8AE8-157223486E29}" type="parTrans" cxnId="{87CAE396-DFD0-4897-95AD-4BEE06116D96}">
      <dgm:prSet/>
      <dgm:spPr/>
      <dgm:t>
        <a:bodyPr/>
        <a:lstStyle/>
        <a:p>
          <a:pPr algn="ctr"/>
          <a:endParaRPr lang="en-US"/>
        </a:p>
      </dgm:t>
    </dgm:pt>
    <dgm:pt modelId="{282EDE9E-E3FD-4681-9863-469040A2A766}" type="sibTrans" cxnId="{87CAE396-DFD0-4897-95AD-4BEE06116D96}">
      <dgm:prSet/>
      <dgm:spPr/>
      <dgm:t>
        <a:bodyPr/>
        <a:lstStyle/>
        <a:p>
          <a:pPr algn="ctr"/>
          <a:endParaRPr lang="en-US"/>
        </a:p>
      </dgm:t>
    </dgm:pt>
    <dgm:pt modelId="{10DC7F2F-CFC3-4A9D-B11A-812E13663E57}" type="pres">
      <dgm:prSet presAssocID="{02041CCC-4FB2-48EF-99E8-F45F17DFE307}" presName="cycle" presStyleCnt="0">
        <dgm:presLayoutVars>
          <dgm:dir/>
          <dgm:resizeHandles val="exact"/>
        </dgm:presLayoutVars>
      </dgm:prSet>
      <dgm:spPr/>
    </dgm:pt>
    <dgm:pt modelId="{72317E92-C19F-4F1E-A13D-C3E27E6C4E71}" type="pres">
      <dgm:prSet presAssocID="{5D3AD2D2-A36B-4A63-BD38-0F0FEC13101B}" presName="dummy" presStyleCnt="0"/>
      <dgm:spPr/>
    </dgm:pt>
    <dgm:pt modelId="{48C389C8-EC83-4685-891A-9F227A0906B0}" type="pres">
      <dgm:prSet presAssocID="{5D3AD2D2-A36B-4A63-BD38-0F0FEC13101B}" presName="node" presStyleLbl="revTx" presStyleIdx="0" presStyleCnt="4">
        <dgm:presLayoutVars>
          <dgm:bulletEnabled val="1"/>
        </dgm:presLayoutVars>
      </dgm:prSet>
      <dgm:spPr/>
    </dgm:pt>
    <dgm:pt modelId="{ADE9B734-693A-440B-88A2-B59E1251A2B0}" type="pres">
      <dgm:prSet presAssocID="{FF4ED326-A712-4D65-8E6C-3FFD757E7BBC}" presName="sibTrans" presStyleLbl="node1" presStyleIdx="0" presStyleCnt="4"/>
      <dgm:spPr/>
    </dgm:pt>
    <dgm:pt modelId="{98C8701B-B92A-4F37-88CB-6C472B54C0D9}" type="pres">
      <dgm:prSet presAssocID="{7B37C407-B699-4C69-BBCD-5CD924E630D5}" presName="dummy" presStyleCnt="0"/>
      <dgm:spPr/>
    </dgm:pt>
    <dgm:pt modelId="{6E0AE058-222D-45CB-9298-576CA81E30DB}" type="pres">
      <dgm:prSet presAssocID="{7B37C407-B699-4C69-BBCD-5CD924E630D5}" presName="node" presStyleLbl="revTx" presStyleIdx="1" presStyleCnt="4">
        <dgm:presLayoutVars>
          <dgm:bulletEnabled val="1"/>
        </dgm:presLayoutVars>
      </dgm:prSet>
      <dgm:spPr/>
    </dgm:pt>
    <dgm:pt modelId="{6CA4819C-499E-433A-AE00-C9C7E5B150EA}" type="pres">
      <dgm:prSet presAssocID="{282EDE9E-E3FD-4681-9863-469040A2A766}" presName="sibTrans" presStyleLbl="node1" presStyleIdx="1" presStyleCnt="4"/>
      <dgm:spPr/>
    </dgm:pt>
    <dgm:pt modelId="{E8DDC464-8E4A-4838-BBAC-D68B7327AC21}" type="pres">
      <dgm:prSet presAssocID="{09C3611C-CB35-4B28-9FAF-FF4EE487D3B3}" presName="dummy" presStyleCnt="0"/>
      <dgm:spPr/>
    </dgm:pt>
    <dgm:pt modelId="{1CB1D7F2-F584-425D-8E42-B6DC5EE6123A}" type="pres">
      <dgm:prSet presAssocID="{09C3611C-CB35-4B28-9FAF-FF4EE487D3B3}" presName="node" presStyleLbl="revTx" presStyleIdx="2" presStyleCnt="4">
        <dgm:presLayoutVars>
          <dgm:bulletEnabled val="1"/>
        </dgm:presLayoutVars>
      </dgm:prSet>
      <dgm:spPr/>
    </dgm:pt>
    <dgm:pt modelId="{3A82838D-7024-40A7-8A1E-7B8E9B3916E0}" type="pres">
      <dgm:prSet presAssocID="{9564F8E0-C22D-464B-BA06-712E97CABCE4}" presName="sibTrans" presStyleLbl="node1" presStyleIdx="2" presStyleCnt="4"/>
      <dgm:spPr/>
    </dgm:pt>
    <dgm:pt modelId="{37C769E7-48F8-479D-83F5-793A35EAE1F3}" type="pres">
      <dgm:prSet presAssocID="{B63B80F4-E1EB-448A-81A5-C59A17E60F53}" presName="dummy" presStyleCnt="0"/>
      <dgm:spPr/>
    </dgm:pt>
    <dgm:pt modelId="{125472E9-3CA4-4D2A-9CE4-EF76A1489826}" type="pres">
      <dgm:prSet presAssocID="{B63B80F4-E1EB-448A-81A5-C59A17E60F53}" presName="node" presStyleLbl="revTx" presStyleIdx="3" presStyleCnt="4">
        <dgm:presLayoutVars>
          <dgm:bulletEnabled val="1"/>
        </dgm:presLayoutVars>
      </dgm:prSet>
      <dgm:spPr/>
    </dgm:pt>
    <dgm:pt modelId="{1858A9A7-715F-4B6E-81B0-48B8508525C6}" type="pres">
      <dgm:prSet presAssocID="{C268CEB9-2CBF-486C-8B8B-0408A6058B50}" presName="sibTrans" presStyleLbl="node1" presStyleIdx="3" presStyleCnt="4"/>
      <dgm:spPr/>
    </dgm:pt>
  </dgm:ptLst>
  <dgm:cxnLst>
    <dgm:cxn modelId="{79E0F522-E4EB-490E-AF79-B963A3D76BFB}" srcId="{02041CCC-4FB2-48EF-99E8-F45F17DFE307}" destId="{5D3AD2D2-A36B-4A63-BD38-0F0FEC13101B}" srcOrd="0" destOrd="0" parTransId="{62EEB8E7-0D8F-44F6-AFEE-CED2EFF6A454}" sibTransId="{FF4ED326-A712-4D65-8E6C-3FFD757E7BBC}"/>
    <dgm:cxn modelId="{E0953730-B07E-42A9-8ED2-5AFFF11E00A6}" type="presOf" srcId="{B63B80F4-E1EB-448A-81A5-C59A17E60F53}" destId="{125472E9-3CA4-4D2A-9CE4-EF76A1489826}" srcOrd="0" destOrd="0" presId="urn:microsoft.com/office/officeart/2005/8/layout/cycle1"/>
    <dgm:cxn modelId="{5CB7E462-D3C3-4A26-B08B-E6AB3A27CC7E}" type="presOf" srcId="{7B37C407-B699-4C69-BBCD-5CD924E630D5}" destId="{6E0AE058-222D-45CB-9298-576CA81E30DB}" srcOrd="0" destOrd="0" presId="urn:microsoft.com/office/officeart/2005/8/layout/cycle1"/>
    <dgm:cxn modelId="{FBA1E144-91BD-40F3-8C96-0EFBC042E2CC}" type="presOf" srcId="{FF4ED326-A712-4D65-8E6C-3FFD757E7BBC}" destId="{ADE9B734-693A-440B-88A2-B59E1251A2B0}" srcOrd="0" destOrd="0" presId="urn:microsoft.com/office/officeart/2005/8/layout/cycle1"/>
    <dgm:cxn modelId="{7583EC68-2A4C-4B70-8C15-906F0EDF7C64}" type="presOf" srcId="{09C3611C-CB35-4B28-9FAF-FF4EE487D3B3}" destId="{1CB1D7F2-F584-425D-8E42-B6DC5EE6123A}" srcOrd="0" destOrd="0" presId="urn:microsoft.com/office/officeart/2005/8/layout/cycle1"/>
    <dgm:cxn modelId="{ED94364A-9F9A-415B-862B-65E41879DA64}" type="presOf" srcId="{9564F8E0-C22D-464B-BA06-712E97CABCE4}" destId="{3A82838D-7024-40A7-8A1E-7B8E9B3916E0}" srcOrd="0" destOrd="0" presId="urn:microsoft.com/office/officeart/2005/8/layout/cycle1"/>
    <dgm:cxn modelId="{92EFBF7A-D2C4-4323-A269-5308C04B5183}" srcId="{02041CCC-4FB2-48EF-99E8-F45F17DFE307}" destId="{09C3611C-CB35-4B28-9FAF-FF4EE487D3B3}" srcOrd="2" destOrd="0" parTransId="{5B5D3963-0926-49A8-8E51-35FF439567D6}" sibTransId="{9564F8E0-C22D-464B-BA06-712E97CABCE4}"/>
    <dgm:cxn modelId="{DE8AA287-A8CF-4993-96E1-E8382E27DF4F}" type="presOf" srcId="{02041CCC-4FB2-48EF-99E8-F45F17DFE307}" destId="{10DC7F2F-CFC3-4A9D-B11A-812E13663E57}" srcOrd="0" destOrd="0" presId="urn:microsoft.com/office/officeart/2005/8/layout/cycle1"/>
    <dgm:cxn modelId="{87CAE396-DFD0-4897-95AD-4BEE06116D96}" srcId="{02041CCC-4FB2-48EF-99E8-F45F17DFE307}" destId="{7B37C407-B699-4C69-BBCD-5CD924E630D5}" srcOrd="1" destOrd="0" parTransId="{03CDC527-701A-499B-8AE8-157223486E29}" sibTransId="{282EDE9E-E3FD-4681-9863-469040A2A766}"/>
    <dgm:cxn modelId="{78EBEF9F-8782-4297-BF49-9590E767DCE3}" srcId="{02041CCC-4FB2-48EF-99E8-F45F17DFE307}" destId="{B63B80F4-E1EB-448A-81A5-C59A17E60F53}" srcOrd="3" destOrd="0" parTransId="{69A82D71-0A27-4F8D-8D4B-A59B72E13CB5}" sibTransId="{C268CEB9-2CBF-486C-8B8B-0408A6058B50}"/>
    <dgm:cxn modelId="{A2D1B6A8-DEB1-45D0-980C-688DCFFF1485}" type="presOf" srcId="{C268CEB9-2CBF-486C-8B8B-0408A6058B50}" destId="{1858A9A7-715F-4B6E-81B0-48B8508525C6}" srcOrd="0" destOrd="0" presId="urn:microsoft.com/office/officeart/2005/8/layout/cycle1"/>
    <dgm:cxn modelId="{13F4BCC4-BAAA-42FD-9385-2E237168AEC4}" type="presOf" srcId="{5D3AD2D2-A36B-4A63-BD38-0F0FEC13101B}" destId="{48C389C8-EC83-4685-891A-9F227A0906B0}" srcOrd="0" destOrd="0" presId="urn:microsoft.com/office/officeart/2005/8/layout/cycle1"/>
    <dgm:cxn modelId="{B023ECEF-C01A-4816-A04E-FA59FDF095F4}" type="presOf" srcId="{282EDE9E-E3FD-4681-9863-469040A2A766}" destId="{6CA4819C-499E-433A-AE00-C9C7E5B150EA}" srcOrd="0" destOrd="0" presId="urn:microsoft.com/office/officeart/2005/8/layout/cycle1"/>
    <dgm:cxn modelId="{92B37F50-8E3A-438C-8235-22D0074197AD}" type="presParOf" srcId="{10DC7F2F-CFC3-4A9D-B11A-812E13663E57}" destId="{72317E92-C19F-4F1E-A13D-C3E27E6C4E71}" srcOrd="0" destOrd="0" presId="urn:microsoft.com/office/officeart/2005/8/layout/cycle1"/>
    <dgm:cxn modelId="{A08BE06A-7CF3-47C0-BF11-5A0D9A95AE96}" type="presParOf" srcId="{10DC7F2F-CFC3-4A9D-B11A-812E13663E57}" destId="{48C389C8-EC83-4685-891A-9F227A0906B0}" srcOrd="1" destOrd="0" presId="urn:microsoft.com/office/officeart/2005/8/layout/cycle1"/>
    <dgm:cxn modelId="{66A92275-AF35-4257-BCA1-BEC93C6BC566}" type="presParOf" srcId="{10DC7F2F-CFC3-4A9D-B11A-812E13663E57}" destId="{ADE9B734-693A-440B-88A2-B59E1251A2B0}" srcOrd="2" destOrd="0" presId="urn:microsoft.com/office/officeart/2005/8/layout/cycle1"/>
    <dgm:cxn modelId="{1E8A2E8E-BD3E-4DDD-A111-407D7E5C10AB}" type="presParOf" srcId="{10DC7F2F-CFC3-4A9D-B11A-812E13663E57}" destId="{98C8701B-B92A-4F37-88CB-6C472B54C0D9}" srcOrd="3" destOrd="0" presId="urn:microsoft.com/office/officeart/2005/8/layout/cycle1"/>
    <dgm:cxn modelId="{271AB95C-0884-4D2E-B7B1-539514040B29}" type="presParOf" srcId="{10DC7F2F-CFC3-4A9D-B11A-812E13663E57}" destId="{6E0AE058-222D-45CB-9298-576CA81E30DB}" srcOrd="4" destOrd="0" presId="urn:microsoft.com/office/officeart/2005/8/layout/cycle1"/>
    <dgm:cxn modelId="{26594602-8332-4852-B140-7FF81C670BF7}" type="presParOf" srcId="{10DC7F2F-CFC3-4A9D-B11A-812E13663E57}" destId="{6CA4819C-499E-433A-AE00-C9C7E5B150EA}" srcOrd="5" destOrd="0" presId="urn:microsoft.com/office/officeart/2005/8/layout/cycle1"/>
    <dgm:cxn modelId="{A840FD3B-D971-493A-B380-4E21020ABD50}" type="presParOf" srcId="{10DC7F2F-CFC3-4A9D-B11A-812E13663E57}" destId="{E8DDC464-8E4A-4838-BBAC-D68B7327AC21}" srcOrd="6" destOrd="0" presId="urn:microsoft.com/office/officeart/2005/8/layout/cycle1"/>
    <dgm:cxn modelId="{772DD819-2DBF-4857-93D6-57DAC95736FE}" type="presParOf" srcId="{10DC7F2F-CFC3-4A9D-B11A-812E13663E57}" destId="{1CB1D7F2-F584-425D-8E42-B6DC5EE6123A}" srcOrd="7" destOrd="0" presId="urn:microsoft.com/office/officeart/2005/8/layout/cycle1"/>
    <dgm:cxn modelId="{C8840D3F-11D3-4700-9829-4D7CABB00553}" type="presParOf" srcId="{10DC7F2F-CFC3-4A9D-B11A-812E13663E57}" destId="{3A82838D-7024-40A7-8A1E-7B8E9B3916E0}" srcOrd="8" destOrd="0" presId="urn:microsoft.com/office/officeart/2005/8/layout/cycle1"/>
    <dgm:cxn modelId="{EF0F5850-BD2D-4D1E-A9F5-23FEB2469E84}" type="presParOf" srcId="{10DC7F2F-CFC3-4A9D-B11A-812E13663E57}" destId="{37C769E7-48F8-479D-83F5-793A35EAE1F3}" srcOrd="9" destOrd="0" presId="urn:microsoft.com/office/officeart/2005/8/layout/cycle1"/>
    <dgm:cxn modelId="{8D6BD0A3-4327-4482-85F7-E672D334C53C}" type="presParOf" srcId="{10DC7F2F-CFC3-4A9D-B11A-812E13663E57}" destId="{125472E9-3CA4-4D2A-9CE4-EF76A1489826}" srcOrd="10" destOrd="0" presId="urn:microsoft.com/office/officeart/2005/8/layout/cycle1"/>
    <dgm:cxn modelId="{4D70DDE3-87E5-4AA4-92B0-2396D70B2929}" type="presParOf" srcId="{10DC7F2F-CFC3-4A9D-B11A-812E13663E57}" destId="{1858A9A7-715F-4B6E-81B0-48B8508525C6}" srcOrd="11" destOrd="0" presId="urn:microsoft.com/office/officeart/2005/8/layout/cycle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7EE2E43-82E1-48DE-96D7-EC6DF857B862}"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US"/>
        </a:p>
      </dgm:t>
    </dgm:pt>
    <dgm:pt modelId="{FA77CD60-50E1-4F55-BC74-E0A65911130F}">
      <dgm:prSet phldrT="[Text]"/>
      <dgm:spPr/>
      <dgm:t>
        <a:bodyPr/>
        <a:lstStyle/>
        <a:p>
          <a:r>
            <a:rPr lang="en-US"/>
            <a:t>Camera Stream Coordination</a:t>
          </a:r>
        </a:p>
      </dgm:t>
    </dgm:pt>
    <dgm:pt modelId="{48162B1E-1C36-4936-A20F-D9C009BC5B3B}" type="parTrans" cxnId="{9A2EED24-B407-4817-B685-D320A9E091CD}">
      <dgm:prSet/>
      <dgm:spPr/>
      <dgm:t>
        <a:bodyPr/>
        <a:lstStyle/>
        <a:p>
          <a:endParaRPr lang="en-US"/>
        </a:p>
      </dgm:t>
    </dgm:pt>
    <dgm:pt modelId="{9C1C89C5-BB94-45C1-95AF-51E21193F3B2}" type="sibTrans" cxnId="{9A2EED24-B407-4817-B685-D320A9E091CD}">
      <dgm:prSet/>
      <dgm:spPr/>
      <dgm:t>
        <a:bodyPr/>
        <a:lstStyle/>
        <a:p>
          <a:endParaRPr lang="en-US"/>
        </a:p>
      </dgm:t>
    </dgm:pt>
    <dgm:pt modelId="{51912B2E-7BC8-402E-9C61-770A3D9CAFD4}">
      <dgm:prSet phldrT="[Text]"/>
      <dgm:spPr/>
      <dgm:t>
        <a:bodyPr/>
        <a:lstStyle/>
        <a:p>
          <a:r>
            <a:rPr lang="en-US"/>
            <a:t>Database operations and indexing</a:t>
          </a:r>
        </a:p>
      </dgm:t>
    </dgm:pt>
    <dgm:pt modelId="{30934B1A-CB9A-42C7-B725-1743E4D9EA73}" type="parTrans" cxnId="{5C174E40-22EE-4F23-8D8E-240943CD3188}">
      <dgm:prSet/>
      <dgm:spPr/>
      <dgm:t>
        <a:bodyPr/>
        <a:lstStyle/>
        <a:p>
          <a:endParaRPr lang="en-US"/>
        </a:p>
      </dgm:t>
    </dgm:pt>
    <dgm:pt modelId="{F120A89A-A72B-44E2-9FCF-469DCF92C339}" type="sibTrans" cxnId="{5C174E40-22EE-4F23-8D8E-240943CD3188}">
      <dgm:prSet/>
      <dgm:spPr/>
      <dgm:t>
        <a:bodyPr/>
        <a:lstStyle/>
        <a:p>
          <a:endParaRPr lang="en-US"/>
        </a:p>
      </dgm:t>
    </dgm:pt>
    <dgm:pt modelId="{203709E9-4D44-4095-A770-FF5D1B2F4E1D}">
      <dgm:prSet phldrT="[Text]"/>
      <dgm:spPr/>
      <dgm:t>
        <a:bodyPr/>
        <a:lstStyle/>
        <a:p>
          <a:r>
            <a:rPr lang="en-US"/>
            <a:t>ZFS coordination and system services</a:t>
          </a:r>
        </a:p>
      </dgm:t>
    </dgm:pt>
    <dgm:pt modelId="{0DDAC3DD-A65D-4997-A883-1098F9409D4F}" type="parTrans" cxnId="{F2E2A37F-0F6B-4D74-95C2-DC315D35ED9F}">
      <dgm:prSet/>
      <dgm:spPr/>
      <dgm:t>
        <a:bodyPr/>
        <a:lstStyle/>
        <a:p>
          <a:endParaRPr lang="en-US"/>
        </a:p>
      </dgm:t>
    </dgm:pt>
    <dgm:pt modelId="{36A57A86-507C-4183-A1E4-C9A6826E2555}" type="sibTrans" cxnId="{F2E2A37F-0F6B-4D74-95C2-DC315D35ED9F}">
      <dgm:prSet/>
      <dgm:spPr/>
      <dgm:t>
        <a:bodyPr/>
        <a:lstStyle/>
        <a:p>
          <a:endParaRPr lang="en-US"/>
        </a:p>
      </dgm:t>
    </dgm:pt>
    <dgm:pt modelId="{13D749A6-47C4-400F-8129-50E4F1366D1C}">
      <dgm:prSet phldrT="[Text]"/>
      <dgm:spPr/>
      <dgm:t>
        <a:bodyPr/>
        <a:lstStyle/>
        <a:p>
          <a:r>
            <a:rPr lang="en-US"/>
            <a:t>I/O Scheduling &amp; Interrupt handling</a:t>
          </a:r>
        </a:p>
      </dgm:t>
    </dgm:pt>
    <dgm:pt modelId="{DFF84C97-A15D-4940-AE92-C2A4B96ABD51}" type="parTrans" cxnId="{175AFA10-86F0-4F5D-96E9-26BAC65A9335}">
      <dgm:prSet/>
      <dgm:spPr/>
      <dgm:t>
        <a:bodyPr/>
        <a:lstStyle/>
        <a:p>
          <a:endParaRPr lang="en-US"/>
        </a:p>
      </dgm:t>
    </dgm:pt>
    <dgm:pt modelId="{67A7919E-F042-49AF-B4CE-972E184B3C9E}" type="sibTrans" cxnId="{175AFA10-86F0-4F5D-96E9-26BAC65A9335}">
      <dgm:prSet/>
      <dgm:spPr/>
      <dgm:t>
        <a:bodyPr/>
        <a:lstStyle/>
        <a:p>
          <a:endParaRPr lang="en-US"/>
        </a:p>
      </dgm:t>
    </dgm:pt>
    <dgm:pt modelId="{E362F284-E711-46C3-878A-F038B34C8735}">
      <dgm:prSet phldrT="[Text]"/>
      <dgm:spPr/>
      <dgm:t>
        <a:bodyPr/>
        <a:lstStyle/>
        <a:p>
          <a:r>
            <a:rPr lang="en-US"/>
            <a:t>Container Orchestration and Service Management</a:t>
          </a:r>
        </a:p>
      </dgm:t>
    </dgm:pt>
    <dgm:pt modelId="{A927BA83-13DE-48C2-AFC2-A3456ED66CFF}" type="parTrans" cxnId="{56CD6975-33CF-421A-880C-D1CB092B81DD}">
      <dgm:prSet/>
      <dgm:spPr/>
      <dgm:t>
        <a:bodyPr/>
        <a:lstStyle/>
        <a:p>
          <a:endParaRPr lang="en-US"/>
        </a:p>
      </dgm:t>
    </dgm:pt>
    <dgm:pt modelId="{568D126F-D03F-4CED-BF15-6566DA7B3113}" type="sibTrans" cxnId="{56CD6975-33CF-421A-880C-D1CB092B81DD}">
      <dgm:prSet/>
      <dgm:spPr/>
      <dgm:t>
        <a:bodyPr/>
        <a:lstStyle/>
        <a:p>
          <a:endParaRPr lang="en-US"/>
        </a:p>
      </dgm:t>
    </dgm:pt>
    <dgm:pt modelId="{FA3C4C7B-5C0F-42C0-9E4A-CC403DD2047E}" type="pres">
      <dgm:prSet presAssocID="{A7EE2E43-82E1-48DE-96D7-EC6DF857B862}" presName="Name0" presStyleCnt="0">
        <dgm:presLayoutVars>
          <dgm:chMax val="1"/>
          <dgm:chPref val="1"/>
          <dgm:dir/>
          <dgm:animOne val="branch"/>
          <dgm:animLvl val="lvl"/>
        </dgm:presLayoutVars>
      </dgm:prSet>
      <dgm:spPr/>
    </dgm:pt>
    <dgm:pt modelId="{0FCA6A7A-8008-49D7-B287-AB591506E80C}" type="pres">
      <dgm:prSet presAssocID="{FA77CD60-50E1-4F55-BC74-E0A65911130F}" presName="Parent" presStyleLbl="node0" presStyleIdx="0" presStyleCnt="1">
        <dgm:presLayoutVars>
          <dgm:chMax val="6"/>
          <dgm:chPref val="6"/>
        </dgm:presLayoutVars>
      </dgm:prSet>
      <dgm:spPr/>
    </dgm:pt>
    <dgm:pt modelId="{810B88BD-C30C-4E98-B520-6925F01A67AF}" type="pres">
      <dgm:prSet presAssocID="{51912B2E-7BC8-402E-9C61-770A3D9CAFD4}" presName="Accent1" presStyleCnt="0"/>
      <dgm:spPr/>
    </dgm:pt>
    <dgm:pt modelId="{7B3F18D2-F41F-415E-A491-47D0EEB7A7B2}" type="pres">
      <dgm:prSet presAssocID="{51912B2E-7BC8-402E-9C61-770A3D9CAFD4}" presName="Accent" presStyleLbl="bgShp" presStyleIdx="0" presStyleCnt="4"/>
      <dgm:spPr/>
    </dgm:pt>
    <dgm:pt modelId="{5683948E-99CC-44EE-B7F9-DF825B10ECF9}" type="pres">
      <dgm:prSet presAssocID="{51912B2E-7BC8-402E-9C61-770A3D9CAFD4}" presName="Child1" presStyleLbl="node1" presStyleIdx="0" presStyleCnt="4">
        <dgm:presLayoutVars>
          <dgm:chMax val="0"/>
          <dgm:chPref val="0"/>
          <dgm:bulletEnabled val="1"/>
        </dgm:presLayoutVars>
      </dgm:prSet>
      <dgm:spPr/>
    </dgm:pt>
    <dgm:pt modelId="{71219709-59A5-4672-BA01-73E7EE62596D}" type="pres">
      <dgm:prSet presAssocID="{203709E9-4D44-4095-A770-FF5D1B2F4E1D}" presName="Accent2" presStyleCnt="0"/>
      <dgm:spPr/>
    </dgm:pt>
    <dgm:pt modelId="{A6E69605-60EA-4F47-B4C7-DE88358CED0B}" type="pres">
      <dgm:prSet presAssocID="{203709E9-4D44-4095-A770-FF5D1B2F4E1D}" presName="Accent" presStyleLbl="bgShp" presStyleIdx="1" presStyleCnt="4"/>
      <dgm:spPr/>
    </dgm:pt>
    <dgm:pt modelId="{ABF52942-F9FE-43EB-9B2C-95DF1E065B13}" type="pres">
      <dgm:prSet presAssocID="{203709E9-4D44-4095-A770-FF5D1B2F4E1D}" presName="Child2" presStyleLbl="node1" presStyleIdx="1" presStyleCnt="4">
        <dgm:presLayoutVars>
          <dgm:chMax val="0"/>
          <dgm:chPref val="0"/>
          <dgm:bulletEnabled val="1"/>
        </dgm:presLayoutVars>
      </dgm:prSet>
      <dgm:spPr/>
    </dgm:pt>
    <dgm:pt modelId="{F4653CD2-E38D-4DE7-A0FC-7469B7152492}" type="pres">
      <dgm:prSet presAssocID="{13D749A6-47C4-400F-8129-50E4F1366D1C}" presName="Accent3" presStyleCnt="0"/>
      <dgm:spPr/>
    </dgm:pt>
    <dgm:pt modelId="{6E1E3E89-0A32-4DB3-BD18-26A56AE6C338}" type="pres">
      <dgm:prSet presAssocID="{13D749A6-47C4-400F-8129-50E4F1366D1C}" presName="Accent" presStyleLbl="bgShp" presStyleIdx="2" presStyleCnt="4"/>
      <dgm:spPr/>
    </dgm:pt>
    <dgm:pt modelId="{C29556A9-1E61-4BD3-B451-5FAD0CA02012}" type="pres">
      <dgm:prSet presAssocID="{13D749A6-47C4-400F-8129-50E4F1366D1C}" presName="Child3" presStyleLbl="node1" presStyleIdx="2" presStyleCnt="4">
        <dgm:presLayoutVars>
          <dgm:chMax val="0"/>
          <dgm:chPref val="0"/>
          <dgm:bulletEnabled val="1"/>
        </dgm:presLayoutVars>
      </dgm:prSet>
      <dgm:spPr/>
    </dgm:pt>
    <dgm:pt modelId="{DE2578DB-3688-4ED7-8905-C9417A0C1723}" type="pres">
      <dgm:prSet presAssocID="{E362F284-E711-46C3-878A-F038B34C8735}" presName="Accent4" presStyleCnt="0"/>
      <dgm:spPr/>
    </dgm:pt>
    <dgm:pt modelId="{14E1A785-B90A-4A46-A604-772874ED0FB5}" type="pres">
      <dgm:prSet presAssocID="{E362F284-E711-46C3-878A-F038B34C8735}" presName="Accent" presStyleLbl="bgShp" presStyleIdx="3" presStyleCnt="4"/>
      <dgm:spPr/>
    </dgm:pt>
    <dgm:pt modelId="{75582F1C-E1D0-468B-9192-E7A1A2E4911A}" type="pres">
      <dgm:prSet presAssocID="{E362F284-E711-46C3-878A-F038B34C8735}" presName="Child4" presStyleLbl="node1" presStyleIdx="3" presStyleCnt="4">
        <dgm:presLayoutVars>
          <dgm:chMax val="0"/>
          <dgm:chPref val="0"/>
          <dgm:bulletEnabled val="1"/>
        </dgm:presLayoutVars>
      </dgm:prSet>
      <dgm:spPr/>
    </dgm:pt>
  </dgm:ptLst>
  <dgm:cxnLst>
    <dgm:cxn modelId="{54E16C00-52DE-4639-A022-4EC486739D5A}" type="presOf" srcId="{51912B2E-7BC8-402E-9C61-770A3D9CAFD4}" destId="{5683948E-99CC-44EE-B7F9-DF825B10ECF9}" srcOrd="0" destOrd="0" presId="urn:microsoft.com/office/officeart/2011/layout/HexagonRadial"/>
    <dgm:cxn modelId="{7495B705-4902-4AB6-831B-83F92CEFBD38}" type="presOf" srcId="{203709E9-4D44-4095-A770-FF5D1B2F4E1D}" destId="{ABF52942-F9FE-43EB-9B2C-95DF1E065B13}" srcOrd="0" destOrd="0" presId="urn:microsoft.com/office/officeart/2011/layout/HexagonRadial"/>
    <dgm:cxn modelId="{175AFA10-86F0-4F5D-96E9-26BAC65A9335}" srcId="{FA77CD60-50E1-4F55-BC74-E0A65911130F}" destId="{13D749A6-47C4-400F-8129-50E4F1366D1C}" srcOrd="2" destOrd="0" parTransId="{DFF84C97-A15D-4940-AE92-C2A4B96ABD51}" sibTransId="{67A7919E-F042-49AF-B4CE-972E184B3C9E}"/>
    <dgm:cxn modelId="{9A2EED24-B407-4817-B685-D320A9E091CD}" srcId="{A7EE2E43-82E1-48DE-96D7-EC6DF857B862}" destId="{FA77CD60-50E1-4F55-BC74-E0A65911130F}" srcOrd="0" destOrd="0" parTransId="{48162B1E-1C36-4936-A20F-D9C009BC5B3B}" sibTransId="{9C1C89C5-BB94-45C1-95AF-51E21193F3B2}"/>
    <dgm:cxn modelId="{4C9FA42C-ED60-4872-8A2D-C00B7EDE64FD}" type="presOf" srcId="{E362F284-E711-46C3-878A-F038B34C8735}" destId="{75582F1C-E1D0-468B-9192-E7A1A2E4911A}" srcOrd="0" destOrd="0" presId="urn:microsoft.com/office/officeart/2011/layout/HexagonRadial"/>
    <dgm:cxn modelId="{5C174E40-22EE-4F23-8D8E-240943CD3188}" srcId="{FA77CD60-50E1-4F55-BC74-E0A65911130F}" destId="{51912B2E-7BC8-402E-9C61-770A3D9CAFD4}" srcOrd="0" destOrd="0" parTransId="{30934B1A-CB9A-42C7-B725-1743E4D9EA73}" sibTransId="{F120A89A-A72B-44E2-9FCF-469DCF92C339}"/>
    <dgm:cxn modelId="{9BDC186E-C92A-4141-95D0-51C0FF134402}" type="presOf" srcId="{A7EE2E43-82E1-48DE-96D7-EC6DF857B862}" destId="{FA3C4C7B-5C0F-42C0-9E4A-CC403DD2047E}" srcOrd="0" destOrd="0" presId="urn:microsoft.com/office/officeart/2011/layout/HexagonRadial"/>
    <dgm:cxn modelId="{56CD6975-33CF-421A-880C-D1CB092B81DD}" srcId="{FA77CD60-50E1-4F55-BC74-E0A65911130F}" destId="{E362F284-E711-46C3-878A-F038B34C8735}" srcOrd="3" destOrd="0" parTransId="{A927BA83-13DE-48C2-AFC2-A3456ED66CFF}" sibTransId="{568D126F-D03F-4CED-BF15-6566DA7B3113}"/>
    <dgm:cxn modelId="{E7C7647A-7EF3-44C9-A8E0-EEF25BBE46F3}" type="presOf" srcId="{FA77CD60-50E1-4F55-BC74-E0A65911130F}" destId="{0FCA6A7A-8008-49D7-B287-AB591506E80C}" srcOrd="0" destOrd="0" presId="urn:microsoft.com/office/officeart/2011/layout/HexagonRadial"/>
    <dgm:cxn modelId="{F2E2A37F-0F6B-4D74-95C2-DC315D35ED9F}" srcId="{FA77CD60-50E1-4F55-BC74-E0A65911130F}" destId="{203709E9-4D44-4095-A770-FF5D1B2F4E1D}" srcOrd="1" destOrd="0" parTransId="{0DDAC3DD-A65D-4997-A883-1098F9409D4F}" sibTransId="{36A57A86-507C-4183-A1E4-C9A6826E2555}"/>
    <dgm:cxn modelId="{237C0FF6-8388-45B9-9E3C-0078A835A136}" type="presOf" srcId="{13D749A6-47C4-400F-8129-50E4F1366D1C}" destId="{C29556A9-1E61-4BD3-B451-5FAD0CA02012}" srcOrd="0" destOrd="0" presId="urn:microsoft.com/office/officeart/2011/layout/HexagonRadial"/>
    <dgm:cxn modelId="{B6A5D549-BD85-4082-B71D-635E2E731FDB}" type="presParOf" srcId="{FA3C4C7B-5C0F-42C0-9E4A-CC403DD2047E}" destId="{0FCA6A7A-8008-49D7-B287-AB591506E80C}" srcOrd="0" destOrd="0" presId="urn:microsoft.com/office/officeart/2011/layout/HexagonRadial"/>
    <dgm:cxn modelId="{A2281C77-ECB8-4A61-BD05-9D410FD78C04}" type="presParOf" srcId="{FA3C4C7B-5C0F-42C0-9E4A-CC403DD2047E}" destId="{810B88BD-C30C-4E98-B520-6925F01A67AF}" srcOrd="1" destOrd="0" presId="urn:microsoft.com/office/officeart/2011/layout/HexagonRadial"/>
    <dgm:cxn modelId="{502D695A-1CA9-4CE3-A8E1-BCC9E5609F76}" type="presParOf" srcId="{810B88BD-C30C-4E98-B520-6925F01A67AF}" destId="{7B3F18D2-F41F-415E-A491-47D0EEB7A7B2}" srcOrd="0" destOrd="0" presId="urn:microsoft.com/office/officeart/2011/layout/HexagonRadial"/>
    <dgm:cxn modelId="{4C73DF72-FFCE-4AA1-9DEC-B79E1E278DF4}" type="presParOf" srcId="{FA3C4C7B-5C0F-42C0-9E4A-CC403DD2047E}" destId="{5683948E-99CC-44EE-B7F9-DF825B10ECF9}" srcOrd="2" destOrd="0" presId="urn:microsoft.com/office/officeart/2011/layout/HexagonRadial"/>
    <dgm:cxn modelId="{79059068-5D29-4198-A6ED-D013A1658DD2}" type="presParOf" srcId="{FA3C4C7B-5C0F-42C0-9E4A-CC403DD2047E}" destId="{71219709-59A5-4672-BA01-73E7EE62596D}" srcOrd="3" destOrd="0" presId="urn:microsoft.com/office/officeart/2011/layout/HexagonRadial"/>
    <dgm:cxn modelId="{C595F781-7F22-403E-8DAC-DCB1B4D844DE}" type="presParOf" srcId="{71219709-59A5-4672-BA01-73E7EE62596D}" destId="{A6E69605-60EA-4F47-B4C7-DE88358CED0B}" srcOrd="0" destOrd="0" presId="urn:microsoft.com/office/officeart/2011/layout/HexagonRadial"/>
    <dgm:cxn modelId="{82CD4548-79F4-48FD-B9F5-282D4843BA93}" type="presParOf" srcId="{FA3C4C7B-5C0F-42C0-9E4A-CC403DD2047E}" destId="{ABF52942-F9FE-43EB-9B2C-95DF1E065B13}" srcOrd="4" destOrd="0" presId="urn:microsoft.com/office/officeart/2011/layout/HexagonRadial"/>
    <dgm:cxn modelId="{98173359-FCE3-4083-809D-45DDA32583CE}" type="presParOf" srcId="{FA3C4C7B-5C0F-42C0-9E4A-CC403DD2047E}" destId="{F4653CD2-E38D-4DE7-A0FC-7469B7152492}" srcOrd="5" destOrd="0" presId="urn:microsoft.com/office/officeart/2011/layout/HexagonRadial"/>
    <dgm:cxn modelId="{C8EA17CE-EF0F-404F-94CA-A3A333DAE587}" type="presParOf" srcId="{F4653CD2-E38D-4DE7-A0FC-7469B7152492}" destId="{6E1E3E89-0A32-4DB3-BD18-26A56AE6C338}" srcOrd="0" destOrd="0" presId="urn:microsoft.com/office/officeart/2011/layout/HexagonRadial"/>
    <dgm:cxn modelId="{32CCF8AF-C095-464D-BE1C-8FA22E10A43D}" type="presParOf" srcId="{FA3C4C7B-5C0F-42C0-9E4A-CC403DD2047E}" destId="{C29556A9-1E61-4BD3-B451-5FAD0CA02012}" srcOrd="6" destOrd="0" presId="urn:microsoft.com/office/officeart/2011/layout/HexagonRadial"/>
    <dgm:cxn modelId="{03D83C0D-D387-4826-94B9-AC57C9A349F7}" type="presParOf" srcId="{FA3C4C7B-5C0F-42C0-9E4A-CC403DD2047E}" destId="{DE2578DB-3688-4ED7-8905-C9417A0C1723}" srcOrd="7" destOrd="0" presId="urn:microsoft.com/office/officeart/2011/layout/HexagonRadial"/>
    <dgm:cxn modelId="{D0BFE190-681D-4A50-BFD1-671276A45705}" type="presParOf" srcId="{DE2578DB-3688-4ED7-8905-C9417A0C1723}" destId="{14E1A785-B90A-4A46-A604-772874ED0FB5}" srcOrd="0" destOrd="0" presId="urn:microsoft.com/office/officeart/2011/layout/HexagonRadial"/>
    <dgm:cxn modelId="{9A43E770-2C14-4427-A0A0-701A2F3CABC2}" type="presParOf" srcId="{FA3C4C7B-5C0F-42C0-9E4A-CC403DD2047E}" destId="{75582F1C-E1D0-468B-9192-E7A1A2E4911A}" srcOrd="8" destOrd="0" presId="urn:microsoft.com/office/officeart/2011/layout/HexagonRadial"/>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8FCBCD-62FF-4077-98C4-4AF2FEDCC5DE}">
      <dsp:nvSpPr>
        <dsp:cNvPr id="0" name=""/>
        <dsp:cNvSpPr/>
      </dsp:nvSpPr>
      <dsp:spPr>
        <a:xfrm>
          <a:off x="295613" y="277180"/>
          <a:ext cx="1170287" cy="1022978"/>
        </a:xfrm>
        <a:prstGeom prst="rightArrow">
          <a:avLst>
            <a:gd name="adj1" fmla="val 70000"/>
            <a:gd name="adj2" fmla="val 50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r>
            <a:rPr lang="en-US" sz="800" kern="1200"/>
            <a:t>People</a:t>
          </a:r>
        </a:p>
        <a:p>
          <a:pPr marL="57150" lvl="1" indent="-57150" algn="l" defTabSz="355600">
            <a:lnSpc>
              <a:spcPct val="90000"/>
            </a:lnSpc>
            <a:spcBef>
              <a:spcPct val="0"/>
            </a:spcBef>
            <a:spcAft>
              <a:spcPct val="15000"/>
            </a:spcAft>
            <a:buChar char="•"/>
          </a:pPr>
          <a:r>
            <a:rPr lang="en-US" sz="800" kern="1200"/>
            <a:t>Vehicle</a:t>
          </a:r>
        </a:p>
        <a:p>
          <a:pPr marL="57150" lvl="1" indent="-57150" algn="l" defTabSz="355600">
            <a:lnSpc>
              <a:spcPct val="90000"/>
            </a:lnSpc>
            <a:spcBef>
              <a:spcPct val="0"/>
            </a:spcBef>
            <a:spcAft>
              <a:spcPct val="15000"/>
            </a:spcAft>
            <a:buChar char="•"/>
          </a:pPr>
          <a:r>
            <a:rPr lang="en-US" sz="800" kern="1200"/>
            <a:t>Analysis</a:t>
          </a:r>
        </a:p>
      </dsp:txBody>
      <dsp:txXfrm>
        <a:off x="588185" y="430627"/>
        <a:ext cx="570515" cy="716084"/>
      </dsp:txXfrm>
    </dsp:sp>
    <dsp:sp modelId="{882462F9-F321-4A8B-93B9-9A2BB11976A2}">
      <dsp:nvSpPr>
        <dsp:cNvPr id="0" name=""/>
        <dsp:cNvSpPr/>
      </dsp:nvSpPr>
      <dsp:spPr>
        <a:xfrm>
          <a:off x="3041" y="496098"/>
          <a:ext cx="585143" cy="58514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PVA-</a:t>
          </a:r>
        </a:p>
      </dsp:txBody>
      <dsp:txXfrm>
        <a:off x="88733" y="581790"/>
        <a:ext cx="413759" cy="413759"/>
      </dsp:txXfrm>
    </dsp:sp>
    <dsp:sp modelId="{A462A752-536F-4B30-8F29-19C80A83D34E}">
      <dsp:nvSpPr>
        <dsp:cNvPr id="0" name=""/>
        <dsp:cNvSpPr/>
      </dsp:nvSpPr>
      <dsp:spPr>
        <a:xfrm>
          <a:off x="1831615" y="277180"/>
          <a:ext cx="1170287" cy="1022978"/>
        </a:xfrm>
        <a:prstGeom prst="rightArrow">
          <a:avLst>
            <a:gd name="adj1" fmla="val 70000"/>
            <a:gd name="adj2" fmla="val 50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0" lvl="0" indent="0" algn="ctr" defTabSz="355600">
            <a:lnSpc>
              <a:spcPct val="90000"/>
            </a:lnSpc>
            <a:spcBef>
              <a:spcPct val="0"/>
            </a:spcBef>
            <a:spcAft>
              <a:spcPct val="35000"/>
            </a:spcAft>
            <a:buNone/>
          </a:pPr>
          <a:r>
            <a:rPr lang="en-US" sz="800" kern="1200"/>
            <a:t>Channel Tier</a:t>
          </a:r>
        </a:p>
      </dsp:txBody>
      <dsp:txXfrm>
        <a:off x="2124187" y="430627"/>
        <a:ext cx="570515" cy="716084"/>
      </dsp:txXfrm>
    </dsp:sp>
    <dsp:sp modelId="{467C9AA4-6184-4D5F-8690-D5B54D60AAFA}">
      <dsp:nvSpPr>
        <dsp:cNvPr id="0" name=""/>
        <dsp:cNvSpPr/>
      </dsp:nvSpPr>
      <dsp:spPr>
        <a:xfrm>
          <a:off x="1539043" y="496098"/>
          <a:ext cx="585143" cy="58514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a:t>
          </a:r>
        </a:p>
      </dsp:txBody>
      <dsp:txXfrm>
        <a:off x="1624735" y="581790"/>
        <a:ext cx="413759" cy="413759"/>
      </dsp:txXfrm>
    </dsp:sp>
    <dsp:sp modelId="{2673B3F0-01A2-4B18-A5E8-E6B2B6C9D983}">
      <dsp:nvSpPr>
        <dsp:cNvPr id="0" name=""/>
        <dsp:cNvSpPr/>
      </dsp:nvSpPr>
      <dsp:spPr>
        <a:xfrm>
          <a:off x="3367618" y="277180"/>
          <a:ext cx="1170287" cy="1022978"/>
        </a:xfrm>
        <a:prstGeom prst="rightArrow">
          <a:avLst>
            <a:gd name="adj1" fmla="val 70000"/>
            <a:gd name="adj2" fmla="val 50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0" lvl="0" indent="0" algn="ctr" defTabSz="355600">
            <a:lnSpc>
              <a:spcPct val="90000"/>
            </a:lnSpc>
            <a:spcBef>
              <a:spcPct val="0"/>
            </a:spcBef>
            <a:spcAft>
              <a:spcPct val="35000"/>
            </a:spcAft>
            <a:buNone/>
          </a:pPr>
          <a:r>
            <a:rPr lang="en-US" sz="800" kern="1200"/>
            <a:t>(DD) Days of storage for CH Tier</a:t>
          </a:r>
        </a:p>
      </dsp:txBody>
      <dsp:txXfrm>
        <a:off x="3660190" y="430627"/>
        <a:ext cx="570515" cy="716084"/>
      </dsp:txXfrm>
    </dsp:sp>
    <dsp:sp modelId="{4F964D85-1E35-47AE-B34B-F97A5B94C085}">
      <dsp:nvSpPr>
        <dsp:cNvPr id="0" name=""/>
        <dsp:cNvSpPr/>
      </dsp:nvSpPr>
      <dsp:spPr>
        <a:xfrm>
          <a:off x="3075046" y="496098"/>
          <a:ext cx="585143" cy="58514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DD</a:t>
          </a:r>
        </a:p>
      </dsp:txBody>
      <dsp:txXfrm>
        <a:off x="3160738" y="581790"/>
        <a:ext cx="413759" cy="413759"/>
      </dsp:txXfrm>
    </dsp:sp>
    <dsp:sp modelId="{F1E85615-1709-41C9-BDDB-EF8646349A58}">
      <dsp:nvSpPr>
        <dsp:cNvPr id="0" name=""/>
        <dsp:cNvSpPr/>
      </dsp:nvSpPr>
      <dsp:spPr>
        <a:xfrm>
          <a:off x="4903620" y="277180"/>
          <a:ext cx="1170287" cy="1022978"/>
        </a:xfrm>
        <a:prstGeom prst="rightArrow">
          <a:avLst>
            <a:gd name="adj1" fmla="val 70000"/>
            <a:gd name="adj2" fmla="val 50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r>
            <a:rPr lang="en-US" sz="800" kern="1200"/>
            <a:t>Raid Level (R5/R6/R7)</a:t>
          </a:r>
        </a:p>
        <a:p>
          <a:pPr marL="57150" lvl="1" indent="-57150" algn="l" defTabSz="355600">
            <a:lnSpc>
              <a:spcPct val="90000"/>
            </a:lnSpc>
            <a:spcBef>
              <a:spcPct val="0"/>
            </a:spcBef>
            <a:spcAft>
              <a:spcPct val="15000"/>
            </a:spcAft>
            <a:buChar char="•"/>
          </a:pPr>
          <a:r>
            <a:rPr lang="en-US" sz="800" kern="1200"/>
            <a:t>No-Raid (NR)</a:t>
          </a:r>
        </a:p>
      </dsp:txBody>
      <dsp:txXfrm>
        <a:off x="5196192" y="430627"/>
        <a:ext cx="570515" cy="716084"/>
      </dsp:txXfrm>
    </dsp:sp>
    <dsp:sp modelId="{A39F7B63-F9B4-4699-BC43-5ADE49B69CBB}">
      <dsp:nvSpPr>
        <dsp:cNvPr id="0" name=""/>
        <dsp:cNvSpPr/>
      </dsp:nvSpPr>
      <dsp:spPr>
        <a:xfrm>
          <a:off x="4611049" y="496098"/>
          <a:ext cx="585143" cy="58514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RL</a:t>
          </a:r>
        </a:p>
      </dsp:txBody>
      <dsp:txXfrm>
        <a:off x="4696741" y="581790"/>
        <a:ext cx="413759" cy="4137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F04298-EE9E-4D99-A4FD-C301665C2CA5}">
      <dsp:nvSpPr>
        <dsp:cNvPr id="0" name=""/>
        <dsp:cNvSpPr/>
      </dsp:nvSpPr>
      <dsp:spPr>
        <a:xfrm>
          <a:off x="334426" y="383155"/>
          <a:ext cx="864803" cy="576824"/>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106680" rIns="106680" bIns="106680" numCol="1" spcCol="1270" anchor="ctr" anchorCtr="0">
          <a:noAutofit/>
        </a:bodyPr>
        <a:lstStyle/>
        <a:p>
          <a:pPr marL="0" lvl="0" indent="0" algn="l" defTabSz="666750">
            <a:lnSpc>
              <a:spcPct val="90000"/>
            </a:lnSpc>
            <a:spcBef>
              <a:spcPct val="0"/>
            </a:spcBef>
            <a:spcAft>
              <a:spcPct val="35000"/>
            </a:spcAft>
            <a:buNone/>
          </a:pPr>
          <a:r>
            <a:rPr lang="en-US" sz="1500" kern="1200"/>
            <a:t>5 MP</a:t>
          </a:r>
        </a:p>
      </dsp:txBody>
      <dsp:txXfrm>
        <a:off x="472795" y="383155"/>
        <a:ext cx="726435" cy="576824"/>
      </dsp:txXfrm>
    </dsp:sp>
    <dsp:sp modelId="{80053EF1-602D-4C05-8EB6-5D235D98C19C}">
      <dsp:nvSpPr>
        <dsp:cNvPr id="0" name=""/>
        <dsp:cNvSpPr/>
      </dsp:nvSpPr>
      <dsp:spPr>
        <a:xfrm>
          <a:off x="-126802" y="152540"/>
          <a:ext cx="576535" cy="576535"/>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t>Size</a:t>
          </a:r>
        </a:p>
      </dsp:txBody>
      <dsp:txXfrm>
        <a:off x="-42370" y="236972"/>
        <a:ext cx="407671" cy="407671"/>
      </dsp:txXfrm>
    </dsp:sp>
    <dsp:sp modelId="{4F691081-40D2-423C-BF7B-0383A797D217}">
      <dsp:nvSpPr>
        <dsp:cNvPr id="0" name=""/>
        <dsp:cNvSpPr/>
      </dsp:nvSpPr>
      <dsp:spPr>
        <a:xfrm>
          <a:off x="1775766" y="383155"/>
          <a:ext cx="864803" cy="576824"/>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106680" rIns="106680" bIns="106680" numCol="1" spcCol="1270" anchor="ctr" anchorCtr="0">
          <a:noAutofit/>
        </a:bodyPr>
        <a:lstStyle/>
        <a:p>
          <a:pPr marL="0" lvl="0" indent="0" algn="l" defTabSz="666750">
            <a:lnSpc>
              <a:spcPct val="90000"/>
            </a:lnSpc>
            <a:spcBef>
              <a:spcPct val="0"/>
            </a:spcBef>
            <a:spcAft>
              <a:spcPct val="35000"/>
            </a:spcAft>
            <a:buNone/>
          </a:pPr>
          <a:r>
            <a:rPr lang="en-US" sz="1500" kern="1200"/>
            <a:t>H.265</a:t>
          </a:r>
        </a:p>
      </dsp:txBody>
      <dsp:txXfrm>
        <a:off x="1914135" y="383155"/>
        <a:ext cx="726435" cy="576824"/>
      </dsp:txXfrm>
    </dsp:sp>
    <dsp:sp modelId="{C2C878D4-4B54-4BDB-9871-47FE877B847C}">
      <dsp:nvSpPr>
        <dsp:cNvPr id="0" name=""/>
        <dsp:cNvSpPr/>
      </dsp:nvSpPr>
      <dsp:spPr>
        <a:xfrm>
          <a:off x="1314537" y="152540"/>
          <a:ext cx="576535" cy="576535"/>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n-US" sz="1100" kern="1200"/>
            <a:t>Codec</a:t>
          </a:r>
        </a:p>
      </dsp:txBody>
      <dsp:txXfrm>
        <a:off x="1398969" y="236972"/>
        <a:ext cx="407671" cy="407671"/>
      </dsp:txXfrm>
    </dsp:sp>
    <dsp:sp modelId="{C3F95A0D-595E-4FF4-BCCA-472900E113EA}">
      <dsp:nvSpPr>
        <dsp:cNvPr id="0" name=""/>
        <dsp:cNvSpPr/>
      </dsp:nvSpPr>
      <dsp:spPr>
        <a:xfrm>
          <a:off x="3217106" y="383155"/>
          <a:ext cx="864803" cy="576824"/>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106680" rIns="106680" bIns="106680" numCol="1" spcCol="1270" anchor="ctr" anchorCtr="0">
          <a:noAutofit/>
        </a:bodyPr>
        <a:lstStyle/>
        <a:p>
          <a:pPr marL="0" lvl="0" indent="0" algn="l" defTabSz="666750">
            <a:lnSpc>
              <a:spcPct val="90000"/>
            </a:lnSpc>
            <a:spcBef>
              <a:spcPct val="0"/>
            </a:spcBef>
            <a:spcAft>
              <a:spcPct val="35000"/>
            </a:spcAft>
            <a:buNone/>
          </a:pPr>
          <a:r>
            <a:rPr lang="en-US" sz="1500" kern="1200"/>
            <a:t>12</a:t>
          </a:r>
        </a:p>
      </dsp:txBody>
      <dsp:txXfrm>
        <a:off x="3355475" y="383155"/>
        <a:ext cx="726435" cy="576824"/>
      </dsp:txXfrm>
    </dsp:sp>
    <dsp:sp modelId="{870EC4DB-31CC-4549-A172-D5605D44DB38}">
      <dsp:nvSpPr>
        <dsp:cNvPr id="0" name=""/>
        <dsp:cNvSpPr/>
      </dsp:nvSpPr>
      <dsp:spPr>
        <a:xfrm>
          <a:off x="2755877" y="152540"/>
          <a:ext cx="576535" cy="576535"/>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n-US" sz="1100" kern="1200"/>
            <a:t>FPS</a:t>
          </a:r>
        </a:p>
      </dsp:txBody>
      <dsp:txXfrm>
        <a:off x="2840309" y="236972"/>
        <a:ext cx="407671" cy="407671"/>
      </dsp:txXfrm>
    </dsp:sp>
    <dsp:sp modelId="{AC860AB0-B3FB-4DCE-86F0-E1AF3D524BDB}">
      <dsp:nvSpPr>
        <dsp:cNvPr id="0" name=""/>
        <dsp:cNvSpPr/>
      </dsp:nvSpPr>
      <dsp:spPr>
        <a:xfrm>
          <a:off x="4658446" y="383155"/>
          <a:ext cx="1328135" cy="575064"/>
        </a:xfrm>
        <a:prstGeom prst="flowChartProcess">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106680" rIns="106680" bIns="106680" numCol="1" spcCol="1270" anchor="ctr" anchorCtr="0">
          <a:noAutofit/>
        </a:bodyPr>
        <a:lstStyle/>
        <a:p>
          <a:pPr marL="0" lvl="0" indent="0" algn="l" defTabSz="666750">
            <a:lnSpc>
              <a:spcPct val="90000"/>
            </a:lnSpc>
            <a:spcBef>
              <a:spcPct val="0"/>
            </a:spcBef>
            <a:spcAft>
              <a:spcPct val="35000"/>
            </a:spcAft>
            <a:buNone/>
          </a:pPr>
          <a:r>
            <a:rPr lang="en-US" sz="1500" kern="1200"/>
            <a:t>3 Mbps VBR</a:t>
          </a:r>
        </a:p>
      </dsp:txBody>
      <dsp:txXfrm>
        <a:off x="4870948" y="383155"/>
        <a:ext cx="1115634" cy="575064"/>
      </dsp:txXfrm>
    </dsp:sp>
    <dsp:sp modelId="{C872F52C-6D1E-491B-B7A9-5564AF4BEBD7}">
      <dsp:nvSpPr>
        <dsp:cNvPr id="0" name=""/>
        <dsp:cNvSpPr/>
      </dsp:nvSpPr>
      <dsp:spPr>
        <a:xfrm>
          <a:off x="4284433" y="137498"/>
          <a:ext cx="576535" cy="576535"/>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n-US" sz="1100" kern="1200"/>
            <a:t>Bitrate</a:t>
          </a:r>
        </a:p>
      </dsp:txBody>
      <dsp:txXfrm>
        <a:off x="4368865" y="221930"/>
        <a:ext cx="407671" cy="40767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F04298-EE9E-4D99-A4FD-C301665C2CA5}">
      <dsp:nvSpPr>
        <dsp:cNvPr id="0" name=""/>
        <dsp:cNvSpPr/>
      </dsp:nvSpPr>
      <dsp:spPr>
        <a:xfrm>
          <a:off x="314639" y="393397"/>
          <a:ext cx="813635" cy="542694"/>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99568" rIns="99568" bIns="99568" numCol="1" spcCol="1270" anchor="ctr" anchorCtr="0">
          <a:noAutofit/>
        </a:bodyPr>
        <a:lstStyle/>
        <a:p>
          <a:pPr marL="0" lvl="0" indent="0" algn="l" defTabSz="622300">
            <a:lnSpc>
              <a:spcPct val="90000"/>
            </a:lnSpc>
            <a:spcBef>
              <a:spcPct val="0"/>
            </a:spcBef>
            <a:spcAft>
              <a:spcPct val="35000"/>
            </a:spcAft>
            <a:buNone/>
          </a:pPr>
          <a:r>
            <a:rPr lang="en-US" sz="1400" kern="1200"/>
            <a:t>5 MP</a:t>
          </a:r>
        </a:p>
      </dsp:txBody>
      <dsp:txXfrm>
        <a:off x="444820" y="393397"/>
        <a:ext cx="683453" cy="542694"/>
      </dsp:txXfrm>
    </dsp:sp>
    <dsp:sp modelId="{80053EF1-602D-4C05-8EB6-5D235D98C19C}">
      <dsp:nvSpPr>
        <dsp:cNvPr id="0" name=""/>
        <dsp:cNvSpPr/>
      </dsp:nvSpPr>
      <dsp:spPr>
        <a:xfrm>
          <a:off x="-119299" y="176427"/>
          <a:ext cx="542423" cy="54242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t>Size</a:t>
          </a:r>
        </a:p>
      </dsp:txBody>
      <dsp:txXfrm>
        <a:off x="-39863" y="255863"/>
        <a:ext cx="383551" cy="383551"/>
      </dsp:txXfrm>
    </dsp:sp>
    <dsp:sp modelId="{4F691081-40D2-423C-BF7B-0383A797D217}">
      <dsp:nvSpPr>
        <dsp:cNvPr id="0" name=""/>
        <dsp:cNvSpPr/>
      </dsp:nvSpPr>
      <dsp:spPr>
        <a:xfrm>
          <a:off x="1670698" y="393397"/>
          <a:ext cx="813635" cy="542694"/>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99568" rIns="99568" bIns="99568" numCol="1" spcCol="1270" anchor="ctr" anchorCtr="0">
          <a:noAutofit/>
        </a:bodyPr>
        <a:lstStyle/>
        <a:p>
          <a:pPr marL="0" lvl="0" indent="0" algn="l" defTabSz="622300">
            <a:lnSpc>
              <a:spcPct val="90000"/>
            </a:lnSpc>
            <a:spcBef>
              <a:spcPct val="0"/>
            </a:spcBef>
            <a:spcAft>
              <a:spcPct val="35000"/>
            </a:spcAft>
            <a:buNone/>
          </a:pPr>
          <a:r>
            <a:rPr lang="en-US" sz="1400" kern="1200"/>
            <a:t>H.265</a:t>
          </a:r>
        </a:p>
      </dsp:txBody>
      <dsp:txXfrm>
        <a:off x="1800880" y="393397"/>
        <a:ext cx="683453" cy="542694"/>
      </dsp:txXfrm>
    </dsp:sp>
    <dsp:sp modelId="{C2C878D4-4B54-4BDB-9871-47FE877B847C}">
      <dsp:nvSpPr>
        <dsp:cNvPr id="0" name=""/>
        <dsp:cNvSpPr/>
      </dsp:nvSpPr>
      <dsp:spPr>
        <a:xfrm>
          <a:off x="1236759" y="176427"/>
          <a:ext cx="542423" cy="54242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Codec</a:t>
          </a:r>
        </a:p>
      </dsp:txBody>
      <dsp:txXfrm>
        <a:off x="1316195" y="255863"/>
        <a:ext cx="383551" cy="383551"/>
      </dsp:txXfrm>
    </dsp:sp>
    <dsp:sp modelId="{C3F95A0D-595E-4FF4-BCCA-472900E113EA}">
      <dsp:nvSpPr>
        <dsp:cNvPr id="0" name=""/>
        <dsp:cNvSpPr/>
      </dsp:nvSpPr>
      <dsp:spPr>
        <a:xfrm>
          <a:off x="3026757" y="393397"/>
          <a:ext cx="813635" cy="542694"/>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99568" rIns="99568" bIns="99568" numCol="1" spcCol="1270" anchor="ctr" anchorCtr="0">
          <a:noAutofit/>
        </a:bodyPr>
        <a:lstStyle/>
        <a:p>
          <a:pPr marL="0" lvl="0" indent="0" algn="l" defTabSz="622300">
            <a:lnSpc>
              <a:spcPct val="90000"/>
            </a:lnSpc>
            <a:spcBef>
              <a:spcPct val="0"/>
            </a:spcBef>
            <a:spcAft>
              <a:spcPct val="35000"/>
            </a:spcAft>
            <a:buNone/>
          </a:pPr>
          <a:r>
            <a:rPr lang="en-US" sz="1400" kern="1200"/>
            <a:t>12</a:t>
          </a:r>
        </a:p>
      </dsp:txBody>
      <dsp:txXfrm>
        <a:off x="3156939" y="393397"/>
        <a:ext cx="683453" cy="542694"/>
      </dsp:txXfrm>
    </dsp:sp>
    <dsp:sp modelId="{870EC4DB-31CC-4549-A172-D5605D44DB38}">
      <dsp:nvSpPr>
        <dsp:cNvPr id="0" name=""/>
        <dsp:cNvSpPr/>
      </dsp:nvSpPr>
      <dsp:spPr>
        <a:xfrm>
          <a:off x="2592818" y="176427"/>
          <a:ext cx="542423" cy="54242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FPS</a:t>
          </a:r>
        </a:p>
      </dsp:txBody>
      <dsp:txXfrm>
        <a:off x="2672254" y="255863"/>
        <a:ext cx="383551" cy="383551"/>
      </dsp:txXfrm>
    </dsp:sp>
    <dsp:sp modelId="{AC860AB0-B3FB-4DCE-86F0-E1AF3D524BDB}">
      <dsp:nvSpPr>
        <dsp:cNvPr id="0" name=""/>
        <dsp:cNvSpPr/>
      </dsp:nvSpPr>
      <dsp:spPr>
        <a:xfrm>
          <a:off x="4382816" y="393397"/>
          <a:ext cx="1249553" cy="541039"/>
        </a:xfrm>
        <a:prstGeom prst="flowChartProcess">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99568" rIns="99568" bIns="99568" numCol="1" spcCol="1270" anchor="ctr" anchorCtr="0">
          <a:noAutofit/>
        </a:bodyPr>
        <a:lstStyle/>
        <a:p>
          <a:pPr marL="0" lvl="0" indent="0" algn="l" defTabSz="622300">
            <a:lnSpc>
              <a:spcPct val="90000"/>
            </a:lnSpc>
            <a:spcBef>
              <a:spcPct val="0"/>
            </a:spcBef>
            <a:spcAft>
              <a:spcPct val="35000"/>
            </a:spcAft>
            <a:buNone/>
          </a:pPr>
          <a:r>
            <a:rPr lang="en-US" sz="1400" kern="1200"/>
            <a:t>3 Mbps VBR</a:t>
          </a:r>
        </a:p>
      </dsp:txBody>
      <dsp:txXfrm>
        <a:off x="4582745" y="393397"/>
        <a:ext cx="1049624" cy="541039"/>
      </dsp:txXfrm>
    </dsp:sp>
    <dsp:sp modelId="{C872F52C-6D1E-491B-B7A9-5564AF4BEBD7}">
      <dsp:nvSpPr>
        <dsp:cNvPr id="0" name=""/>
        <dsp:cNvSpPr/>
      </dsp:nvSpPr>
      <dsp:spPr>
        <a:xfrm>
          <a:off x="4030933" y="162276"/>
          <a:ext cx="542423" cy="54242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Bitrate</a:t>
          </a:r>
        </a:p>
      </dsp:txBody>
      <dsp:txXfrm>
        <a:off x="4110369" y="241712"/>
        <a:ext cx="383551" cy="38355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C389C8-EC83-4685-891A-9F227A0906B0}">
      <dsp:nvSpPr>
        <dsp:cNvPr id="0" name=""/>
        <dsp:cNvSpPr/>
      </dsp:nvSpPr>
      <dsp:spPr>
        <a:xfrm>
          <a:off x="2136440" y="53695"/>
          <a:ext cx="846433" cy="8464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Parallel Video Stream Processing</a:t>
          </a:r>
        </a:p>
      </dsp:txBody>
      <dsp:txXfrm>
        <a:off x="2136440" y="53695"/>
        <a:ext cx="846433" cy="846433"/>
      </dsp:txXfrm>
    </dsp:sp>
    <dsp:sp modelId="{ADE9B734-693A-440B-88A2-B59E1251A2B0}">
      <dsp:nvSpPr>
        <dsp:cNvPr id="0" name=""/>
        <dsp:cNvSpPr/>
      </dsp:nvSpPr>
      <dsp:spPr>
        <a:xfrm>
          <a:off x="643996" y="106"/>
          <a:ext cx="2392466" cy="2392466"/>
        </a:xfrm>
        <a:prstGeom prst="circularArrow">
          <a:avLst>
            <a:gd name="adj1" fmla="val 6899"/>
            <a:gd name="adj2" fmla="val 465104"/>
            <a:gd name="adj3" fmla="val 550461"/>
            <a:gd name="adj4" fmla="val 20584435"/>
            <a:gd name="adj5" fmla="val 8049"/>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E0AE058-222D-45CB-9298-576CA81E30DB}">
      <dsp:nvSpPr>
        <dsp:cNvPr id="0" name=""/>
        <dsp:cNvSpPr/>
      </dsp:nvSpPr>
      <dsp:spPr>
        <a:xfrm>
          <a:off x="2136440" y="1492550"/>
          <a:ext cx="846433" cy="8464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Real-time video decode (NVDEC)</a:t>
          </a:r>
        </a:p>
      </dsp:txBody>
      <dsp:txXfrm>
        <a:off x="2136440" y="1492550"/>
        <a:ext cx="846433" cy="846433"/>
      </dsp:txXfrm>
    </dsp:sp>
    <dsp:sp modelId="{6CA4819C-499E-433A-AE00-C9C7E5B150EA}">
      <dsp:nvSpPr>
        <dsp:cNvPr id="0" name=""/>
        <dsp:cNvSpPr/>
      </dsp:nvSpPr>
      <dsp:spPr>
        <a:xfrm>
          <a:off x="643996" y="106"/>
          <a:ext cx="2392466" cy="2392466"/>
        </a:xfrm>
        <a:prstGeom prst="circularArrow">
          <a:avLst>
            <a:gd name="adj1" fmla="val 6899"/>
            <a:gd name="adj2" fmla="val 465104"/>
            <a:gd name="adj3" fmla="val 5950461"/>
            <a:gd name="adj4" fmla="val 4384435"/>
            <a:gd name="adj5" fmla="val 8049"/>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B1D7F2-F584-425D-8E42-B6DC5EE6123A}">
      <dsp:nvSpPr>
        <dsp:cNvPr id="0" name=""/>
        <dsp:cNvSpPr/>
      </dsp:nvSpPr>
      <dsp:spPr>
        <a:xfrm>
          <a:off x="697585" y="1492550"/>
          <a:ext cx="846433" cy="8464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AI Inference</a:t>
          </a:r>
        </a:p>
      </dsp:txBody>
      <dsp:txXfrm>
        <a:off x="697585" y="1492550"/>
        <a:ext cx="846433" cy="846433"/>
      </dsp:txXfrm>
    </dsp:sp>
    <dsp:sp modelId="{3A82838D-7024-40A7-8A1E-7B8E9B3916E0}">
      <dsp:nvSpPr>
        <dsp:cNvPr id="0" name=""/>
        <dsp:cNvSpPr/>
      </dsp:nvSpPr>
      <dsp:spPr>
        <a:xfrm>
          <a:off x="643996" y="106"/>
          <a:ext cx="2392466" cy="2392466"/>
        </a:xfrm>
        <a:prstGeom prst="circularArrow">
          <a:avLst>
            <a:gd name="adj1" fmla="val 6899"/>
            <a:gd name="adj2" fmla="val 465104"/>
            <a:gd name="adj3" fmla="val 11350461"/>
            <a:gd name="adj4" fmla="val 9784435"/>
            <a:gd name="adj5" fmla="val 8049"/>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25472E9-3CA4-4D2A-9CE4-EF76A1489826}">
      <dsp:nvSpPr>
        <dsp:cNvPr id="0" name=""/>
        <dsp:cNvSpPr/>
      </dsp:nvSpPr>
      <dsp:spPr>
        <a:xfrm>
          <a:off x="697585" y="53695"/>
          <a:ext cx="846433" cy="8464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Metadata extraction</a:t>
          </a:r>
        </a:p>
      </dsp:txBody>
      <dsp:txXfrm>
        <a:off x="697585" y="53695"/>
        <a:ext cx="846433" cy="846433"/>
      </dsp:txXfrm>
    </dsp:sp>
    <dsp:sp modelId="{1858A9A7-715F-4B6E-81B0-48B8508525C6}">
      <dsp:nvSpPr>
        <dsp:cNvPr id="0" name=""/>
        <dsp:cNvSpPr/>
      </dsp:nvSpPr>
      <dsp:spPr>
        <a:xfrm>
          <a:off x="643996" y="106"/>
          <a:ext cx="2392466" cy="2392466"/>
        </a:xfrm>
        <a:prstGeom prst="circularArrow">
          <a:avLst>
            <a:gd name="adj1" fmla="val 6899"/>
            <a:gd name="adj2" fmla="val 465104"/>
            <a:gd name="adj3" fmla="val 16750461"/>
            <a:gd name="adj4" fmla="val 15184435"/>
            <a:gd name="adj5" fmla="val 8049"/>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CA6A7A-8008-49D7-B287-AB591506E80C}">
      <dsp:nvSpPr>
        <dsp:cNvPr id="0" name=""/>
        <dsp:cNvSpPr/>
      </dsp:nvSpPr>
      <dsp:spPr>
        <a:xfrm>
          <a:off x="1049654" y="921829"/>
          <a:ext cx="1171822" cy="1013555"/>
        </a:xfrm>
        <a:prstGeom prst="hexagon">
          <a:avLst>
            <a:gd name="adj" fmla="val 28570"/>
            <a:gd name="vf" fmla="val 1154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Camera Stream Coordination</a:t>
          </a:r>
        </a:p>
      </dsp:txBody>
      <dsp:txXfrm>
        <a:off x="1243830" y="1089780"/>
        <a:ext cx="783470" cy="677653"/>
      </dsp:txXfrm>
    </dsp:sp>
    <dsp:sp modelId="{A6E69605-60EA-4F47-B4C7-DE88358CED0B}">
      <dsp:nvSpPr>
        <dsp:cNvPr id="0" name=""/>
        <dsp:cNvSpPr/>
      </dsp:nvSpPr>
      <dsp:spPr>
        <a:xfrm>
          <a:off x="1783383" y="436911"/>
          <a:ext cx="442186" cy="380904"/>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683948E-99CC-44EE-B7F9-DF825B10ECF9}">
      <dsp:nvSpPr>
        <dsp:cNvPr id="0" name=""/>
        <dsp:cNvSpPr/>
      </dsp:nvSpPr>
      <dsp:spPr>
        <a:xfrm>
          <a:off x="1157619" y="0"/>
          <a:ext cx="960181" cy="830675"/>
        </a:xfrm>
        <a:prstGeom prst="hexagon">
          <a:avLst>
            <a:gd name="adj" fmla="val 28570"/>
            <a:gd name="vf" fmla="val 1154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Database operations and indexing</a:t>
          </a:r>
        </a:p>
      </dsp:txBody>
      <dsp:txXfrm>
        <a:off x="1316742" y="137661"/>
        <a:ext cx="641935" cy="555353"/>
      </dsp:txXfrm>
    </dsp:sp>
    <dsp:sp modelId="{6E1E3E89-0A32-4DB3-BD18-26A56AE6C338}">
      <dsp:nvSpPr>
        <dsp:cNvPr id="0" name=""/>
        <dsp:cNvSpPr/>
      </dsp:nvSpPr>
      <dsp:spPr>
        <a:xfrm>
          <a:off x="2299430" y="1149000"/>
          <a:ext cx="442186" cy="380904"/>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BF52942-F9FE-43EB-9B2C-95DF1E065B13}">
      <dsp:nvSpPr>
        <dsp:cNvPr id="0" name=""/>
        <dsp:cNvSpPr/>
      </dsp:nvSpPr>
      <dsp:spPr>
        <a:xfrm>
          <a:off x="2038288" y="510921"/>
          <a:ext cx="960181" cy="830675"/>
        </a:xfrm>
        <a:prstGeom prst="hexagon">
          <a:avLst>
            <a:gd name="adj" fmla="val 28570"/>
            <a:gd name="vf" fmla="val 1154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ZFS coordination and system services</a:t>
          </a:r>
        </a:p>
      </dsp:txBody>
      <dsp:txXfrm>
        <a:off x="2197411" y="648582"/>
        <a:ext cx="641935" cy="555353"/>
      </dsp:txXfrm>
    </dsp:sp>
    <dsp:sp modelId="{14E1A785-B90A-4A46-A604-772874ED0FB5}">
      <dsp:nvSpPr>
        <dsp:cNvPr id="0" name=""/>
        <dsp:cNvSpPr/>
      </dsp:nvSpPr>
      <dsp:spPr>
        <a:xfrm>
          <a:off x="1940848" y="1952815"/>
          <a:ext cx="442186" cy="380904"/>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29556A9-1E61-4BD3-B451-5FAD0CA02012}">
      <dsp:nvSpPr>
        <dsp:cNvPr id="0" name=""/>
        <dsp:cNvSpPr/>
      </dsp:nvSpPr>
      <dsp:spPr>
        <a:xfrm>
          <a:off x="2038288" y="1515332"/>
          <a:ext cx="960181" cy="830675"/>
        </a:xfrm>
        <a:prstGeom prst="hexagon">
          <a:avLst>
            <a:gd name="adj" fmla="val 28570"/>
            <a:gd name="vf" fmla="val 1154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I/O Scheduling &amp; Interrupt handling</a:t>
          </a:r>
        </a:p>
      </dsp:txBody>
      <dsp:txXfrm>
        <a:off x="2197411" y="1652993"/>
        <a:ext cx="641935" cy="555353"/>
      </dsp:txXfrm>
    </dsp:sp>
    <dsp:sp modelId="{75582F1C-E1D0-468B-9192-E7A1A2E4911A}">
      <dsp:nvSpPr>
        <dsp:cNvPr id="0" name=""/>
        <dsp:cNvSpPr/>
      </dsp:nvSpPr>
      <dsp:spPr>
        <a:xfrm>
          <a:off x="1157619" y="2026824"/>
          <a:ext cx="960181" cy="830675"/>
        </a:xfrm>
        <a:prstGeom prst="hexagon">
          <a:avLst>
            <a:gd name="adj" fmla="val 28570"/>
            <a:gd name="vf" fmla="val 1154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Container Orchestration and Service Management</a:t>
          </a:r>
        </a:p>
      </dsp:txBody>
      <dsp:txXfrm>
        <a:off x="1316742" y="2164485"/>
        <a:ext cx="641935" cy="555353"/>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5.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30231-AB9D-4E6C-9FE7-C5991DEE0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15</Pages>
  <Words>3007</Words>
  <Characters>16602</Characters>
  <Application>Microsoft Office Word</Application>
  <DocSecurity>0</DocSecurity>
  <Lines>754</Lines>
  <Paragraphs>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Schafer</dc:creator>
  <cp:keywords/>
  <dc:description/>
  <cp:lastModifiedBy>Richard  Schafer</cp:lastModifiedBy>
  <cp:revision>31</cp:revision>
  <dcterms:created xsi:type="dcterms:W3CDTF">2026-01-03T05:17:00Z</dcterms:created>
  <dcterms:modified xsi:type="dcterms:W3CDTF">2026-01-23T12:58:00Z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ccf9a946-9379-4814-8ccb-c6ee512d0eda</vt:lpwstr>
  </property>
</Properties>
</file>