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DA75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FCF3A3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F8054C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F027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3597C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0BC4D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18B645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Институт компьютерных систем и информационной безопасности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96321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информационных систем и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0C117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07DBB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536F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99F3F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08BD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728E5A" w14:textId="55255EE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4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2CBF036" w14:textId="43228CA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Рефракторинг и работа с унаследованным кодом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CAFD7D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6B9541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C49BE3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1361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569DDD9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14B755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6E1C2B4" w14:textId="367896D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Я.С Давков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DF758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06FA4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7BD2D1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78CD5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86941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BDB0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EA6F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8ECB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5EC44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DE6A3" w14:textId="646F64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 </w:t>
      </w:r>
      <w:r>
        <w:rPr>
          <w:rFonts w:ascii="Times New Roman" w:hAnsi="Times New Roman" w:cs="Times New Roman"/>
          <w:sz w:val="28"/>
          <w:szCs w:val="28"/>
        </w:rPr>
        <w:t xml:space="preserve">П.А Косолапов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A5D042" w14:textId="77777777">
      <w:pPr>
        <w:pBdr/>
        <w:spacing w:after="0" w:line="240" w:lineRule="auto"/>
        <w:ind/>
        <w:rPr/>
      </w:pPr>
      <w:r>
        <w:br w:type="page" w:clear="all"/>
      </w:r>
      <w:r/>
    </w:p>
    <w:p w14:paraId="1133540A" w14:textId="77777777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CDF13" w14:textId="77777777">
      <w:pPr>
        <w:pStyle w:val="937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Цель работы – </w:t>
      </w:r>
      <w:r/>
      <w:r>
        <w:t xml:space="preserve">Изучить техники рефакторинга позволяющие выполнять отделение представления от остального кода</w:t>
      </w:r>
      <w:r>
        <w:rPr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B2C7CD4" w14:textId="77777777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Краткая теория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FD5EB56">
      <w:pPr>
        <w:pStyle w:val="937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w:r>
        <w:t xml:space="preserve">В рассматриваемой программе имеется существенный недостаток: классы представления содержат логику предметной области. Это приводит Поэтому необходимо отделить логику предметной области от представления в отдельные классы предметной области. В разговорах об</w:t>
      </w:r>
      <w:r>
        <w:t xml:space="preserve"> объектах можно услышать о «моделипредставлении-контроллере» (MVC). Эта идея послужила фундаментом связи между графическим интерфейсом пользователя (GUI) и объектами предметной области в Smalltalk80.</w:t>
      </w:r>
      <w:r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C5347E6" w14:textId="34368A56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6C79B2B9">
      <w:pPr>
        <w:pStyle w:val="937"/>
        <w:suppressLineNumbers w:val="false"/>
        <w:pBdr/>
        <w:spacing w:after="0" w:before="0" w:line="360" w:lineRule="auto"/>
        <w:ind/>
        <w:rPr>
          <w14:ligatures w14:val="none"/>
        </w:rPr>
      </w:pPr>
      <w:r/>
      <w:r>
        <w:t xml:space="preserve">1) Преобразовать методы и классы программы в соответствии с предложенными в пункте 2.2 изменениями, применив описанные в теории методы рефакторинга. </w:t>
      </w:r>
      <w:r>
        <w:rPr>
          <w14:ligatures w14:val="none"/>
        </w:rPr>
      </w:r>
    </w:p>
    <w:p w14:paraId="5A57F629">
      <w:pPr>
        <w:pStyle w:val="937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2) Проверить корректность работы нового метода и работоспособность формирования счета.</w:t>
      </w:r>
      <w:r>
        <w:rPr>
          <w14:ligatures w14:val="none"/>
        </w:rPr>
      </w:r>
      <w:r/>
    </w:p>
    <w:p w14:paraId="467FD713" w14:textId="2B5CB78E">
      <w:pPr>
        <w:pStyle w:val="929"/>
        <w:pBdr/>
        <w:spacing w:line="360" w:lineRule="auto"/>
        <w:ind w:right="277" w:firstLine="720"/>
        <w:contextualSpacing w:val="true"/>
        <w:jc w:val="both"/>
        <w:rPr>
          <w:b/>
          <w:bCs/>
          <w:highlight w:val="none"/>
        </w:rPr>
      </w:pPr>
      <w:r>
        <w:rPr>
          <w:b/>
          <w:bCs/>
        </w:rPr>
        <w:t xml:space="preserve">4 Выполнение работы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E4FDE88">
      <w:pPr>
        <w:pStyle w:val="937"/>
        <w:pBdr/>
        <w:spacing/>
        <w:ind/>
        <w:rPr>
          <w:highlight w:val="none"/>
          <w:lang w:val="en-US"/>
          <w14:ligatures w14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Напишем тесты и проверим что все работает корректно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12B74C98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≤ 2: скидка не применяется, бонус начисляется как 5% от суммы (floor(200 × 0.05) = 10).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3F5DA0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2 и ≤ 5: применяется скидка 3% от суммы, бонус начисляется как 5%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AA0702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5, у клиента есть бонусные баллы: применяется скидка 3% плюс бонусная скидка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AE6F6A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бонусных баллов у клиента нет: применяется только скидка 3%, бонусная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3F586C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≤ 3: скидка не применяется, бонус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986C30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3: применяется скидка 1% от суммы, бонус также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9848D8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= 1: ни скидка 0.5%, ни бонусная скидка клиента не применяются, бонусы не начисляются.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372596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TC-08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 и ≤ 10: скидка 0.5% из switch не применяется, но применяется бонусная скидка клиента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F46C78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10, бонусов у клиента нет: в switch устанавливается скидка 0.5%, но затем она перезаписывается вызовом useBonus, возвращающим 0, итоговая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DEDDEC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разных категорий: итоговая сумма счёта корректно суммируется по всем позициям.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C53919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с бонусами: суммарные бонусы всех позиций складываются и передаются клиенту через receiveBonus.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F75603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-Имя клиента: строка счёта содержит корректное имя покупателя в заголовке.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70D090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баллов клиента меньше стоимости: useBonus отдаёт только доступный остаток, после чего receiveBonus перезаписывает бонус клиента заработанными за покупку баллами.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C186E6">
      <w:pPr>
        <w:pStyle w:val="92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-Пустой счёт: итоговая сумма равна 0, количество заработанных бонусов равно 0.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FF8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162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956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416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11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FF3E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Рисунок 1 – Результат выполнения тестирования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C0F9348">
      <w:pPr>
        <w:pStyle w:val="93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Выполним преобразование класса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9C2CAE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namespace RLCExamples01</w:t>
      </w:r>
      <w:r/>
    </w:p>
    <w:p w14:paraId="4ACEFEC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{</w:t>
      </w:r>
      <w:r/>
    </w:p>
    <w:p w14:paraId="56888E2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public class TxtView : IView</w:t>
      </w:r>
      <w:r/>
    </w:p>
    <w:p w14:paraId="2F1C7F6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{</w:t>
      </w:r>
      <w:r/>
    </w:p>
    <w:p w14:paraId="4A32F36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string GetHeader(string customerName)</w:t>
      </w:r>
      <w:r/>
    </w:p>
    <w:p w14:paraId="2E88769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79BD663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"Счет для "</w:t>
      </w:r>
      <w:r/>
    </w:p>
    <w:p w14:paraId="5588CC0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customerName</w:t>
      </w:r>
      <w:r/>
    </w:p>
    <w:p w14:paraId="3516C73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"\n"</w:t>
      </w:r>
      <w:r/>
    </w:p>
    <w:p w14:paraId="028A3AC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4D9CD5F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"Название"</w:t>
      </w:r>
      <w:r/>
    </w:p>
    <w:p w14:paraId="6FDA8A4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7B5D8DB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"Цена"</w:t>
      </w:r>
      <w:r/>
    </w:p>
    <w:p w14:paraId="38791E5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08DAD49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"Кол-во"</w:t>
      </w:r>
      <w:r/>
    </w:p>
    <w:p w14:paraId="0378DA6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"Стоимость"</w:t>
      </w:r>
      <w:r/>
    </w:p>
    <w:p w14:paraId="06207E1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4111E88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"Скидка"</w:t>
      </w:r>
      <w:r/>
    </w:p>
    <w:p w14:paraId="168BB5A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2B36AEA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"Сумма"</w:t>
      </w:r>
      <w:r/>
    </w:p>
    <w:p w14:paraId="6487E15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0D28418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"Бонус"</w:t>
      </w:r>
      <w:r/>
    </w:p>
    <w:p w14:paraId="0B3409C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"\n";</w:t>
      </w:r>
      <w:r/>
    </w:p>
    <w:p w14:paraId="0D98AD1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29ECA05E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63FDBC8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string GetItemString(</w:t>
      </w:r>
      <w:r/>
    </w:p>
    <w:p w14:paraId="4FA25A0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string title,</w:t>
      </w:r>
      <w:r/>
    </w:p>
    <w:p w14:paraId="465C1DD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price,</w:t>
      </w:r>
      <w:r/>
    </w:p>
    <w:p w14:paraId="31CF827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int quantity,</w:t>
      </w:r>
      <w:r/>
    </w:p>
    <w:p w14:paraId="4A3F287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sum,</w:t>
      </w:r>
      <w:r/>
    </w:p>
    <w:p w14:paraId="1EF80FC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discount,</w:t>
      </w:r>
      <w:r/>
    </w:p>
    <w:p w14:paraId="647DE56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thisAmount,</w:t>
      </w:r>
      <w:r/>
    </w:p>
    <w:p w14:paraId="1921AFC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int bonus</w:t>
      </w:r>
      <w:r/>
    </w:p>
    <w:p w14:paraId="1E0A5AC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)</w:t>
      </w:r>
      <w:r/>
    </w:p>
    <w:p w14:paraId="6AAC4FD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70D3640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"\t"</w:t>
      </w:r>
      <w:r/>
    </w:p>
    <w:p w14:paraId="20ABC47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title</w:t>
      </w:r>
      <w:r/>
    </w:p>
    <w:p w14:paraId="7A8B4B5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"\t\t"</w:t>
      </w:r>
      <w:r/>
    </w:p>
    <w:p w14:paraId="7712295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price</w:t>
      </w:r>
      <w:r/>
    </w:p>
    <w:p w14:paraId="09D29E0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4B2CEE6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quantity</w:t>
      </w:r>
      <w:r/>
    </w:p>
    <w:p w14:paraId="303BDBE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329AD59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sum.ToString()</w:t>
      </w:r>
      <w:r/>
    </w:p>
    <w:p w14:paraId="3009406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43E3428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discount.ToString()</w:t>
      </w:r>
      <w:r/>
    </w:p>
    <w:p w14:paraId="2B31C2B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32EBFFB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thisAmount.ToString()</w:t>
      </w:r>
      <w:r/>
    </w:p>
    <w:p w14:paraId="27E94D7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"\t"</w:t>
      </w:r>
      <w:r/>
    </w:p>
    <w:p w14:paraId="5A85BE9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bonus.ToString()</w:t>
      </w:r>
      <w:r/>
    </w:p>
    <w:p w14:paraId="6762103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"\n";</w:t>
      </w:r>
      <w:r/>
    </w:p>
    <w:p w14:paraId="6C58B1A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6392EAD1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0CBE250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string GetFooter(double totalAmount, int totalBonus)</w:t>
      </w:r>
      <w:r/>
    </w:p>
    <w:p w14:paraId="73E2DB3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5E96634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"Сумма счета составляет "</w:t>
      </w:r>
      <w:r/>
    </w:p>
    <w:p w14:paraId="435B5ED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totalAmount.ToString()</w:t>
      </w:r>
      <w:r/>
    </w:p>
    <w:p w14:paraId="169E581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"\n"</w:t>
      </w:r>
      <w:r/>
    </w:p>
    <w:p w14:paraId="450E372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"Вы заработали "</w:t>
      </w:r>
      <w:r/>
    </w:p>
    <w:p w14:paraId="351C8BC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totalBonus.ToString()</w:t>
      </w:r>
      <w:r/>
    </w:p>
    <w:p w14:paraId="2A40F1B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+ " бонусных балов";</w:t>
      </w:r>
      <w:r/>
    </w:p>
    <w:p w14:paraId="63CA24F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7640FD7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}</w:t>
      </w:r>
      <w:r/>
    </w:p>
    <w:p w14:paraId="2181D5C4">
      <w:pPr>
        <w:pStyle w:val="9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}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2EA990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namespace RLCExamples01</w:t>
      </w:r>
      <w:r/>
    </w:p>
    <w:p w14:paraId="7C94B5F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{</w:t>
      </w:r>
      <w:r/>
    </w:p>
    <w:p w14:paraId="2B3380C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public interface IView</w:t>
      </w:r>
      <w:r/>
    </w:p>
    <w:p w14:paraId="6140A56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{</w:t>
      </w:r>
      <w:r/>
    </w:p>
    <w:p w14:paraId="56D50D3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string GetHeader(string customerName);</w:t>
      </w:r>
      <w:r/>
    </w:p>
    <w:p w14:paraId="57CC46C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string GetItemString(</w:t>
      </w:r>
      <w:r/>
    </w:p>
    <w:p w14:paraId="3634EB6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string title,</w:t>
      </w:r>
      <w:r/>
    </w:p>
    <w:p w14:paraId="2B28429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price,</w:t>
      </w:r>
      <w:r/>
    </w:p>
    <w:p w14:paraId="01B3073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int quantity,</w:t>
      </w:r>
      <w:r/>
    </w:p>
    <w:p w14:paraId="5C9177E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sum,</w:t>
      </w:r>
      <w:r/>
    </w:p>
    <w:p w14:paraId="57C5631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discount,</w:t>
      </w:r>
      <w:r/>
    </w:p>
    <w:p w14:paraId="6CA2BEC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thisAmount,</w:t>
      </w:r>
      <w:r/>
    </w:p>
    <w:p w14:paraId="543891D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int bonus</w:t>
      </w:r>
      <w:r/>
    </w:p>
    <w:p w14:paraId="2B93852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);</w:t>
      </w:r>
      <w:r/>
    </w:p>
    <w:p w14:paraId="3430FD9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string GetFooter(double totalAmount, int totalBonus);</w:t>
      </w:r>
      <w:r/>
    </w:p>
    <w:p w14:paraId="3DACDB4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}</w:t>
      </w:r>
      <w:r/>
    </w:p>
    <w:p w14:paraId="314656C3">
      <w:pPr>
        <w:pStyle w:val="9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}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C40AD1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namespace RLCExamples01</w:t>
      </w:r>
      <w:r/>
    </w:p>
    <w:p w14:paraId="7F713A9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{</w:t>
      </w:r>
      <w:r/>
    </w:p>
    <w:p w14:paraId="361CB9A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public class Bill</w:t>
      </w:r>
      <w:r/>
    </w:p>
    <w:p w14:paraId="5329A13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{</w:t>
      </w:r>
      <w:r/>
    </w:p>
    <w:p w14:paraId="77B2C32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List&lt;Item&gt; _items;</w:t>
      </w:r>
      <w:r/>
    </w:p>
    <w:p w14:paraId="5BD61FFE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Customer _customer;</w:t>
      </w:r>
      <w:r/>
    </w:p>
    <w:p w14:paraId="1DC4B06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IView _view;</w:t>
      </w:r>
      <w:r/>
    </w:p>
    <w:p w14:paraId="61EDE34F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62AC4C3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IView View</w:t>
      </w:r>
      <w:r/>
    </w:p>
    <w:p w14:paraId="106F532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48E50F74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get { return _view; }</w:t>
      </w:r>
      <w:r/>
    </w:p>
    <w:p w14:paraId="6C78C46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set { _view = value; }</w:t>
      </w:r>
      <w:r/>
    </w:p>
    <w:p w14:paraId="7E68CEB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26B48B69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6F29816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Bill(Customer customer, IView view)</w:t>
      </w:r>
      <w:r/>
    </w:p>
    <w:p w14:paraId="66734A5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5F2B03A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_customer = customer;</w:t>
      </w:r>
      <w:r/>
    </w:p>
    <w:p w14:paraId="7A090F8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_items = new List&lt;Item&gt;();</w:t>
      </w:r>
      <w:r/>
    </w:p>
    <w:p w14:paraId="550080E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_view = view;</w:t>
      </w:r>
      <w:r/>
    </w:p>
    <w:p w14:paraId="723831B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1E912D73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50F48F7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void addGoods(Item arg)</w:t>
      </w:r>
      <w:r/>
    </w:p>
    <w:p w14:paraId="3811B5E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5DF51F6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_items.Add(arg);</w:t>
      </w:r>
      <w:r/>
    </w:p>
    <w:p w14:paraId="680B421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3C844912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3D382CD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double GetSum(Item item)</w:t>
      </w:r>
      <w:r/>
    </w:p>
    <w:p w14:paraId="56546FA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1EE70BE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item.getQuantity() * item.getPrice();</w:t>
      </w:r>
      <w:r/>
    </w:p>
    <w:p w14:paraId="7511907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35AC6CBC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1A5566B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private double GetUsedBonus(Item item, double sumWithDiscount)</w:t>
      </w:r>
      <w:r/>
    </w:p>
    <w:p w14:paraId="2759351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6048FBB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if (item.getGoods().GetType() == typeof(RegularGoods))</w:t>
      </w:r>
      <w:r/>
    </w:p>
    <w:p w14:paraId="2967E2D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{</w:t>
      </w:r>
      <w:r/>
    </w:p>
    <w:p w14:paraId="52788E3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if (item.getQuantity() &gt; 5)</w:t>
      </w:r>
      <w:r/>
    </w:p>
    <w:p w14:paraId="1B1728C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return _customer.useBonus((int)sumWithDiscount);</w:t>
      </w:r>
      <w:r/>
    </w:p>
    <w:p w14:paraId="2BF8FCC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return 0;</w:t>
      </w:r>
      <w:r/>
    </w:p>
    <w:p w14:paraId="5985C2D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}</w:t>
      </w:r>
      <w:r/>
    </w:p>
    <w:p w14:paraId="37EC488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else if (item.getGoods().GetType() == typeof(SpecialGoods))</w:t>
      </w:r>
      <w:r/>
    </w:p>
    <w:p w14:paraId="47A26D5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{</w:t>
      </w:r>
      <w:r/>
    </w:p>
    <w:p w14:paraId="4B8BF47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if (item.getQuantity() &gt; 1)</w:t>
      </w:r>
      <w:r/>
    </w:p>
    <w:p w14:paraId="4924508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return _customer.useBonus((int)sumWithDiscount);</w:t>
      </w:r>
      <w:r/>
    </w:p>
    <w:p w14:paraId="4F82679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return 0;</w:t>
      </w:r>
      <w:r/>
    </w:p>
    <w:p w14:paraId="1124E92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}</w:t>
      </w:r>
      <w:r/>
    </w:p>
    <w:p w14:paraId="4F6C5B2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0;</w:t>
      </w:r>
      <w:r/>
    </w:p>
    <w:p w14:paraId="5E7D7F0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48C63CB3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33B2CA4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public string GetBill()</w:t>
      </w:r>
      <w:r/>
    </w:p>
    <w:p w14:paraId="4654937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{</w:t>
      </w:r>
      <w:r/>
    </w:p>
    <w:p w14:paraId="244D1FA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double totalAmount = 0;</w:t>
      </w:r>
      <w:r/>
    </w:p>
    <w:p w14:paraId="5B45C57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int totalBonus = 0;</w:t>
      </w:r>
      <w:r/>
    </w:p>
    <w:p w14:paraId="1BCF89C9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3C4DB7F9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string result = _view.GetHeader(_customer.getName());</w:t>
      </w:r>
      <w:r/>
    </w:p>
    <w:p w14:paraId="364A9B23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2B446242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foreach (Item each in _items)</w:t>
      </w:r>
      <w:r/>
    </w:p>
    <w:p w14:paraId="794D35C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{</w:t>
      </w:r>
      <w:r/>
    </w:p>
    <w:p w14:paraId="1617358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double itemSum = GetSum(each);</w:t>
      </w:r>
      <w:r/>
    </w:p>
    <w:p w14:paraId="491BA24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double discount = each.GetDiscount();</w:t>
      </w:r>
      <w:r/>
    </w:p>
    <w:p w14:paraId="1902468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double usedBonus = GetUsedBonus(each, itemSum - discount);</w:t>
      </w:r>
      <w:r/>
    </w:p>
    <w:p w14:paraId="26CF5DED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double thisAmount = itemSum - discount - usedBonus;</w:t>
      </w:r>
      <w:r/>
    </w:p>
    <w:p w14:paraId="1FFA6B40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int bonus = each.GetBonus();</w:t>
      </w:r>
      <w:r/>
    </w:p>
    <w:p w14:paraId="60C515B3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773DDCD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result += _view.GetItemString(</w:t>
      </w:r>
      <w:r/>
    </w:p>
    <w:p w14:paraId="74FACA5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each.getGoods().getTitle(),</w:t>
      </w:r>
      <w:r/>
    </w:p>
    <w:p w14:paraId="2E2BC95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each.getPrice(),</w:t>
      </w:r>
      <w:r/>
    </w:p>
    <w:p w14:paraId="67CB687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each.getQuantity(),</w:t>
      </w:r>
      <w:r/>
    </w:p>
    <w:p w14:paraId="3DE04AE8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itemSum,</w:t>
      </w:r>
      <w:r/>
    </w:p>
    <w:p w14:paraId="314D25D6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discount + usedBonus,</w:t>
      </w:r>
      <w:r/>
    </w:p>
    <w:p w14:paraId="49BDB98A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thisAmount,</w:t>
      </w:r>
      <w:r/>
    </w:p>
    <w:p w14:paraId="696F282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    bonus</w:t>
      </w:r>
      <w:r/>
    </w:p>
    <w:p w14:paraId="76B24AA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);</w:t>
      </w:r>
      <w:r/>
    </w:p>
    <w:p w14:paraId="2270F07B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7D363F53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totalAmount += thisAmount;</w:t>
      </w:r>
      <w:r/>
    </w:p>
    <w:p w14:paraId="14C5F897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    totalBonus += bonus;</w:t>
      </w:r>
      <w:r/>
    </w:p>
    <w:p w14:paraId="0B66F5C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}</w:t>
      </w:r>
      <w:r/>
    </w:p>
    <w:p w14:paraId="4291A2BA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412BC411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result += _view.GetFooter(totalAmount, totalBonus);</w:t>
      </w:r>
      <w:r/>
    </w:p>
    <w:p w14:paraId="7A23D1F3">
      <w:pPr>
        <w:pStyle w:val="940"/>
        <w:pBdr/>
        <w:spacing/>
        <w:ind/>
        <w:rPr/>
      </w:pPr>
      <w:r>
        <w:rPr>
          <w:highlight w:val="none"/>
          <w14:ligatures w14:val="none"/>
        </w:rPr>
      </w:r>
      <w:r/>
    </w:p>
    <w:p w14:paraId="04CDE57F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_customer.receiveBonus(totalBonus);</w:t>
      </w:r>
      <w:r/>
    </w:p>
    <w:p w14:paraId="588A124C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    return result;</w:t>
      </w:r>
      <w:r/>
    </w:p>
    <w:p w14:paraId="7687E655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    }</w:t>
      </w:r>
      <w:r/>
    </w:p>
    <w:p w14:paraId="7BF8F1AB">
      <w:pPr>
        <w:pStyle w:val="940"/>
        <w:pBdr/>
        <w:spacing/>
        <w:ind/>
        <w:rPr/>
      </w:pPr>
      <w:r>
        <w:rPr>
          <w:highlight w:val="none"/>
          <w14:ligatures w14:val="none"/>
        </w:rPr>
        <w:t xml:space="preserve">    }</w:t>
      </w:r>
      <w:r/>
    </w:p>
    <w:p w14:paraId="28BC227E">
      <w:pPr>
        <w:pStyle w:val="9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}</w:t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E7082F">
      <w:pPr>
        <w:pStyle w:val="94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DB47B2D">
      <w:pPr>
        <w:pStyle w:val="937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702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379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970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55.1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050CD37">
      <w:pPr>
        <w:pStyle w:val="937"/>
        <w:pBdr/>
        <w:spacing/>
        <w:ind w:firstLine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Рисунок 2 – результат тестирования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775743F">
      <w:pPr>
        <w:pStyle w:val="93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Контрольные вопросы</w:t>
      </w:r>
      <w:r>
        <w:rPr>
          <w:highlight w:val="none"/>
          <w14:ligatures w14:val="none"/>
        </w:rPr>
      </w:r>
      <w:r>
        <w:rPr>
          <w:highlight w:val="none"/>
        </w:rPr>
      </w:r>
    </w:p>
    <w:p w14:paraId="336273C7">
      <w:pPr>
        <w:pStyle w:val="937"/>
        <w:numPr>
          <w:ilvl w:val="0"/>
          <w:numId w:val="10"/>
        </w:num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t xml:space="preserve">В чем особенность выделения представлений при проведении сложных рефакторингов?</w:t>
      </w:r>
      <w:r>
        <w:rPr>
          <w:lang w:val="en-US"/>
        </w:rPr>
        <w:t xml:space="preserve"> </w:t>
      </w:r>
      <w:r>
        <w:t xml:space="preserve">Особенность выделения представлений (separation of concerns, выделение слоя представления) при проведении сложных рефакторингов заключается в отделении логики отображения данных от бизнес-логики и логики доступа к данным.</w:t>
      </w:r>
      <w:r>
        <w:rPr>
          <w:highlight w:val="none"/>
          <w:lang w:val="en-US"/>
          <w14:ligatures w14:val="none"/>
        </w:rPr>
      </w:r>
      <w:r>
        <w:rPr>
          <w:highlight w:val="none"/>
        </w:rPr>
      </w:r>
    </w:p>
    <w:p w14:paraId="51863204">
      <w:pPr>
        <w:pStyle w:val="937"/>
        <w:numPr>
          <w:ilvl w:val="0"/>
          <w:numId w:val="10"/>
        </w:numPr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  <w:r>
        <w:t xml:space="preserve">Как проверять корректность работы программы в случае отсутствия готовых тестов?</w:t>
      </w:r>
      <w:r>
        <w:rPr>
          <w:highlight w:val="none"/>
          <w:lang w:val="en-US"/>
          <w14:ligatures w14:val="none"/>
        </w:rPr>
        <w:t xml:space="preserve"> </w:t>
      </w:r>
      <w:r>
        <w:t xml:space="preserve">При отсутствии готовых тестов корректность работы программы рекомендуется проверять посредством поэтапного создания контрольной базы поведения и применения вспомогательных методов верификации</w:t>
      </w:r>
      <w:r>
        <w:rPr>
          <w:highlight w:val="none"/>
          <w:lang w:val="en-US"/>
          <w14:ligatures w14:val="none"/>
        </w:rPr>
        <w:t xml:space="preserve">.</w:t>
      </w:r>
      <w:r>
        <w:rPr>
          <w:highlight w:val="none"/>
        </w:rPr>
      </w:r>
    </w:p>
    <w:p w14:paraId="46608A9B">
      <w:pPr>
        <w:pStyle w:val="937"/>
        <w:pBdr/>
        <w:spacing/>
        <w:ind/>
        <w:rPr>
          <w:highlight w:val="none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2A10090">
      <w:pPr>
        <w:pStyle w:val="93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Вывод</w:t>
      </w:r>
      <w:r>
        <w:rPr>
          <w:highlight w:val="none"/>
          <w:lang w:val="en-US"/>
        </w:rPr>
        <w:t xml:space="preserve">: </w:t>
      </w:r>
      <w:r>
        <w:rPr>
          <w:highlight w:val="none"/>
          <w14:ligatures w14:val="none"/>
        </w:rPr>
        <w:t xml:space="preserve">в ходе выполнения данной лабораторной работы мы изучили </w:t>
      </w:r>
      <w:r/>
      <w:r>
        <w:t xml:space="preserve">техники рефакторинга позволяющие выполнять отделение представления от остального кода</w:t>
      </w:r>
      <w:r>
        <w:rPr>
          <w:highlight w:val="none"/>
          <w:lang w:val="en-US"/>
        </w:rPr>
        <w:t xml:space="preserve">.</w:t>
      </w:r>
      <w:r>
        <w:rPr>
          <w:highlight w:val="none"/>
          <w14:ligatures w14:val="none"/>
        </w:rPr>
      </w:r>
    </w:p>
    <w:sectPr>
      <w:footerReference w:type="first" r:id="rId9"/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57C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2A492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0FA9E" w14:textId="77777777">
    <w:pPr>
      <w:pStyle w:val="926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3B7B89F1" w14:textId="77777777">
    <w:pPr>
      <w:pStyle w:val="926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</w:rPr>
      <w:t xml:space="preserve">5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988B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A6FC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7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3D3DC0"/>
    <w:lvl w:ilvl="0">
      <w:isLgl w:val="false"/>
      <w:lvlJc w:val="left"/>
      <w:lvlText w:val=""/>
      <w:numFmt w:val="bullet"/>
      <w:pPr>
        <w:pBdr/>
        <w:spacing/>
        <w:ind w:hanging="360" w:left="229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01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73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45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17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9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61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33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051"/>
      </w:pPr>
      <w:rPr>
        <w:rFonts w:hint="default" w:ascii="Wingdings" w:hAnsi="Wingdings"/>
      </w:rPr>
      <w:start w:val="1"/>
      <w:suff w:val="tab"/>
    </w:lvl>
  </w:abstractNum>
  <w:abstractNum w:abstractNumId="2">
    <w:nsid w:val="33714376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">
    <w:nsid w:val="3A2C635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">
    <w:nsid w:val="4D3F1C72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5A540B4C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667C5E3C"/>
    <w:lvl w:ilvl="0">
      <w:isLgl w:val="false"/>
      <w:lvlJc w:val="left"/>
      <w:lvlText w:val="%1."/>
      <w:numFmt w:val="decimal"/>
      <w:pPr>
        <w:pBdr/>
        <w:spacing/>
        <w:ind w:hanging="480" w:left="8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2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84"/>
      </w:pPr>
      <w:rPr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68"/>
      </w:pPr>
      <w:rPr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53"/>
      </w:pPr>
      <w:rPr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7"/>
      </w:pPr>
      <w:rPr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1"/>
      </w:pPr>
      <w:rPr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06"/>
      </w:pPr>
      <w:rPr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90"/>
      </w:pPr>
      <w:rPr>
        <w:lang w:val="ru-RU" w:eastAsia="en-US" w:bidi="ar-SA"/>
      </w:rPr>
      <w:start w:val="0"/>
      <w:suff w:val="tab"/>
    </w:lvl>
  </w:abstractNum>
  <w:abstractNum w:abstractNumId="7">
    <w:nsid w:val="3C837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4C06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2A85E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8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3"/>
    <w:basedOn w:val="918"/>
    <w:next w:val="918"/>
    <w:link w:val="8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4">
    <w:name w:val="Heading 4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18"/>
    <w:next w:val="918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18"/>
    <w:next w:val="918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18"/>
    <w:next w:val="918"/>
    <w:link w:val="8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1 Char"/>
    <w:basedOn w:val="921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1">
    <w:name w:val="Heading 2 Char"/>
    <w:basedOn w:val="921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2">
    <w:name w:val="Heading 3 Char"/>
    <w:basedOn w:val="921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3">
    <w:name w:val="Heading 4 Char"/>
    <w:basedOn w:val="921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4">
    <w:name w:val="Heading 5 Char"/>
    <w:basedOn w:val="921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5">
    <w:name w:val="Heading 6 Char"/>
    <w:basedOn w:val="921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6">
    <w:name w:val="Heading 7 Char"/>
    <w:basedOn w:val="921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7">
    <w:name w:val="Heading 8 Char"/>
    <w:basedOn w:val="921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>
    <w:name w:val="Heading 9 Char"/>
    <w:basedOn w:val="92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Title"/>
    <w:basedOn w:val="918"/>
    <w:next w:val="918"/>
    <w:link w:val="88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0">
    <w:name w:val="Title Char"/>
    <w:basedOn w:val="921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1">
    <w:name w:val="Subtitle"/>
    <w:basedOn w:val="918"/>
    <w:next w:val="918"/>
    <w:link w:val="8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2">
    <w:name w:val="Subtitle Char"/>
    <w:basedOn w:val="921"/>
    <w:link w:val="8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3">
    <w:name w:val="Quote"/>
    <w:basedOn w:val="918"/>
    <w:next w:val="918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>
    <w:name w:val="Quote Char"/>
    <w:basedOn w:val="921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Intense Emphasis"/>
    <w:basedOn w:val="9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918"/>
    <w:next w:val="918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>
    <w:name w:val="Intense Quote Char"/>
    <w:basedOn w:val="921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8">
    <w:name w:val="Intense Reference"/>
    <w:basedOn w:val="9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9">
    <w:name w:val="No Spacing"/>
    <w:basedOn w:val="918"/>
    <w:uiPriority w:val="1"/>
    <w:qFormat/>
    <w:pPr>
      <w:pBdr/>
      <w:spacing w:after="0" w:line="240" w:lineRule="auto"/>
      <w:ind/>
    </w:pPr>
  </w:style>
  <w:style w:type="character" w:styleId="890">
    <w:name w:val="Subtle Emphasis"/>
    <w:basedOn w:val="9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921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921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9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9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Header Char"/>
    <w:basedOn w:val="921"/>
    <w:link w:val="895"/>
    <w:uiPriority w:val="99"/>
    <w:pPr>
      <w:pBdr/>
      <w:spacing/>
      <w:ind/>
    </w:pPr>
  </w:style>
  <w:style w:type="character" w:styleId="897">
    <w:name w:val="Footer Char"/>
    <w:basedOn w:val="921"/>
    <w:link w:val="926"/>
    <w:uiPriority w:val="99"/>
    <w:pPr>
      <w:pBdr/>
      <w:spacing/>
      <w:ind/>
    </w:pPr>
  </w:style>
  <w:style w:type="paragraph" w:styleId="898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9">
    <w:name w:val="footnote text"/>
    <w:basedOn w:val="918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Footnote Text Char"/>
    <w:basedOn w:val="921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918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Endnote Text Char"/>
    <w:basedOn w:val="92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9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6">
    <w:name w:val="FollowedHyperlink"/>
    <w:basedOn w:val="9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8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9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10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1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2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3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4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5">
    <w:name w:val="toc 9"/>
    <w:basedOn w:val="918"/>
    <w:next w:val="918"/>
    <w:uiPriority w:val="39"/>
    <w:unhideWhenUsed/>
    <w:pPr>
      <w:pBdr/>
      <w:spacing w:after="100"/>
      <w:ind w:left="1760"/>
    </w:p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 w:after="160" w:line="259" w:lineRule="auto"/>
      <w:ind/>
    </w:pPr>
    <w:rPr>
      <w:sz w:val="22"/>
      <w:szCs w:val="22"/>
      <w14:ligatures w14:val="none"/>
    </w:rPr>
  </w:style>
  <w:style w:type="paragraph" w:styleId="919">
    <w:name w:val="Heading 1"/>
    <w:basedOn w:val="918"/>
    <w:next w:val="918"/>
    <w:link w:val="924"/>
    <w:uiPriority w:val="9"/>
    <w:qFormat/>
    <w:pPr>
      <w:keepNext w:val="true"/>
      <w:keepLines w:val="true"/>
      <w:pBdr/>
      <w:spacing w:after="300" w:before="300" w:line="360" w:lineRule="auto"/>
      <w:ind w:firstLine="709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920">
    <w:name w:val="Heading 2"/>
    <w:basedOn w:val="918"/>
    <w:next w:val="918"/>
    <w:link w:val="925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21" w:default="1">
    <w:name w:val="Default Paragraph Font"/>
    <w:uiPriority w:val="1"/>
    <w:unhideWhenUsed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character" w:styleId="924" w:customStyle="1">
    <w:name w:val="Заголовок 1 Знак"/>
    <w:basedOn w:val="921"/>
    <w:link w:val="919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925" w:customStyle="1">
    <w:name w:val="Заголовок 2 Знак"/>
    <w:basedOn w:val="921"/>
    <w:link w:val="920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926">
    <w:name w:val="Footer"/>
    <w:basedOn w:val="918"/>
    <w:link w:val="92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27" w:customStyle="1">
    <w:name w:val="Нижний колонтитул Знак"/>
    <w:basedOn w:val="921"/>
    <w:link w:val="926"/>
    <w:uiPriority w:val="99"/>
    <w:pPr>
      <w:pBdr/>
      <w:spacing/>
      <w:ind/>
    </w:pPr>
    <w:rPr>
      <w:sz w:val="22"/>
      <w:szCs w:val="22"/>
      <w14:ligatures w14:val="none"/>
    </w:rPr>
  </w:style>
  <w:style w:type="paragraph" w:styleId="928">
    <w:name w:val="List Paragraph"/>
    <w:basedOn w:val="918"/>
    <w:uiPriority w:val="1"/>
    <w:qFormat/>
    <w:pPr>
      <w:pBdr/>
      <w:spacing w:line="256" w:lineRule="auto"/>
      <w:ind w:left="720"/>
      <w:contextualSpacing w:val="true"/>
    </w:pPr>
  </w:style>
  <w:style w:type="paragraph" w:styleId="929">
    <w:name w:val="Body Text"/>
    <w:basedOn w:val="918"/>
    <w:link w:val="930"/>
    <w:uiPriority w:val="1"/>
    <w:unhideWhenUsed/>
    <w:qFormat/>
    <w:pPr>
      <w:widowControl w:val="false"/>
      <w:pBdr/>
      <w:spacing w:after="0" w:line="240" w:lineRule="auto"/>
      <w:ind w:left="140"/>
    </w:pPr>
    <w:rPr>
      <w:rFonts w:ascii="Times New Roman" w:hAnsi="Times New Roman" w:eastAsia="Times New Roman" w:cs="Times New Roman"/>
      <w:sz w:val="28"/>
      <w:szCs w:val="28"/>
    </w:rPr>
  </w:style>
  <w:style w:type="character" w:styleId="930" w:customStyle="1">
    <w:name w:val="Основной текст Знак"/>
    <w:basedOn w:val="921"/>
    <w:link w:val="929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table" w:styleId="931">
    <w:name w:val="Table Grid"/>
    <w:basedOn w:val="92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2">
    <w:name w:val="Placeholder Text"/>
    <w:basedOn w:val="921"/>
    <w:uiPriority w:val="99"/>
    <w:semiHidden/>
    <w:pPr>
      <w:pBdr/>
      <w:spacing/>
      <w:ind/>
    </w:pPr>
    <w:rPr>
      <w:color w:val="666666"/>
    </w:rPr>
  </w:style>
  <w:style w:type="paragraph" w:styleId="933" w:customStyle="1">
    <w:name w:val="p1"/>
    <w:basedOn w:val="918"/>
    <w:pPr>
      <w:pBdr/>
      <w:spacing w:after="0" w:line="240" w:lineRule="auto"/>
      <w:ind/>
    </w:pPr>
    <w:rPr>
      <w:rFonts w:ascii="Courier New" w:hAnsi="Courier New" w:eastAsia="Times New Roman" w:cs="Courier New"/>
      <w:color w:val="000000"/>
      <w:sz w:val="17"/>
      <w:szCs w:val="17"/>
      <w:lang w:eastAsia="ru-RU"/>
    </w:rPr>
  </w:style>
  <w:style w:type="paragraph" w:styleId="934" w:customStyle="1">
    <w:name w:val="123"/>
    <w:basedOn w:val="929"/>
    <w:link w:val="935"/>
    <w:qFormat/>
    <w:pPr>
      <w:pBdr/>
      <w:spacing w:line="360" w:lineRule="auto"/>
      <w:ind w:right="277" w:firstLine="720"/>
      <w:contextualSpacing w:val="true"/>
      <w:jc w:val="both"/>
    </w:pPr>
  </w:style>
  <w:style w:type="character" w:styleId="935" w:customStyle="1">
    <w:name w:val="123 Знак"/>
    <w:basedOn w:val="930"/>
    <w:link w:val="934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936" w:customStyle="1">
    <w:name w:val="MAIN_character"/>
    <w:link w:val="937"/>
    <w:pPr>
      <w:pBdr/>
      <w:spacing/>
      <w:ind/>
    </w:pPr>
  </w:style>
  <w:style w:type="paragraph" w:styleId="937" w:customStyle="1">
    <w:name w:val="MAIN"/>
    <w:basedOn w:val="918"/>
    <w:link w:val="936"/>
    <w:qFormat/>
    <w:pPr>
      <w:suppressLineNumbers w:val="false"/>
      <w:pBdr/>
      <w:spacing w:after="0" w:before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38" w:customStyle="1">
    <w:name w:val="сщву_character"/>
    <w:pPr>
      <w:pBdr/>
      <w:spacing/>
      <w:ind/>
    </w:pPr>
    <w:rPr>
      <w:rFonts w:ascii="Times New Roman" w:hAnsi="Times New Roman" w:eastAsia="Times New Roman" w:cs="Times New Roman"/>
      <w:color w:val="000000"/>
      <w:sz w:val="24"/>
    </w:rPr>
  </w:style>
  <w:style w:type="character" w:styleId="939" w:customStyle="1">
    <w:name w:val="code_character"/>
    <w:link w:val="940"/>
    <w:pPr>
      <w:pBdr/>
      <w:spacing/>
      <w:ind/>
    </w:pPr>
    <w:rPr>
      <w:sz w:val="24"/>
      <w:szCs w:val="24"/>
    </w:rPr>
  </w:style>
  <w:style w:type="paragraph" w:styleId="940" w:customStyle="1">
    <w:name w:val="code"/>
    <w:basedOn w:val="937"/>
    <w:link w:val="939"/>
    <w:qFormat/>
    <w:pPr>
      <w:suppressLineNumbers w:val="false"/>
      <w:pBdr/>
      <w:spacing w:after="0" w:before="0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A36F60-7DF7-954A-8AA4-3C560D9C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revision>245</cp:revision>
  <dcterms:created xsi:type="dcterms:W3CDTF">2025-02-06T09:30:00Z</dcterms:created>
  <dcterms:modified xsi:type="dcterms:W3CDTF">2026-02-18T10:48:01Z</dcterms:modified>
</cp:coreProperties>
</file>