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-44189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81" l="0" r="0" t="8582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PlaceboPharma  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&lt;Recipient Name&gt;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PlaceboPharma, &lt;Recipient Location&gt;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March X,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to Request &lt;Insert Request Title/Number&gt;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&lt;Recipient/Team&gt;,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reaching out to our team. We have received the recent request # asking our team to research and provide detailed findings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and or most efficient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SIEM monitoring solution for PlaceboPharmas infrastructure. </w:t>
        <w:br w:type="textWrapping"/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concluded that Wazuh would be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more efficient/best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solution, and that a switch from Graylog to Wazuh should be done as soon as possible. Please read our report below for detailed findings.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Team XX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276" w:lineRule="auto"/>
        <w:rPr>
          <w:rFonts w:ascii="Times New Roman" w:cs="Times New Roman" w:eastAsia="Times New Roman" w:hAnsi="Times New Roman"/>
          <w:b w:val="1"/>
          <w:color w:val="016db5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16db5"/>
          <w:sz w:val="40"/>
          <w:szCs w:val="40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Security Information and Event Management (SIEM) solution provides a centralized platform for monitoring and analyzing security events within an infrastructure. This is greatly beneficial for a company’s cybersecurity posture, as it allows for fast real-time threat detection, incident response management, and compliance capabilities.</w:t>
        <w:br w:type="textWrapping"/>
        <w:br w:type="textWrapping"/>
        <w:t xml:space="preserve">Our team was requested to research and provide the most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efficient/more useful etc&gt;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SIEM solution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 we could find.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believe that using Wazuh for the infrastructure monitoring solution would allow PlaceboPharma to most effectively safeguard its data and mitigate the risk of security breaches. As a current leader in the pharmaceutical industry, any incident regarding PlaceboPharma’s customer data or security breach would result in a devastating drop in reputation and business.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Wazuh’s following capabilities provide significant benefits over other competitors. Full detailed findings of our team can be found in the “Report” section below: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Wazuh is open source and 100% free to use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great scalability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very good user and technical support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straightforward and easy to customize dashboards, allowing for very specific and thorough monitoring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compatible with almost any operating system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4d34og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16db5"/>
          <w:sz w:val="40"/>
          <w:szCs w:val="40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into depth and list specific Wazuh reasons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