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Garamond" w:hAnsi="Garamond"/>
          <w:b/>
          <w:sz w:val="24"/>
          <w:szCs w:val="24"/>
          <w:lang w:val="en-US"/>
        </w:rPr>
      </w:pPr>
      <w:r>
        <w:rPr>
          <w:rFonts w:ascii="Garamond" w:hAnsi="Garamond"/>
          <w:b/>
          <w:sz w:val="24"/>
          <w:szCs w:val="24"/>
          <w:lang w:val="en-US"/>
        </w:rPr>
        <w:t>Modeling the emergence of metropolitan transport autorithy in a polycentric urban region</w:t>
      </w:r>
    </w:p>
    <w:p>
      <w:pPr>
        <w:pStyle w:val="Normal"/>
        <w:rPr>
          <w:rFonts w:ascii="Garamond" w:hAnsi="Garamond"/>
          <w:sz w:val="24"/>
          <w:szCs w:val="24"/>
        </w:rPr>
      </w:pPr>
      <w:r>
        <w:rPr>
          <w:rFonts w:ascii="Garamond" w:hAnsi="Garamond"/>
          <w:sz w:val="24"/>
          <w:szCs w:val="24"/>
        </w:rPr>
        <w:t>Le Néchet F., Raimbault J.</w:t>
      </w:r>
    </w:p>
    <w:p>
      <w:pPr>
        <w:pStyle w:val="Normal"/>
        <w:rPr>
          <w:rFonts w:ascii="Garamond" w:hAnsi="Garamond"/>
          <w:sz w:val="24"/>
          <w:szCs w:val="24"/>
          <w:lang w:val="en-US"/>
        </w:rPr>
      </w:pPr>
      <w:r>
        <w:rPr>
          <w:rFonts w:ascii="Garamond" w:hAnsi="Garamond"/>
          <w:sz w:val="24"/>
          <w:szCs w:val="24"/>
          <w:lang w:val="en-US"/>
        </w:rPr>
        <w:t>As Soja points out (2011), "The urban, the metropolitan, and the subnational-regional scales seem to be blending together". Flows of goods, people and ideas between cities intensified larger scales during the second half of the twentieth century, under the impetus of lower transport costs, growth of global economy and technological innovations, which allowed a significant increase in travel speeds and the emergence of polycentric “Mega-Cit</w:t>
      </w:r>
      <w:r>
        <w:rPr>
          <w:rFonts w:ascii="Garamond" w:hAnsi="Garamond"/>
          <w:sz w:val="24"/>
          <w:szCs w:val="24"/>
          <w:lang w:val="en-US"/>
        </w:rPr>
        <w:t>y Regions” (MCR)</w:t>
      </w:r>
      <w:r>
        <w:rPr>
          <w:rFonts w:ascii="Garamond" w:hAnsi="Garamond"/>
          <w:sz w:val="24"/>
          <w:szCs w:val="24"/>
          <w:lang w:val="en-US"/>
        </w:rPr>
        <w:t xml:space="preserve"> (Hall &amp; Pain, 2006), </w:t>
      </w:r>
      <w:r>
        <w:rPr>
          <w:rFonts w:ascii="Garamond" w:hAnsi="Garamond"/>
          <w:sz w:val="24"/>
          <w:szCs w:val="24"/>
          <w:lang w:val="en-US"/>
        </w:rPr>
        <w:t xml:space="preserve">which </w:t>
      </w:r>
      <w:r>
        <w:rPr>
          <w:rFonts w:ascii="Garamond" w:hAnsi="Garamond"/>
          <w:sz w:val="24"/>
          <w:szCs w:val="24"/>
          <w:lang w:val="en-US"/>
        </w:rPr>
        <w:t xml:space="preserve">corresponds to a change of scale in the operation of metropolitan areas. The emergence of </w:t>
      </w:r>
      <w:r>
        <w:rPr>
          <w:rFonts w:ascii="Garamond" w:hAnsi="Garamond"/>
          <w:sz w:val="24"/>
          <w:szCs w:val="24"/>
          <w:lang w:val="en-US"/>
        </w:rPr>
        <w:t>MCR</w:t>
      </w:r>
      <w:r>
        <w:rPr>
          <w:rFonts w:ascii="Garamond" w:hAnsi="Garamond"/>
          <w:sz w:val="24"/>
          <w:szCs w:val="24"/>
          <w:lang w:val="en-US"/>
        </w:rPr>
        <w:t xml:space="preserve"> also correspond to a transformation of governance, </w:t>
      </w:r>
      <w:r>
        <w:rPr>
          <w:rFonts w:ascii="Garamond" w:hAnsi="Garamond"/>
          <w:sz w:val="24"/>
          <w:szCs w:val="24"/>
          <w:lang w:val="en-US"/>
        </w:rPr>
        <w:t>s</w:t>
      </w:r>
      <w:r>
        <w:rPr>
          <w:rFonts w:ascii="Garamond" w:hAnsi="Garamond"/>
          <w:sz w:val="24"/>
          <w:szCs w:val="24"/>
          <w:lang w:val="en-US"/>
        </w:rPr>
        <w:t xml:space="preserve">ome </w:t>
      </w:r>
      <w:r>
        <w:rPr>
          <w:rFonts w:ascii="Garamond" w:hAnsi="Garamond"/>
          <w:sz w:val="24"/>
          <w:szCs w:val="24"/>
          <w:lang w:val="en-US"/>
        </w:rPr>
        <w:t>regions</w:t>
      </w:r>
      <w:r>
        <w:rPr>
          <w:rFonts w:ascii="Garamond" w:hAnsi="Garamond"/>
          <w:sz w:val="24"/>
          <w:szCs w:val="24"/>
          <w:lang w:val="en-US"/>
        </w:rPr>
        <w:t xml:space="preserve"> hav</w:t>
      </w:r>
      <w:r>
        <w:rPr>
          <w:rFonts w:ascii="Garamond" w:hAnsi="Garamond"/>
          <w:sz w:val="24"/>
          <w:szCs w:val="24"/>
          <w:lang w:val="en-US"/>
        </w:rPr>
        <w:t>ing</w:t>
      </w:r>
      <w:r>
        <w:rPr>
          <w:rFonts w:ascii="Garamond" w:hAnsi="Garamond"/>
          <w:sz w:val="24"/>
          <w:szCs w:val="24"/>
          <w:lang w:val="en-US"/>
        </w:rPr>
        <w:t xml:space="preserve"> advanced forms </w:t>
      </w:r>
      <w:r>
        <w:rPr>
          <w:rFonts w:ascii="Garamond" w:hAnsi="Garamond"/>
          <w:sz w:val="24"/>
          <w:szCs w:val="24"/>
          <w:lang w:val="en-US"/>
        </w:rPr>
        <w:t>of</w:t>
      </w:r>
      <w:r>
        <w:rPr>
          <w:rFonts w:ascii="Garamond" w:hAnsi="Garamond"/>
          <w:sz w:val="24"/>
          <w:szCs w:val="24"/>
          <w:lang w:val="en-US"/>
        </w:rPr>
        <w:t xml:space="preserve"> integrated governance </w:t>
      </w:r>
      <w:r>
        <w:rPr>
          <w:rFonts w:ascii="Garamond" w:hAnsi="Garamond"/>
          <w:sz w:val="24"/>
          <w:szCs w:val="24"/>
          <w:lang w:val="en-US"/>
        </w:rPr>
        <w:t>such as</w:t>
      </w:r>
      <w:r>
        <w:rPr>
          <w:rFonts w:ascii="Garamond" w:hAnsi="Garamond"/>
          <w:sz w:val="24"/>
          <w:szCs w:val="24"/>
          <w:lang w:val="en-US"/>
        </w:rPr>
        <w:t xml:space="preserve"> Stuttgart (Germany) and Montreal (Canada) (Lefevre, 2009).</w:t>
      </w:r>
    </w:p>
    <w:p>
      <w:pPr>
        <w:pStyle w:val="Normal"/>
        <w:rPr>
          <w:rFonts w:ascii="Garamond" w:hAnsi="Garamond"/>
          <w:sz w:val="24"/>
          <w:szCs w:val="24"/>
          <w:lang w:val="en-US"/>
        </w:rPr>
      </w:pPr>
      <w:r>
        <w:rPr>
          <w:rFonts w:ascii="Garamond" w:hAnsi="Garamond"/>
          <w:sz w:val="24"/>
          <w:szCs w:val="24"/>
          <w:lang w:val="en-US"/>
        </w:rPr>
        <w:t xml:space="preserve">The approach presented here combines empirical observation and theoretical modeling to study several factors candidates </w:t>
      </w:r>
      <w:r>
        <w:rPr>
          <w:rFonts w:ascii="Garamond" w:hAnsi="Garamond"/>
          <w:sz w:val="24"/>
          <w:szCs w:val="24"/>
          <w:lang w:val="en-US"/>
        </w:rPr>
        <w:t>for explaining</w:t>
      </w:r>
      <w:r>
        <w:rPr>
          <w:rFonts w:ascii="Garamond" w:hAnsi="Garamond"/>
          <w:sz w:val="24"/>
          <w:szCs w:val="24"/>
          <w:lang w:val="en-US"/>
        </w:rPr>
        <w:t xml:space="preserve"> th</w:t>
      </w:r>
      <w:r>
        <w:rPr>
          <w:rFonts w:ascii="Garamond" w:hAnsi="Garamond"/>
          <w:sz w:val="24"/>
          <w:szCs w:val="24"/>
          <w:lang w:val="en-US"/>
        </w:rPr>
        <w:t>e emergence of centralized form of governance within MCR</w:t>
      </w:r>
      <w:r>
        <w:rPr>
          <w:rFonts w:ascii="Garamond" w:hAnsi="Garamond"/>
          <w:sz w:val="24"/>
          <w:szCs w:val="24"/>
          <w:lang w:val="en-US"/>
        </w:rPr>
        <w:t xml:space="preserve"> (exogenous factors </w:t>
      </w:r>
      <w:r>
        <w:rPr>
          <w:rFonts w:ascii="Garamond" w:hAnsi="Garamond"/>
          <w:sz w:val="24"/>
          <w:szCs w:val="24"/>
          <w:lang w:val="en-US"/>
        </w:rPr>
        <w:t>such as</w:t>
      </w:r>
      <w:r>
        <w:rPr>
          <w:rFonts w:ascii="Garamond" w:hAnsi="Garamond"/>
          <w:sz w:val="24"/>
          <w:szCs w:val="24"/>
          <w:lang w:val="en-US"/>
        </w:rPr>
        <w:t xml:space="preserve"> demographic </w:t>
      </w:r>
      <w:r>
        <w:rPr>
          <w:rFonts w:ascii="Garamond" w:hAnsi="Garamond"/>
          <w:sz w:val="24"/>
          <w:szCs w:val="24"/>
          <w:lang w:val="en-US"/>
        </w:rPr>
        <w:t>growth</w:t>
      </w:r>
      <w:r>
        <w:rPr>
          <w:rFonts w:ascii="Garamond" w:hAnsi="Garamond"/>
          <w:sz w:val="24"/>
          <w:szCs w:val="24"/>
          <w:lang w:val="en-US"/>
        </w:rPr>
        <w:t xml:space="preserve">, and endogenous factors such as </w:t>
      </w:r>
      <w:r>
        <w:rPr>
          <w:rFonts w:ascii="Garamond" w:hAnsi="Garamond"/>
          <w:sz w:val="24"/>
          <w:szCs w:val="24"/>
          <w:lang w:val="en-US"/>
        </w:rPr>
        <w:t>balance between stakeholders</w:t>
      </w:r>
      <w:r>
        <w:rPr>
          <w:rFonts w:ascii="Garamond" w:hAnsi="Garamond"/>
          <w:sz w:val="24"/>
          <w:szCs w:val="24"/>
          <w:lang w:val="en-US"/>
        </w:rPr>
        <w:t xml:space="preserve">). In this complex frame of analysis, we decided to focus on public provision of transport infrastructure. </w:t>
      </w:r>
      <w:r>
        <w:rPr>
          <w:rFonts w:ascii="Garamond" w:hAnsi="Garamond"/>
          <w:sz w:val="24"/>
          <w:szCs w:val="24"/>
          <w:lang w:val="en-US"/>
        </w:rPr>
        <w:t>Hence, t</w:t>
      </w:r>
      <w:r>
        <w:rPr>
          <w:rFonts w:ascii="Garamond" w:hAnsi="Garamond"/>
          <w:sz w:val="24"/>
          <w:szCs w:val="24"/>
          <w:lang w:val="en-US"/>
        </w:rPr>
        <w:t xml:space="preserve">ransport networks </w:t>
      </w:r>
      <w:r>
        <w:rPr>
          <w:rFonts w:ascii="Garamond" w:hAnsi="Garamond"/>
          <w:sz w:val="24"/>
          <w:szCs w:val="24"/>
          <w:lang w:val="en-US"/>
        </w:rPr>
        <w:t>projects</w:t>
      </w:r>
      <w:r>
        <w:rPr>
          <w:rFonts w:ascii="Garamond" w:hAnsi="Garamond"/>
          <w:sz w:val="24"/>
          <w:szCs w:val="24"/>
          <w:lang w:val="en-US"/>
        </w:rPr>
        <w:t xml:space="preserve"> combines the i</w:t>
      </w:r>
      <w:r>
        <w:rPr>
          <w:rFonts w:ascii="Garamond" w:hAnsi="Garamond"/>
          <w:sz w:val="24"/>
          <w:szCs w:val="24"/>
          <w:lang w:val="en-US"/>
        </w:rPr>
        <w:t>nterests of stakeholders</w:t>
      </w:r>
      <w:r>
        <w:rPr>
          <w:rFonts w:ascii="Garamond" w:hAnsi="Garamond"/>
          <w:sz w:val="24"/>
          <w:szCs w:val="24"/>
          <w:lang w:val="en-US"/>
        </w:rPr>
        <w:t xml:space="preserve"> at both local and macro scales and funding of such project</w:t>
      </w:r>
      <w:r>
        <w:rPr>
          <w:rFonts w:ascii="Garamond" w:hAnsi="Garamond"/>
          <w:sz w:val="24"/>
          <w:szCs w:val="24"/>
          <w:lang w:val="en-US"/>
        </w:rPr>
        <w:t>s</w:t>
      </w:r>
      <w:r>
        <w:rPr>
          <w:rFonts w:ascii="Garamond" w:hAnsi="Garamond"/>
          <w:sz w:val="24"/>
          <w:szCs w:val="24"/>
          <w:lang w:val="en-US"/>
        </w:rPr>
        <w:t xml:space="preserve"> now involve several stakeholders at various scales. </w:t>
      </w:r>
      <w:r>
        <w:rPr>
          <w:rFonts w:ascii="Garamond" w:hAnsi="Garamond"/>
          <w:sz w:val="24"/>
          <w:szCs w:val="24"/>
          <w:lang w:val="en-US"/>
        </w:rPr>
        <w:t xml:space="preserve">Also, it plays a direct goal in urban dynamic. </w:t>
      </w:r>
      <w:r>
        <w:rPr>
          <w:rFonts w:ascii="Garamond" w:hAnsi="Garamond"/>
          <w:sz w:val="24"/>
          <w:szCs w:val="24"/>
          <w:lang w:val="en-US"/>
        </w:rPr>
        <w:t xml:space="preserve"> </w:t>
      </w:r>
    </w:p>
    <w:p>
      <w:pPr>
        <w:pStyle w:val="Normal"/>
        <w:rPr>
          <w:rFonts w:ascii="Garamond" w:hAnsi="Garamond"/>
          <w:sz w:val="24"/>
          <w:szCs w:val="24"/>
          <w:lang w:val="en-US"/>
        </w:rPr>
      </w:pPr>
      <w:r>
        <w:rPr>
          <w:rFonts w:ascii="Garamond" w:hAnsi="Garamond"/>
          <w:sz w:val="24"/>
          <w:szCs w:val="24"/>
          <w:lang w:val="en-US"/>
        </w:rPr>
        <w:t xml:space="preserve">To this end, we </w:t>
      </w:r>
      <w:r>
        <w:rPr>
          <w:rFonts w:ascii="Garamond" w:hAnsi="Garamond"/>
          <w:sz w:val="24"/>
          <w:szCs w:val="24"/>
          <w:lang w:val="en-US"/>
        </w:rPr>
        <w:t>present here</w:t>
      </w:r>
      <w:r>
        <w:rPr>
          <w:rFonts w:ascii="Garamond" w:hAnsi="Garamond"/>
          <w:sz w:val="24"/>
          <w:szCs w:val="24"/>
          <w:lang w:val="en-US"/>
        </w:rPr>
        <w:t xml:space="preserve"> the MetropolSim model which </w:t>
      </w:r>
      <w:r>
        <w:rPr>
          <w:rFonts w:ascii="Garamond" w:hAnsi="Garamond"/>
          <w:sz w:val="24"/>
          <w:szCs w:val="24"/>
          <w:lang w:val="en-US"/>
        </w:rPr>
        <w:t xml:space="preserve">combines </w:t>
      </w:r>
      <w:r>
        <w:rPr>
          <w:rFonts w:ascii="Garamond" w:hAnsi="Garamond"/>
          <w:sz w:val="24"/>
          <w:szCs w:val="24"/>
          <w:lang w:val="en-US"/>
        </w:rPr>
        <w:t xml:space="preserve">an Land Use Transport Interaction model </w:t>
      </w:r>
      <w:r>
        <w:rPr>
          <w:rFonts w:ascii="Garamond" w:hAnsi="Garamond"/>
          <w:sz w:val="24"/>
          <w:szCs w:val="24"/>
          <w:lang w:val="en-US"/>
        </w:rPr>
        <w:t>for generating commuting patterns and urban dynamics</w:t>
      </w:r>
      <w:r>
        <w:rPr>
          <w:rFonts w:ascii="Garamond" w:hAnsi="Garamond"/>
          <w:sz w:val="24"/>
          <w:szCs w:val="24"/>
          <w:lang w:val="en-US"/>
        </w:rPr>
        <w:t xml:space="preserve"> and </w:t>
      </w:r>
      <w:r>
        <w:rPr>
          <w:rFonts w:ascii="Garamond" w:hAnsi="Garamond"/>
          <w:sz w:val="24"/>
          <w:szCs w:val="24"/>
          <w:lang w:val="en-US"/>
        </w:rPr>
        <w:t xml:space="preserve">game theory oriented </w:t>
      </w:r>
      <w:r>
        <w:rPr>
          <w:rFonts w:ascii="Garamond" w:hAnsi="Garamond"/>
          <w:sz w:val="24"/>
          <w:szCs w:val="24"/>
          <w:lang w:val="en-US"/>
        </w:rPr>
        <w:t xml:space="preserve">agent-based </w:t>
      </w:r>
      <w:r>
        <w:rPr>
          <w:rFonts w:ascii="Garamond" w:hAnsi="Garamond"/>
          <w:sz w:val="24"/>
          <w:szCs w:val="24"/>
          <w:lang w:val="en-US"/>
        </w:rPr>
        <w:t xml:space="preserve">model to simulate endogeneously the provision of transport infrastructure (by providing the best marginal increase of accessibility level </w:t>
      </w:r>
      <w:r>
        <w:rPr>
          <w:rFonts w:ascii="Garamond" w:hAnsi="Garamond"/>
          <w:sz w:val="24"/>
          <w:szCs w:val="24"/>
          <w:lang w:val="en-US"/>
        </w:rPr>
        <w:t>corresponding to</w:t>
      </w:r>
      <w:r>
        <w:rPr>
          <w:rFonts w:ascii="Garamond" w:hAnsi="Garamond"/>
          <w:sz w:val="24"/>
          <w:szCs w:val="24"/>
          <w:lang w:val="en-US"/>
        </w:rPr>
        <w:t xml:space="preserve"> a given agent)</w:t>
      </w:r>
      <w:r>
        <w:rPr>
          <w:rFonts w:ascii="Garamond" w:hAnsi="Garamond"/>
          <w:sz w:val="24"/>
          <w:szCs w:val="24"/>
          <w:lang w:val="en-US"/>
        </w:rPr>
        <w:t xml:space="preserve">. As King et al. (2009) points out “Key to the emergence of leadership and followership is the need to coordinate”. We will first </w:t>
      </w:r>
      <w:r>
        <w:rPr>
          <w:rFonts w:ascii="Garamond" w:hAnsi="Garamond"/>
          <w:sz w:val="24"/>
          <w:szCs w:val="24"/>
          <w:lang w:val="en-US"/>
        </w:rPr>
        <w:t xml:space="preserve">analyse </w:t>
      </w:r>
      <w:r>
        <w:rPr>
          <w:rFonts w:ascii="Garamond" w:hAnsi="Garamond"/>
          <w:sz w:val="24"/>
          <w:szCs w:val="24"/>
          <w:lang w:val="en-US"/>
        </w:rPr>
        <w:t xml:space="preserve">the case of two regions </w:t>
      </w:r>
      <w:r>
        <w:rPr>
          <w:rFonts w:ascii="Garamond" w:hAnsi="Garamond"/>
          <w:sz w:val="24"/>
          <w:szCs w:val="24"/>
          <w:lang w:val="en-US"/>
        </w:rPr>
        <w:t>in which the authors</w:t>
      </w:r>
      <w:r>
        <w:rPr>
          <w:rFonts w:ascii="Garamond" w:hAnsi="Garamond"/>
          <w:sz w:val="24"/>
          <w:szCs w:val="24"/>
          <w:lang w:val="en-US"/>
        </w:rPr>
        <w:t xml:space="preserve"> proved that “if this trait difference between players is stable [...], stable leader–follower pattern will emerge over time” : however the situation appear more complex in our case for the gain matrix evolves dynamically because transport provision affect accessibility </w:t>
      </w:r>
      <w:r>
        <w:rPr>
          <w:rFonts w:ascii="Garamond" w:hAnsi="Garamond"/>
          <w:sz w:val="24"/>
          <w:szCs w:val="24"/>
          <w:lang w:val="en-US"/>
        </w:rPr>
        <w:t xml:space="preserve">level </w:t>
      </w:r>
      <w:r>
        <w:rPr>
          <w:rFonts w:ascii="Garamond" w:hAnsi="Garamond"/>
          <w:sz w:val="24"/>
          <w:szCs w:val="24"/>
          <w:lang w:val="en-US"/>
        </w:rPr>
        <w:t xml:space="preserve">which </w:t>
      </w:r>
      <w:r>
        <w:rPr>
          <w:rFonts w:ascii="Garamond" w:hAnsi="Garamond"/>
          <w:sz w:val="24"/>
          <w:szCs w:val="24"/>
          <w:lang w:val="en-US"/>
        </w:rPr>
        <w:t xml:space="preserve">in turn </w:t>
      </w:r>
      <w:r>
        <w:rPr>
          <w:rFonts w:ascii="Garamond" w:hAnsi="Garamond"/>
          <w:sz w:val="24"/>
          <w:szCs w:val="24"/>
          <w:lang w:val="en-US"/>
        </w:rPr>
        <w:t xml:space="preserve">affects the relative </w:t>
      </w:r>
      <w:r>
        <w:rPr>
          <w:rFonts w:ascii="Garamond" w:hAnsi="Garamond"/>
          <w:sz w:val="24"/>
          <w:szCs w:val="24"/>
          <w:lang w:val="en-US"/>
        </w:rPr>
        <w:t>importance</w:t>
      </w:r>
      <w:r>
        <w:rPr>
          <w:rFonts w:ascii="Garamond" w:hAnsi="Garamond"/>
          <w:sz w:val="24"/>
          <w:szCs w:val="24"/>
          <w:lang w:val="en-US"/>
        </w:rPr>
        <w:t xml:space="preserve"> of each region. The approach will allows us to study systematically what starting configurations lead to centralized or decentralized modes of governance </w:t>
      </w:r>
      <w:r>
        <w:rPr>
          <w:rFonts w:ascii="Garamond" w:hAnsi="Garamond"/>
          <w:sz w:val="24"/>
          <w:szCs w:val="24"/>
          <w:lang w:val="en-US"/>
        </w:rPr>
        <w:t>within MCR.</w:t>
      </w:r>
    </w:p>
    <w:p>
      <w:pPr>
        <w:pStyle w:val="Normal"/>
        <w:rPr>
          <w:rFonts w:ascii="Garamond" w:hAnsi="Garamond"/>
          <w:b/>
          <w:sz w:val="24"/>
          <w:szCs w:val="24"/>
          <w:lang w:val="en-US"/>
        </w:rPr>
      </w:pPr>
      <w:r>
        <w:rPr>
          <w:rFonts w:ascii="Garamond" w:hAnsi="Garamond"/>
          <w:b/>
          <w:sz w:val="24"/>
          <w:szCs w:val="24"/>
          <w:lang w:val="en-US"/>
        </w:rPr>
        <w:t>Bibliography</w:t>
      </w:r>
    </w:p>
    <w:p>
      <w:pPr>
        <w:pStyle w:val="Normal"/>
        <w:suppressAutoHyphens w:val="false"/>
        <w:spacing w:lineRule="auto" w:line="240" w:beforeAutospacing="1" w:after="0"/>
        <w:rPr>
          <w:rFonts w:eastAsia="MS Mincho" w:ascii="Garamond" w:hAnsi="Garamond"/>
          <w:sz w:val="24"/>
          <w:szCs w:val="24"/>
          <w:lang w:val="en-GB" w:eastAsia="ja-JP"/>
        </w:rPr>
      </w:pPr>
      <w:r>
        <w:rPr>
          <w:rFonts w:eastAsia="MS Mincho" w:ascii="Garamond" w:hAnsi="Garamond"/>
          <w:sz w:val="24"/>
          <w:szCs w:val="24"/>
          <w:lang w:val="en-GB" w:eastAsia="ja-JP"/>
        </w:rPr>
        <w:t>Hall, P, Pain, K, 2006, The Polycentric Metropolis. Learning from Mega-City Regions in Europe, London: Earthscan</w:t>
      </w:r>
    </w:p>
    <w:p>
      <w:pPr>
        <w:pStyle w:val="Normal"/>
        <w:suppressAutoHyphens w:val="false"/>
        <w:spacing w:lineRule="auto" w:line="240" w:beforeAutospacing="1" w:after="0"/>
        <w:rPr>
          <w:rFonts w:eastAsia="MS Mincho" w:ascii="Garamond" w:hAnsi="Garamond"/>
          <w:sz w:val="24"/>
          <w:szCs w:val="24"/>
          <w:lang w:eastAsia="ja-JP"/>
        </w:rPr>
      </w:pPr>
      <w:r>
        <w:rPr>
          <w:rFonts w:eastAsia="MS Mincho" w:ascii="Garamond" w:hAnsi="Garamond"/>
          <w:sz w:val="24"/>
          <w:szCs w:val="24"/>
          <w:lang w:val="en-GB" w:eastAsia="ja-JP"/>
        </w:rPr>
        <w:t xml:space="preserve">King, </w:t>
      </w:r>
      <w:r>
        <w:rPr>
          <w:rFonts w:eastAsia="MS Mincho" w:ascii="Garamond" w:hAnsi="Garamond"/>
          <w:sz w:val="24"/>
          <w:szCs w:val="24"/>
          <w:lang w:val="en-GB" w:eastAsia="ja-JP"/>
        </w:rPr>
        <w:t xml:space="preserve">A., Cowlishawb, G., 2009, </w:t>
      </w:r>
      <w:r>
        <w:rPr>
          <w:rFonts w:eastAsia="MS Mincho" w:ascii="Garamond" w:hAnsi="Garamond"/>
          <w:sz w:val="24"/>
          <w:szCs w:val="24"/>
          <w:lang w:val="en-GB" w:eastAsia="ja-JP"/>
        </w:rPr>
        <w:t>Leaders, followers, and group decision-making. Communicative &amp; Integrative Biology</w:t>
      </w:r>
      <w:r>
        <w:rPr>
          <w:rFonts w:eastAsia="MS Mincho" w:ascii="Sylfaen" w:hAnsi="Sylfaen"/>
          <w:sz w:val="18"/>
          <w:szCs w:val="18"/>
          <w:lang w:val="en-GB" w:eastAsia="ja-JP"/>
        </w:rPr>
        <w:t xml:space="preserve">, </w:t>
      </w:r>
      <w:r>
        <w:rPr>
          <w:rFonts w:eastAsia="MS Mincho" w:ascii="Garamond" w:hAnsi="Garamond"/>
          <w:sz w:val="24"/>
          <w:szCs w:val="24"/>
          <w:lang w:eastAsia="ja-JP"/>
        </w:rPr>
        <w:t xml:space="preserve">Volume 2, Issue 2,  </w:t>
      </w:r>
      <w:r>
        <w:rPr>
          <w:rFonts w:eastAsia="MS Mincho" w:ascii="Garamond" w:hAnsi="Garamond"/>
          <w:sz w:val="24"/>
          <w:szCs w:val="24"/>
          <w:lang w:eastAsia="ja-JP"/>
        </w:rPr>
        <w:t xml:space="preserve">p. </w:t>
      </w:r>
      <w:r>
        <w:rPr>
          <w:rFonts w:eastAsia="MS Mincho" w:ascii="Garamond" w:hAnsi="Garamond"/>
          <w:sz w:val="24"/>
          <w:szCs w:val="24"/>
          <w:lang w:eastAsia="ja-JP"/>
        </w:rPr>
        <w:t>147-150.</w:t>
      </w:r>
    </w:p>
    <w:p>
      <w:pPr>
        <w:pStyle w:val="Normal"/>
        <w:suppressAutoHyphens w:val="false"/>
        <w:spacing w:lineRule="auto" w:line="240" w:beforeAutospacing="1" w:after="0"/>
        <w:rPr>
          <w:rFonts w:eastAsia="MS Mincho" w:ascii="Garamond" w:hAnsi="Garamond"/>
          <w:sz w:val="24"/>
          <w:szCs w:val="24"/>
          <w:lang w:eastAsia="ja-JP"/>
        </w:rPr>
      </w:pPr>
      <w:r>
        <w:rPr>
          <w:rFonts w:eastAsia="MS Mincho" w:ascii="Garamond" w:hAnsi="Garamond"/>
          <w:sz w:val="24"/>
          <w:szCs w:val="24"/>
          <w:lang w:eastAsia="ja-JP"/>
        </w:rPr>
        <w:t>Lefèvre, Christian, 2009, Gouverner les métropoles, LGDJ</w:t>
      </w:r>
    </w:p>
    <w:p>
      <w:pPr>
        <w:pStyle w:val="Normal"/>
        <w:suppressAutoHyphens w:val="false"/>
        <w:spacing w:lineRule="auto" w:line="240" w:beforeAutospacing="1" w:after="0"/>
        <w:rPr>
          <w:rFonts w:eastAsia="MS Mincho" w:ascii="Garamond" w:hAnsi="Garamond"/>
          <w:sz w:val="24"/>
          <w:szCs w:val="24"/>
          <w:lang w:val="en-GB" w:eastAsia="ja-JP"/>
        </w:rPr>
      </w:pPr>
      <w:r>
        <w:rPr>
          <w:rFonts w:eastAsia="MS Mincho" w:ascii="Garamond" w:hAnsi="Garamond"/>
          <w:sz w:val="24"/>
          <w:szCs w:val="24"/>
          <w:lang w:val="en-GB" w:eastAsia="ja-JP"/>
        </w:rPr>
        <w:t xml:space="preserve">Soja, E.W., </w:t>
      </w:r>
      <w:r>
        <w:rPr>
          <w:rFonts w:eastAsia="MS Mincho" w:ascii="Garamond" w:hAnsi="Garamond"/>
          <w:sz w:val="24"/>
          <w:szCs w:val="24"/>
          <w:lang w:val="en-GB" w:eastAsia="ja-JP"/>
        </w:rPr>
        <w:t>201</w:t>
      </w:r>
      <w:r>
        <w:rPr>
          <w:rFonts w:eastAsia="MS Mincho" w:ascii="Garamond" w:hAnsi="Garamond"/>
          <w:sz w:val="24"/>
          <w:szCs w:val="24"/>
          <w:lang w:val="en-GB" w:eastAsia="ja-JP"/>
        </w:rPr>
        <w:t>1,</w:t>
      </w:r>
      <w:r>
        <w:rPr>
          <w:rFonts w:eastAsia="MS Mincho" w:ascii="Garamond" w:hAnsi="Garamond"/>
          <w:sz w:val="24"/>
          <w:szCs w:val="24"/>
          <w:lang w:val="en-GB" w:eastAsia="ja-JP"/>
        </w:rPr>
        <w:t xml:space="preserve"> Beyond Postmetropolis. Urban Geography, 32:4, 451-469</w:t>
      </w:r>
    </w:p>
    <w:p>
      <w:pPr>
        <w:pStyle w:val="Normal"/>
        <w:rPr/>
      </w:pPr>
      <w:r>
        <w:rPr/>
      </w:r>
    </w:p>
    <w:p>
      <w:pPr>
        <w:pStyle w:val="Normal"/>
        <w:spacing w:before="0" w:after="200"/>
        <w:rPr/>
      </w:pPr>
      <w:r>
        <w:rPr/>
      </w:r>
    </w:p>
    <w:sectPr>
      <w:type w:val="nextPage"/>
      <w:pgSz w:w="11906" w:h="16838"/>
      <w:pgMar w:left="1191" w:right="1191" w:header="0" w:top="1361"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aramond">
    <w:charset w:val="01"/>
    <w:family w:val="roman"/>
    <w:pitch w:val="variable"/>
  </w:font>
  <w:font w:name="Garamond">
    <w:charset w:val="01"/>
    <w:family w:val="roman"/>
    <w:pitch w:val="default"/>
  </w:font>
  <w:font w:name="Sylfae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r-FR" w:eastAsia="fr-FR" w:bidi="ar-SA"/>
      </w:rPr>
    </w:rPrDefault>
    <w:pPrDefault>
      <w:pPr/>
    </w:pPrDefault>
  </w:docDefaults>
  <w:latentStyles w:count="267" w:defQFormat="0" w:defUnhideWhenUsed="1" w:defSemiHidden="1" w:defUIPriority="99" w:defLockedState="0">
    <w:lsdException w:qFormat="1" w:unhideWhenUsed="0" w:semiHidden="0" w:uiPriority="0" w:locked="1" w:name="Normal"/>
    <w:lsdException w:qFormat="1" w:unhideWhenUsed="0" w:semiHidden="0" w:uiPriority="0" w:locked="1"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unhideWhenUsed="0" w:semiHidden="0" w:uiPriority="0" w:locked="1" w:name="toc 1"/>
    <w:lsdException w:unhideWhenUsed="0" w:semiHidden="0" w:uiPriority="0" w:locked="1" w:name="toc 2"/>
    <w:lsdException w:unhideWhenUsed="0" w:semiHidden="0" w:uiPriority="0" w:locked="1" w:name="toc 3"/>
    <w:lsdException w:unhideWhenUsed="0" w:semiHidden="0" w:uiPriority="0" w:locked="1" w:name="toc 4"/>
    <w:lsdException w:unhideWhenUsed="0" w:semiHidden="0" w:uiPriority="0" w:locked="1" w:name="toc 5"/>
    <w:lsdException w:unhideWhenUsed="0" w:semiHidden="0" w:uiPriority="0" w:locked="1" w:name="toc 6"/>
    <w:lsdException w:unhideWhenUsed="0" w:semiHidden="0" w:uiPriority="0" w:locked="1" w:name="toc 7"/>
    <w:lsdException w:unhideWhenUsed="0" w:semiHidden="0" w:uiPriority="0" w:locked="1" w:name="toc 8"/>
    <w:lsdException w:unhideWhenUsed="0" w:semiHidden="0" w:uiPriority="0" w:locked="1" w:name="toc 9"/>
    <w:lsdException w:qFormat="1" w:unhideWhenUsed="0" w:semiHidden="0" w:uiPriority="0" w:locked="1" w:name="caption"/>
    <w:lsdException w:qFormat="1" w:unhideWhenUsed="0" w:semiHidden="0" w:uiPriority="0" w:locked="1" w:name="Title"/>
    <w:lsdException w:unhideWhenUsed="0" w:semiHidden="0" w:uiPriority="0" w:locked="1" w:name="Default Paragraph Font"/>
    <w:lsdException w:qFormat="1" w:unhideWhenUsed="0" w:semiHidden="0" w:uiPriority="0" w:locked="1" w:name="Subtitle"/>
    <w:lsdException w:qFormat="1" w:unhideWhenUsed="0" w:semiHidden="0" w:uiPriority="0" w:locked="1" w:name="Strong"/>
    <w:lsdException w:qFormat="1" w:unhideWhenUsed="0" w:semiHidden="0" w:uiPriority="0" w:locked="1" w:name="Emphasis"/>
    <w:lsdException w:unhideWhenUsed="0" w:semiHidden="0" w:uiPriority="0" w:locked="1"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d1ce4"/>
    <w:pPr>
      <w:widowControl/>
      <w:suppressAutoHyphens w:val="true"/>
      <w:bidi w:val="0"/>
      <w:spacing w:lineRule="auto" w:line="276" w:before="0" w:after="200"/>
      <w:jc w:val="left"/>
    </w:pPr>
    <w:rPr>
      <w:rFonts w:ascii="Calibri" w:hAnsi="Calibri" w:eastAsia="Droid Sans Fallback" w:cs="Times New Roman"/>
      <w:color w:val="auto"/>
      <w:sz w:val="22"/>
      <w:szCs w:val="22"/>
      <w:lang w:eastAsia="en-US" w:val="fr-FR" w:bidi="ar-SA"/>
    </w:rPr>
  </w:style>
  <w:style w:type="paragraph" w:styleId="Titre1">
    <w:name w:val="Titre 1"/>
    <w:uiPriority w:val="99"/>
    <w:qFormat/>
    <w:link w:val="Heading1Char1"/>
    <w:rsid w:val="009d1ce4"/>
    <w:basedOn w:val="Normal"/>
    <w:pPr>
      <w:outlineLvl w:val="0"/>
    </w:pPr>
    <w:rPr/>
  </w:style>
  <w:style w:type="character" w:styleId="DefaultParagraphFont" w:default="1">
    <w:name w:val="Default Paragraph Font"/>
    <w:uiPriority w:val="99"/>
    <w:semiHidden/>
    <w:rPr/>
  </w:style>
  <w:style w:type="character" w:styleId="Heading1Char" w:customStyle="1">
    <w:name w:val="Heading 1 Char"/>
    <w:uiPriority w:val="99"/>
    <w:link w:val="Heading1"/>
    <w:locked/>
    <w:rsid w:val="002f000e"/>
    <w:basedOn w:val="DefaultParagraphFont"/>
    <w:rPr>
      <w:rFonts w:ascii="Cambria" w:hAnsi="Cambria" w:cs="Times New Roman"/>
      <w:b/>
      <w:bCs/>
      <w:sz w:val="32"/>
      <w:szCs w:val="32"/>
      <w:lang w:eastAsia="en-US"/>
    </w:rPr>
  </w:style>
  <w:style w:type="character" w:styleId="Heading1Char1" w:customStyle="1">
    <w:name w:val="Heading 1 Char1"/>
    <w:uiPriority w:val="99"/>
    <w:link w:val="Heading1"/>
    <w:locked/>
    <w:rsid w:val="009d1ce4"/>
    <w:basedOn w:val="DefaultParagraphFont"/>
    <w:rPr>
      <w:rFonts w:ascii="Times New Roman" w:hAnsi="Times New Roman" w:cs="Times New Roman"/>
      <w:b/>
      <w:bCs/>
      <w:sz w:val="48"/>
      <w:szCs w:val="48"/>
      <w:lang w:eastAsia="fr-FR"/>
    </w:rPr>
  </w:style>
  <w:style w:type="character" w:styleId="LienInternet">
    <w:name w:val="Lien Internet"/>
    <w:uiPriority w:val="99"/>
    <w:rsid w:val="008c1d58"/>
    <w:basedOn w:val="DefaultParagraphFont"/>
    <w:rPr>
      <w:rFonts w:cs="Times New Roman"/>
      <w:color w:val="0000FF"/>
      <w:u w:val="single"/>
      <w:lang w:val="zxx" w:eastAsia="zxx" w:bidi="zxx"/>
    </w:rPr>
  </w:style>
  <w:style w:type="character" w:styleId="Ata11y" w:customStyle="1">
    <w:name w:val="at_a11y"/>
    <w:uiPriority w:val="99"/>
    <w:rsid w:val="009d1ce4"/>
    <w:basedOn w:val="DefaultParagraphFont"/>
    <w:rPr>
      <w:rFonts w:cs="Times New Roman"/>
    </w:rPr>
  </w:style>
  <w:style w:type="character" w:styleId="Addthismorebrookings" w:customStyle="1">
    <w:name w:val="addthis_more_brookings"/>
    <w:uiPriority w:val="99"/>
    <w:rsid w:val="009d1ce4"/>
    <w:basedOn w:val="DefaultParagraphFont"/>
    <w:rPr>
      <w:rFonts w:cs="Times New Roman"/>
    </w:rPr>
  </w:style>
  <w:style w:type="character" w:styleId="TitleChar" w:customStyle="1">
    <w:name w:val="Title Char"/>
    <w:uiPriority w:val="99"/>
    <w:link w:val="Title"/>
    <w:locked/>
    <w:rsid w:val="002f000e"/>
    <w:basedOn w:val="DefaultParagraphFont"/>
    <w:rPr>
      <w:rFonts w:ascii="Cambria" w:hAnsi="Cambria" w:cs="Times New Roman"/>
      <w:b/>
      <w:bCs/>
      <w:sz w:val="32"/>
      <w:szCs w:val="32"/>
      <w:lang w:eastAsia="en-US"/>
    </w:rPr>
  </w:style>
  <w:style w:type="character" w:styleId="BodyTextChar" w:customStyle="1">
    <w:name w:val="Body Text Char"/>
    <w:uiPriority w:val="99"/>
    <w:semiHidden/>
    <w:link w:val="BodyText"/>
    <w:locked/>
    <w:rsid w:val="002f000e"/>
    <w:basedOn w:val="DefaultParagraphFont"/>
    <w:rPr>
      <w:rFonts w:cs="Times New Roman"/>
      <w:lang w:eastAsia="en-US"/>
    </w:rPr>
  </w:style>
  <w:style w:type="character" w:styleId="BalloonTextChar" w:customStyle="1">
    <w:name w:val="Balloon Text Char"/>
    <w:uiPriority w:val="99"/>
    <w:semiHidden/>
    <w:link w:val="BalloonText"/>
    <w:locked/>
    <w:rsid w:val="00d049c3"/>
    <w:basedOn w:val="DefaultParagraphFont"/>
    <w:rPr>
      <w:rFonts w:ascii="Segoe UI" w:hAnsi="Segoe UI" w:cs="Segoe UI"/>
      <w:sz w:val="18"/>
      <w:szCs w:val="18"/>
      <w:lang w:eastAsia="en-US"/>
    </w:rPr>
  </w:style>
  <w:style w:type="character" w:styleId="ListLabel1">
    <w:name w:val="ListLabel 1"/>
    <w:rPr>
      <w:rFonts w:cs="Times New Roma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uiPriority w:val="99"/>
    <w:link w:val="BodyTextChar"/>
    <w:rsid w:val="00a8614b"/>
    <w:basedOn w:val="Normal"/>
    <w:pPr>
      <w:spacing w:lineRule="auto" w:line="288" w:before="0" w:after="140"/>
    </w:pPr>
    <w:rPr/>
  </w:style>
  <w:style w:type="paragraph" w:styleId="Liste">
    <w:name w:val="Liste"/>
    <w:uiPriority w:val="99"/>
    <w:rsid w:val="00a8614b"/>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uiPriority w:val="99"/>
    <w:rsid w:val="00a8614b"/>
    <w:basedOn w:val="Normal"/>
    <w:pPr>
      <w:suppressLineNumbers/>
    </w:pPr>
    <w:rPr>
      <w:rFonts w:cs="FreeSans"/>
    </w:rPr>
  </w:style>
  <w:style w:type="paragraph" w:styleId="Titreprincipal">
    <w:name w:val="Titre principal"/>
    <w:uiPriority w:val="99"/>
    <w:qFormat/>
    <w:link w:val="TitleChar"/>
    <w:rsid w:val="00a8614b"/>
    <w:basedOn w:val="Normal"/>
    <w:next w:val="Corpsdetexte"/>
    <w:pPr>
      <w:keepNext/>
      <w:spacing w:before="240" w:after="120"/>
    </w:pPr>
    <w:rPr>
      <w:rFonts w:ascii="Liberation Sans" w:hAnsi="Liberation Sans" w:cs="FreeSans"/>
      <w:sz w:val="28"/>
      <w:szCs w:val="28"/>
    </w:rPr>
  </w:style>
  <w:style w:type="paragraph" w:styleId="Caption">
    <w:name w:val="caption"/>
    <w:uiPriority w:val="99"/>
    <w:qFormat/>
    <w:rsid w:val="00a8614b"/>
    <w:basedOn w:val="Normal"/>
    <w:pPr>
      <w:suppressLineNumbers/>
      <w:spacing w:before="120" w:after="120"/>
    </w:pPr>
    <w:rPr>
      <w:rFonts w:cs="FreeSans"/>
      <w:i/>
      <w:iCs/>
      <w:sz w:val="24"/>
      <w:szCs w:val="24"/>
    </w:rPr>
  </w:style>
  <w:style w:type="paragraph" w:styleId="Byline" w:customStyle="1">
    <w:name w:val="byline"/>
    <w:uiPriority w:val="99"/>
    <w:rsid w:val="009d1ce4"/>
    <w:basedOn w:val="Normal"/>
    <w:pPr>
      <w:spacing w:before="0" w:after="280"/>
    </w:pPr>
    <w:rPr>
      <w:rFonts w:ascii="Times New Roman" w:hAnsi="Times New Roman" w:eastAsia="Times New Roman"/>
      <w:sz w:val="24"/>
      <w:szCs w:val="24"/>
      <w:lang w:eastAsia="fr-FR"/>
    </w:rPr>
  </w:style>
  <w:style w:type="paragraph" w:styleId="NormalWeb">
    <w:name w:val="Normal (Web)"/>
    <w:uiPriority w:val="99"/>
    <w:semiHidden/>
    <w:rsid w:val="009d1ce4"/>
    <w:basedOn w:val="Normal"/>
    <w:pPr>
      <w:spacing w:before="0" w:after="280"/>
    </w:pPr>
    <w:rPr>
      <w:rFonts w:ascii="Times New Roman" w:hAnsi="Times New Roman" w:eastAsia="Times New Roman"/>
      <w:sz w:val="24"/>
      <w:szCs w:val="24"/>
      <w:lang w:eastAsia="fr-FR"/>
    </w:rPr>
  </w:style>
  <w:style w:type="paragraph" w:styleId="BalloonText">
    <w:name w:val="Balloon Text"/>
    <w:uiPriority w:val="99"/>
    <w:semiHidden/>
    <w:link w:val="BalloonTextChar"/>
    <w:rsid w:val="00d049c3"/>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2015-04-16T15:49:00Z</dcterms:created>
  <dc:creator>ls</dc:creator>
  <dc:language>fr-FR</dc:language>
  <cp:lastModifiedBy>ditadmin</cp:lastModifiedBy>
  <cp:lastPrinted>2015-03-27T15:06:00Z</cp:lastPrinted>
  <dcterms:modified xsi:type="dcterms:W3CDTF">2015-04-16T16:34:00Z</dcterms:modified>
  <cp:revision>5</cp:revision>
  <dc:title>Modeling the emergence of metropolitan transport autorithy in a polycentric urban region</dc:title>
</cp:coreProperties>
</file>