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l6a83fxma1lz" w:id="0"/>
      <w:bookmarkEnd w:id="0"/>
      <w:r w:rsidDel="00000000" w:rsidR="00000000" w:rsidRPr="00000000">
        <w:rPr>
          <w:sz w:val="36"/>
          <w:szCs w:val="36"/>
          <w:rtl w:val="0"/>
        </w:rPr>
        <w:t xml:space="preserve">Handbook on "Entropy, Complexity, and Spatial Dynamics: The Rebirth of Theory?”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by Juste Raimbault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Denise Pumain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Spatial dynamics of complex urban systems within an evolutionary theory frame</w:t>
      </w:r>
    </w:p>
    <w:p w:rsidR="00000000" w:rsidDel="00000000" w:rsidP="00000000" w:rsidRDefault="00000000" w:rsidRPr="00000000" w14:paraId="00000004">
      <w:pPr>
        <w:rPr>
          <w:rFonts w:ascii="Times New Roman" w:cs="Times New Roman" w:eastAsia="Times New Roman" w:hAnsi="Times New Roman"/>
          <w:b w:val="1"/>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can be modified.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spatial dynamics; complex systems; system of cities; evolutionary theory; urban growth; simulation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8hqjm5xfllr4" w:id="2"/>
      <w:bookmarkEnd w:id="2"/>
      <w:r w:rsidDel="00000000" w:rsidR="00000000" w:rsidRPr="00000000">
        <w:rPr>
          <w:rtl w:val="0"/>
        </w:rPr>
        <w:t xml:space="preserve">1 - Introduction</w:t>
      </w:r>
    </w:p>
    <w:p w:rsidR="00000000" w:rsidDel="00000000" w:rsidP="00000000" w:rsidRDefault="00000000" w:rsidRPr="00000000" w14:paraId="0000000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chosen by Aura Reggiani, Laurie Schintler and Danny Czamanski for this book: “Entropy, Complexity, and Spatial Dynamics: The Rebirth of Theory” is challenging. The problem is twofold: first, it means demonstrating how the insights provided by concepts and models associated with the notion of complexity have contributed to theories on spatial dynamics; second, it questions whether this is a rebirth of the theoretical approach in this field, which would therefore presume its relative abandon before.</w:t>
      </w:r>
      <w:r w:rsidDel="00000000" w:rsidR="00000000" w:rsidRPr="00000000">
        <w:rPr>
          <w:rtl w:val="0"/>
        </w:rPr>
      </w:r>
    </w:p>
    <w:p w:rsidR="00000000" w:rsidDel="00000000" w:rsidP="00000000" w:rsidRDefault="00000000" w:rsidRPr="00000000" w14:paraId="0000000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answers to these two questions about a particular dimension of spatial dynamics, that of cities and systems of cities. In response to the second question, and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Schmid 2014). Neither are they limited in their fundamentals and application to only one part of the world (Robinson 2016). Scott and Storper (2015) and Wu (2020) rightly criticized both “theories”. We may add that many scholars did not abandon the former urban theories but on contrary tested, revised and completed them during the last four decades (Pumain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are carried out on subsets of empirical data that are well identified in time and space, and when the means are provided to articulate the observations made at multiple levels of geographic scales.</w:t>
      </w:r>
    </w:p>
    <w:p w:rsidR="00000000" w:rsidDel="00000000" w:rsidP="00000000" w:rsidRDefault="00000000" w:rsidRPr="00000000" w14:paraId="0000000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such a spiral theoretical conception of the cumulativeness of knowledge (Pumain 2009), we try here to demonstrate how it is possible to construct an evolutionary theory of cities and systems of cities. This theory is abductive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rsidR="00000000" w:rsidDel="00000000" w:rsidP="00000000" w:rsidRDefault="00000000" w:rsidRPr="00000000" w14:paraId="0000000D">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brings a step forward in the long process of building and testing an evolutionary theory of systems of cities. This theory is based on empirical observations and tested with dynamic models that are designed for simulating urban development at various spatial and temporal scales. We summarize here the methodology and results already obtained in the GeoDiverCity project (Pumain et al. 2015, Cura et al. 2015, Pumain, Reuillon 2017), including USA, Europe and BRICS countries, and the work of (Raimbault, Denis and Pumain, 2020) completing them with new datasets at world scale and other types of models. These models are designed for explaining urban growth and city size distributions with an increasing deepening in the complexity of the implemented processes (Cottineau et al. 2015). They are all conceived for exploring the correspondences between urban trajectories observed at the meso-level of individual cities and the structuring of systems of cities at macro geographical scale. The validity and representativeness of these four models of complex urban systems are tested and their variations across regions of the world within different spatial frames are studied (Raimbault 2018a, 2018b). This work is made possible by using different data sources, namely the GeoDivercity database and a new data source that for the first time compares the evolution of cities globally over a period between 1970 and 2015, the GHSL database. Eric Denis (2020) already explored the source statistically for comparing urban sprawl trends in the countries of the world. (Raimbault, Denis and Pumain, 2020) calibrate four different models of urban growth on both sets of data, across different regions of the world, and analyze their results and assess for each their possible contribution to the theory of urban complex systems. We recall here the structure of these models, in relation to the question of how to build integrated urban theories.</w:t>
      </w:r>
    </w:p>
    <w:p w:rsidR="00000000" w:rsidDel="00000000" w:rsidP="00000000" w:rsidRDefault="00000000" w:rsidRPr="00000000" w14:paraId="0000000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this chapter is organized as follows: we first develop the importance of constructing urban theories and how they relate to models; we then develop the details of urban dynamics models introduced in the context of the evolutionary urban theory; we finally discuss important open problems crucial in the development of such theories.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ind w:left="360" w:firstLine="0"/>
        <w:rPr>
          <w:vertAlign w:val="baseline"/>
        </w:rPr>
      </w:pPr>
      <w:bookmarkStart w:colFirst="0" w:colLast="0" w:name="_xcx3x9ybn0nj" w:id="3"/>
      <w:bookmarkEnd w:id="3"/>
      <w:r w:rsidDel="00000000" w:rsidR="00000000" w:rsidRPr="00000000">
        <w:rPr>
          <w:rtl w:val="0"/>
        </w:rPr>
        <w:t xml:space="preserve">2 - </w:t>
      </w:r>
      <w:r w:rsidDel="00000000" w:rsidR="00000000" w:rsidRPr="00000000">
        <w:rPr>
          <w:vertAlign w:val="baseline"/>
          <w:rtl w:val="0"/>
        </w:rPr>
        <w:t xml:space="preserve">For a theoretical rearming in urban science</w:t>
      </w:r>
    </w:p>
    <w:p w:rsidR="00000000" w:rsidDel="00000000" w:rsidP="00000000" w:rsidRDefault="00000000" w:rsidRPr="00000000" w14:paraId="00000011">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our position vis-à-vis urban theories, we propose a first discussion of the diversity of possible meanings attributed to this word among the disciplines that have been interested in explaining the evolution of cities. This discussion is based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Reggiani (2014)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Raimbault 2020a).</w:t>
      </w:r>
      <w:r w:rsidDel="00000000" w:rsidR="00000000" w:rsidRPr="00000000">
        <w:rPr>
          <w:rtl w:val="0"/>
        </w:rPr>
      </w:r>
    </w:p>
    <w:p w:rsidR="00000000" w:rsidDel="00000000" w:rsidP="00000000" w:rsidRDefault="00000000" w:rsidRPr="00000000" w14:paraId="00000012">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Gibrat since 1931. This model states that the growth of urban populations is proportional to the initial size of cities during each short time interval, with fluctuations such as growth rates (amount reported to the population) are statistically independent from the size of the cities and from one time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Zipf's law still recently mentioned by the economist Paul Krugman (1996). A huge literature is dedicated to Zipf’s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rsidR="00000000" w:rsidDel="00000000" w:rsidP="00000000" w:rsidRDefault="00000000" w:rsidRPr="00000000" w14:paraId="00000013">
      <w:pPr>
        <w:pStyle w:val="Heading2"/>
        <w:ind w:left="360" w:firstLine="0"/>
        <w:rPr>
          <w:vertAlign w:val="baseline"/>
        </w:rPr>
      </w:pPr>
      <w:bookmarkStart w:colFirst="0" w:colLast="0" w:name="_fbn3zl126pse" w:id="4"/>
      <w:bookmarkEnd w:id="4"/>
      <w:r w:rsidDel="00000000" w:rsidR="00000000" w:rsidRPr="00000000">
        <w:rPr>
          <w:rtl w:val="0"/>
        </w:rPr>
        <w:t xml:space="preserve">2.1 - </w:t>
      </w:r>
      <w:r w:rsidDel="00000000" w:rsidR="00000000" w:rsidRPr="00000000">
        <w:rPr>
          <w:vertAlign w:val="baseline"/>
          <w:rtl w:val="0"/>
        </w:rPr>
        <w:t xml:space="preserve">Which acceptation of “theory” for complex urban systems?</w:t>
      </w:r>
    </w:p>
    <w:p w:rsidR="00000000" w:rsidDel="00000000" w:rsidP="00000000" w:rsidRDefault="00000000" w:rsidRPr="00000000" w14:paraId="00000014">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r w:rsidDel="00000000" w:rsidR="00000000" w:rsidRPr="00000000">
        <w:rPr>
          <w:rtl w:val="0"/>
        </w:rPr>
      </w:r>
    </w:p>
    <w:p w:rsidR="00000000" w:rsidDel="00000000" w:rsidP="00000000" w:rsidRDefault="00000000" w:rsidRPr="00000000" w14:paraId="00000015">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rsidR="00000000" w:rsidDel="00000000" w:rsidP="00000000" w:rsidRDefault="00000000" w:rsidRPr="00000000" w14:paraId="00000016">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argumentation about this point becomes ambiguous and even contradictory. When they enunciate what the urban theory should be, they suggest Darwinian biology as a model of science to imitate in focusing on processes rather than forms, which we can agree. But they add :” A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“industrial” society or “developing country” may receive at least the same level of attention that the one of “agglomeration” if we want to understand urban evolution and properly integrate the disciplinary points of view.</w:t>
      </w:r>
    </w:p>
    <w:p w:rsidR="00000000" w:rsidDel="00000000" w:rsidP="00000000" w:rsidRDefault="00000000" w:rsidRPr="00000000" w14:paraId="00000017">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authors’s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20</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 can be granted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cannot be reduced to its quantifiable dimensions only.</w:t>
      </w:r>
      <w:r w:rsidDel="00000000" w:rsidR="00000000" w:rsidRPr="00000000">
        <w:rPr>
          <w:rtl w:val="0"/>
        </w:rPr>
      </w:r>
    </w:p>
    <w:p w:rsidR="00000000" w:rsidDel="00000000" w:rsidP="00000000" w:rsidRDefault="00000000" w:rsidRPr="00000000" w14:paraId="00000018">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wonder if any “integrated theory” is yet imaginable because at a given moment in science, and in social sciences especially, there are a plurality of theories.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
    <w:p w:rsidR="00000000" w:rsidDel="00000000" w:rsidP="00000000" w:rsidRDefault="00000000" w:rsidRPr="00000000" w14:paraId="00000019">
      <w:pPr>
        <w:pStyle w:val="Heading2"/>
        <w:ind w:left="360" w:firstLine="0"/>
        <w:rPr>
          <w:vertAlign w:val="baseline"/>
        </w:rPr>
      </w:pPr>
      <w:bookmarkStart w:colFirst="0" w:colLast="0" w:name="_osszcrq0k8af" w:id="5"/>
      <w:bookmarkEnd w:id="5"/>
      <w:r w:rsidDel="00000000" w:rsidR="00000000" w:rsidRPr="00000000">
        <w:rPr>
          <w:rtl w:val="0"/>
        </w:rPr>
        <w:t xml:space="preserve">2.2 - </w:t>
      </w:r>
      <w:r w:rsidDel="00000000" w:rsidR="00000000" w:rsidRPr="00000000">
        <w:rPr>
          <w:vertAlign w:val="baseline"/>
          <w:rtl w:val="0"/>
        </w:rPr>
        <w:t xml:space="preserve">Minimum requirements for a theory of urban complex systems</w:t>
      </w:r>
    </w:p>
    <w:p w:rsidR="00000000" w:rsidDel="00000000" w:rsidP="00000000" w:rsidRDefault="00000000" w:rsidRPr="00000000" w14:paraId="0000001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adopting a nomothetic attitude in urban research, we adopt a series of epistemological concepts and practices that are common with other sciences. The starting point is to work with </w:t>
      </w:r>
      <w:r w:rsidDel="00000000" w:rsidR="00000000" w:rsidRPr="00000000">
        <w:rPr>
          <w:rFonts w:ascii="Times New Roman" w:cs="Times New Roman" w:eastAsia="Times New Roman" w:hAnsi="Times New Roman"/>
          <w:i w:val="1"/>
          <w:sz w:val="24"/>
          <w:szCs w:val="24"/>
          <w:rtl w:val="0"/>
        </w:rPr>
        <w:t xml:space="preserve">empirical data that are properly defined before being properly measured</w:t>
      </w:r>
      <w:r w:rsidDel="00000000" w:rsidR="00000000" w:rsidRPr="00000000">
        <w:rPr>
          <w:rFonts w:ascii="Times New Roman" w:cs="Times New Roman" w:eastAsia="Times New Roman" w:hAnsi="Times New Roman"/>
          <w:sz w:val="24"/>
          <w:szCs w:val="24"/>
          <w:rtl w:val="0"/>
        </w:rPr>
        <w:t xml:space="preserve">. Taking care for meaningful definitions of cities is not a trivial exercise, because it supposes to enter and to understand the criteria that societies chose for establishing a distinction between rural and urban settlements (Rozenblat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r w:rsidDel="00000000" w:rsidR="00000000" w:rsidRPr="00000000">
        <w:rPr>
          <w:rFonts w:ascii="Times New Roman" w:cs="Times New Roman" w:eastAsia="Times New Roman" w:hAnsi="Times New Roman"/>
          <w:i w:val="1"/>
          <w:sz w:val="24"/>
          <w:szCs w:val="24"/>
          <w:rtl w:val="0"/>
        </w:rPr>
        <w:t xml:space="preserve">hukou</w:t>
      </w:r>
      <w:r w:rsidDel="00000000" w:rsidR="00000000" w:rsidRPr="00000000">
        <w:rPr>
          <w:rFonts w:ascii="Times New Roman" w:cs="Times New Roman" w:eastAsia="Times New Roman" w:hAnsi="Times New Roman"/>
          <w:sz w:val="24"/>
          <w:szCs w:val="24"/>
          <w:rtl w:val="0"/>
        </w:rPr>
        <w:t xml:space="preserve"> system (Wu 2020). There are traces as well in the decisions of naming “urban” different places such as India distinguishing “Statutory towns” and “Census towns” (Swerts et al. 2018). Some countries periodically delineate the perimeters of urban areas to follow the spatial expansion of their cities, such as Germany or Russia, whereas others do not.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(Pumain 2012). The resulting cacophony is sometimes disentangled in courageous articles, such as for instance (Cottineau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(Egidi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were delineated over time in a way not measuring the spatial expansion of the urban area. This could explain why the results seem in contradiction with those obtained from large parts of the world during the same period with harmonized urban databases (Cura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are measured for answering them (Rozenblat, 2020).</w:t>
      </w:r>
    </w:p>
    <w:p w:rsidR="00000000" w:rsidDel="00000000" w:rsidP="00000000" w:rsidRDefault="00000000" w:rsidRPr="00000000" w14:paraId="0000001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specify the fundamentals of our theory we retain a conceptual framework that relies on the long history of social sciences investigating cities and interpreting them (Pumain, Robic, 1996). Thus even if we can integrate insights from complex systems science such as fractals and scaling laws, we do not agree that all fundamentals should stem from “physics for society” (Caldarelli et al. 2018). While maintaining a strong attention to the spatial dimension, our concern with space is neither static nor geometric. It is geographical, and geo-historical. Space is crucial in the definition of cities and systems of cities, it is a social space whose properties are revised and updated with the changing technologies,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are produced from multiple interactions.</w:t>
      </w:r>
    </w:p>
    <w:p w:rsidR="00000000" w:rsidDel="00000000" w:rsidP="00000000" w:rsidRDefault="00000000" w:rsidRPr="00000000" w14:paraId="0000001D">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emergentist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meso-geographical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rsidR="00000000" w:rsidDel="00000000" w:rsidP="00000000" w:rsidRDefault="00000000" w:rsidRPr="00000000" w14:paraId="0000001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Sociologists such as Michel Grossetti (2020) discuss the ontology of entities that scholars identify in social sciences. A science of cities is possible because cities are remarkably persistent entities, among all societal institutions entities of the meso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individual cities. Our theory of cities as complex social systems embedded within systems of cities and territories is </w:t>
      </w:r>
      <w:r w:rsidDel="00000000" w:rsidR="00000000" w:rsidRPr="00000000">
        <w:rPr>
          <w:rFonts w:ascii="Times New Roman" w:cs="Times New Roman" w:eastAsia="Times New Roman" w:hAnsi="Times New Roman"/>
          <w:i w:val="1"/>
          <w:sz w:val="24"/>
          <w:szCs w:val="24"/>
          <w:rtl w:val="0"/>
        </w:rPr>
        <w:t xml:space="preserve">evolutionary</w:t>
      </w:r>
      <w:r w:rsidDel="00000000" w:rsidR="00000000" w:rsidRPr="00000000">
        <w:rPr>
          <w:rFonts w:ascii="Times New Roman" w:cs="Times New Roman" w:eastAsia="Times New Roman" w:hAnsi="Times New Roman"/>
          <w:sz w:val="24"/>
          <w:szCs w:val="24"/>
          <w:rtl w:val="0"/>
        </w:rPr>
        <w:t xml:space="preserve">. However, the historical evolution is different from biological, of course because its processes are social, meaning they are guided with human intentions (even if that causality is not always directly effective) and they proceed much more rapidly than changes in biology.</w:t>
      </w:r>
    </w:p>
    <w:p w:rsidR="00000000" w:rsidDel="00000000" w:rsidP="00000000" w:rsidRDefault="00000000" w:rsidRPr="00000000" w14:paraId="0000001F">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trying to identify major processes guiding the evolution of cities within system of cities, we stressed the role of information and innovation (Lane et al, 1999).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rsidR="00000000" w:rsidDel="00000000" w:rsidP="00000000" w:rsidRDefault="00000000" w:rsidRPr="00000000" w14:paraId="00000020">
      <w:pPr>
        <w:pStyle w:val="Heading2"/>
        <w:rPr/>
      </w:pPr>
      <w:bookmarkStart w:colFirst="0" w:colLast="0" w:name="_2uwjwz4rhgos" w:id="6"/>
      <w:bookmarkEnd w:id="6"/>
      <w:r w:rsidDel="00000000" w:rsidR="00000000" w:rsidRPr="00000000">
        <w:rPr>
          <w:rtl w:val="0"/>
        </w:rPr>
        <w:t xml:space="preserve">2.3 - Defining integrated theories</w:t>
      </w:r>
    </w:p>
    <w:p w:rsidR="00000000" w:rsidDel="00000000" w:rsidP="00000000" w:rsidRDefault="00000000" w:rsidRPr="00000000" w14:paraId="00000021">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worth mentioning before developing further the relation between theories and models is the definition of a theory itself, and furthermore of an “integrated theory”. (Lobo et al. 2020) use this term several times without detailing its exact meaning - to what extent ambiguity can be harmful in this aspect? The nature, structure and function of scientific theories has always been one core subject in philosophy of science. According to Winther (2016), three main views are currently accepted for the structure of scientific theories: (i) the syntactic view which sees theories as mathematical logical constructions; (ii) the semantic view, which considers a set-theoretic approach and understands theories as set of models, the theory being itself a model; and (iii) the pragmatic view, which includes more complex ways of knowledge production and components, including informal or implicit knowledge such as analogies, but also taking into account how knowledge is socially produced and organized. Following </w:t>
      </w:r>
      <w:r w:rsidDel="00000000" w:rsidR="00000000" w:rsidRPr="00000000">
        <w:rPr>
          <w:rFonts w:ascii="Times New Roman" w:cs="Times New Roman" w:eastAsia="Times New Roman" w:hAnsi="Times New Roman"/>
          <w:color w:val="222222"/>
          <w:sz w:val="24"/>
          <w:szCs w:val="24"/>
          <w:highlight w:val="white"/>
          <w:rtl w:val="0"/>
        </w:rPr>
        <w:t xml:space="preserve">Suppe (2000), the semantic view was proposed to overcome limitations of the syntactic view (such as the fact that theories are not axiomatic systems).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suggested by (</w:t>
      </w:r>
      <w:r w:rsidDel="00000000" w:rsidR="00000000" w:rsidRPr="00000000">
        <w:rPr>
          <w:rFonts w:ascii="Times New Roman" w:cs="Times New Roman" w:eastAsia="Times New Roman" w:hAnsi="Times New Roman"/>
          <w:color w:val="222222"/>
          <w:sz w:val="24"/>
          <w:szCs w:val="24"/>
          <w:highlight w:val="white"/>
          <w:rtl w:val="0"/>
        </w:rPr>
        <w:t xml:space="preserve">Halvorson, 2012</w:t>
      </w:r>
      <w:r w:rsidDel="00000000" w:rsidR="00000000" w:rsidRPr="00000000">
        <w:rPr>
          <w:rFonts w:ascii="Times New Roman" w:cs="Times New Roman" w:eastAsia="Times New Roman" w:hAnsi="Times New Roman"/>
          <w:sz w:val="24"/>
          <w:szCs w:val="24"/>
          <w:rtl w:val="0"/>
        </w:rPr>
        <w:t xml:space="preserve">) that the semantic view is also limited to be able to grasp the complexity of scientific knowledge production. One stream of ideas within the pragmatic view is the pragmatic view of models, focusing on the diversity and functions of models. In that context, the epistemological positioning of scientific perspectivism (Giere, 2010) advocates for a plurality of scientific perspectives, of which models are media. According to (Callebaut, 2012), this approach is highly relevant to deal with complex and multi-scalar problems. In the context of urban theories, (Pumain and Raimbault, 2020) showed a plurality of theories and models in practice. We therefore suggest that a pragmatic view of theory is the most relevant to build integrated theories, which will have to couple multiple heterogeneous components. This aspect also comes into play when considering tools or methods used to support the theory. Although it is not clearly stated, it seemed implied by (Lobo et al. 2020) that an integrated theory will have to be “rigorous” and formulated mainly with mathematics. While theories in physics almost necessarily include mathematical formalism and derivations, this is not the case in social science, and knowledge can be communicated and formalised through other ways, as recalled by Banos (2013) as one of the crucial principles for modeling and simulation in social science.</w:t>
      </w:r>
    </w:p>
    <w:p w:rsidR="00000000" w:rsidDel="00000000" w:rsidP="00000000" w:rsidRDefault="00000000" w:rsidRPr="00000000" w14:paraId="00000022">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meaning of “integrated” is a rather open question. There are many terms to distinguish between different degrees of interaction between disciplines, from multidisciplinarity (combining approaches from different disciplines) to actual interdisciplinarity which implies that new knowledge is created beyond the disciplines (</w:t>
      </w:r>
      <w:r w:rsidDel="00000000" w:rsidR="00000000" w:rsidRPr="00000000">
        <w:rPr>
          <w:rFonts w:ascii="Times New Roman" w:cs="Times New Roman" w:eastAsia="Times New Roman" w:hAnsi="Times New Roman"/>
          <w:color w:val="222222"/>
          <w:sz w:val="24"/>
          <w:szCs w:val="24"/>
          <w:highlight w:val="white"/>
          <w:rtl w:val="0"/>
        </w:rPr>
        <w:t xml:space="preserve">Huutoniemi et al., 2010</w:t>
      </w:r>
      <w:r w:rsidDel="00000000" w:rsidR="00000000" w:rsidRPr="00000000">
        <w:rPr>
          <w:rFonts w:ascii="Times New Roman" w:cs="Times New Roman" w:eastAsia="Times New Roman" w:hAnsi="Times New Roman"/>
          <w:sz w:val="24"/>
          <w:szCs w:val="24"/>
          <w:rtl w:val="0"/>
        </w:rPr>
        <w:t xml:space="preserve">).  There is also no clear definition of model coupling in the literature, nor of theory coupling. Model coupling can range from a “loose coupling” where outputs of one model are used as inputs of another (</w:t>
      </w:r>
      <w:r w:rsidDel="00000000" w:rsidR="00000000" w:rsidRPr="00000000">
        <w:rPr>
          <w:rFonts w:ascii="Times New Roman" w:cs="Times New Roman" w:eastAsia="Times New Roman" w:hAnsi="Times New Roman"/>
          <w:color w:val="222222"/>
          <w:sz w:val="24"/>
          <w:szCs w:val="24"/>
          <w:highlight w:val="white"/>
          <w:rtl w:val="0"/>
        </w:rPr>
        <w:t xml:space="preserve">Clarke and Gaydos, 1998</w:t>
      </w:r>
      <w:r w:rsidDel="00000000" w:rsidR="00000000" w:rsidRPr="00000000">
        <w:rPr>
          <w:rFonts w:ascii="Times New Roman" w:cs="Times New Roman" w:eastAsia="Times New Roman" w:hAnsi="Times New Roman"/>
          <w:sz w:val="24"/>
          <w:szCs w:val="24"/>
          <w:rtl w:val="0"/>
        </w:rPr>
        <w:t xml:space="preserve">), to stronger couplings where both model dynamics influence each other in time or even where additional coupling mechanisms are constructed and implemented, leading to new hybrid models (</w:t>
      </w:r>
      <w:r w:rsidDel="00000000" w:rsidR="00000000" w:rsidRPr="00000000">
        <w:rPr>
          <w:rFonts w:ascii="Times New Roman" w:cs="Times New Roman" w:eastAsia="Times New Roman" w:hAnsi="Times New Roman"/>
          <w:color w:val="222222"/>
          <w:sz w:val="24"/>
          <w:szCs w:val="24"/>
          <w:highlight w:val="white"/>
          <w:rtl w:val="0"/>
        </w:rPr>
        <w:t xml:space="preserve">Mustafa et al., 2017</w:t>
      </w:r>
      <w:r w:rsidDel="00000000" w:rsidR="00000000" w:rsidRPr="00000000">
        <w:rPr>
          <w:rFonts w:ascii="Times New Roman" w:cs="Times New Roman" w:eastAsia="Times New Roman" w:hAnsi="Times New Roman"/>
          <w:sz w:val="24"/>
          <w:szCs w:val="24"/>
          <w:rtl w:val="0"/>
        </w:rPr>
        <w:t xml:space="preserve">). Furthermore, there may exist different types of integration: in the roadmap for the study of complex systems, (Chavalarias et al., 2009) propose a two-dimensional reading of integration, through the construction of integrated disciplines spanning across one field at multiple scales (vertical integration), and the investigation of transversal fundamental questions that are pervasive to different types of complex systems (horizontal integration). </w:t>
      </w:r>
    </w:p>
    <w:p w:rsidR="00000000" w:rsidDel="00000000" w:rsidP="00000000" w:rsidRDefault="00000000" w:rsidRPr="00000000" w14:paraId="00000023">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postulate here that “integration” refers to such strength of model and theory coupling, but the question of its proper definition and quantification remains open. We will in the following build on possible interactions between models and theories, leading to the position that coupling models is a possible way to build integrated theories.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h09872b1yb11" w:id="7"/>
      <w:bookmarkEnd w:id="7"/>
      <w:r w:rsidDel="00000000" w:rsidR="00000000" w:rsidRPr="00000000">
        <w:rPr>
          <w:rtl w:val="0"/>
        </w:rPr>
        <w:t xml:space="preserve">2.4 - How to make models and theory dialogue?</w:t>
      </w:r>
    </w:p>
    <w:p w:rsidR="00000000" w:rsidDel="00000000" w:rsidP="00000000" w:rsidRDefault="00000000" w:rsidRPr="00000000" w14:paraId="00000026">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theory is constructed from empirical observations, prioritized and simplified into stylized facts, the design of the model should enable to reproduce these stylized facts. Dynamic models start from an initial observed situation that is described in a simplified way by state variables (such as the population of cities, their income level or their employment structure). These models reconstruct the evolution of these quantities on the basis of mechanisms (rules and parameters), which represent the interactions (i.e. social processes) that are supposed to explain the transformations of the state variables over time (Pumain, Sanders 2013).</w:t>
      </w:r>
    </w:p>
    <w:p w:rsidR="00000000" w:rsidDel="00000000" w:rsidP="00000000" w:rsidRDefault="00000000" w:rsidRPr="00000000" w14:paraId="00000027">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model to be an interesting tool for testing a theory, a correspondence must be established between the way it is implemented in the model and the expected result of the simulation. Selecting the stylized facts to be reconstructed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is necessary, for example, to go one-step further and ensure that the growth process produced by the model corresponds in detail to what is summarized in Gibrat's (1931) statistical model (Modica et al, 2013).</w:t>
      </w:r>
    </w:p>
    <w:p w:rsidR="00000000" w:rsidDel="00000000" w:rsidP="00000000" w:rsidRDefault="00000000" w:rsidRPr="00000000" w14:paraId="00000028">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described below include the well-established fact that the urban hierarchy receives a relevant statistical explanation from Gibrat’s model of urban growth. However, this random mathematical model has at its core a hypothesis that makes it little credible to found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counteracting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rsidR="00000000" w:rsidDel="00000000" w:rsidP="00000000" w:rsidRDefault="00000000" w:rsidRPr="00000000" w14:paraId="00000029">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Simpop family of models, the reconstruction of cities’ trajectories is based on their interactions using the multi-agents systems as computing technique for simulation. This technique was chosen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More detailed precisions can be injected in the simulation, as for instance the political selection of some urban places for developing industries of national interest during the socialist regime in the former Soviet Union (Cottineau, 2014).</w:t>
      </w:r>
    </w:p>
    <w:p w:rsidR="00000000" w:rsidDel="00000000" w:rsidP="00000000" w:rsidRDefault="00000000" w:rsidRPr="00000000" w14:paraId="0000002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logically the theory is as much as possible embedded in the model, but how can the model contribute to the building of the theory? Of course, the usual recursive processes during model building may ensure that the major theoretical principles are correctly framed in the implemented model. Nevertheless, until recently there was too little confidence in the results obtained from simulation models when using multi-agents modelling techniques (Rey-Coyrehourcq, 2015). The validation procedures were considered as not sufficiently reliable for guaranteeing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millions (Schmitt et al. 2015). This experiment not only provides an almost full exploration of the parameter space but also ensures that all parameters leading to the expected result are both sufficient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necessary (Reuillon et al. 2015; Raimbault &amp; Pumain, 2019).</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of an iterative construction of theories and models corresponds to the latest developments of an “abductive” epistemology, which succeeded historically to deductive approaches in classical geography and purely inductive approaches (Varenne, 2018). In that context, the relation between theories and models can be understood through the lens of knowledge domains (Raimbault, 2017): scientific knowledge production is achieved through perspectives which rely fundamentally on the model as their main medium, but are also composed of other types of knowledge: theoretical (defined in this case in the pragmatic way), empirical (facts derived from data), data itself, methods, and tools implementing methods. This typology may not be exhausted but already captures the strong interaction between different components of knowledge, and how the progressive iteration between their contents, including models and theories, is central. We see here that a third dimension of integration could be proposed, as the integration between knowledge domains, accounting for how strong are the dependencies between models and theories for example. (Raimbault, 2020c) has proposed a similar view as the core of an “applied perspectivism”, an epistemological stance aimed at expliciting disciplinary positions through reflexivity and enhancing interdisciplinarity. In that context, a way forward to couple theories and build integrated theories would be through the coupling of models themselves. This approach is based on a strong interaction between models and theories, and as we put it above, on the use of new model exploration and validation methods.</w:t>
      </w:r>
      <w:r w:rsidDel="00000000" w:rsidR="00000000" w:rsidRPr="00000000">
        <w:rPr>
          <w:rtl w:val="0"/>
        </w:rPr>
      </w:r>
    </w:p>
    <w:p w:rsidR="00000000" w:rsidDel="00000000" w:rsidP="00000000" w:rsidRDefault="00000000" w:rsidRPr="00000000" w14:paraId="0000002C">
      <w:pPr>
        <w:pStyle w:val="Heading1"/>
        <w:jc w:val="both"/>
        <w:rPr/>
      </w:pPr>
      <w:bookmarkStart w:colFirst="0" w:colLast="0" w:name="_60wye5w9a4rn" w:id="8"/>
      <w:bookmarkEnd w:id="8"/>
      <w:r w:rsidDel="00000000" w:rsidR="00000000" w:rsidRPr="00000000">
        <w:rPr>
          <w:rtl w:val="0"/>
        </w:rPr>
        <w:t xml:space="preserve">3 - Simulation models for systems of cities</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what we just developed, simulation models and their systematic exploration seem to be a powerful way to (re-)build urban theories. We propose now to detail the structure of a few simulation models for systems of cities, which were all introduced within the frame of the evolutionary urban theory. We describe in particular the processes taken into account by each model, and what the corresponding exploration results may imply for the theory.</w:t>
      </w:r>
    </w:p>
    <w:p w:rsidR="00000000" w:rsidDel="00000000" w:rsidP="00000000" w:rsidRDefault="00000000" w:rsidRPr="00000000" w14:paraId="0000002F">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models we describe below were benchmarked and applied to several systems of cities worldwide by (</w:t>
      </w:r>
      <w:r w:rsidDel="00000000" w:rsidR="00000000" w:rsidRPr="00000000">
        <w:rPr>
          <w:rFonts w:ascii="Times New Roman" w:cs="Times New Roman" w:eastAsia="Times New Roman" w:hAnsi="Times New Roman"/>
          <w:color w:val="222222"/>
          <w:sz w:val="24"/>
          <w:szCs w:val="24"/>
          <w:highlight w:val="white"/>
          <w:rtl w:val="0"/>
        </w:rPr>
        <w:t xml:space="preserve">Raimbault, Denis and Pumain, 2020). They rely on the same fundamental assumptions and share a common basic structure and formulation: (i) agents are cities, characterized a main state variable which is population; (ii) building on the Gibrat model, these add to endogenous growth additional processes which account for space and spatial interactions; (iii) they simulate not stochastic distributions of city sizes, but their average in time, and are thus specified on these averages only. </w:t>
      </w:r>
      <w:r w:rsidDel="00000000" w:rsidR="00000000" w:rsidRPr="00000000">
        <w:rPr>
          <w:rFonts w:ascii="Times New Roman" w:cs="Times New Roman" w:eastAsia="Times New Roman" w:hAnsi="Times New Roman"/>
          <w:sz w:val="24"/>
          <w:szCs w:val="24"/>
          <w:rtl w:val="0"/>
        </w:rPr>
        <w:t xml:space="preserve">The interaction between cities, which could be included in the covariance structure for a fully stochastic model, is in that case captured by the spatial interaction terms.</w:t>
      </w:r>
    </w:p>
    <w:p w:rsidR="00000000" w:rsidDel="00000000" w:rsidP="00000000" w:rsidRDefault="00000000" w:rsidRPr="00000000" w14:paraId="00000030">
      <w:pPr>
        <w:spacing w:before="240" w:line="282.7636363636363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spacing w:after="0" w:lineRule="auto"/>
        <w:ind w:left="0" w:firstLine="0"/>
        <w:rPr>
          <w:vertAlign w:val="baseline"/>
        </w:rPr>
      </w:pPr>
      <w:bookmarkStart w:colFirst="0" w:colLast="0" w:name="_wp2jxle6nzl3" w:id="9"/>
      <w:bookmarkEnd w:id="9"/>
      <w:r w:rsidDel="00000000" w:rsidR="00000000" w:rsidRPr="00000000">
        <w:rPr>
          <w:rtl w:val="0"/>
        </w:rPr>
        <w:t xml:space="preserve">3.1 - </w:t>
      </w:r>
      <w:r w:rsidDel="00000000" w:rsidR="00000000" w:rsidRPr="00000000">
        <w:rPr>
          <w:vertAlign w:val="baseline"/>
          <w:rtl w:val="0"/>
        </w:rPr>
        <w:t xml:space="preserve">A model developing urban hierarchy with transportation network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dimension of urban systems which is expected to significantly influence system trajectories is physical infrastructure, and more particularly transportation infrastructure (Dupuy, 1987). This aspect is included in a model of spatial interaction taking into account physical transportation networks, studied by (Raimbault, 2018b). It was extended into a co-evolution model between cities and abstract transportation networks by (Raimbault, 2020d), and refined into a co-evolution model taking into account an explicit spatial structure of the network by (Raimbault, 2020e). The population of cities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are updated at each time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following</w:t>
      </w:r>
    </w:p>
    <w:p w:rsidR="00000000" w:rsidDel="00000000" w:rsidP="00000000" w:rsidRDefault="00000000" w:rsidRPr="00000000" w14:paraId="00000034">
      <w:pPr>
        <w:spacing w:before="240" w:line="282.76363636363635"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G</m:t>
                        </m:r>
                      </m:sub>
                    </m:sSub>
                  </m:e>
                </m:acc>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P(t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up/>
                                </m:sSup>
                              </m:den>
                            </m:f>
                          </m:e>
                        </m:d>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G</m:t>
                            </m:r>
                          </m:sub>
                        </m:sSub>
                      </m:sup>
                    </m:sSup>
                  </m:e>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r>
                  <w:rPr>
                    <w:rFonts w:ascii="Times New Roman" w:cs="Times New Roman" w:eastAsia="Times New Roman" w:hAnsi="Times New Roman"/>
                    <w:sz w:val="24"/>
                    <w:szCs w:val="24"/>
                  </w:rPr>
                  <m:t xml:space="preserve">)</m:t>
                </m:r>
              </m:e>
            </m:d>
          </m:e>
        </m:d>
      </m:oMath>
      <w:r w:rsidDel="00000000" w:rsidR="00000000" w:rsidRPr="00000000">
        <w:rPr>
          <w:rtl w:val="0"/>
        </w:rPr>
      </w:r>
    </w:p>
    <w:p w:rsidR="00000000" w:rsidDel="00000000" w:rsidP="00000000" w:rsidRDefault="00000000" w:rsidRPr="00000000" w14:paraId="00000035">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w:t>
      </w:r>
      <m:oMath>
        <m:r>
          <m:t>Δ</m:t>
        </m:r>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 time step,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fixed endogenous growth rate,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G</m:t>
                </m:r>
              </m:sub>
            </m:sSub>
          </m:e>
        </m:acc>
      </m:oMath>
      <w:r w:rsidDel="00000000" w:rsidR="00000000" w:rsidRPr="00000000">
        <w:rPr>
          <w:rFonts w:ascii="Times New Roman" w:cs="Times New Roman" w:eastAsia="Times New Roman" w:hAnsi="Times New Roman"/>
          <w:sz w:val="24"/>
          <w:szCs w:val="24"/>
          <w:rtl w:val="0"/>
        </w:rPr>
        <w:t xml:space="preserve"> relative share of spatial interactions (the parameter is in practice renormalized by the average of interaction potentials), </w:t>
      </w:r>
      <w:r w:rsidDel="00000000" w:rsidR="00000000" w:rsidRPr="00000000">
        <w:rPr>
          <w:rFonts w:ascii="Times New Roman" w:cs="Times New Roman" w:eastAsia="Times New Roman" w:hAnsi="Times New Roman"/>
          <w:i w:val="1"/>
          <w:sz w:val="24"/>
          <w:szCs w:val="24"/>
          <w:rtl w:val="0"/>
        </w:rPr>
        <w:t xml:space="preserve">P(t)</w:t>
      </w:r>
      <w:r w:rsidDel="00000000" w:rsidR="00000000" w:rsidRPr="00000000">
        <w:rPr>
          <w:rFonts w:ascii="Times New Roman" w:cs="Times New Roman" w:eastAsia="Times New Roman" w:hAnsi="Times New Roman"/>
          <w:sz w:val="24"/>
          <w:szCs w:val="24"/>
          <w:rtl w:val="0"/>
        </w:rPr>
        <w:t xml:space="preserve"> total population, </w:t>
      </w:r>
      <m:oMath>
        <m:sSub>
          <m:sSubPr>
            <m:ctrlPr>
              <w:rPr>
                <w:rFonts w:ascii="Times New Roman" w:cs="Times New Roman" w:eastAsia="Times New Roman" w:hAnsi="Times New Roman"/>
                <w:sz w:val="24"/>
                <w:szCs w:val="24"/>
              </w:rPr>
            </m:ctrlPr>
          </m:sSubPr>
          <m:e>
            <m:r>
              <m:t>γ</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 hierarchy of spatial interactions,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 range of spatial interactions,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geographical or network distance (yielding two different versions of the model). The initial model of (Raimbault, 2018b) includes an additional term accounting for centrality effects in the network, with feedback processes of flows going through a city on its population growth rate. This model is completed by a network evolution module to give the co-evolution model: network link effective speeds are updated at each time by</w:t>
      </w:r>
    </w:p>
    <w:p w:rsidR="00000000" w:rsidDel="00000000" w:rsidP="00000000" w:rsidRDefault="00000000" w:rsidRPr="00000000" w14:paraId="00000036">
      <w:pPr>
        <w:spacing w:after="0" w:before="240" w:line="261.8181818181818"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(t+1)=</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M</m:t>
                </m:r>
              </m:sub>
            </m:sSub>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l</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0</m:t>
                                </m:r>
                              </m:sub>
                            </m:sSub>
                          </m:den>
                        </m:f>
                      </m:e>
                    </m:d>
                    <m:sSup>
                      <m:sSupPr>
                        <m:ctrlPr>
                          <w:rPr>
                            <w:rFonts w:ascii="Times New Roman" w:cs="Times New Roman" w:eastAsia="Times New Roman" w:hAnsi="Times New Roman"/>
                            <w:sz w:val="24"/>
                            <w:szCs w:val="24"/>
                          </w:rPr>
                        </m:ctrlPr>
                      </m:sSupP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N</m:t>
                            </m:r>
                          </m:sub>
                        </m:sSub>
                      </m:sup>
                    </m:sSup>
                  </m:num>
                  <m:den>
                    <m:r>
                      <w:rPr>
                        <w:rFonts w:ascii="Times New Roman" w:cs="Times New Roman" w:eastAsia="Times New Roman" w:hAnsi="Times New Roman"/>
                        <w:sz w:val="24"/>
                        <w:szCs w:val="24"/>
                      </w:rPr>
                      <m:t xml:space="preserve">1+</m:t>
                    </m:r>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l</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0</m:t>
                                </m:r>
                              </m:sub>
                            </m:sSub>
                          </m:den>
                        </m:f>
                      </m:e>
                    </m:d>
                    <m:sSup>
                      <m:sSupPr>
                        <m:ctrlPr>
                          <w:rPr>
                            <w:rFonts w:ascii="Times New Roman" w:cs="Times New Roman" w:eastAsia="Times New Roman" w:hAnsi="Times New Roman"/>
                            <w:sz w:val="24"/>
                            <w:szCs w:val="24"/>
                          </w:rPr>
                        </m:ctrlPr>
                      </m:sSupP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γ</m:t>
                            </m:r>
                          </m:e>
                          <m:sub>
                            <m:r>
                              <w:rPr>
                                <w:rFonts w:ascii="Times New Roman" w:cs="Times New Roman" w:eastAsia="Times New Roman" w:hAnsi="Times New Roman"/>
                                <w:sz w:val="24"/>
                                <w:szCs w:val="24"/>
                              </w:rPr>
                              <m:t xml:space="preserve">N</m:t>
                            </m:r>
                          </m:sub>
                        </m:sSub>
                      </m:sup>
                    </m:sSup>
                  </m:den>
                </m:f>
              </m:e>
            </m:d>
          </m:e>
        </m:d>
      </m:oMath>
      <w:r w:rsidDel="00000000" w:rsidR="00000000" w:rsidRPr="00000000">
        <w:rPr>
          <w:rtl w:val="0"/>
        </w:rPr>
      </w:r>
    </w:p>
    <w:p w:rsidR="00000000" w:rsidDel="00000000" w:rsidP="00000000" w:rsidRDefault="00000000" w:rsidRPr="00000000" w14:paraId="00000037">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l</m:t>
            </m:r>
          </m:sub>
        </m:sSub>
        <m:r>
          <w:rPr>
            <w:rFonts w:ascii="Times New Roman" w:cs="Times New Roman" w:eastAsia="Times New Roman" w:hAnsi="Times New Roman"/>
            <w:sz w:val="24"/>
            <w:szCs w:val="24"/>
          </w:rPr>
          <m:t xml:space="preserve">(t)</m:t>
        </m:r>
      </m:oMath>
      <w:r w:rsidDel="00000000" w:rsidR="00000000" w:rsidRPr="00000000">
        <w:rPr>
          <w:rFonts w:ascii="Times New Roman" w:cs="Times New Roman" w:eastAsia="Times New Roman" w:hAnsi="Times New Roman"/>
          <w:sz w:val="24"/>
          <w:szCs w:val="24"/>
          <w:rtl w:val="0"/>
        </w:rPr>
        <w:t xml:space="preserve">is the length of link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a maximal speed increase parameter, </w:t>
      </w:r>
      <m:oMath>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the flow within the link, </w:t>
      </w:r>
      <m:oMath>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the threshold parameter (above which link speed increase) determined in practice through a quantile parameter </w:t>
      </w:r>
      <m:oMath>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0</m:t>
                </m:r>
              </m:sub>
            </m:sSub>
          </m:e>
          <m:sup>
            <m:r>
              <w:rPr>
                <w:rFonts w:ascii="Times New Roman" w:cs="Times New Roman" w:eastAsia="Times New Roman" w:hAnsi="Times New Roman"/>
                <w:sz w:val="24"/>
                <w:szCs w:val="24"/>
              </w:rPr>
              <m:t xml:space="preserve">(q)</m:t>
            </m:r>
          </m:sup>
        </m:sSup>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m:t>γ</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the hierarchy of the process. Flows within a physical network can be determined by any network assignment algorithm, given the spatial interaction flows obtained at the previous step.</w:t>
      </w:r>
    </w:p>
    <w:p w:rsidR="00000000" w:rsidDel="00000000" w:rsidP="00000000" w:rsidRDefault="00000000" w:rsidRPr="00000000" w14:paraId="00000038">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 model workflow is synthesized in Fig. 1. This summarizes the superposition of the different processes linked to cities and the transportation network. The exploration and application of this model can bring new insights for theory building, including for example: (i) do network-mediated spatial interactions explain well urban trajectories? - it was shown by (Raimbault, 2018b) that in terms of fitting error for the French system of cities, the feedback of network flows actually improved model performance, implying that these network processes are good candidates as explanatory variables for urban dynamics; (ii) can co-evolution in the statistical and population sense be effectively reproduced between cities and transportation infrastructures? - (Raimbault, 2020d) exhibits a large variety of co-evolution regimes produced by the model; (iii) what are the common dynamics of urban and network hierarchies? - (Raimbault, 2020e) investigated this question and showed much richer dynamics than a simple self-reinforcement. These results suggest that next theoretical developments should not neglect infrastructure networks, the role of co-evolution, and to rethink concepts of hierarchy in systems of cities.</w:t>
      </w:r>
    </w:p>
    <w:p w:rsidR="00000000" w:rsidDel="00000000" w:rsidP="00000000" w:rsidRDefault="00000000" w:rsidRPr="00000000" w14:paraId="00000039">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Schematic representation of the different processes included in the macroscopic co-evolution model for cities and transportation networks. Cities are characterized by their population (circle area) and are linked by a transportation network (dashed lines). City population grows endogenously (Gibrat model, first panel), through spatial interactions (second panel) and feedback of flows (third panel). Network links evolve according to the flow they carry (fourth panel). </w:t>
      </w:r>
      <w:r w:rsidDel="00000000" w:rsidR="00000000" w:rsidRPr="00000000">
        <w:drawing>
          <wp:anchor allowOverlap="1" behindDoc="0" distB="0" distT="0" distL="0" distR="0" hidden="0" layoutInCell="1" locked="0" relativeHeight="0" simplePos="0">
            <wp:simplePos x="0" y="0"/>
            <wp:positionH relativeFrom="column">
              <wp:posOffset>560868</wp:posOffset>
            </wp:positionH>
            <wp:positionV relativeFrom="paragraph">
              <wp:posOffset>133350</wp:posOffset>
            </wp:positionV>
            <wp:extent cx="4638993" cy="4497344"/>
            <wp:effectExtent b="0" l="0" r="0" t="0"/>
            <wp:wrapTopAndBottom distB="0" dist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638993" cy="4497344"/>
                    </a:xfrm>
                    <a:prstGeom prst="rect"/>
                    <a:ln/>
                  </pic:spPr>
                </pic:pic>
              </a:graphicData>
            </a:graphic>
          </wp:anchor>
        </w:drawing>
      </w:r>
    </w:p>
    <w:p w:rsidR="00000000" w:rsidDel="00000000" w:rsidP="00000000" w:rsidRDefault="00000000" w:rsidRPr="00000000" w14:paraId="0000003A">
      <w:pPr>
        <w:spacing w:after="0"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rPr/>
      </w:pPr>
      <w:bookmarkStart w:colFirst="0" w:colLast="0" w:name="_ojg411sbg21m" w:id="10"/>
      <w:bookmarkEnd w:id="10"/>
      <w:r w:rsidDel="00000000" w:rsidR="00000000" w:rsidRPr="00000000">
        <w:rPr>
          <w:rtl w:val="0"/>
        </w:rPr>
        <w:t xml:space="preserve">3.2 - A model explaining urban growth with economic and environmental processes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processes are the subject of large parts of the literature studying urban dynamics, for example in urban economics, economic geography, or regional science, but not only. The MARIUS model family developed by (Cottineau, 2014) is based on economic exchanges between cities, within the frame of the evolutionary urban theory. Following (Cottineau, Reuillon et al., 2015), the model family is composed of a baseline model capturing spatial interactions (the Gibrat mechanism is not included in this model), and incremental mechanisms which are a growth bonus for cities with more interactions, a fixed cost of transactions, geographical effects such as the local presence of resources and policies with a territorial impact, and the possibility to modulate urbanisation speed with external temporal constraints. We describe here only the baseline model, reformulated by replacing the power spatial interaction function with an exponential, for the sake of simplicity. Given population of cities at the initial step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an abstract wealth state variables is constructing following a scaling law by taking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(0</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W</m:t>
                </m:r>
              </m:sub>
            </m:sSub>
          </m:sup>
        </m:sSup>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W</m:t>
            </m:r>
          </m:sub>
        </m:sSub>
      </m:oMath>
      <w:r w:rsidDel="00000000" w:rsidR="00000000" w:rsidRPr="00000000">
        <w:rPr>
          <w:rFonts w:ascii="Times New Roman" w:cs="Times New Roman" w:eastAsia="Times New Roman" w:hAnsi="Times New Roman"/>
          <w:sz w:val="24"/>
          <w:szCs w:val="24"/>
          <w:rtl w:val="0"/>
        </w:rPr>
        <w:t xml:space="preserve">is a model parameter. At each time step, supply and demand functions are computed as scaling laws of the current population for each city, potential flows are computed with spatial interactions, balance of exchanges and wealths are updated accordingly. This gives the following non-linear spatial interaction model to update city wealth:</w:t>
      </w:r>
    </w:p>
    <w:p w:rsidR="00000000" w:rsidDel="00000000" w:rsidP="00000000" w:rsidRDefault="00000000" w:rsidRPr="00000000" w14:paraId="0000003E">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(t+</m:t>
        </m:r>
        <m:r>
          <w:rPr>
            <w:rFonts w:ascii="Times New Roman" w:cs="Times New Roman" w:eastAsia="Times New Roman" w:hAnsi="Times New Roman"/>
            <w:sz w:val="20"/>
            <w:szCs w:val="20"/>
          </w:rPr>
          <m:t>Δ</m:t>
        </m:r>
        <m:r>
          <w:rPr>
            <w:rFonts w:ascii="Times New Roman" w:cs="Times New Roman" w:eastAsia="Times New Roman" w:hAnsi="Times New Roman"/>
            <w:sz w:val="20"/>
            <w:szCs w:val="20"/>
          </w:rPr>
          <m:t xml:space="preserve">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i</m:t>
            </m:r>
          </m:sub>
        </m:sSub>
        <m:r>
          <w:rPr>
            <w:rFonts w:ascii="Times New Roman" w:cs="Times New Roman" w:eastAsia="Times New Roman" w:hAnsi="Times New Roman"/>
            <w:sz w:val="20"/>
            <w:szCs w:val="20"/>
          </w:rPr>
          <m:t xml:space="preserve">(t)+</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w</m:t>
            </m:r>
          </m:e>
          <m:sub>
            <m:r>
              <w:rPr>
                <w:rFonts w:ascii="Times New Roman" w:cs="Times New Roman" w:eastAsia="Times New Roman" w:hAnsi="Times New Roman"/>
                <w:sz w:val="20"/>
                <w:szCs w:val="20"/>
              </w:rPr>
              <m:t xml:space="preserve">0</m:t>
            </m:r>
          </m:sub>
        </m:sSub>
        <m:r>
          <w:rPr>
            <w:rFonts w:ascii="Times New Roman" w:cs="Times New Roman" w:eastAsia="Times New Roman" w:hAnsi="Times New Roman"/>
            <w:sz w:val="20"/>
            <w:szCs w:val="20"/>
          </w:rPr>
          <m:t>⋅</m:t>
        </m:r>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j</m:t>
            </m:r>
          </m:sub>
          <m:sup/>
        </m:nary>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r>
          <w:rPr>
            <w:rFonts w:ascii="Times New Roman" w:cs="Times New Roman" w:eastAsia="Times New Roman" w:hAnsi="Times New Roman"/>
            <w:sz w:val="20"/>
            <w:szCs w:val="20"/>
          </w:rPr>
          <m:t>⋅</m:t>
        </m:r>
        <m:r>
          <w:rPr>
            <w:rFonts w:ascii="Times New Roman" w:cs="Times New Roman" w:eastAsia="Times New Roman" w:hAnsi="Times New Roman"/>
            <w:sz w:val="20"/>
            <w:szCs w:val="20"/>
          </w:rPr>
          <m:t xml:space="preserve">(min[</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]-min[</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t>
        </m:r>
        <m:f>
          <m:fPr>
            <m:ctrlPr>
              <w:rPr>
                <w:rFonts w:ascii="Times New Roman" w:cs="Times New Roman" w:eastAsia="Times New Roman" w:hAnsi="Times New Roman"/>
                <w:sz w:val="20"/>
                <w:szCs w:val="20"/>
              </w:rPr>
            </m:ctrlPr>
          </m:fPr>
          <m:num>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i</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S</m:t>
                    </m:r>
                  </m:sub>
                </m:sSub>
              </m:sup>
            </m:sSup>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j</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num>
          <m:den>
            <m:nary>
              <m:naryPr>
                <m:chr m:val="∑"/>
                <m:ctrlPr>
                  <w:rPr>
                    <w:rFonts w:ascii="Times New Roman" w:cs="Times New Roman" w:eastAsia="Times New Roman" w:hAnsi="Times New Roman"/>
                    <w:sz w:val="20"/>
                    <w:szCs w:val="20"/>
                  </w:rPr>
                </m:ctrlPr>
              </m:naryPr>
              <m:sub>
                <m:r>
                  <w:rPr>
                    <w:rFonts w:ascii="Times New Roman" w:cs="Times New Roman" w:eastAsia="Times New Roman" w:hAnsi="Times New Roman"/>
                    <w:sz w:val="20"/>
                    <w:szCs w:val="20"/>
                  </w:rPr>
                  <m:t xml:space="preserve">k</m:t>
                </m:r>
              </m:sub>
              <m:sup/>
            </m:nary>
            <m:sSup>
              <m:sSupPr>
                <m:ctrlPr>
                  <w:rPr>
                    <w:rFonts w:ascii="Times New Roman" w:cs="Times New Roman" w:eastAsia="Times New Roman" w:hAnsi="Times New Roman"/>
                    <w:sz w:val="20"/>
                    <w:szCs w:val="20"/>
                  </w:rPr>
                </m:ctrlPr>
              </m:sSupPr>
              <m:e>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k</m:t>
                    </m:r>
                  </m:sub>
                </m:sSub>
              </m:e>
              <m:sup>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α</m:t>
                    </m:r>
                  </m:e>
                  <m:sub>
                    <m:r>
                      <w:rPr>
                        <w:rFonts w:ascii="Times New Roman" w:cs="Times New Roman" w:eastAsia="Times New Roman" w:hAnsi="Times New Roman"/>
                        <w:sz w:val="20"/>
                        <w:szCs w:val="20"/>
                      </w:rPr>
                      <m:t xml:space="preserve">D</m:t>
                    </m:r>
                  </m:sub>
                </m:sSub>
              </m:sup>
            </m:sSup>
            <m:r>
              <w:rPr>
                <w:rFonts w:ascii="Times New Roman" w:cs="Times New Roman" w:eastAsia="Times New Roman" w:hAnsi="Times New Roman"/>
                <w:sz w:val="20"/>
                <w:szCs w:val="20"/>
              </w:rPr>
              <m:t xml:space="preserve">exp(-</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ij</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G</m:t>
                </m:r>
              </m:sub>
            </m:sSub>
            <m:r>
              <w:rPr>
                <w:rFonts w:ascii="Times New Roman" w:cs="Times New Roman" w:eastAsia="Times New Roman" w:hAnsi="Times New Roman"/>
                <w:sz w:val="20"/>
                <w:szCs w:val="20"/>
              </w:rPr>
              <m:t xml:space="preserve">)</m:t>
            </m:r>
          </m:den>
        </m:f>
        <m:r>
          <w:rPr>
            <w:rFonts w:ascii="Times New Roman" w:cs="Times New Roman" w:eastAsia="Times New Roman" w:hAnsi="Times New Roman"/>
            <w:sz w:val="20"/>
            <w:szCs w:val="20"/>
          </w:rPr>
          <m:t xml:space="preserve">]))</m:t>
        </m:r>
      </m:oMath>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is a normalization parameter,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the spatial interaction range,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S</m:t>
            </m:r>
          </m:sub>
        </m:sSub>
      </m:oMath>
      <w:r w:rsidDel="00000000" w:rsidR="00000000" w:rsidRPr="00000000">
        <w:rPr>
          <w:rFonts w:ascii="Times New Roman" w:cs="Times New Roman" w:eastAsia="Times New Roman" w:hAnsi="Times New Roman"/>
          <w:sz w:val="24"/>
          <w:szCs w:val="24"/>
          <w:rtl w:val="0"/>
        </w:rPr>
        <w:t xml:space="preserve">the supply scaling parameter, and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the demand supply scaling parameter. The population increment is then computed as a function of the scaled wealth increment, as</w:t>
      </w:r>
    </w:p>
    <w:p w:rsidR="00000000" w:rsidDel="00000000" w:rsidP="00000000" w:rsidRDefault="00000000" w:rsidRPr="00000000" w14:paraId="00000040">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0</m:t>
                </m:r>
              </m:sub>
            </m:sSub>
          </m:den>
        </m:f>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P</m:t>
                    </m:r>
                  </m:sub>
                </m:sSub>
              </m:sup>
            </m:sSup>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 </m:t>
                </m:r>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P</m:t>
                    </m:r>
                  </m:sub>
                </m:sSub>
              </m:sup>
            </m:sSup>
          </m:e>
        </m:d>
      </m:oMath>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is the population scaling parameter. More detailed model explanation, exploration, and application to the Former Soviet Union can be found in (Cottineau, 2014; Cottineau, Chapron and Reuillon, 2015; Cottineau, Reuillon et al., 2015).</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insights for theory from this model family are for example detailed by (Cottineau, Reuillon et al., 2015): (i) which mechanisms among the different economic processes included are better at explaining urban trajectories, when taking into account parsimony, i.e. considering only models with the baseline and one other mechanism? - different optimal model structure were found depending on the calibration structure, suggesting a strong break in stationarity due to the fall the Soviet Union; applying a similar approach to other systems of cities remains difficult as the model was tailored to that case, but would bring significant insight into the question of non-stationarity of urban trajectories; (ii) when considering all processes, which are the most important to explain city trajectories? - a surrogate statistical model applied on values of the calibration error as a function of parameters, for an optimal model population composed of a fixed number of individual for each model instance, gives the relative contribution of each mechanism to the fit improvement; (iii) what are the properties of cities on which the model does not perform well? - this provides feedback on the specific theoretical assumptions and mechanism survey done during the construction of the model family for this particular case study.</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Style w:val="Heading2"/>
        <w:ind w:left="0" w:firstLine="0"/>
        <w:rPr>
          <w:rFonts w:ascii="Times New Roman" w:cs="Times New Roman" w:eastAsia="Times New Roman" w:hAnsi="Times New Roman"/>
          <w:sz w:val="24"/>
          <w:szCs w:val="24"/>
        </w:rPr>
      </w:pPr>
      <w:bookmarkStart w:colFirst="0" w:colLast="0" w:name="_lfbk79mtodue" w:id="11"/>
      <w:bookmarkEnd w:id="11"/>
      <w:r w:rsidDel="00000000" w:rsidR="00000000" w:rsidRPr="00000000">
        <w:rPr>
          <w:rtl w:val="0"/>
        </w:rPr>
        <w:t xml:space="preserve">3.3 - </w:t>
      </w:r>
      <w:r w:rsidDel="00000000" w:rsidR="00000000" w:rsidRPr="00000000">
        <w:rPr>
          <w:vertAlign w:val="baseline"/>
          <w:rtl w:val="0"/>
        </w:rPr>
        <w:t xml:space="preserve">A model linking urban growth with innovation as spatial diffusion process</w:t>
      </w:r>
      <w:r w:rsidDel="00000000" w:rsidR="00000000" w:rsidRPr="00000000">
        <w:rPr>
          <w:rtl w:val="0"/>
        </w:rPr>
      </w:r>
    </w:p>
    <w:p w:rsidR="00000000" w:rsidDel="00000000" w:rsidP="00000000" w:rsidRDefault="00000000" w:rsidRPr="00000000" w14:paraId="00000045">
      <w:pPr>
        <w:pStyle w:val="Heading3"/>
        <w:rPr/>
      </w:pPr>
      <w:bookmarkStart w:colFirst="0" w:colLast="0" w:name="_16flrmynxaw5" w:id="12"/>
      <w:bookmarkEnd w:id="12"/>
      <w:r w:rsidDel="00000000" w:rsidR="00000000" w:rsidRPr="00000000">
        <w:rPr>
          <w:rtl w:val="0"/>
        </w:rPr>
        <w:t xml:space="preserve">3.3.1 - The Favaro-Pumain model</w:t>
      </w:r>
    </w:p>
    <w:p w:rsidR="00000000" w:rsidDel="00000000" w:rsidP="00000000" w:rsidRDefault="00000000" w:rsidRPr="00000000" w14:paraId="00000046">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spatial diffusion of innovations has been coined as a fundamental process driving urban dynamics (</w:t>
      </w:r>
      <w:r w:rsidDel="00000000" w:rsidR="00000000" w:rsidRPr="00000000">
        <w:rPr>
          <w:rFonts w:ascii="Times New Roman" w:cs="Times New Roman" w:eastAsia="Times New Roman" w:hAnsi="Times New Roman"/>
          <w:color w:val="222222"/>
          <w:sz w:val="24"/>
          <w:szCs w:val="24"/>
          <w:highlight w:val="white"/>
          <w:rtl w:val="0"/>
        </w:rPr>
        <w:t xml:space="preserve">Hagerstrand, 1968</w:t>
      </w:r>
      <w:r w:rsidDel="00000000" w:rsidR="00000000" w:rsidRPr="00000000">
        <w:rPr>
          <w:rFonts w:ascii="Times New Roman" w:cs="Times New Roman" w:eastAsia="Times New Roman" w:hAnsi="Times New Roman"/>
          <w:sz w:val="24"/>
          <w:szCs w:val="24"/>
          <w:rtl w:val="0"/>
        </w:rPr>
        <w:t xml:space="preserve">). In economics, many approaches consider innovation as crucial, such as in endogenous growth theory (Aghion et al., 1998). The theoretical and empirical study of innovation clusters and knowledge spillovers is also a considerable stream in economic literature (</w:t>
      </w:r>
      <w:r w:rsidDel="00000000" w:rsidR="00000000" w:rsidRPr="00000000">
        <w:rPr>
          <w:rFonts w:ascii="Times New Roman" w:cs="Times New Roman" w:eastAsia="Times New Roman" w:hAnsi="Times New Roman"/>
          <w:color w:val="222222"/>
          <w:sz w:val="24"/>
          <w:szCs w:val="24"/>
          <w:highlight w:val="white"/>
          <w:rtl w:val="0"/>
        </w:rPr>
        <w:t xml:space="preserve">Audretsch and Lehmann, 2005). In the context of the evolutionary urban theory, the SimpopLocal model (Schmitt, 2014) proposes to link the diffusion of innovation with the emergence of cities in an agent-based approach. Based on similar ideas, but within a discrete dynamical system formulation which inspired the formulation of other models we gave here,</w:t>
      </w:r>
      <w:r w:rsidDel="00000000" w:rsidR="00000000" w:rsidRPr="00000000">
        <w:rPr>
          <w:rFonts w:ascii="Times New Roman" w:cs="Times New Roman" w:eastAsia="Times New Roman" w:hAnsi="Times New Roman"/>
          <w:sz w:val="24"/>
          <w:szCs w:val="24"/>
          <w:rtl w:val="0"/>
        </w:rPr>
        <w:t xml:space="preserve"> Favaro and Pumain (2011) introduced an extension of the Gibrat model considering spatial interactions for the dynamics of populations and for the diffusion of innovations. We describe here the model as specified by (Raimbault, 2020b).  In this model, cities are characterized by their population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oMath>
      <w:r w:rsidDel="00000000" w:rsidR="00000000" w:rsidRPr="00000000">
        <w:rPr>
          <w:rFonts w:ascii="Times New Roman" w:cs="Times New Roman" w:eastAsia="Times New Roman" w:hAnsi="Times New Roman"/>
          <w:sz w:val="24"/>
          <w:szCs w:val="24"/>
          <w:rtl w:val="0"/>
        </w:rPr>
        <w:t xml:space="preserve"> and by a level of adoption of a set of innovations </w:t>
      </w: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c,i,t</m:t>
            </m:r>
          </m:sub>
        </m:sSub>
      </m:oMath>
      <w:r w:rsidDel="00000000" w:rsidR="00000000" w:rsidRPr="00000000">
        <w:rPr>
          <w:rFonts w:ascii="Times New Roman" w:cs="Times New Roman" w:eastAsia="Times New Roman" w:hAnsi="Times New Roman"/>
          <w:sz w:val="24"/>
          <w:szCs w:val="24"/>
          <w:rtl w:val="0"/>
        </w:rPr>
        <w:t xml:space="preserve">corresponding to proportions such that </w:t>
      </w:r>
      <m:oMath>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c</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c,i,t</m:t>
            </m:r>
          </m:sub>
        </m:sSub>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Populations are updated following a spatial interaction model, where attractivity of cities is modulated by the local level of adoption relative to the global level, by</w:t>
      </w:r>
    </w:p>
    <w:p w:rsidR="00000000" w:rsidDel="00000000" w:rsidP="00000000" w:rsidRDefault="00000000" w:rsidRPr="00000000" w14:paraId="00000047">
      <w:pPr>
        <w:spacing w:before="240" w:line="282.76363636363635"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 (t)</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acc>
                  <m:accPr>
                    <m:chr m:val="̂"/>
                    <m:ctrlPr>
                      <w:rPr>
                        <w:rFonts w:ascii="Times New Roman" w:cs="Times New Roman" w:eastAsia="Times New Roman" w:hAnsi="Times New Roman"/>
                        <w:sz w:val="24"/>
                        <w:szCs w:val="24"/>
                      </w:rPr>
                    </m:ctrlPr>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e>
                </m:acc>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j</m:t>
                                </m:r>
                              </m:sub>
                            </m:sSub>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P(t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sup/>
                            </m:sSup>
                          </m:den>
                        </m:f>
                      </m:e>
                      <m:sup/>
                    </m:sSup>
                  </m:e>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den>
                </m:f>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c</m:t>
                    </m:r>
                  </m: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c,i,t</m:t>
                        </m:r>
                      </m:sub>
                    </m:sSub>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ϕ</m:t>
                        </m:r>
                      </m:e>
                      <m:sub>
                        <m:r>
                          <w:rPr>
                            <w:rFonts w:ascii="Times New Roman" w:cs="Times New Roman" w:eastAsia="Times New Roman" w:hAnsi="Times New Roman"/>
                            <w:sz w:val="24"/>
                            <w:szCs w:val="24"/>
                          </w:rPr>
                          <m:t xml:space="preserve">c,t</m:t>
                        </m:r>
                      </m:sub>
                    </m:sSub>
                  </m:sup>
                </m:sSup>
              </m:e>
            </m:d>
          </m:e>
        </m:d>
      </m:oMath>
      <w:r w:rsidDel="00000000" w:rsidR="00000000" w:rsidRPr="00000000">
        <w:rPr>
          <w:rtl w:val="0"/>
        </w:rPr>
      </w:r>
    </w:p>
    <w:p w:rsidR="00000000" w:rsidDel="00000000" w:rsidP="00000000" w:rsidRDefault="00000000" w:rsidRPr="00000000" w14:paraId="00000048">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w:t>
      </w:r>
      <m:oMath>
        <m:acc>
          <m:accPr>
            <m:chr m:val="̂"/>
          </m:acc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I</m:t>
                </m:r>
              </m:sub>
            </m:sSub>
          </m:e>
        </m:acc>
      </m:oMath>
      <w:r w:rsidDel="00000000" w:rsidR="00000000" w:rsidRPr="00000000">
        <w:rPr>
          <w:rFonts w:ascii="Times New Roman" w:cs="Times New Roman" w:eastAsia="Times New Roman" w:hAnsi="Times New Roman"/>
          <w:sz w:val="24"/>
          <w:szCs w:val="24"/>
          <w:rtl w:val="0"/>
        </w:rPr>
        <w:t xml:space="preserve"> is in practice normalized by the average of potentials. The global adoption level is defined by </w:t>
      </w:r>
      <m:oMath>
        <m:sSub>
          <m:sSubPr>
            <m:ctrlPr>
              <w:rPr>
                <w:rFonts w:ascii="Times New Roman" w:cs="Times New Roman" w:eastAsia="Times New Roman" w:hAnsi="Times New Roman"/>
                <w:sz w:val="24"/>
                <w:szCs w:val="24"/>
              </w:rPr>
            </m:ctrlPr>
          </m:sSubPr>
          <m:e>
            <m:r>
              <m:t>ϕ</m:t>
            </m:r>
          </m:e>
          <m:sub>
            <m:r>
              <w:rPr>
                <w:rFonts w:ascii="Times New Roman" w:cs="Times New Roman" w:eastAsia="Times New Roman" w:hAnsi="Times New Roman"/>
                <w:sz w:val="24"/>
                <w:szCs w:val="24"/>
              </w:rPr>
              <m:t xml:space="preserve">c,t</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i,c,t</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i,c</m:t>
            </m:r>
          </m:sub>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i,c,t</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Parameters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G</m:t>
            </m:r>
          </m:sub>
        </m:sSub>
      </m:oMath>
      <w:r w:rsidDel="00000000" w:rsidR="00000000" w:rsidRPr="00000000">
        <w:rPr>
          <w:rFonts w:ascii="Times New Roman" w:cs="Times New Roman" w:eastAsia="Times New Roman" w:hAnsi="Times New Roman"/>
          <w:sz w:val="24"/>
          <w:szCs w:val="24"/>
          <w:rtl w:val="0"/>
        </w:rPr>
        <w:t xml:space="preserve"> are as previously the endogenous growth rate and spatial interaction range. Innovations are diffused between cities also with a spatial interaction model, according to</w:t>
      </w:r>
    </w:p>
    <w:p w:rsidR="00000000" w:rsidDel="00000000" w:rsidP="00000000" w:rsidRDefault="00000000" w:rsidRPr="00000000" w14:paraId="00000049">
      <w:pPr>
        <w:spacing w:before="240" w:line="282.76363636363635" w:lineRule="auto"/>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c,i,t+</m:t>
            </m:r>
            <m:r>
              <w:rPr>
                <w:rFonts w:ascii="Times New Roman" w:cs="Times New Roman" w:eastAsia="Times New Roman" w:hAnsi="Times New Roman"/>
                <w:sz w:val="24"/>
                <w:szCs w:val="24"/>
              </w:rPr>
              <m:t>Δ</m:t>
            </m:r>
            <m:r>
              <w:rPr>
                <w:rFonts w:ascii="Times New Roman" w:cs="Times New Roman" w:eastAsia="Times New Roman" w:hAnsi="Times New Roman"/>
                <w:sz w:val="24"/>
                <w:szCs w:val="24"/>
              </w:rPr>
              <m:t xml:space="preserve">t</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c,j,t</m:t>
                    </m:r>
                  </m:sub>
                </m:sSub>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1/u</m:t>
                    </m:r>
                  </m:e>
                  <m:sub>
                    <m:r>
                      <w:rPr>
                        <w:rFonts w:ascii="Times New Roman" w:cs="Times New Roman" w:eastAsia="Times New Roman" w:hAnsi="Times New Roman"/>
                        <w:sz w:val="24"/>
                        <w:szCs w:val="24"/>
                      </w:rPr>
                      <m:t xml:space="preserve">c</m:t>
                    </m:r>
                  </m:sub>
                </m:sSub>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num>
          <m:den>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c</m:t>
                </m:r>
              </m:sub>
              <m:sup/>
            </m:nary>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m:t>
                </m:r>
              </m:sub>
              <m:sup/>
            </m:nary>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c,j,t</m:t>
                    </m:r>
                  </m:sub>
                </m:sSub>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1/u</m:t>
                    </m:r>
                  </m:e>
                  <m:sub>
                    <m:r>
                      <w:rPr>
                        <w:rFonts w:ascii="Times New Roman" w:cs="Times New Roman" w:eastAsia="Times New Roman" w:hAnsi="Times New Roman"/>
                        <w:sz w:val="24"/>
                        <w:szCs w:val="24"/>
                      </w:rPr>
                      <m:t xml:space="preserve">c</m:t>
                    </m:r>
                  </m:sub>
                </m:sSub>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exp(-</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ij</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den>
        </m:f>
      </m:oMath>
      <w:r w:rsidDel="00000000" w:rsidR="00000000" w:rsidRPr="00000000">
        <w:rPr>
          <w:rtl w:val="0"/>
        </w:rPr>
      </w:r>
    </w:p>
    <w:p w:rsidR="00000000" w:rsidDel="00000000" w:rsidP="00000000" w:rsidRDefault="00000000" w:rsidRPr="00000000" w14:paraId="0000004A">
      <w:pPr>
        <w:spacing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c,i,t</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δ</m:t>
            </m:r>
          </m:e>
          <m:sub>
            <m:r>
              <w:rPr>
                <w:rFonts w:ascii="Times New Roman" w:cs="Times New Roman" w:eastAsia="Times New Roman" w:hAnsi="Times New Roman"/>
                <w:sz w:val="24"/>
                <w:szCs w:val="24"/>
              </w:rPr>
              <m:t xml:space="preserve">c,i,t</m:t>
            </m:r>
          </m:sub>
        </m:sSub>
        <m:r>
          <w:rPr>
            <w:rFonts w:ascii="Times New Roman" w:cs="Times New Roman" w:eastAsia="Times New Roman" w:hAnsi="Times New Roman"/>
            <w:sz w:val="24"/>
            <w:szCs w:val="24"/>
          </w:rPr>
          <m:t>⋅</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num>
          <m:den>
            <m:r>
              <w:rPr>
                <w:rFonts w:ascii="Times New Roman" w:cs="Times New Roman" w:eastAsia="Times New Roman" w:hAnsi="Times New Roman"/>
                <w:sz w:val="24"/>
                <w:szCs w:val="24"/>
              </w:rPr>
              <m:t xml:space="preserve">P</m:t>
            </m:r>
          </m:den>
        </m:f>
      </m:oMath>
      <w:r w:rsidDel="00000000" w:rsidR="00000000" w:rsidRPr="00000000">
        <w:rPr>
          <w:rFonts w:ascii="Times New Roman" w:cs="Times New Roman" w:eastAsia="Times New Roman" w:hAnsi="Times New Roman"/>
          <w:sz w:val="24"/>
          <w:szCs w:val="24"/>
          <w:rtl w:val="0"/>
        </w:rPr>
        <w:t xml:space="preserve"> is the population share in city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adopting innovation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u</m:t>
            </m:r>
          </m:e>
          <m:sub>
            <m:r>
              <w:rPr>
                <w:rFonts w:ascii="Times New Roman" w:cs="Times New Roman" w:eastAsia="Times New Roman" w:hAnsi="Times New Roman"/>
                <w:sz w:val="24"/>
                <w:szCs w:val="24"/>
              </w:rPr>
              <m:t xml:space="preserve">c</m:t>
            </m:r>
          </m:sub>
        </m:sSub>
      </m:oMath>
      <w:r w:rsidDel="00000000" w:rsidR="00000000" w:rsidRPr="00000000">
        <w:rPr>
          <w:rFonts w:ascii="Times New Roman" w:cs="Times New Roman" w:eastAsia="Times New Roman" w:hAnsi="Times New Roman"/>
          <w:sz w:val="24"/>
          <w:szCs w:val="24"/>
          <w:rtl w:val="0"/>
        </w:rPr>
        <w:t xml:space="preserve"> is the innovation utility (innovations with a higher utility will diffuse faster). The last mechanism in a model step corresponds to the introduction of new innovations - we describe it in the next subsection which corresponds to a modified version of the model tailored to capture urban evolution.</w:t>
      </w:r>
      <w:r w:rsidDel="00000000" w:rsidR="00000000" w:rsidRPr="00000000">
        <w:rPr>
          <w:rtl w:val="0"/>
        </w:rPr>
      </w:r>
    </w:p>
    <w:p w:rsidR="00000000" w:rsidDel="00000000" w:rsidP="00000000" w:rsidRDefault="00000000" w:rsidRPr="00000000" w14:paraId="0000004B">
      <w:pPr>
        <w:pStyle w:val="Heading3"/>
        <w:jc w:val="both"/>
        <w:rPr/>
      </w:pPr>
      <w:bookmarkStart w:colFirst="0" w:colLast="0" w:name="_n00lu5gbw57s" w:id="13"/>
      <w:bookmarkEnd w:id="13"/>
      <w:r w:rsidDel="00000000" w:rsidR="00000000" w:rsidRPr="00000000">
        <w:rPr>
          <w:rtl w:val="0"/>
        </w:rPr>
        <w:t xml:space="preserve">3.3.2 - An explicit model of urban evolution</w:t>
      </w:r>
    </w:p>
    <w:p w:rsidR="00000000" w:rsidDel="00000000" w:rsidP="00000000" w:rsidRDefault="00000000" w:rsidRPr="00000000" w14:paraId="0000004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Favaro-Pumain model described by (Favaro and Pumain, 2011) is an urban dynamics model, but not an urban evolution model in a sense that would extend biological and cultural evolution (Mesoudi, 2017). To have evolution in a population, one must have fundamental processes of transmission and transformation, leading to differentiating sub-populations. Elementary units of transmission are genes in biology, while the concept of </w:t>
      </w:r>
      <w:r w:rsidDel="00000000" w:rsidR="00000000" w:rsidRPr="00000000">
        <w:rPr>
          <w:rFonts w:ascii="Times New Roman" w:cs="Times New Roman" w:eastAsia="Times New Roman" w:hAnsi="Times New Roman"/>
          <w:i w:val="1"/>
          <w:sz w:val="24"/>
          <w:szCs w:val="24"/>
          <w:rtl w:val="0"/>
        </w:rPr>
        <w:t xml:space="preserve">meme</w:t>
      </w:r>
      <w:r w:rsidDel="00000000" w:rsidR="00000000" w:rsidRPr="00000000">
        <w:rPr>
          <w:rFonts w:ascii="Times New Roman" w:cs="Times New Roman" w:eastAsia="Times New Roman" w:hAnsi="Times New Roman"/>
          <w:sz w:val="24"/>
          <w:szCs w:val="24"/>
          <w:rtl w:val="0"/>
        </w:rPr>
        <w:t xml:space="preserve"> was introduced in cultural evolution. In what would consist elementary units and processes of an </w:t>
      </w:r>
      <w:r w:rsidDel="00000000" w:rsidR="00000000" w:rsidRPr="00000000">
        <w:rPr>
          <w:rFonts w:ascii="Times New Roman" w:cs="Times New Roman" w:eastAsia="Times New Roman" w:hAnsi="Times New Roman"/>
          <w:i w:val="1"/>
          <w:sz w:val="24"/>
          <w:szCs w:val="24"/>
          <w:rtl w:val="0"/>
        </w:rPr>
        <w:t xml:space="preserve">urban evolution</w:t>
      </w:r>
      <w:r w:rsidDel="00000000" w:rsidR="00000000" w:rsidRPr="00000000">
        <w:rPr>
          <w:rFonts w:ascii="Times New Roman" w:cs="Times New Roman" w:eastAsia="Times New Roman" w:hAnsi="Times New Roman"/>
          <w:sz w:val="24"/>
          <w:szCs w:val="24"/>
          <w:rtl w:val="0"/>
        </w:rPr>
        <w:t xml:space="preserve"> in that sense remains an open question, but (Raimbault, 2020b) proposed a possible instantiation, extending the Favaro-Pumain model. Elementary units are innovation, and the urban genome corresponds to the innovation proportions </w:t>
      </w:r>
      <m:oMath>
        <m:sSub>
          <m:sSubPr>
            <m:ctrlPr>
              <w:rPr>
                <w:rFonts w:ascii="Times New Roman" w:cs="Times New Roman" w:eastAsia="Times New Roman" w:hAnsi="Times New Roman"/>
                <w:sz w:val="24"/>
                <w:szCs w:val="24"/>
              </w:rPr>
            </m:ctrlPr>
          </m:sSubPr>
          <m:e>
            <m:r>
              <m:t>δ</m:t>
            </m:r>
          </m:e>
          <m:sub>
            <m:r>
              <w:rPr>
                <w:rFonts w:ascii="Times New Roman" w:cs="Times New Roman" w:eastAsia="Times New Roman" w:hAnsi="Times New Roman"/>
                <w:sz w:val="24"/>
                <w:szCs w:val="24"/>
              </w:rPr>
              <m:t xml:space="preserve">i,c,t</m:t>
            </m:r>
          </m:sub>
        </m:sSub>
      </m:oMath>
      <w:r w:rsidDel="00000000" w:rsidR="00000000" w:rsidRPr="00000000">
        <w:rPr>
          <w:rFonts w:ascii="Times New Roman" w:cs="Times New Roman" w:eastAsia="Times New Roman" w:hAnsi="Times New Roman"/>
          <w:sz w:val="24"/>
          <w:szCs w:val="24"/>
          <w:rtl w:val="0"/>
        </w:rPr>
        <w:t xml:space="preserve">. Transmission processes correspond to the spatial diffusion of innovations and the evolution of city sizes due to spatial interactions, as a kind of spatial crossover. Transformation processes are achieved through local mutations of the genome, corresponding to random discoveries of new innovations. In  the initial model, the stylized fact of creation-destruction was implemented by deterministically inserting a new innovation when a certain adoption threshold was attained, and innovation utility was multiplied by a fixed factor. In the urban evolution model, at each time step each city has a probability to innovate given by</w:t>
      </w:r>
    </w:p>
    <w:p w:rsidR="00000000" w:rsidDel="00000000" w:rsidP="00000000" w:rsidRDefault="00000000" w:rsidRPr="00000000" w14:paraId="0000004D">
      <w:pPr>
        <w:spacing w:before="240" w:line="282.76363636363635"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r>
          <w:rPr>
            <w:rFonts w:ascii="Times New Roman" w:cs="Times New Roman" w:eastAsia="Times New Roman" w:hAnsi="Times New Roman"/>
            <w:sz w:val="24"/>
            <w:szCs w:val="24"/>
          </w:rPr>
          <m:t>β</m:t>
        </m:r>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d>
              <m:dPr>
                <m:begChr m:val="("/>
                <m:endChr m:val=")"/>
                <m:ctrlPr>
                  <w:rPr>
                    <w:rFonts w:ascii="Times New Roman" w:cs="Times New Roman" w:eastAsia="Times New Roman" w:hAnsi="Times New Roman"/>
                    <w:sz w:val="24"/>
                    <w:szCs w:val="24"/>
                  </w:rPr>
                </m:ctrlPr>
              </m: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ma</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k</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P</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(t)</m:t>
                    </m:r>
                  </m:den>
                </m:f>
              </m:e>
            </m:d>
          </m:e>
          <m:sup>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I</m:t>
                </m:r>
              </m:sub>
            </m:sSub>
          </m:sup>
        </m:sSup>
      </m:oMath>
      <w:r w:rsidDel="00000000" w:rsidR="00000000" w:rsidRPr="00000000">
        <w:rPr>
          <w:rtl w:val="0"/>
        </w:rPr>
      </w:r>
    </w:p>
    <w:p w:rsidR="00000000" w:rsidDel="00000000" w:rsidP="00000000" w:rsidRDefault="00000000" w:rsidRPr="00000000" w14:paraId="0000004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β</m:t>
        </m:r>
      </m:oMath>
      <w:r w:rsidDel="00000000" w:rsidR="00000000" w:rsidRPr="00000000">
        <w:rPr>
          <w:rFonts w:ascii="Times New Roman" w:cs="Times New Roman" w:eastAsia="Times New Roman" w:hAnsi="Times New Roman"/>
          <w:sz w:val="24"/>
          <w:szCs w:val="24"/>
          <w:rtl w:val="0"/>
        </w:rPr>
        <w:t xml:space="preserve">is an intrinsic innovativity parameter, and the probability to innovate is proportional to a scaling function of size with exponent </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The utility of a new innovation is drawn stochastically from a distribution with average the current empirical mean of existing innovation and with standard deviation a fixed parameter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U</m:t>
            </m:r>
          </m:sub>
        </m:sSub>
      </m:oMath>
      <w:r w:rsidDel="00000000" w:rsidR="00000000" w:rsidRPr="00000000">
        <w:rPr>
          <w:rFonts w:ascii="Times New Roman" w:cs="Times New Roman" w:eastAsia="Times New Roman" w:hAnsi="Times New Roman"/>
          <w:sz w:val="24"/>
          <w:szCs w:val="24"/>
          <w:rtl w:val="0"/>
        </w:rPr>
        <w:t xml:space="preserve">. The new innovation has a penetration share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in the new city, which genome is modified by rescaling the share of other innovations. A schematic summary of the innovation diffusion urban evolution model is shown in Fig. 2.</w:t>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8713" cy="5163382"/>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68713" cy="516338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Schematic representation of the different processes included in the innovation diffusion urban evolution model. Cities are characterized by their population (circle area) and their innovation shares or genome (color boxes). Innovations are diffused between cities with a spatial interaction model (second panel). City sizes are updated according to spatial interactions and attractivity linked to the share of the dominant innovation (third panel). Genomes are mutated with possibly the introduction of new innovations (fourth panel).</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for the construction of theory that can be drawn from this model are diverse. First, with the Favaro-Pumain model only, one can investigate to what extent hierarchical diffusion of innovation occurs and successive waves influence urban growth. When considering the urban evolution model, the possibility for the model to lead to the emergence of effective co-evolution niches (i.e. regions of space diverging significantly in terms of genome composition in time) is an important feature for the role of co-evolution in the urban theory. Results of the exploration by (Raimbault, 2020b) were preliminary and did not investigate specific indicators quantifying co-evolution, but found intermediate spatial interaction ranges leading to structures similar to innovation clusters. Finally, perspectives to parametrize this model with empirical innovation data (using patents as proxy for example) can be linked to feedback on the effective role of innovation diffusion in urban dynamics.</w:t>
      </w:r>
    </w:p>
    <w:p w:rsidR="00000000" w:rsidDel="00000000" w:rsidP="00000000" w:rsidRDefault="00000000" w:rsidRPr="00000000" w14:paraId="00000052">
      <w:pPr>
        <w:pStyle w:val="Heading1"/>
        <w:rPr/>
      </w:pPr>
      <w:bookmarkStart w:colFirst="0" w:colLast="0" w:name="_w2rn4137tjhl" w:id="14"/>
      <w:bookmarkEnd w:id="14"/>
      <w:r w:rsidDel="00000000" w:rsidR="00000000" w:rsidRPr="00000000">
        <w:rPr>
          <w:rtl w:val="0"/>
        </w:rPr>
        <w:t xml:space="preserve">4 - Discussion</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previously discussed the importance of theory (whatever its meaning) in urban studies, and its relation to modeling. In particular, we recalled how models and theories can dialogue to strengthen conclusions on both sides, and advance towards the construction of integrated theories. We finally illustrated with concrete urban simulation models diverse ways theory can be instantiated into simulation models and how the exploration, validation and application of these models can inform back the theory. Many obstacles still remain in that context, and we discuss now two particular issues that in our opinion will require a particular attention to reach effectively integrated theories.</w:t>
      </w:r>
    </w:p>
    <w:p w:rsidR="00000000" w:rsidDel="00000000" w:rsidP="00000000" w:rsidRDefault="00000000" w:rsidRPr="00000000" w14:paraId="00000054">
      <w:pPr>
        <w:pStyle w:val="Heading2"/>
        <w:rPr/>
      </w:pPr>
      <w:bookmarkStart w:colFirst="0" w:colLast="0" w:name="_eyz0jz135l8a" w:id="15"/>
      <w:bookmarkEnd w:id="15"/>
      <w:r w:rsidDel="00000000" w:rsidR="00000000" w:rsidRPr="00000000">
        <w:rPr>
          <w:rtl w:val="0"/>
        </w:rPr>
        <w:t xml:space="preserve">4.1 - Multi-modeling and concurrent hypotheses</w:t>
      </w:r>
    </w:p>
    <w:p w:rsidR="00000000" w:rsidDel="00000000" w:rsidP="00000000" w:rsidRDefault="00000000" w:rsidRPr="00000000" w14:paraId="00000055">
      <w:pPr>
        <w:jc w:val="both"/>
        <w:rPr/>
      </w:pPr>
      <w:r w:rsidDel="00000000" w:rsidR="00000000" w:rsidRPr="00000000">
        <w:rPr>
          <w:rFonts w:ascii="Times New Roman" w:cs="Times New Roman" w:eastAsia="Times New Roman" w:hAnsi="Times New Roman"/>
          <w:sz w:val="24"/>
          <w:szCs w:val="24"/>
          <w:rtl w:val="0"/>
        </w:rPr>
        <w:t xml:space="preserve">One significant difficulty, particularly linked to the integration of complementary/concurrent hypotheses or theories, is how to properly compare them in terms of relevance to the integrated knowledge built. To tackle it, we discuss above how (Cottineau, Reuillon et al., 2015) followed the procedure of multi-modeling, in the sense of a full model in which incremental mechanisms can be included or not. Combining specific technical tools such as automatic code generation and methodological tools with a dedicated niched genetic algorithm to calibrate a large set of these models, they were able to produce a population of optimal solution and evaluate statistically the contribution of diverse mechanisms to model fit, yielding therein a benchmark of mechanisms in terms of explanatory power. This approach is however possible only when all models can be integrated into a single framework and directly compared. In the case of (Raimbault, Denis and Pumain, 2020), which benchmarked simple versions of the models we described above, such automatic generation and niched calibration could not be achieved, and models were independently calibrated on two objectives and the final Pareto fronts compared. This was still possible as the models have the same input and output data and a similar structure. How to couple and integrated models when they are highly heterogeneous, at different scales and on totally different objects? How to build multi-models of heterogeneous models, ideally automatically towards the idea of “model crushing” coined by (Openshaw, 1983)? These questions remain rather open, although initiatives such as the model exploration platform OpenMOLE are built towards the facilitation of tackling such issues (Raimbault and Pumain, 2020). An other methodological difficulty in model comparison that should not be neglected is the fair comparison of models, i.e. taking into account overfitting and keeping parsimonious models. Generic information criteria for simulation models that would render a fair comparison possible as Akaike Information Criterion does for statistical models, also remains an open problem (Raimbault, 2018b). These questions directly relate to the nature of integration, of model coupling, and the construction of multi-scale models.</w:t>
      </w:r>
      <w:r w:rsidDel="00000000" w:rsidR="00000000" w:rsidRPr="00000000">
        <w:rPr>
          <w:rtl w:val="0"/>
        </w:rPr>
      </w:r>
    </w:p>
    <w:p w:rsidR="00000000" w:rsidDel="00000000" w:rsidP="00000000" w:rsidRDefault="00000000" w:rsidRPr="00000000" w14:paraId="00000056">
      <w:pPr>
        <w:pStyle w:val="Heading2"/>
        <w:rPr/>
      </w:pPr>
      <w:bookmarkStart w:colFirst="0" w:colLast="0" w:name="_g6sqqfvq7eqb" w:id="16"/>
      <w:bookmarkEnd w:id="16"/>
      <w:r w:rsidDel="00000000" w:rsidR="00000000" w:rsidRPr="00000000">
        <w:rPr>
          <w:rtl w:val="0"/>
        </w:rPr>
        <w:t xml:space="preserve">4.2 - Between synthetic and real systems of cities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classical mantra in French geography is the tension between “the general and the particular” (</w:t>
      </w:r>
      <w:r w:rsidDel="00000000" w:rsidR="00000000" w:rsidRPr="00000000">
        <w:rPr>
          <w:rFonts w:ascii="Times New Roman" w:cs="Times New Roman" w:eastAsia="Times New Roman" w:hAnsi="Times New Roman"/>
          <w:color w:val="222222"/>
          <w:sz w:val="24"/>
          <w:szCs w:val="24"/>
          <w:highlight w:val="white"/>
          <w:rtl w:val="0"/>
        </w:rPr>
        <w:t xml:space="preserve">Durand-Dastès, 1991</w:t>
      </w:r>
      <w:r w:rsidDel="00000000" w:rsidR="00000000" w:rsidRPr="00000000">
        <w:rPr>
          <w:rFonts w:ascii="Times New Roman" w:cs="Times New Roman" w:eastAsia="Times New Roman" w:hAnsi="Times New Roman"/>
          <w:sz w:val="24"/>
          <w:szCs w:val="24"/>
          <w:rtl w:val="0"/>
        </w:rPr>
        <w:t xml:space="preserve">). This opposition can directly be found at the core of theories for systems of cities: what are the general and robust stylized facts that can be attributed to systems of cities in general, and what are the peculiar geo-historical conditions that lead to a particular trajectory. Beyond the myth of “universality” advocated by physicists which would imply universal laws derived from the same microscopic processes and which would assume some kind of ergodicity in the system (Pumain, 2012b), robust stylized facts such as Zipf and Gibrat laws are well identified in a first approximation. In that context and within the interaction between models and theories, being able to distinguish between intrinsic model dynamics, robust effects due to space which are observed on similar geographical structure, and effects due to the peculiar initial conditions and geo-historical conditions, is a difficult problem. (Raimbault, Cottineau et al., 2019) introduced a novel methodological pipeline for sensitivity analysis of spatial models, which enables to test the sensitivity of model outcomes to spatial initial conditions. This requires to generate spatial synthetic data which resembles real configurations, in this case population grids at the scale of urban areas. Diverse generators at other scales (microscopic building configurations, macroscopic systems of cities, transportation networks) are developed by (</w:t>
      </w:r>
      <w:r w:rsidDel="00000000" w:rsidR="00000000" w:rsidRPr="00000000">
        <w:rPr>
          <w:rFonts w:ascii="Times New Roman" w:cs="Times New Roman" w:eastAsia="Times New Roman" w:hAnsi="Times New Roman"/>
          <w:color w:val="222222"/>
          <w:sz w:val="24"/>
          <w:szCs w:val="24"/>
          <w:highlight w:val="white"/>
          <w:rtl w:val="0"/>
        </w:rPr>
        <w:t xml:space="preserve">Raimbault, Perret and Reuillon, 2020). Such work is the basis towards a better understanding on how urban dynamics models behave on synthetic systems of cities compared to real case studies. This is essential for the construction of integrated theories, to understand their level of generality and how they relate to specific geographical situations.</w:t>
      </w:r>
      <w:r w:rsidDel="00000000" w:rsidR="00000000" w:rsidRPr="00000000">
        <w:rPr>
          <w:rtl w:val="0"/>
        </w:rPr>
      </w:r>
    </w:p>
    <w:p w:rsidR="00000000" w:rsidDel="00000000" w:rsidP="00000000" w:rsidRDefault="00000000" w:rsidRPr="00000000" w14:paraId="00000058">
      <w:pPr>
        <w:pStyle w:val="Heading1"/>
        <w:rPr/>
      </w:pPr>
      <w:bookmarkStart w:colFirst="0" w:colLast="0" w:name="_pql2tvwngps5" w:id="17"/>
      <w:bookmarkEnd w:id="17"/>
      <w:r w:rsidDel="00000000" w:rsidR="00000000" w:rsidRPr="00000000">
        <w:rPr>
          <w:rtl w:val="0"/>
        </w:rPr>
        <w:t xml:space="preserve">5 - Conclusion</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recalled here the meaning and importance of theories to study complex urban systems, and how a diversity of theories is needed to grasp the multi-dimensional nature of such systems. This diversity can be the basis of coupling between theories, and the construction of integrated theories. What such integration consists of and how to reach it remains in our opinion an open question, which is netherverless partly answered by the use of simulation models, their coupling and a dynamical dialogue between models and theories. We illustrated these concepts with three urban dynamics models developed within the frame of an evolutionary theory of cities. Many obstacles remain on the path towards an evidence-based integrated knowledge of complex urban systems, but we believe elementary bricks are already existing and methodological ways forward are progressively developed.</w:t>
      </w:r>
      <w:r w:rsidDel="00000000" w:rsidR="00000000" w:rsidRPr="00000000">
        <w:rPr>
          <w:rtl w:val="0"/>
        </w:rPr>
      </w:r>
    </w:p>
    <w:p w:rsidR="00000000" w:rsidDel="00000000" w:rsidP="00000000" w:rsidRDefault="00000000" w:rsidRPr="00000000" w14:paraId="0000005A">
      <w:pPr>
        <w:pStyle w:val="Heading1"/>
        <w:rPr/>
      </w:pPr>
      <w:bookmarkStart w:colFirst="0" w:colLast="0" w:name="_pbii4uwnjjdw" w:id="18"/>
      <w:bookmarkEnd w:id="18"/>
      <w:r w:rsidDel="00000000" w:rsidR="00000000" w:rsidRPr="00000000">
        <w:rPr>
          <w:rtl w:val="0"/>
        </w:rPr>
        <w:t xml:space="preserve">References</w:t>
      </w:r>
    </w:p>
    <w:p w:rsidR="00000000" w:rsidDel="00000000" w:rsidP="00000000" w:rsidRDefault="00000000" w:rsidRPr="00000000" w14:paraId="0000005B">
      <w:pPr>
        <w:spacing w:before="240" w:line="282.76363636363635"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Aghion, P., Ljungqvist, L., Howitt, P., Howitt, P. W., Brant-Collett, M., &amp; García-Peñalosa, C. (1998). </w:t>
      </w:r>
      <w:r w:rsidDel="00000000" w:rsidR="00000000" w:rsidRPr="00000000">
        <w:rPr>
          <w:rFonts w:ascii="Times New Roman" w:cs="Times New Roman" w:eastAsia="Times New Roman" w:hAnsi="Times New Roman"/>
          <w:i w:val="1"/>
          <w:color w:val="222222"/>
          <w:sz w:val="24"/>
          <w:szCs w:val="24"/>
          <w:highlight w:val="white"/>
          <w:rtl w:val="0"/>
        </w:rPr>
        <w:t xml:space="preserve">Endogenous growth theory</w:t>
      </w:r>
      <w:r w:rsidDel="00000000" w:rsidR="00000000" w:rsidRPr="00000000">
        <w:rPr>
          <w:rFonts w:ascii="Times New Roman" w:cs="Times New Roman" w:eastAsia="Times New Roman" w:hAnsi="Times New Roman"/>
          <w:color w:val="222222"/>
          <w:sz w:val="24"/>
          <w:szCs w:val="24"/>
          <w:highlight w:val="white"/>
          <w:rtl w:val="0"/>
        </w:rPr>
        <w:t xml:space="preserve">. MIT press.</w:t>
      </w:r>
      <w:r w:rsidDel="00000000" w:rsidR="00000000" w:rsidRPr="00000000">
        <w:rPr>
          <w:rtl w:val="0"/>
        </w:rPr>
      </w:r>
    </w:p>
    <w:p w:rsidR="00000000" w:rsidDel="00000000" w:rsidP="00000000" w:rsidRDefault="00000000" w:rsidRPr="00000000" w14:paraId="0000005C">
      <w:pPr>
        <w:spacing w:before="240" w:line="282.76363636363635"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Audretsch, D. B., &amp; Lehmann, E. E. (2005). Does the knowledge spillover theory of entrepreneurship hold for regions?. </w:t>
      </w:r>
      <w:r w:rsidDel="00000000" w:rsidR="00000000" w:rsidRPr="00000000">
        <w:rPr>
          <w:rFonts w:ascii="Times New Roman" w:cs="Times New Roman" w:eastAsia="Times New Roman" w:hAnsi="Times New Roman"/>
          <w:i w:val="1"/>
          <w:color w:val="222222"/>
          <w:sz w:val="24"/>
          <w:szCs w:val="24"/>
          <w:highlight w:val="white"/>
          <w:rtl w:val="0"/>
        </w:rPr>
        <w:t xml:space="preserve">Research policy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34</w:t>
      </w:r>
      <w:r w:rsidDel="00000000" w:rsidR="00000000" w:rsidRPr="00000000">
        <w:rPr>
          <w:rFonts w:ascii="Times New Roman" w:cs="Times New Roman" w:eastAsia="Times New Roman" w:hAnsi="Times New Roman"/>
          <w:color w:val="222222"/>
          <w:sz w:val="24"/>
          <w:szCs w:val="24"/>
          <w:highlight w:val="white"/>
          <w:rtl w:val="0"/>
        </w:rPr>
        <w:t xml:space="preserve">(8), 1191-1202.</w:t>
      </w:r>
      <w:r w:rsidDel="00000000" w:rsidR="00000000" w:rsidRPr="00000000">
        <w:rPr>
          <w:rtl w:val="0"/>
        </w:rPr>
      </w:r>
    </w:p>
    <w:p w:rsidR="00000000" w:rsidDel="00000000" w:rsidP="00000000" w:rsidRDefault="00000000" w:rsidRPr="00000000" w14:paraId="0000005D">
      <w:pPr>
        <w:spacing w:before="240" w:line="282.763636363636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Banos, A. (2013). </w:t>
      </w:r>
      <w:r w:rsidDel="00000000" w:rsidR="00000000" w:rsidRPr="00000000">
        <w:rPr>
          <w:rFonts w:ascii="Times New Roman" w:cs="Times New Roman" w:eastAsia="Times New Roman" w:hAnsi="Times New Roman"/>
          <w:i w:val="1"/>
          <w:color w:val="222222"/>
          <w:sz w:val="24"/>
          <w:szCs w:val="24"/>
          <w:highlight w:val="white"/>
          <w:rtl w:val="0"/>
        </w:rPr>
        <w:t xml:space="preserve">Pour des pratiques de modélisation et de simulation libérées en géographie et SHS</w:t>
      </w:r>
      <w:r w:rsidDel="00000000" w:rsidR="00000000" w:rsidRPr="00000000">
        <w:rPr>
          <w:rFonts w:ascii="Times New Roman" w:cs="Times New Roman" w:eastAsia="Times New Roman" w:hAnsi="Times New Roman"/>
          <w:color w:val="222222"/>
          <w:sz w:val="24"/>
          <w:szCs w:val="24"/>
          <w:highlight w:val="white"/>
          <w:rtl w:val="0"/>
        </w:rPr>
        <w:t xml:space="preserve"> (HDR, Université Paris 1).</w:t>
      </w:r>
      <w:r w:rsidDel="00000000" w:rsidR="00000000" w:rsidRPr="00000000">
        <w:rPr>
          <w:rtl w:val="0"/>
        </w:rPr>
      </w:r>
    </w:p>
    <w:p w:rsidR="00000000" w:rsidDel="00000000" w:rsidP="00000000" w:rsidRDefault="00000000" w:rsidRPr="00000000" w14:paraId="0000005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Brenner N. &amp; Schmid C. (2014). The ‘Urban Age’ in Question.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w:t>
      </w:r>
      <w:r w:rsidDel="00000000" w:rsidR="00000000" w:rsidRPr="00000000">
        <w:rPr>
          <w:rFonts w:ascii="Times New Roman" w:cs="Times New Roman" w:eastAsia="Times New Roman" w:hAnsi="Times New Roman"/>
          <w:sz w:val="24"/>
          <w:szCs w:val="24"/>
          <w:rtl w:val="0"/>
        </w:rPr>
        <w:t xml:space="preserve">, 38, 33, 731-755.</w:t>
      </w:r>
    </w:p>
    <w:p w:rsidR="00000000" w:rsidDel="00000000" w:rsidP="00000000" w:rsidRDefault="00000000" w:rsidRPr="00000000" w14:paraId="0000005F">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Caldarelli, G., Wolf, S., &amp; Moreno, Y. (2018). Physics of humans, physics for society. </w:t>
      </w:r>
      <w:r w:rsidDel="00000000" w:rsidR="00000000" w:rsidRPr="00000000">
        <w:rPr>
          <w:rFonts w:ascii="Times New Roman" w:cs="Times New Roman" w:eastAsia="Times New Roman" w:hAnsi="Times New Roman"/>
          <w:i w:val="1"/>
          <w:sz w:val="24"/>
          <w:szCs w:val="24"/>
          <w:rtl w:val="0"/>
        </w:rPr>
        <w:t xml:space="preserve">Nature 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(9), 870.</w:t>
      </w:r>
    </w:p>
    <w:p w:rsidR="00000000" w:rsidDel="00000000" w:rsidP="00000000" w:rsidRDefault="00000000" w:rsidRPr="00000000" w14:paraId="00000060">
      <w:pPr>
        <w:spacing w:before="240" w:line="282.763636363636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Callebaut, W. (2012). Scientific perspectivism: A philosopher of science’s response to the challenge of big data biology. </w:t>
      </w:r>
      <w:r w:rsidDel="00000000" w:rsidR="00000000" w:rsidRPr="00000000">
        <w:rPr>
          <w:rFonts w:ascii="Times New Roman" w:cs="Times New Roman" w:eastAsia="Times New Roman" w:hAnsi="Times New Roman"/>
          <w:i w:val="1"/>
          <w:color w:val="222222"/>
          <w:sz w:val="24"/>
          <w:szCs w:val="24"/>
          <w:highlight w:val="white"/>
          <w:rtl w:val="0"/>
        </w:rPr>
        <w:t xml:space="preserve">Studies in History and Philosophy of Science Part C: Studies in History and Philosophy of Biological and Biomedical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43</w:t>
      </w:r>
      <w:r w:rsidDel="00000000" w:rsidR="00000000" w:rsidRPr="00000000">
        <w:rPr>
          <w:rFonts w:ascii="Times New Roman" w:cs="Times New Roman" w:eastAsia="Times New Roman" w:hAnsi="Times New Roman"/>
          <w:color w:val="222222"/>
          <w:sz w:val="24"/>
          <w:szCs w:val="24"/>
          <w:highlight w:val="white"/>
          <w:rtl w:val="0"/>
        </w:rPr>
        <w:t xml:space="preserve">(1), 69-80.</w:t>
      </w:r>
      <w:r w:rsidDel="00000000" w:rsidR="00000000" w:rsidRPr="00000000">
        <w:rPr>
          <w:rtl w:val="0"/>
        </w:rPr>
      </w:r>
    </w:p>
    <w:p w:rsidR="00000000" w:rsidDel="00000000" w:rsidP="00000000" w:rsidRDefault="00000000" w:rsidRPr="00000000" w14:paraId="00000061">
      <w:pPr>
        <w:spacing w:before="240" w:line="261.8181818181818"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Chavalarias, D., Bourgine, P., Perrier, E., Amblard, F., Arlabosse, F., Auger, P., et al. (2009). French roadmap for complex systems 2008-2009.</w:t>
      </w:r>
      <w:r w:rsidDel="00000000" w:rsidR="00000000" w:rsidRPr="00000000">
        <w:rPr>
          <w:rtl w:val="0"/>
        </w:rPr>
      </w:r>
    </w:p>
    <w:p w:rsidR="00000000" w:rsidDel="00000000" w:rsidP="00000000" w:rsidRDefault="00000000" w:rsidRPr="00000000" w14:paraId="00000062">
      <w:pPr>
        <w:spacing w:before="240" w:line="261.8181818181818"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Clarke, K. C., &amp; Gaydos, L. J. (1998). Loose-coupling a cellular automaton model and GIS: long-term urban growth prediction for San Francisco and Washington/Baltimore.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geographical information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(7), 699-714.</w:t>
      </w:r>
      <w:r w:rsidDel="00000000" w:rsidR="00000000" w:rsidRPr="00000000">
        <w:rPr>
          <w:rtl w:val="0"/>
        </w:rPr>
      </w:r>
    </w:p>
    <w:p w:rsidR="00000000" w:rsidDel="00000000" w:rsidP="00000000" w:rsidRDefault="00000000" w:rsidRPr="00000000" w14:paraId="00000063">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Cottineau, C., Chapron, P., &amp; Reuillon, R. (2015). Growing models from the bottom up. An evaluation-based incremental modelling method (EBIMM) applied to the simulation of systems of cities. </w:t>
      </w:r>
      <w:r w:rsidDel="00000000" w:rsidR="00000000" w:rsidRPr="00000000">
        <w:rPr>
          <w:rFonts w:ascii="Times New Roman" w:cs="Times New Roman" w:eastAsia="Times New Roman" w:hAnsi="Times New Roman"/>
          <w:i w:val="1"/>
          <w:color w:val="222222"/>
          <w:sz w:val="24"/>
          <w:szCs w:val="24"/>
          <w:rtl w:val="0"/>
        </w:rPr>
        <w:t xml:space="preserve">Journal of Artificial Societies and Social Simulation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18</w:t>
      </w:r>
      <w:r w:rsidDel="00000000" w:rsidR="00000000" w:rsidRPr="00000000">
        <w:rPr>
          <w:rFonts w:ascii="Times New Roman" w:cs="Times New Roman" w:eastAsia="Times New Roman" w:hAnsi="Times New Roman"/>
          <w:color w:val="222222"/>
          <w:sz w:val="24"/>
          <w:szCs w:val="24"/>
          <w:rtl w:val="0"/>
        </w:rPr>
        <w:t xml:space="preserve">(4), 9.</w:t>
      </w:r>
    </w:p>
    <w:p w:rsidR="00000000" w:rsidDel="00000000" w:rsidP="00000000" w:rsidRDefault="00000000" w:rsidRPr="00000000" w14:paraId="00000064">
      <w:pPr>
        <w:spacing w:before="240" w:line="261.8181818181818"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Cottineau, C., Reuillon, R., Chapron, P., Rey-Coyrehourcq, S., &amp; Pumain, D. (2015). A modular modelling framework for hypotheses testing in the simulation of urbanisation. </w:t>
      </w:r>
      <w:r w:rsidDel="00000000" w:rsidR="00000000" w:rsidRPr="00000000">
        <w:rPr>
          <w:rFonts w:ascii="Times New Roman" w:cs="Times New Roman" w:eastAsia="Times New Roman" w:hAnsi="Times New Roman"/>
          <w:i w:val="1"/>
          <w:color w:val="222222"/>
          <w:sz w:val="24"/>
          <w:szCs w:val="24"/>
          <w:highlight w:val="white"/>
          <w:rtl w:val="0"/>
        </w:rPr>
        <w:t xml:space="preserve">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w:t>
      </w:r>
      <w:r w:rsidDel="00000000" w:rsidR="00000000" w:rsidRPr="00000000">
        <w:rPr>
          <w:rFonts w:ascii="Times New Roman" w:cs="Times New Roman" w:eastAsia="Times New Roman" w:hAnsi="Times New Roman"/>
          <w:color w:val="222222"/>
          <w:sz w:val="24"/>
          <w:szCs w:val="24"/>
          <w:highlight w:val="white"/>
          <w:rtl w:val="0"/>
        </w:rPr>
        <w:t xml:space="preserve">(4), 348-377.</w:t>
      </w:r>
      <w:r w:rsidDel="00000000" w:rsidR="00000000" w:rsidRPr="00000000">
        <w:rPr>
          <w:rtl w:val="0"/>
        </w:rPr>
      </w:r>
    </w:p>
    <w:p w:rsidR="00000000" w:rsidDel="00000000" w:rsidP="00000000" w:rsidRDefault="00000000" w:rsidRPr="00000000" w14:paraId="00000065">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Cottineau, C. (2017). MetaZipf. A dynamic meta-analysis of city size distributions.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(8), e0183919.</w:t>
      </w:r>
    </w:p>
    <w:p w:rsidR="00000000" w:rsidDel="00000000" w:rsidP="00000000" w:rsidRDefault="00000000" w:rsidRPr="00000000" w14:paraId="00000066">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 R. Cottineau C. Swerts E. Ignazzi C.A. Bretagnolle A. Vacchiani-Marcuzzo C. Pumain D. (2017). The old and the new: qualifying city systems in the world with old models and new data. </w:t>
      </w:r>
      <w:r w:rsidDel="00000000" w:rsidR="00000000" w:rsidRPr="00000000">
        <w:rPr>
          <w:rFonts w:ascii="Times New Roman" w:cs="Times New Roman" w:eastAsia="Times New Roman" w:hAnsi="Times New Roman"/>
          <w:i w:val="1"/>
          <w:sz w:val="24"/>
          <w:szCs w:val="24"/>
          <w:rtl w:val="0"/>
        </w:rPr>
        <w:t xml:space="preserve">Geographical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 4, 363–386</w:t>
      </w:r>
      <w:r w:rsidDel="00000000" w:rsidR="00000000" w:rsidRPr="00000000">
        <w:rPr>
          <w:rFonts w:ascii="Times New Roman" w:cs="Times New Roman" w:eastAsia="Times New Roman" w:hAnsi="Times New Roman"/>
          <w:sz w:val="24"/>
          <w:szCs w:val="24"/>
          <w:rtl w:val="0"/>
        </w:rPr>
        <w:t xml:space="preserve">. DOI: 10.1111</w:t>
      </w:r>
    </w:p>
    <w:p w:rsidR="00000000" w:rsidDel="00000000" w:rsidP="00000000" w:rsidRDefault="00000000" w:rsidRPr="00000000" w14:paraId="00000067">
      <w:pPr>
        <w:spacing w:after="0" w:before="240" w:line="261.818181818181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Dupuy, G. (1987). Vers une théorie territoriale des réseaux: une application au transport urbain. In </w:t>
      </w:r>
      <w:r w:rsidDel="00000000" w:rsidR="00000000" w:rsidRPr="00000000">
        <w:rPr>
          <w:rFonts w:ascii="Times New Roman" w:cs="Times New Roman" w:eastAsia="Times New Roman" w:hAnsi="Times New Roman"/>
          <w:i w:val="1"/>
          <w:color w:val="222222"/>
          <w:sz w:val="24"/>
          <w:szCs w:val="24"/>
          <w:highlight w:val="white"/>
          <w:rtl w:val="0"/>
        </w:rPr>
        <w:t xml:space="preserve">Annales de géographie</w:t>
      </w:r>
      <w:r w:rsidDel="00000000" w:rsidR="00000000" w:rsidRPr="00000000">
        <w:rPr>
          <w:rFonts w:ascii="Times New Roman" w:cs="Times New Roman" w:eastAsia="Times New Roman" w:hAnsi="Times New Roman"/>
          <w:color w:val="222222"/>
          <w:sz w:val="24"/>
          <w:szCs w:val="24"/>
          <w:highlight w:val="white"/>
          <w:rtl w:val="0"/>
        </w:rPr>
        <w:t xml:space="preserve"> (pp. 658-679). Armand Colin.</w:t>
      </w:r>
      <w:r w:rsidDel="00000000" w:rsidR="00000000" w:rsidRPr="00000000">
        <w:rPr>
          <w:rtl w:val="0"/>
        </w:rPr>
      </w:r>
    </w:p>
    <w:p w:rsidR="00000000" w:rsidDel="00000000" w:rsidP="00000000" w:rsidRDefault="00000000" w:rsidRPr="00000000" w14:paraId="00000068">
      <w:pPr>
        <w:spacing w:after="0" w:before="240" w:line="261.818181818181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Durand-Dastès, F. (1991). Le particulier et le général en géographie. In </w:t>
      </w:r>
      <w:r w:rsidDel="00000000" w:rsidR="00000000" w:rsidRPr="00000000">
        <w:rPr>
          <w:rFonts w:ascii="Times New Roman" w:cs="Times New Roman" w:eastAsia="Times New Roman" w:hAnsi="Times New Roman"/>
          <w:i w:val="1"/>
          <w:color w:val="222222"/>
          <w:sz w:val="24"/>
          <w:szCs w:val="24"/>
          <w:highlight w:val="white"/>
          <w:rtl w:val="0"/>
        </w:rPr>
        <w:t xml:space="preserve">Actes du sixième colloque de didactique de l'histoire, de la géographie et des sciences sociales</w:t>
      </w:r>
      <w:r w:rsidDel="00000000" w:rsidR="00000000" w:rsidRPr="00000000">
        <w:rPr>
          <w:rFonts w:ascii="Times New Roman" w:cs="Times New Roman" w:eastAsia="Times New Roman" w:hAnsi="Times New Roman"/>
          <w:color w:val="222222"/>
          <w:sz w:val="24"/>
          <w:szCs w:val="24"/>
          <w:highlight w:val="white"/>
          <w:rtl w:val="0"/>
        </w:rPr>
        <w:t xml:space="preserve"> (Vol. 6, pp. 209-219). Institut national de recherche pédagogique.</w:t>
      </w:r>
      <w:r w:rsidDel="00000000" w:rsidR="00000000" w:rsidRPr="00000000">
        <w:rPr>
          <w:rtl w:val="0"/>
        </w:rPr>
      </w:r>
    </w:p>
    <w:p w:rsidR="00000000" w:rsidDel="00000000" w:rsidP="00000000" w:rsidRDefault="00000000" w:rsidRPr="00000000" w14:paraId="00000069">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Egidi, G., Salvati, L., &amp; Vinci, S. (2020). The Long Way to Tipperary: City Size and Worldwide Urban Population Trends, 1950-2030. </w:t>
      </w:r>
      <w:r w:rsidDel="00000000" w:rsidR="00000000" w:rsidRPr="00000000">
        <w:rPr>
          <w:rFonts w:ascii="Times New Roman" w:cs="Times New Roman" w:eastAsia="Times New Roman" w:hAnsi="Times New Roman"/>
          <w:i w:val="1"/>
          <w:sz w:val="24"/>
          <w:szCs w:val="24"/>
          <w:rtl w:val="0"/>
        </w:rPr>
        <w:t xml:space="preserve">Sustainable Cities and Society</w:t>
      </w:r>
      <w:r w:rsidDel="00000000" w:rsidR="00000000" w:rsidRPr="00000000">
        <w:rPr>
          <w:rFonts w:ascii="Times New Roman" w:cs="Times New Roman" w:eastAsia="Times New Roman" w:hAnsi="Times New Roman"/>
          <w:sz w:val="24"/>
          <w:szCs w:val="24"/>
          <w:rtl w:val="0"/>
        </w:rPr>
        <w:t xml:space="preserve">, 102148.</w:t>
      </w:r>
    </w:p>
    <w:p w:rsidR="00000000" w:rsidDel="00000000" w:rsidP="00000000" w:rsidRDefault="00000000" w:rsidRPr="00000000" w14:paraId="0000006A">
      <w:pPr>
        <w:rPr/>
      </w:pPr>
      <w:r w:rsidDel="00000000" w:rsidR="00000000" w:rsidRPr="00000000">
        <w:rPr>
          <w:rtl w:val="0"/>
        </w:rPr>
        <w:t xml:space="preserve">Giere, R. N. (2010). Scientific perspectivism. University of Chicago Press.</w:t>
      </w:r>
    </w:p>
    <w:p w:rsidR="00000000" w:rsidDel="00000000" w:rsidP="00000000" w:rsidRDefault="00000000" w:rsidRPr="00000000" w14:paraId="0000006B">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Grossetti M. (2020). Matière sociale - Introduction : à la recherche d’une ontologie robuste. ‌Hal- 02523130v3</w:t>
      </w:r>
    </w:p>
    <w:p w:rsidR="00000000" w:rsidDel="00000000" w:rsidP="00000000" w:rsidRDefault="00000000" w:rsidRPr="00000000" w14:paraId="0000006C">
      <w:pPr>
        <w:spacing w:after="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Hagerstrand, T. (1968). Innovation diffusion as a spatial process.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University of Chicago Press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Halvorson, H. (2012). What scientific theories could not be. Philosophy of science, 79(2), 183-206.</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Huutoniemi, K., Klein, J. T., Bruun, H., &amp; Hukkinen, J. (2010). Analyzing interdisciplinarity: Typology and indicators. </w:t>
      </w:r>
      <w:r w:rsidDel="00000000" w:rsidR="00000000" w:rsidRPr="00000000">
        <w:rPr>
          <w:rFonts w:ascii="Times New Roman" w:cs="Times New Roman" w:eastAsia="Times New Roman" w:hAnsi="Times New Roman"/>
          <w:i w:val="1"/>
          <w:color w:val="222222"/>
          <w:sz w:val="24"/>
          <w:szCs w:val="24"/>
          <w:highlight w:val="white"/>
          <w:rtl w:val="0"/>
        </w:rPr>
        <w:t xml:space="preserve">Research policy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39</w:t>
      </w:r>
      <w:r w:rsidDel="00000000" w:rsidR="00000000" w:rsidRPr="00000000">
        <w:rPr>
          <w:rFonts w:ascii="Times New Roman" w:cs="Times New Roman" w:eastAsia="Times New Roman" w:hAnsi="Times New Roman"/>
          <w:color w:val="222222"/>
          <w:sz w:val="24"/>
          <w:szCs w:val="24"/>
          <w:highlight w:val="white"/>
          <w:rtl w:val="0"/>
        </w:rPr>
        <w:t xml:space="preserve">(1), 79-88.</w:t>
      </w:r>
      <w:r w:rsidDel="00000000" w:rsidR="00000000" w:rsidRPr="00000000">
        <w:rPr>
          <w:rtl w:val="0"/>
        </w:rPr>
      </w:r>
    </w:p>
    <w:p w:rsidR="00000000" w:rsidDel="00000000" w:rsidP="00000000" w:rsidRDefault="00000000" w:rsidRPr="00000000" w14:paraId="0000006F">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B., Yin, J., &amp; Liu, Q. (2015). Zipf’s law for all the natural cities around the world. </w:t>
      </w:r>
      <w:r w:rsidDel="00000000" w:rsidR="00000000" w:rsidRPr="00000000">
        <w:rPr>
          <w:rFonts w:ascii="Times New Roman" w:cs="Times New Roman" w:eastAsia="Times New Roman" w:hAnsi="Times New Roman"/>
          <w:i w:val="1"/>
          <w:sz w:val="24"/>
          <w:szCs w:val="24"/>
          <w:rtl w:val="0"/>
        </w:rPr>
        <w:t xml:space="preserve">International Journal of Geographical Information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(3), 498-522.</w:t>
      </w:r>
    </w:p>
    <w:p w:rsidR="00000000" w:rsidDel="00000000" w:rsidP="00000000" w:rsidRDefault="00000000" w:rsidRPr="00000000" w14:paraId="00000070">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Krugmam P., 1996, Confronting the Mystery of Urban Hierarchy, </w:t>
      </w:r>
      <w:r w:rsidDel="00000000" w:rsidR="00000000" w:rsidRPr="00000000">
        <w:rPr>
          <w:rFonts w:ascii="Times New Roman" w:cs="Times New Roman" w:eastAsia="Times New Roman" w:hAnsi="Times New Roman"/>
          <w:i w:val="1"/>
          <w:sz w:val="24"/>
          <w:szCs w:val="24"/>
          <w:rtl w:val="0"/>
        </w:rPr>
        <w:t xml:space="preserve">Journal of the Japanese and international Economies</w:t>
      </w:r>
      <w:r w:rsidDel="00000000" w:rsidR="00000000" w:rsidRPr="00000000">
        <w:rPr>
          <w:rFonts w:ascii="Times New Roman" w:cs="Times New Roman" w:eastAsia="Times New Roman" w:hAnsi="Times New Roman"/>
          <w:sz w:val="24"/>
          <w:szCs w:val="24"/>
          <w:rtl w:val="0"/>
        </w:rPr>
        <w:t xml:space="preserve">, 10, 399-418.</w:t>
      </w:r>
    </w:p>
    <w:p w:rsidR="00000000" w:rsidDel="00000000" w:rsidP="00000000" w:rsidRDefault="00000000" w:rsidRPr="00000000" w14:paraId="00000071">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D., Pumain D., van der Leeuw S., West G. (eds.), 2009, </w:t>
      </w:r>
      <w:r w:rsidDel="00000000" w:rsidR="00000000" w:rsidRPr="00000000">
        <w:rPr>
          <w:rFonts w:ascii="Times New Roman" w:cs="Times New Roman" w:eastAsia="Times New Roman" w:hAnsi="Times New Roman"/>
          <w:i w:val="1"/>
          <w:sz w:val="24"/>
          <w:szCs w:val="24"/>
          <w:rtl w:val="0"/>
        </w:rPr>
        <w:t xml:space="preserve">Complexity perspectives on innovation and social change</w:t>
      </w:r>
      <w:r w:rsidDel="00000000" w:rsidR="00000000" w:rsidRPr="00000000">
        <w:rPr>
          <w:rFonts w:ascii="Times New Roman" w:cs="Times New Roman" w:eastAsia="Times New Roman" w:hAnsi="Times New Roman"/>
          <w:sz w:val="24"/>
          <w:szCs w:val="24"/>
          <w:rtl w:val="0"/>
        </w:rPr>
        <w:t xml:space="preserve">, ISCOM, Springer, Methodos Series 7, 492 p.</w:t>
      </w:r>
    </w:p>
    <w:p w:rsidR="00000000" w:rsidDel="00000000" w:rsidP="00000000" w:rsidRDefault="00000000" w:rsidRPr="00000000" w14:paraId="00000072">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Lobo, Jose and Alberti, Marina and Allen-Dumas, Melissa and Arcaute, Elsa</w:t>
      </w:r>
      <w:r w:rsidDel="00000000" w:rsidR="00000000" w:rsidRPr="00000000">
        <w:rPr>
          <w:rFonts w:ascii="Times New Roman" w:cs="Times New Roman" w:eastAsia="Times New Roman" w:hAnsi="Times New Roman"/>
          <w:i w:val="1"/>
          <w:sz w:val="24"/>
          <w:szCs w:val="24"/>
          <w:highlight w:val="white"/>
          <w:rtl w:val="0"/>
        </w:rPr>
        <w:t xml:space="preserve"> et al.</w:t>
      </w:r>
      <w:r w:rsidDel="00000000" w:rsidR="00000000" w:rsidRPr="00000000">
        <w:rPr>
          <w:rFonts w:ascii="Times New Roman" w:cs="Times New Roman" w:eastAsia="Times New Roman" w:hAnsi="Times New Roman"/>
          <w:sz w:val="24"/>
          <w:szCs w:val="24"/>
          <w:highlight w:val="white"/>
          <w:rtl w:val="0"/>
        </w:rPr>
        <w:t xml:space="preserve">, Urban Science: Integrated Theory from the First Cities to Sustainable Metropolises (January 28, 2020). Report submitted to the NSF on the Present State and Future of Urban Science, 2020, Available at SSRN: </w:t>
      </w:r>
      <w:hyperlink r:id="rId9">
        <w:r w:rsidDel="00000000" w:rsidR="00000000" w:rsidRPr="00000000">
          <w:rPr>
            <w:rFonts w:ascii="Times New Roman" w:cs="Times New Roman" w:eastAsia="Times New Roman" w:hAnsi="Times New Roman"/>
            <w:sz w:val="24"/>
            <w:szCs w:val="24"/>
            <w:highlight w:val="white"/>
            <w:u w:val="single"/>
            <w:rtl w:val="0"/>
          </w:rPr>
          <w:t xml:space="preserve">https://ssrn.com/abstract=3526940</w:t>
        </w:r>
      </w:hyperlink>
      <w:r w:rsidDel="00000000" w:rsidR="00000000" w:rsidRPr="00000000">
        <w:rPr>
          <w:rFonts w:ascii="Times New Roman" w:cs="Times New Roman" w:eastAsia="Times New Roman" w:hAnsi="Times New Roman"/>
          <w:sz w:val="24"/>
          <w:szCs w:val="24"/>
          <w:highlight w:val="white"/>
          <w:rtl w:val="0"/>
        </w:rPr>
        <w:t xml:space="preserve"> or </w:t>
      </w:r>
      <w:hyperlink r:id="rId10">
        <w:r w:rsidDel="00000000" w:rsidR="00000000" w:rsidRPr="00000000">
          <w:rPr>
            <w:rFonts w:ascii="Times New Roman" w:cs="Times New Roman" w:eastAsia="Times New Roman" w:hAnsi="Times New Roman"/>
            <w:sz w:val="24"/>
            <w:szCs w:val="24"/>
            <w:highlight w:val="white"/>
            <w:u w:val="single"/>
            <w:rtl w:val="0"/>
          </w:rPr>
          <w:t xml:space="preserve">http://dx.doi.org/10.2139/ssrn.3526940</w:t>
        </w:r>
      </w:hyperlink>
      <w:r w:rsidDel="00000000" w:rsidR="00000000" w:rsidRPr="00000000">
        <w:rPr>
          <w:rtl w:val="0"/>
        </w:rPr>
      </w:r>
    </w:p>
    <w:p w:rsidR="00000000" w:rsidDel="00000000" w:rsidP="00000000" w:rsidRDefault="00000000" w:rsidRPr="00000000" w14:paraId="00000073">
      <w:pPr>
        <w:spacing w:after="0" w:before="240" w:line="261.818181818181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Mesoudi, A. (2017). Pursuing Darwin’s curious parallel: Prospects for a science of cultural evolution.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National Academy of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114</w:t>
      </w:r>
      <w:r w:rsidDel="00000000" w:rsidR="00000000" w:rsidRPr="00000000">
        <w:rPr>
          <w:rFonts w:ascii="Times New Roman" w:cs="Times New Roman" w:eastAsia="Times New Roman" w:hAnsi="Times New Roman"/>
          <w:color w:val="222222"/>
          <w:sz w:val="24"/>
          <w:szCs w:val="24"/>
          <w:highlight w:val="white"/>
          <w:rtl w:val="0"/>
        </w:rPr>
        <w:t xml:space="preserve">(30), 7853-7860.</w:t>
      </w:r>
      <w:r w:rsidDel="00000000" w:rsidR="00000000" w:rsidRPr="00000000">
        <w:rPr>
          <w:rtl w:val="0"/>
        </w:rPr>
      </w:r>
    </w:p>
    <w:p w:rsidR="00000000" w:rsidDel="00000000" w:rsidP="00000000" w:rsidRDefault="00000000" w:rsidRPr="00000000" w14:paraId="00000074">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Modica, M., Reggiani, A. &amp; Nijkamp, P. (2017). Methodological advances in Gibrat’s and Zipf’s laws: a comparative empirical study on the evolution of urban systems, in H. Shibusawa et al. (eds.), </w:t>
      </w:r>
      <w:r w:rsidDel="00000000" w:rsidR="00000000" w:rsidRPr="00000000">
        <w:rPr>
          <w:rFonts w:ascii="Times New Roman" w:cs="Times New Roman" w:eastAsia="Times New Roman" w:hAnsi="Times New Roman"/>
          <w:i w:val="1"/>
          <w:sz w:val="24"/>
          <w:szCs w:val="24"/>
          <w:rtl w:val="0"/>
        </w:rPr>
        <w:t xml:space="preserve">Socioeconomic Environmental Policies and Evaluations in Regional Science</w:t>
      </w:r>
      <w:r w:rsidDel="00000000" w:rsidR="00000000" w:rsidRPr="00000000">
        <w:rPr>
          <w:rFonts w:ascii="Times New Roman" w:cs="Times New Roman" w:eastAsia="Times New Roman" w:hAnsi="Times New Roman"/>
          <w:sz w:val="24"/>
          <w:szCs w:val="24"/>
          <w:rtl w:val="0"/>
        </w:rPr>
        <w:t xml:space="preserve">, New Frontiers in Regional Science: Asian Perspectives 24, Springer. DOI 10.1007/978-981-10-0099-7_3</w:t>
      </w:r>
    </w:p>
    <w:p w:rsidR="00000000" w:rsidDel="00000000" w:rsidP="00000000" w:rsidRDefault="00000000" w:rsidRPr="00000000" w14:paraId="00000075">
      <w:pPr>
        <w:spacing w:before="240" w:line="261.818181818181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Mustafa, A., Cools, M., Saadi, I., &amp; Teller, J. (2017). Coupling agent-based, cellular automata and logistic regression into a hybrid urban expansion model (HUEM). </w:t>
      </w:r>
      <w:r w:rsidDel="00000000" w:rsidR="00000000" w:rsidRPr="00000000">
        <w:rPr>
          <w:rFonts w:ascii="Times New Roman" w:cs="Times New Roman" w:eastAsia="Times New Roman" w:hAnsi="Times New Roman"/>
          <w:i w:val="1"/>
          <w:color w:val="222222"/>
          <w:sz w:val="24"/>
          <w:szCs w:val="24"/>
          <w:highlight w:val="white"/>
          <w:rtl w:val="0"/>
        </w:rPr>
        <w:t xml:space="preserve">Land Use Policy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69</w:t>
      </w:r>
      <w:r w:rsidDel="00000000" w:rsidR="00000000" w:rsidRPr="00000000">
        <w:rPr>
          <w:rFonts w:ascii="Times New Roman" w:cs="Times New Roman" w:eastAsia="Times New Roman" w:hAnsi="Times New Roman"/>
          <w:color w:val="222222"/>
          <w:sz w:val="24"/>
          <w:szCs w:val="24"/>
          <w:highlight w:val="white"/>
          <w:rtl w:val="0"/>
        </w:rPr>
        <w:t xml:space="preserve">, 529-540.</w:t>
      </w:r>
      <w:r w:rsidDel="00000000" w:rsidR="00000000" w:rsidRPr="00000000">
        <w:rPr>
          <w:rtl w:val="0"/>
        </w:rPr>
      </w:r>
    </w:p>
    <w:p w:rsidR="00000000" w:rsidDel="00000000" w:rsidP="00000000" w:rsidRDefault="00000000" w:rsidRPr="00000000" w14:paraId="00000076">
      <w:pPr>
        <w:spacing w:before="240" w:line="261.818181818181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Openshaw, S. (1983). From data crunching to model crunching-the dawn of a new era.</w:t>
      </w:r>
      <w:r w:rsidDel="00000000" w:rsidR="00000000" w:rsidRPr="00000000">
        <w:rPr>
          <w:rtl w:val="0"/>
        </w:rPr>
      </w:r>
    </w:p>
    <w:p w:rsidR="00000000" w:rsidDel="00000000" w:rsidP="00000000" w:rsidRDefault="00000000" w:rsidRPr="00000000" w14:paraId="00000077">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Paulus, F. (2004). </w:t>
      </w:r>
      <w:r w:rsidDel="00000000" w:rsidR="00000000" w:rsidRPr="00000000">
        <w:rPr>
          <w:rFonts w:ascii="Times New Roman" w:cs="Times New Roman" w:eastAsia="Times New Roman" w:hAnsi="Times New Roman"/>
          <w:i w:val="1"/>
          <w:sz w:val="24"/>
          <w:szCs w:val="24"/>
          <w:rtl w:val="0"/>
        </w:rPr>
        <w:t xml:space="preserve">Coévolution dans les systèmes de villes : croissance et spécialisation des aires urbaines françaises de 1950 à 2000</w:t>
      </w:r>
      <w:r w:rsidDel="00000000" w:rsidR="00000000" w:rsidRPr="00000000">
        <w:rPr>
          <w:rFonts w:ascii="Times New Roman" w:cs="Times New Roman" w:eastAsia="Times New Roman" w:hAnsi="Times New Roman"/>
          <w:sz w:val="24"/>
          <w:szCs w:val="24"/>
          <w:rtl w:val="0"/>
        </w:rPr>
        <w:t xml:space="preserve">. PhD thesis, Université Panthéon-Sorbonne-Paris I.</w:t>
      </w:r>
    </w:p>
    <w:p w:rsidR="00000000" w:rsidDel="00000000" w:rsidP="00000000" w:rsidRDefault="00000000" w:rsidRPr="00000000" w14:paraId="00000078">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&amp; Robic M.-C. (1996). Théoriser la ville, in Derycke P.H. Huriot J.M. Pumain D. (eds), </w:t>
      </w:r>
      <w:r w:rsidDel="00000000" w:rsidR="00000000" w:rsidRPr="00000000">
        <w:rPr>
          <w:rFonts w:ascii="Times New Roman" w:cs="Times New Roman" w:eastAsia="Times New Roman" w:hAnsi="Times New Roman"/>
          <w:i w:val="1"/>
          <w:sz w:val="24"/>
          <w:szCs w:val="24"/>
          <w:rtl w:val="0"/>
        </w:rPr>
        <w:t xml:space="preserve">Penser la ville, théories et modèles</w:t>
      </w:r>
      <w:r w:rsidDel="00000000" w:rsidR="00000000" w:rsidRPr="00000000">
        <w:rPr>
          <w:rFonts w:ascii="Times New Roman" w:cs="Times New Roman" w:eastAsia="Times New Roman" w:hAnsi="Times New Roman"/>
          <w:sz w:val="24"/>
          <w:szCs w:val="24"/>
          <w:rtl w:val="0"/>
        </w:rPr>
        <w:t xml:space="preserve">. Paris, Anthropos, 107-161.</w:t>
      </w:r>
    </w:p>
    <w:p w:rsidR="00000000" w:rsidDel="00000000" w:rsidP="00000000" w:rsidRDefault="00000000" w:rsidRPr="00000000" w14:paraId="00000079">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(1997). Pour une théorie évolutive des villes. </w:t>
      </w:r>
      <w:r w:rsidDel="00000000" w:rsidR="00000000" w:rsidRPr="00000000">
        <w:rPr>
          <w:rFonts w:ascii="Times New Roman" w:cs="Times New Roman" w:eastAsia="Times New Roman" w:hAnsi="Times New Roman"/>
          <w:i w:val="1"/>
          <w:sz w:val="24"/>
          <w:szCs w:val="24"/>
          <w:rtl w:val="0"/>
        </w:rPr>
        <w:t xml:space="preserve">L’Espace géographique</w:t>
      </w:r>
      <w:r w:rsidDel="00000000" w:rsidR="00000000" w:rsidRPr="00000000">
        <w:rPr>
          <w:rFonts w:ascii="Times New Roman" w:cs="Times New Roman" w:eastAsia="Times New Roman" w:hAnsi="Times New Roman"/>
          <w:sz w:val="24"/>
          <w:szCs w:val="24"/>
          <w:rtl w:val="0"/>
        </w:rPr>
        <w:t xml:space="preserve">, 26, 2, 119–134.</w:t>
      </w:r>
    </w:p>
    <w:p w:rsidR="00000000" w:rsidDel="00000000" w:rsidP="00000000" w:rsidRDefault="00000000" w:rsidRPr="00000000" w14:paraId="0000007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(1998). Urban Research and Complexity, in Bertuglia C.S., Bianchi G., Mela A. (eds) </w:t>
      </w:r>
      <w:r w:rsidDel="00000000" w:rsidR="00000000" w:rsidRPr="00000000">
        <w:rPr>
          <w:rFonts w:ascii="Times New Roman" w:cs="Times New Roman" w:eastAsia="Times New Roman" w:hAnsi="Times New Roman"/>
          <w:i w:val="1"/>
          <w:sz w:val="24"/>
          <w:szCs w:val="24"/>
          <w:rtl w:val="0"/>
        </w:rPr>
        <w:t xml:space="preserve">The City and its Sciences</w:t>
      </w:r>
      <w:r w:rsidDel="00000000" w:rsidR="00000000" w:rsidRPr="00000000">
        <w:rPr>
          <w:rFonts w:ascii="Times New Roman" w:cs="Times New Roman" w:eastAsia="Times New Roman" w:hAnsi="Times New Roman"/>
          <w:sz w:val="24"/>
          <w:szCs w:val="24"/>
          <w:rtl w:val="0"/>
        </w:rPr>
        <w:t xml:space="preserve">, Heidelberg, Physica Verlag, 323-362.</w:t>
      </w:r>
    </w:p>
    <w:p w:rsidR="00000000" w:rsidDel="00000000" w:rsidP="00000000" w:rsidRDefault="00000000" w:rsidRPr="00000000" w14:paraId="0000007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(2003). Une approche de la complexité en géographie. </w:t>
      </w:r>
      <w:r w:rsidDel="00000000" w:rsidR="00000000" w:rsidRPr="00000000">
        <w:rPr>
          <w:rFonts w:ascii="Times New Roman" w:cs="Times New Roman" w:eastAsia="Times New Roman" w:hAnsi="Times New Roman"/>
          <w:i w:val="1"/>
          <w:sz w:val="24"/>
          <w:szCs w:val="24"/>
          <w:rtl w:val="0"/>
        </w:rPr>
        <w:t xml:space="preserve">Geocarrefour</w:t>
      </w:r>
      <w:r w:rsidDel="00000000" w:rsidR="00000000" w:rsidRPr="00000000">
        <w:rPr>
          <w:rFonts w:ascii="Times New Roman" w:cs="Times New Roman" w:eastAsia="Times New Roman" w:hAnsi="Times New Roman"/>
          <w:sz w:val="24"/>
          <w:szCs w:val="24"/>
          <w:rtl w:val="0"/>
        </w:rPr>
        <w:t xml:space="preserve">, 78, 1, 25-31.</w:t>
      </w:r>
    </w:p>
    <w:p w:rsidR="00000000" w:rsidDel="00000000" w:rsidP="00000000" w:rsidRDefault="00000000" w:rsidRPr="00000000" w14:paraId="0000007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(2009) L’espace, médium d’une construction spiralaire de la géographie, entre société et environnement, in Walliser B. (ed), </w:t>
      </w:r>
      <w:r w:rsidDel="00000000" w:rsidR="00000000" w:rsidRPr="00000000">
        <w:rPr>
          <w:rFonts w:ascii="Times New Roman" w:cs="Times New Roman" w:eastAsia="Times New Roman" w:hAnsi="Times New Roman"/>
          <w:i w:val="1"/>
          <w:sz w:val="24"/>
          <w:szCs w:val="24"/>
          <w:rtl w:val="0"/>
        </w:rPr>
        <w:t xml:space="preserve">La cumulativité des connaissances en sciences sociales.</w:t>
      </w:r>
      <w:r w:rsidDel="00000000" w:rsidR="00000000" w:rsidRPr="00000000">
        <w:rPr>
          <w:rFonts w:ascii="Times New Roman" w:cs="Times New Roman" w:eastAsia="Times New Roman" w:hAnsi="Times New Roman"/>
          <w:sz w:val="24"/>
          <w:szCs w:val="24"/>
          <w:rtl w:val="0"/>
        </w:rPr>
        <w:t xml:space="preserve"> Paris, EHESS, collection Enquêtes, 163-197.</w:t>
      </w:r>
    </w:p>
    <w:p w:rsidR="00000000" w:rsidDel="00000000" w:rsidP="00000000" w:rsidRDefault="00000000" w:rsidRPr="00000000" w14:paraId="0000007D">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(2012a), Une théorie géographique pour la loi de Zipf. </w:t>
      </w:r>
      <w:r w:rsidDel="00000000" w:rsidR="00000000" w:rsidRPr="00000000">
        <w:rPr>
          <w:rFonts w:ascii="Times New Roman" w:cs="Times New Roman" w:eastAsia="Times New Roman" w:hAnsi="Times New Roman"/>
          <w:i w:val="1"/>
          <w:sz w:val="24"/>
          <w:szCs w:val="24"/>
          <w:rtl w:val="0"/>
        </w:rPr>
        <w:t xml:space="preserve">Régions et Développement</w:t>
      </w:r>
      <w:r w:rsidDel="00000000" w:rsidR="00000000" w:rsidRPr="00000000">
        <w:rPr>
          <w:rFonts w:ascii="Times New Roman" w:cs="Times New Roman" w:eastAsia="Times New Roman" w:hAnsi="Times New Roman"/>
          <w:sz w:val="24"/>
          <w:szCs w:val="24"/>
          <w:rtl w:val="0"/>
        </w:rPr>
        <w:t xml:space="preserve">, 36, 33-57.</w:t>
      </w:r>
    </w:p>
    <w:p w:rsidR="00000000" w:rsidDel="00000000" w:rsidP="00000000" w:rsidRDefault="00000000" w:rsidRPr="00000000" w14:paraId="0000007E">
      <w:pPr>
        <w:spacing w:before="240" w:line="282.7636363636363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Pumain, D. (2012b). Urban systems dynamics, urban growth and scaling laws: The question of ergodicity. In </w:t>
      </w:r>
      <w:r w:rsidDel="00000000" w:rsidR="00000000" w:rsidRPr="00000000">
        <w:rPr>
          <w:rFonts w:ascii="Times New Roman" w:cs="Times New Roman" w:eastAsia="Times New Roman" w:hAnsi="Times New Roman"/>
          <w:i w:val="1"/>
          <w:color w:val="222222"/>
          <w:sz w:val="24"/>
          <w:szCs w:val="24"/>
          <w:highlight w:val="white"/>
          <w:rtl w:val="0"/>
        </w:rPr>
        <w:t xml:space="preserve">Complexity theories of cities have come of age</w:t>
      </w:r>
      <w:r w:rsidDel="00000000" w:rsidR="00000000" w:rsidRPr="00000000">
        <w:rPr>
          <w:rFonts w:ascii="Times New Roman" w:cs="Times New Roman" w:eastAsia="Times New Roman" w:hAnsi="Times New Roman"/>
          <w:color w:val="222222"/>
          <w:sz w:val="24"/>
          <w:szCs w:val="24"/>
          <w:highlight w:val="white"/>
          <w:rtl w:val="0"/>
        </w:rPr>
        <w:t xml:space="preserve"> (pp. 91-103). Springer, Berlin, Heidelberg.</w:t>
      </w:r>
      <w:r w:rsidDel="00000000" w:rsidR="00000000" w:rsidRPr="00000000">
        <w:rPr>
          <w:rtl w:val="0"/>
        </w:rPr>
      </w:r>
    </w:p>
    <w:p w:rsidR="00000000" w:rsidDel="00000000" w:rsidP="00000000" w:rsidRDefault="00000000" w:rsidRPr="00000000" w14:paraId="0000007F">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Sanders L. (2013), Theoretical principles in inter-urban simulation models: a comparison. </w:t>
      </w:r>
      <w:r w:rsidDel="00000000" w:rsidR="00000000" w:rsidRPr="00000000">
        <w:rPr>
          <w:rFonts w:ascii="Times New Roman" w:cs="Times New Roman" w:eastAsia="Times New Roman" w:hAnsi="Times New Roman"/>
          <w:i w:val="1"/>
          <w:sz w:val="24"/>
          <w:szCs w:val="24"/>
          <w:rtl w:val="0"/>
        </w:rPr>
        <w:t xml:space="preserve">Environment and Planning A</w:t>
      </w:r>
      <w:r w:rsidDel="00000000" w:rsidR="00000000" w:rsidRPr="00000000">
        <w:rPr>
          <w:rFonts w:ascii="Times New Roman" w:cs="Times New Roman" w:eastAsia="Times New Roman" w:hAnsi="Times New Roman"/>
          <w:sz w:val="24"/>
          <w:szCs w:val="24"/>
          <w:rtl w:val="0"/>
        </w:rPr>
        <w:t xml:space="preserve">, 45, 2243-2260.</w:t>
      </w:r>
    </w:p>
    <w:p w:rsidR="00000000" w:rsidDel="00000000" w:rsidP="00000000" w:rsidRDefault="00000000" w:rsidRPr="00000000" w14:paraId="00000080">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Swerts E., Cottineau C. Vacchiani-Marcuzzo C., Ignazzi A., Bretagnolle A., Delisle F., Cura R., Lizzi L &amp; Baffi S. (2015) : Multi-level comparison of large urban systems. </w:t>
      </w:r>
      <w:r w:rsidDel="00000000" w:rsidR="00000000" w:rsidRPr="00000000">
        <w:rPr>
          <w:rFonts w:ascii="Times New Roman" w:cs="Times New Roman" w:eastAsia="Times New Roman" w:hAnsi="Times New Roman"/>
          <w:i w:val="1"/>
          <w:sz w:val="24"/>
          <w:szCs w:val="24"/>
          <w:rtl w:val="0"/>
        </w:rPr>
        <w:t xml:space="preserve">Cybergeo</w:t>
      </w:r>
      <w:r w:rsidDel="00000000" w:rsidR="00000000" w:rsidRPr="00000000">
        <w:rPr>
          <w:rFonts w:ascii="Times New Roman" w:cs="Times New Roman" w:eastAsia="Times New Roman" w:hAnsi="Times New Roman"/>
          <w:sz w:val="24"/>
          <w:szCs w:val="24"/>
          <w:rtl w:val="0"/>
        </w:rPr>
        <w:t xml:space="preserve">, 706, http://cybergeo.revues.org/26730 ; DOI : 10.4000/cybergeo.26730</w:t>
      </w:r>
    </w:p>
    <w:p w:rsidR="00000000" w:rsidDel="00000000" w:rsidP="00000000" w:rsidRDefault="00000000" w:rsidRPr="00000000" w14:paraId="00000081">
      <w:pPr>
        <w:spacing w:before="240" w:line="261.818181818181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Pumain, D., &amp; Raimbault, J. (2020). Conclusion: Perspectives on urban theories. In </w:t>
      </w:r>
      <w:r w:rsidDel="00000000" w:rsidR="00000000" w:rsidRPr="00000000">
        <w:rPr>
          <w:rFonts w:ascii="Times New Roman" w:cs="Times New Roman" w:eastAsia="Times New Roman" w:hAnsi="Times New Roman"/>
          <w:i w:val="1"/>
          <w:color w:val="222222"/>
          <w:sz w:val="24"/>
          <w:szCs w:val="24"/>
          <w:highlight w:val="white"/>
          <w:rtl w:val="0"/>
        </w:rPr>
        <w:t xml:space="preserve">Theories and Models of Urbanization</w:t>
      </w:r>
      <w:r w:rsidDel="00000000" w:rsidR="00000000" w:rsidRPr="00000000">
        <w:rPr>
          <w:rFonts w:ascii="Times New Roman" w:cs="Times New Roman" w:eastAsia="Times New Roman" w:hAnsi="Times New Roman"/>
          <w:color w:val="222222"/>
          <w:sz w:val="24"/>
          <w:szCs w:val="24"/>
          <w:highlight w:val="white"/>
          <w:rtl w:val="0"/>
        </w:rPr>
        <w:t xml:space="preserve"> (pp. 303-330). Springer, Cham.</w:t>
      </w:r>
      <w:r w:rsidDel="00000000" w:rsidR="00000000" w:rsidRPr="00000000">
        <w:rPr>
          <w:rtl w:val="0"/>
        </w:rPr>
      </w:r>
    </w:p>
    <w:p w:rsidR="00000000" w:rsidDel="00000000" w:rsidP="00000000" w:rsidRDefault="00000000" w:rsidRPr="00000000" w14:paraId="00000082">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&amp; Reuillon R. (2017). </w:t>
      </w:r>
      <w:r w:rsidDel="00000000" w:rsidR="00000000" w:rsidRPr="00000000">
        <w:rPr>
          <w:rFonts w:ascii="Times New Roman" w:cs="Times New Roman" w:eastAsia="Times New Roman" w:hAnsi="Times New Roman"/>
          <w:i w:val="1"/>
          <w:sz w:val="24"/>
          <w:szCs w:val="24"/>
          <w:rtl w:val="0"/>
        </w:rPr>
        <w:t xml:space="preserve">Urban Dynamics and Simulation Models</w:t>
      </w:r>
      <w:r w:rsidDel="00000000" w:rsidR="00000000" w:rsidRPr="00000000">
        <w:rPr>
          <w:rFonts w:ascii="Times New Roman" w:cs="Times New Roman" w:eastAsia="Times New Roman" w:hAnsi="Times New Roman"/>
          <w:sz w:val="24"/>
          <w:szCs w:val="24"/>
          <w:rtl w:val="0"/>
        </w:rPr>
        <w:t xml:space="preserve">. Springer, International. Lecture Notes in Morphogenesis, 123 p. DOI 10.1007/978-3-319-46497-8_3.</w:t>
      </w:r>
    </w:p>
    <w:p w:rsidR="00000000" w:rsidDel="00000000" w:rsidP="00000000" w:rsidRDefault="00000000" w:rsidRPr="00000000" w14:paraId="00000083">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(ed.) (2020) </w:t>
      </w:r>
      <w:r w:rsidDel="00000000" w:rsidR="00000000" w:rsidRPr="00000000">
        <w:rPr>
          <w:rFonts w:ascii="Times New Roman" w:cs="Times New Roman" w:eastAsia="Times New Roman" w:hAnsi="Times New Roman"/>
          <w:i w:val="1"/>
          <w:sz w:val="24"/>
          <w:szCs w:val="24"/>
          <w:rtl w:val="0"/>
        </w:rPr>
        <w:t xml:space="preserve">Theories and Models of Urbanization</w:t>
      </w:r>
      <w:r w:rsidDel="00000000" w:rsidR="00000000" w:rsidRPr="00000000">
        <w:rPr>
          <w:rFonts w:ascii="Times New Roman" w:cs="Times New Roman" w:eastAsia="Times New Roman" w:hAnsi="Times New Roman"/>
          <w:sz w:val="24"/>
          <w:szCs w:val="24"/>
          <w:rtl w:val="0"/>
        </w:rPr>
        <w:t xml:space="preserve">. Springer, Lecture Notes in Morphogenesis.</w:t>
      </w:r>
    </w:p>
    <w:p w:rsidR="00000000" w:rsidDel="00000000" w:rsidP="00000000" w:rsidRDefault="00000000" w:rsidRPr="00000000" w14:paraId="00000084">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&amp; Pumain, D. (2019). Methods for Exploring Simulation Models. </w:t>
      </w:r>
      <w:r w:rsidDel="00000000" w:rsidR="00000000" w:rsidRPr="00000000">
        <w:rPr>
          <w:rFonts w:ascii="Times New Roman" w:cs="Times New Roman" w:eastAsia="Times New Roman" w:hAnsi="Times New Roman"/>
          <w:i w:val="1"/>
          <w:color w:val="222222"/>
          <w:sz w:val="24"/>
          <w:szCs w:val="24"/>
          <w:rtl w:val="0"/>
        </w:rPr>
        <w:t xml:space="preserve">Geographical Modeling: Cities and Territories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 125-150.</w:t>
      </w:r>
    </w:p>
    <w:p w:rsidR="00000000" w:rsidDel="00000000" w:rsidP="00000000" w:rsidRDefault="00000000" w:rsidRPr="00000000" w14:paraId="00000085">
      <w:pPr>
        <w:spacing w:before="240" w:line="261.8181818181818" w:lineRule="auto"/>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Raimbault, J., Cottineau, C., Le Texier, M., Le Nechet, F., &amp; Reuillon, R. (2019). Space Matters: Extending Sensitivity Analysis to Initial Spatial Conditions in Geosimulation Models. </w:t>
      </w:r>
      <w:r w:rsidDel="00000000" w:rsidR="00000000" w:rsidRPr="00000000">
        <w:rPr>
          <w:rFonts w:ascii="Times New Roman" w:cs="Times New Roman" w:eastAsia="Times New Roman" w:hAnsi="Times New Roman"/>
          <w:i w:val="1"/>
          <w:color w:val="222222"/>
          <w:sz w:val="24"/>
          <w:szCs w:val="24"/>
          <w:highlight w:val="white"/>
          <w:rtl w:val="0"/>
        </w:rPr>
        <w:t xml:space="preserve">Journal of Artificial Societies and Social Simulation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22</w:t>
      </w:r>
      <w:r w:rsidDel="00000000" w:rsidR="00000000" w:rsidRPr="00000000">
        <w:rPr>
          <w:rFonts w:ascii="Times New Roman" w:cs="Times New Roman" w:eastAsia="Times New Roman" w:hAnsi="Times New Roman"/>
          <w:color w:val="222222"/>
          <w:sz w:val="24"/>
          <w:szCs w:val="24"/>
          <w:highlight w:val="white"/>
          <w:rtl w:val="0"/>
        </w:rPr>
        <w:t xml:space="preserve">(4).</w:t>
      </w:r>
      <w:r w:rsidDel="00000000" w:rsidR="00000000" w:rsidRPr="00000000">
        <w:rPr>
          <w:rtl w:val="0"/>
        </w:rPr>
      </w:r>
    </w:p>
    <w:p w:rsidR="00000000" w:rsidDel="00000000" w:rsidP="00000000" w:rsidRDefault="00000000" w:rsidRPr="00000000" w14:paraId="00000086">
      <w:pPr>
        <w:spacing w:before="240" w:line="282.76363636363635"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Raimbault J., Denis E., Pumain D. (2020) Empowering Urban Governance through Urban Science: Multi-Scale Dynamics of Urban Systems Worldwide. </w:t>
      </w:r>
      <w:r w:rsidDel="00000000" w:rsidR="00000000" w:rsidRPr="00000000">
        <w:rPr>
          <w:rFonts w:ascii="Times New Roman" w:cs="Times New Roman" w:eastAsia="Times New Roman" w:hAnsi="Times New Roman"/>
          <w:i w:val="1"/>
          <w:color w:val="222222"/>
          <w:sz w:val="24"/>
          <w:szCs w:val="24"/>
          <w:highlight w:val="white"/>
          <w:rtl w:val="0"/>
        </w:rPr>
        <w:t xml:space="preserve">Sustainability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12</w:t>
      </w:r>
      <w:r w:rsidDel="00000000" w:rsidR="00000000" w:rsidRPr="00000000">
        <w:rPr>
          <w:rFonts w:ascii="Times New Roman" w:cs="Times New Roman" w:eastAsia="Times New Roman" w:hAnsi="Times New Roman"/>
          <w:color w:val="222222"/>
          <w:sz w:val="24"/>
          <w:szCs w:val="24"/>
          <w:highlight w:val="white"/>
          <w:rtl w:val="0"/>
        </w:rPr>
        <w:t xml:space="preserve">, 5954.</w:t>
      </w:r>
    </w:p>
    <w:p w:rsidR="00000000" w:rsidDel="00000000" w:rsidP="00000000" w:rsidRDefault="00000000" w:rsidRPr="00000000" w14:paraId="00000087">
      <w:pPr>
        <w:spacing w:before="240" w:line="282.76363636363635"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Raimbault, J., Perret, J., &amp; Reuillon, R. (2020). A scala library for spatial sensitivity analysis. </w:t>
      </w:r>
      <w:r w:rsidDel="00000000" w:rsidR="00000000" w:rsidRPr="00000000">
        <w:rPr>
          <w:rFonts w:ascii="Times New Roman" w:cs="Times New Roman" w:eastAsia="Times New Roman" w:hAnsi="Times New Roman"/>
          <w:i w:val="1"/>
          <w:color w:val="222222"/>
          <w:sz w:val="24"/>
          <w:szCs w:val="24"/>
          <w:highlight w:val="white"/>
          <w:rtl w:val="0"/>
        </w:rPr>
        <w:t xml:space="preserve">GISRUK 2020 Proceedings</w:t>
      </w:r>
      <w:r w:rsidDel="00000000" w:rsidR="00000000" w:rsidRPr="00000000">
        <w:rPr>
          <w:rFonts w:ascii="Times New Roman" w:cs="Times New Roman" w:eastAsia="Times New Roman" w:hAnsi="Times New Roman"/>
          <w:color w:val="222222"/>
          <w:sz w:val="24"/>
          <w:szCs w:val="24"/>
          <w:highlight w:val="white"/>
          <w:rtl w:val="0"/>
        </w:rPr>
        <w:t xml:space="preserve">. Birkbeck, University of London.</w:t>
      </w:r>
      <w:r w:rsidDel="00000000" w:rsidR="00000000" w:rsidRPr="00000000">
        <w:rPr>
          <w:rtl w:val="0"/>
        </w:rPr>
      </w:r>
    </w:p>
    <w:p w:rsidR="00000000" w:rsidDel="00000000" w:rsidP="00000000" w:rsidRDefault="00000000" w:rsidRPr="00000000" w14:paraId="00000088">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(2017). An Applied Knowledge Framework to Study Complex Systems. In </w:t>
      </w:r>
      <w:r w:rsidDel="00000000" w:rsidR="00000000" w:rsidRPr="00000000">
        <w:rPr>
          <w:rFonts w:ascii="Times New Roman" w:cs="Times New Roman" w:eastAsia="Times New Roman" w:hAnsi="Times New Roman"/>
          <w:i w:val="1"/>
          <w:color w:val="222222"/>
          <w:sz w:val="24"/>
          <w:szCs w:val="24"/>
          <w:rtl w:val="0"/>
        </w:rPr>
        <w:t xml:space="preserve">Complex Systems Design &amp; Management</w:t>
      </w:r>
      <w:r w:rsidDel="00000000" w:rsidR="00000000" w:rsidRPr="00000000">
        <w:rPr>
          <w:rFonts w:ascii="Times New Roman" w:cs="Times New Roman" w:eastAsia="Times New Roman" w:hAnsi="Times New Roman"/>
          <w:color w:val="222222"/>
          <w:sz w:val="24"/>
          <w:szCs w:val="24"/>
          <w:rtl w:val="0"/>
        </w:rPr>
        <w:t xml:space="preserve"> (pp. 31-45).</w:t>
      </w:r>
    </w:p>
    <w:p w:rsidR="00000000" w:rsidDel="00000000" w:rsidP="00000000" w:rsidRDefault="00000000" w:rsidRPr="00000000" w14:paraId="00000089">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Raimbault, J. (2018a). Calibration of a density-based model of urban morphogenesis.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(9), e0203516.</w:t>
      </w:r>
    </w:p>
    <w:p w:rsidR="00000000" w:rsidDel="00000000" w:rsidP="00000000" w:rsidRDefault="00000000" w:rsidRPr="00000000" w14:paraId="0000008A">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Raimbault J. (2018b) </w:t>
      </w:r>
      <w:r w:rsidDel="00000000" w:rsidR="00000000" w:rsidRPr="00000000">
        <w:rPr>
          <w:rFonts w:ascii="Times New Roman" w:cs="Times New Roman" w:eastAsia="Times New Roman" w:hAnsi="Times New Roman"/>
          <w:color w:val="222222"/>
          <w:sz w:val="24"/>
          <w:szCs w:val="24"/>
          <w:rtl w:val="0"/>
        </w:rPr>
        <w:t xml:space="preserve">Indirect evidence of network effects in a system of cities. </w:t>
      </w:r>
      <w:r w:rsidDel="00000000" w:rsidR="00000000" w:rsidRPr="00000000">
        <w:rPr>
          <w:rFonts w:ascii="Times New Roman" w:cs="Times New Roman" w:eastAsia="Times New Roman" w:hAnsi="Times New Roman"/>
          <w:i w:val="1"/>
          <w:color w:val="222222"/>
          <w:sz w:val="24"/>
          <w:szCs w:val="24"/>
          <w:rtl w:val="0"/>
        </w:rPr>
        <w:t xml:space="preserve">Environment and Planning B: Urban Analytics and City Science</w:t>
      </w:r>
      <w:r w:rsidDel="00000000" w:rsidR="00000000" w:rsidRPr="00000000">
        <w:rPr>
          <w:rFonts w:ascii="Times New Roman" w:cs="Times New Roman" w:eastAsia="Times New Roman" w:hAnsi="Times New Roman"/>
          <w:color w:val="222222"/>
          <w:sz w:val="24"/>
          <w:szCs w:val="24"/>
          <w:rtl w:val="0"/>
        </w:rPr>
        <w:t xml:space="preserve">, 2399808318774335.</w:t>
      </w:r>
    </w:p>
    <w:p w:rsidR="00000000" w:rsidDel="00000000" w:rsidP="00000000" w:rsidRDefault="00000000" w:rsidRPr="00000000" w14:paraId="0000008B">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(2020a). Unveiling co-evolutionary patterns in systems of cities: a systematic exploration of the SimpopNet model, in Pumain D. (ed) </w:t>
      </w:r>
      <w:r w:rsidDel="00000000" w:rsidR="00000000" w:rsidRPr="00000000">
        <w:rPr>
          <w:rFonts w:ascii="Times New Roman" w:cs="Times New Roman" w:eastAsia="Times New Roman" w:hAnsi="Times New Roman"/>
          <w:i w:val="1"/>
          <w:color w:val="222222"/>
          <w:sz w:val="24"/>
          <w:szCs w:val="24"/>
          <w:rtl w:val="0"/>
        </w:rPr>
        <w:t xml:space="preserve">Theories and models of urbanization</w:t>
      </w:r>
      <w:r w:rsidDel="00000000" w:rsidR="00000000" w:rsidRPr="00000000">
        <w:rPr>
          <w:rFonts w:ascii="Times New Roman" w:cs="Times New Roman" w:eastAsia="Times New Roman" w:hAnsi="Times New Roman"/>
          <w:color w:val="222222"/>
          <w:sz w:val="24"/>
          <w:szCs w:val="24"/>
          <w:rtl w:val="0"/>
        </w:rPr>
        <w:t xml:space="preserve">. Springer, 261-278.</w:t>
      </w:r>
    </w:p>
    <w:p w:rsidR="00000000" w:rsidDel="00000000" w:rsidP="00000000" w:rsidRDefault="00000000" w:rsidRPr="00000000" w14:paraId="0000008C">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(2020b) A model of urban evolution based on innovation diffusion. </w:t>
      </w:r>
      <w:r w:rsidDel="00000000" w:rsidR="00000000" w:rsidRPr="00000000">
        <w:rPr>
          <w:rFonts w:ascii="Times New Roman" w:cs="Times New Roman" w:eastAsia="Times New Roman" w:hAnsi="Times New Roman"/>
          <w:i w:val="1"/>
          <w:color w:val="222222"/>
          <w:sz w:val="24"/>
          <w:szCs w:val="24"/>
          <w:rtl w:val="0"/>
        </w:rPr>
        <w:t xml:space="preserve">Artificial Life Conference Proceedings 2020 NO. 32, 500-508</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8D">
      <w:pPr>
        <w:spacing w:before="240" w:line="261.8181818181818"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Raimbault, J. (2020c). Relating complexities for the reflexive study of complex systems. In </w:t>
      </w:r>
      <w:r w:rsidDel="00000000" w:rsidR="00000000" w:rsidRPr="00000000">
        <w:rPr>
          <w:rFonts w:ascii="Times New Roman" w:cs="Times New Roman" w:eastAsia="Times New Roman" w:hAnsi="Times New Roman"/>
          <w:i w:val="1"/>
          <w:color w:val="222222"/>
          <w:sz w:val="24"/>
          <w:szCs w:val="24"/>
          <w:highlight w:val="white"/>
          <w:rtl w:val="0"/>
        </w:rPr>
        <w:t xml:space="preserve">Theories and models of urbanization</w:t>
      </w:r>
      <w:r w:rsidDel="00000000" w:rsidR="00000000" w:rsidRPr="00000000">
        <w:rPr>
          <w:rFonts w:ascii="Times New Roman" w:cs="Times New Roman" w:eastAsia="Times New Roman" w:hAnsi="Times New Roman"/>
          <w:color w:val="222222"/>
          <w:sz w:val="24"/>
          <w:szCs w:val="24"/>
          <w:highlight w:val="white"/>
          <w:rtl w:val="0"/>
        </w:rPr>
        <w:t xml:space="preserve"> (pp. 27-41). Springer, Cham.</w:t>
      </w:r>
    </w:p>
    <w:p w:rsidR="00000000" w:rsidDel="00000000" w:rsidP="00000000" w:rsidRDefault="00000000" w:rsidRPr="00000000" w14:paraId="0000008E">
      <w:pPr>
        <w:spacing w:before="240" w:line="261.8181818181818" w:lineRule="auto"/>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Raimbault, J. (2020d). Modeling the co-evolution of cities and networks. </w:t>
      </w:r>
      <w:r w:rsidDel="00000000" w:rsidR="00000000" w:rsidRPr="00000000">
        <w:rPr>
          <w:rFonts w:ascii="Times New Roman" w:cs="Times New Roman" w:eastAsia="Times New Roman" w:hAnsi="Times New Roman"/>
          <w:i w:val="1"/>
          <w:color w:val="222222"/>
          <w:sz w:val="24"/>
          <w:szCs w:val="24"/>
          <w:highlight w:val="white"/>
          <w:rtl w:val="0"/>
        </w:rPr>
        <w:t xml:space="preserve">In Handbook of Cities and Networks, Rozenblat C., Niel Z., eds.</w:t>
      </w:r>
      <w:r w:rsidDel="00000000" w:rsidR="00000000" w:rsidRPr="00000000">
        <w:rPr>
          <w:rFonts w:ascii="Times New Roman" w:cs="Times New Roman" w:eastAsia="Times New Roman" w:hAnsi="Times New Roman"/>
          <w:color w:val="222222"/>
          <w:sz w:val="24"/>
          <w:szCs w:val="24"/>
          <w:highlight w:val="white"/>
          <w:rtl w:val="0"/>
        </w:rPr>
        <w:t xml:space="preserve"> Edward Elgar Publishing. </w:t>
      </w:r>
      <w:r w:rsidDel="00000000" w:rsidR="00000000" w:rsidRPr="00000000">
        <w:rPr>
          <w:rFonts w:ascii="Times New Roman" w:cs="Times New Roman" w:eastAsia="Times New Roman" w:hAnsi="Times New Roman"/>
          <w:i w:val="1"/>
          <w:color w:val="222222"/>
          <w:sz w:val="24"/>
          <w:szCs w:val="24"/>
          <w:highlight w:val="white"/>
          <w:rtl w:val="0"/>
        </w:rPr>
        <w:t xml:space="preserve">In press.</w:t>
      </w:r>
    </w:p>
    <w:p w:rsidR="00000000" w:rsidDel="00000000" w:rsidP="00000000" w:rsidRDefault="00000000" w:rsidRPr="00000000" w14:paraId="0000008F">
      <w:pPr>
        <w:spacing w:before="240" w:line="261.8181818181818"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Raimbault, J. (2020e). Hierarchy and co-evolution processes in urban systems. </w:t>
      </w:r>
      <w:r w:rsidDel="00000000" w:rsidR="00000000" w:rsidRPr="00000000">
        <w:rPr>
          <w:rFonts w:ascii="Times New Roman" w:cs="Times New Roman" w:eastAsia="Times New Roman" w:hAnsi="Times New Roman"/>
          <w:i w:val="1"/>
          <w:color w:val="222222"/>
          <w:sz w:val="24"/>
          <w:szCs w:val="24"/>
          <w:highlight w:val="white"/>
          <w:rtl w:val="0"/>
        </w:rPr>
        <w:t xml:space="preserve">arXiv preprint arXiv:2001.11989</w:t>
      </w: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90">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Reggiani A. (2014). Complexity and spatial networks, in M.M. Fischer, P. Nijkamp (eds.), </w:t>
      </w:r>
      <w:r w:rsidDel="00000000" w:rsidR="00000000" w:rsidRPr="00000000">
        <w:rPr>
          <w:rFonts w:ascii="Times New Roman" w:cs="Times New Roman" w:eastAsia="Times New Roman" w:hAnsi="Times New Roman"/>
          <w:i w:val="1"/>
          <w:sz w:val="24"/>
          <w:szCs w:val="24"/>
          <w:rtl w:val="0"/>
        </w:rPr>
        <w:t xml:space="preserve">Handbook of Regional Science</w:t>
      </w:r>
      <w:r w:rsidDel="00000000" w:rsidR="00000000" w:rsidRPr="00000000">
        <w:rPr>
          <w:rFonts w:ascii="Times New Roman" w:cs="Times New Roman" w:eastAsia="Times New Roman" w:hAnsi="Times New Roman"/>
          <w:sz w:val="24"/>
          <w:szCs w:val="24"/>
          <w:rtl w:val="0"/>
        </w:rPr>
        <w:t xml:space="preserve">, 811-832.</w:t>
      </w:r>
    </w:p>
    <w:p w:rsidR="00000000" w:rsidDel="00000000" w:rsidP="00000000" w:rsidRDefault="00000000" w:rsidRPr="00000000" w14:paraId="00000091">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Reuillon, R., Leclaire, M., &amp; Rey-Coyrehourcq, S. (2013). OpenMOLE, a workflow engine specifically tailored for the distributed exploration of simulation models. </w:t>
      </w:r>
      <w:r w:rsidDel="00000000" w:rsidR="00000000" w:rsidRPr="00000000">
        <w:rPr>
          <w:rFonts w:ascii="Times New Roman" w:cs="Times New Roman" w:eastAsia="Times New Roman" w:hAnsi="Times New Roman"/>
          <w:i w:val="1"/>
          <w:color w:val="222222"/>
          <w:sz w:val="24"/>
          <w:szCs w:val="24"/>
          <w:rtl w:val="0"/>
        </w:rPr>
        <w:t xml:space="preserve">Future Generation Computer Systems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29</w:t>
      </w:r>
      <w:r w:rsidDel="00000000" w:rsidR="00000000" w:rsidRPr="00000000">
        <w:rPr>
          <w:rFonts w:ascii="Times New Roman" w:cs="Times New Roman" w:eastAsia="Times New Roman" w:hAnsi="Times New Roman"/>
          <w:color w:val="222222"/>
          <w:sz w:val="24"/>
          <w:szCs w:val="24"/>
          <w:rtl w:val="0"/>
        </w:rPr>
        <w:t xml:space="preserve">(8), 1981-1990.</w:t>
      </w:r>
    </w:p>
    <w:p w:rsidR="00000000" w:rsidDel="00000000" w:rsidP="00000000" w:rsidRDefault="00000000" w:rsidRPr="00000000" w14:paraId="00000092">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Reuillon, R., Schmitt, C., De Aldama, R., and Mouret, J.-B. 2015. A new method to evaluate simulation models: The calibration profile (cp) algorithm. </w:t>
      </w:r>
      <w:r w:rsidDel="00000000" w:rsidR="00000000" w:rsidRPr="00000000">
        <w:rPr>
          <w:rFonts w:ascii="Times New Roman" w:cs="Times New Roman" w:eastAsia="Times New Roman" w:hAnsi="Times New Roman"/>
          <w:i w:val="1"/>
          <w:sz w:val="24"/>
          <w:szCs w:val="24"/>
          <w:rtl w:val="0"/>
        </w:rPr>
        <w:t xml:space="preserve">Journal of Artificial Societies and Social Simulation</w:t>
      </w:r>
      <w:r w:rsidDel="00000000" w:rsidR="00000000" w:rsidRPr="00000000">
        <w:rPr>
          <w:rFonts w:ascii="Times New Roman" w:cs="Times New Roman" w:eastAsia="Times New Roman" w:hAnsi="Times New Roman"/>
          <w:sz w:val="24"/>
          <w:szCs w:val="24"/>
          <w:rtl w:val="0"/>
        </w:rPr>
        <w:t xml:space="preserve">, 18(1), 12.</w:t>
      </w:r>
    </w:p>
    <w:p w:rsidR="00000000" w:rsidDel="00000000" w:rsidP="00000000" w:rsidRDefault="00000000" w:rsidRPr="00000000" w14:paraId="00000093">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Rey-Coyrehourcq S, 2015, </w:t>
      </w:r>
      <w:r w:rsidDel="00000000" w:rsidR="00000000" w:rsidRPr="00000000">
        <w:rPr>
          <w:rFonts w:ascii="Times New Roman" w:cs="Times New Roman" w:eastAsia="Times New Roman" w:hAnsi="Times New Roman"/>
          <w:color w:val="222222"/>
          <w:sz w:val="24"/>
          <w:szCs w:val="24"/>
          <w:rtl w:val="0"/>
        </w:rPr>
        <w:t xml:space="preserve">An integrated platform </w:t>
      </w: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color w:val="222222"/>
          <w:sz w:val="24"/>
          <w:szCs w:val="24"/>
          <w:rtl w:val="0"/>
        </w:rPr>
        <w:t xml:space="preserve">building and evaluating models </w:t>
      </w:r>
      <w:r w:rsidDel="00000000" w:rsidR="00000000" w:rsidRPr="00000000">
        <w:rPr>
          <w:rFonts w:ascii="Times New Roman" w:cs="Times New Roman" w:eastAsia="Times New Roman" w:hAnsi="Times New Roman"/>
          <w:sz w:val="24"/>
          <w:szCs w:val="24"/>
          <w:rtl w:val="0"/>
        </w:rPr>
        <w:t xml:space="preserve">of </w:t>
      </w:r>
      <w:r w:rsidDel="00000000" w:rsidR="00000000" w:rsidRPr="00000000">
        <w:rPr>
          <w:rFonts w:ascii="Times New Roman" w:cs="Times New Roman" w:eastAsia="Times New Roman" w:hAnsi="Times New Roman"/>
          <w:color w:val="222222"/>
          <w:sz w:val="24"/>
          <w:szCs w:val="24"/>
          <w:rtl w:val="0"/>
        </w:rPr>
        <w:t xml:space="preserve">simulation in geography</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Université Paris 1, thèse de doctorat</w:t>
      </w:r>
    </w:p>
    <w:p w:rsidR="00000000" w:rsidDel="00000000" w:rsidP="00000000" w:rsidRDefault="00000000" w:rsidRPr="00000000" w14:paraId="00000094">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J. (2016). Comparative urbanism: New geographies and cultures of theorizing the urban.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 40</w:t>
      </w:r>
      <w:r w:rsidDel="00000000" w:rsidR="00000000" w:rsidRPr="00000000">
        <w:rPr>
          <w:rFonts w:ascii="Times New Roman" w:cs="Times New Roman" w:eastAsia="Times New Roman" w:hAnsi="Times New Roman"/>
          <w:sz w:val="24"/>
          <w:szCs w:val="24"/>
          <w:rtl w:val="0"/>
        </w:rPr>
        <w:t xml:space="preserve">(1), 187–199.</w:t>
      </w:r>
    </w:p>
    <w:p w:rsidR="00000000" w:rsidDel="00000000" w:rsidP="00000000" w:rsidRDefault="00000000" w:rsidRPr="00000000" w14:paraId="00000095">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Roth, C. (2006). </w:t>
      </w:r>
      <w:r w:rsidDel="00000000" w:rsidR="00000000" w:rsidRPr="00000000">
        <w:rPr>
          <w:rFonts w:ascii="Times New Roman" w:cs="Times New Roman" w:eastAsia="Times New Roman" w:hAnsi="Times New Roman"/>
          <w:i w:val="1"/>
          <w:sz w:val="24"/>
          <w:szCs w:val="24"/>
          <w:rtl w:val="0"/>
        </w:rPr>
        <w:t xml:space="preserve">Reconstruction failures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Questioning Level Design</w:t>
      </w:r>
      <w:r w:rsidDel="00000000" w:rsidR="00000000" w:rsidRPr="00000000">
        <w:rPr>
          <w:rFonts w:ascii="Times New Roman" w:cs="Times New Roman" w:eastAsia="Times New Roman" w:hAnsi="Times New Roman"/>
          <w:sz w:val="24"/>
          <w:szCs w:val="24"/>
          <w:rtl w:val="0"/>
        </w:rPr>
        <w:t xml:space="preserve">. Brescia, EPOS International Workshop; Pages 89–98.</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0563c1"/>
            <w:sz w:val="24"/>
            <w:szCs w:val="24"/>
            <w:u w:val="single"/>
            <w:rtl w:val="0"/>
          </w:rPr>
          <w:t xml:space="preserve">https://doi.org/10.1007/978-3-642-01109-2_7</w:t>
        </w:r>
      </w:hyperlink>
      <w:r w:rsidDel="00000000" w:rsidR="00000000" w:rsidRPr="00000000">
        <w:rPr>
          <w:rtl w:val="0"/>
        </w:rPr>
      </w:r>
    </w:p>
    <w:p w:rsidR="00000000" w:rsidDel="00000000" w:rsidP="00000000" w:rsidRDefault="00000000" w:rsidRPr="00000000" w14:paraId="00000096">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Rozenblat C. (2020) Extending the concept of city for the delineation of large urban regions for the cities of the world. </w:t>
      </w:r>
      <w:r w:rsidDel="00000000" w:rsidR="00000000" w:rsidRPr="00000000">
        <w:rPr>
          <w:rFonts w:ascii="Times New Roman" w:cs="Times New Roman" w:eastAsia="Times New Roman" w:hAnsi="Times New Roman"/>
          <w:i w:val="1"/>
          <w:sz w:val="24"/>
          <w:szCs w:val="24"/>
          <w:rtl w:val="0"/>
        </w:rPr>
        <w:t xml:space="preserve">Cybergeo, European Journal of Geography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Sanders, L. (2012). Regards scientifiques croisés sur la hiérarchie des systèmes de peuplement : de l'empirie aux systèmes complexes. </w:t>
      </w:r>
      <w:r w:rsidDel="00000000" w:rsidR="00000000" w:rsidRPr="00000000">
        <w:rPr>
          <w:rFonts w:ascii="Times New Roman" w:cs="Times New Roman" w:eastAsia="Times New Roman" w:hAnsi="Times New Roman"/>
          <w:i w:val="1"/>
          <w:sz w:val="24"/>
          <w:szCs w:val="24"/>
          <w:rtl w:val="0"/>
        </w:rPr>
        <w:t xml:space="preserve">Régions et Développement</w:t>
      </w:r>
      <w:r w:rsidDel="00000000" w:rsidR="00000000" w:rsidRPr="00000000">
        <w:rPr>
          <w:rFonts w:ascii="Times New Roman" w:cs="Times New Roman" w:eastAsia="Times New Roman" w:hAnsi="Times New Roman"/>
          <w:sz w:val="24"/>
          <w:szCs w:val="24"/>
          <w:rtl w:val="0"/>
        </w:rPr>
        <w:t xml:space="preserve">, 36, 127-146.</w:t>
      </w:r>
    </w:p>
    <w:p w:rsidR="00000000" w:rsidDel="00000000" w:rsidP="00000000" w:rsidRDefault="00000000" w:rsidRPr="00000000" w14:paraId="00000098">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Schmitt C., Rey-Coyrehourcq S., Reuillon R., Pumain D. (2015), Half a billion simulations, Evolutionary algorithms and distributed computing for calibrating the SimpopLocal geographical model, </w:t>
      </w:r>
      <w:r w:rsidDel="00000000" w:rsidR="00000000" w:rsidRPr="00000000">
        <w:rPr>
          <w:rFonts w:ascii="Times New Roman" w:cs="Times New Roman" w:eastAsia="Times New Roman" w:hAnsi="Times New Roman"/>
          <w:i w:val="1"/>
          <w:sz w:val="24"/>
          <w:szCs w:val="24"/>
          <w:rtl w:val="0"/>
        </w:rPr>
        <w:t xml:space="preserve">Environment and Planning B</w:t>
      </w:r>
      <w:r w:rsidDel="00000000" w:rsidR="00000000" w:rsidRPr="00000000">
        <w:rPr>
          <w:rFonts w:ascii="Times New Roman" w:cs="Times New Roman" w:eastAsia="Times New Roman" w:hAnsi="Times New Roman"/>
          <w:sz w:val="24"/>
          <w:szCs w:val="24"/>
          <w:rtl w:val="0"/>
        </w:rPr>
        <w:t xml:space="preserve">, 42, 2,300-315.</w:t>
      </w:r>
    </w:p>
    <w:p w:rsidR="00000000" w:rsidDel="00000000" w:rsidP="00000000" w:rsidRDefault="00000000" w:rsidRPr="00000000" w14:paraId="00000099">
      <w:pPr>
        <w:spacing w:after="0" w:before="240" w:line="261.818181818181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Schmitt, C. (2014). </w:t>
      </w:r>
      <w:r w:rsidDel="00000000" w:rsidR="00000000" w:rsidRPr="00000000">
        <w:rPr>
          <w:rFonts w:ascii="Times New Roman" w:cs="Times New Roman" w:eastAsia="Times New Roman" w:hAnsi="Times New Roman"/>
          <w:i w:val="1"/>
          <w:color w:val="222222"/>
          <w:sz w:val="24"/>
          <w:szCs w:val="24"/>
          <w:highlight w:val="white"/>
          <w:rtl w:val="0"/>
        </w:rPr>
        <w:t xml:space="preserve">Modélisation de la dynamique des systèmes de peuplement: de SimpopLocal à SimpopNet</w:t>
      </w:r>
      <w:r w:rsidDel="00000000" w:rsidR="00000000" w:rsidRPr="00000000">
        <w:rPr>
          <w:rFonts w:ascii="Times New Roman" w:cs="Times New Roman" w:eastAsia="Times New Roman" w:hAnsi="Times New Roman"/>
          <w:color w:val="222222"/>
          <w:sz w:val="24"/>
          <w:szCs w:val="24"/>
          <w:highlight w:val="white"/>
          <w:rtl w:val="0"/>
        </w:rPr>
        <w:t xml:space="preserve"> (Doctoral dissertation, Université Panthéon-Sorbonne-Paris I).</w:t>
      </w:r>
      <w:r w:rsidDel="00000000" w:rsidR="00000000" w:rsidRPr="00000000">
        <w:rPr>
          <w:rtl w:val="0"/>
        </w:rPr>
      </w:r>
    </w:p>
    <w:p w:rsidR="00000000" w:rsidDel="00000000" w:rsidP="00000000" w:rsidRDefault="00000000" w:rsidRPr="00000000" w14:paraId="0000009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A. J. &amp; Storper, M. (2015). The nature of cities: the scope and limits of urban theory.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 39</w:t>
      </w:r>
      <w:r w:rsidDel="00000000" w:rsidR="00000000" w:rsidRPr="00000000">
        <w:rPr>
          <w:rFonts w:ascii="Times New Roman" w:cs="Times New Roman" w:eastAsia="Times New Roman" w:hAnsi="Times New Roman"/>
          <w:sz w:val="24"/>
          <w:szCs w:val="24"/>
          <w:rtl w:val="0"/>
        </w:rPr>
        <w:t xml:space="preserve">(1), 1-15.</w:t>
      </w:r>
    </w:p>
    <w:p w:rsidR="00000000" w:rsidDel="00000000" w:rsidP="00000000" w:rsidRDefault="00000000" w:rsidRPr="00000000" w14:paraId="0000009B">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Suppe, F. (2000). Understanding scientific theories: An assessment of developments, 1969-1998. </w:t>
      </w:r>
      <w:r w:rsidDel="00000000" w:rsidR="00000000" w:rsidRPr="00000000">
        <w:rPr>
          <w:rFonts w:ascii="Times New Roman" w:cs="Times New Roman" w:eastAsia="Times New Roman" w:hAnsi="Times New Roman"/>
          <w:i w:val="1"/>
          <w:color w:val="222222"/>
          <w:sz w:val="24"/>
          <w:szCs w:val="24"/>
          <w:highlight w:val="white"/>
          <w:rtl w:val="0"/>
        </w:rPr>
        <w:t xml:space="preserve">Philosophy of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67</w:t>
      </w:r>
      <w:r w:rsidDel="00000000" w:rsidR="00000000" w:rsidRPr="00000000">
        <w:rPr>
          <w:rFonts w:ascii="Times New Roman" w:cs="Times New Roman" w:eastAsia="Times New Roman" w:hAnsi="Times New Roman"/>
          <w:color w:val="222222"/>
          <w:sz w:val="24"/>
          <w:szCs w:val="24"/>
          <w:highlight w:val="white"/>
          <w:rtl w:val="0"/>
        </w:rPr>
        <w:t xml:space="preserve">, S102-S115.</w:t>
      </w:r>
      <w:r w:rsidDel="00000000" w:rsidR="00000000" w:rsidRPr="00000000">
        <w:rPr>
          <w:rtl w:val="0"/>
        </w:rPr>
      </w:r>
    </w:p>
    <w:p w:rsidR="00000000" w:rsidDel="00000000" w:rsidP="00000000" w:rsidRDefault="00000000" w:rsidRPr="00000000" w14:paraId="0000009C">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Swerts, E., Denis, E., &amp; Mukhopadhyay, P. (2018). Diffuse Urbanization and Mega-Urban Regions in India: Between Reluctant and Restrictive Urbanism?. in Rozenblat C. Pumain D. Velasquez E. (eds) </w:t>
      </w:r>
      <w:r w:rsidDel="00000000" w:rsidR="00000000" w:rsidRPr="00000000">
        <w:rPr>
          <w:rFonts w:ascii="Times New Roman" w:cs="Times New Roman" w:eastAsia="Times New Roman" w:hAnsi="Times New Roman"/>
          <w:i w:val="1"/>
          <w:sz w:val="24"/>
          <w:szCs w:val="24"/>
          <w:rtl w:val="0"/>
        </w:rPr>
        <w:t xml:space="preserve">International and Transnational Perspectives on Urban Systems</w:t>
      </w:r>
      <w:r w:rsidDel="00000000" w:rsidR="00000000" w:rsidRPr="00000000">
        <w:rPr>
          <w:rFonts w:ascii="Times New Roman" w:cs="Times New Roman" w:eastAsia="Times New Roman" w:hAnsi="Times New Roman"/>
          <w:sz w:val="24"/>
          <w:szCs w:val="24"/>
          <w:rtl w:val="0"/>
        </w:rPr>
        <w:t xml:space="preserve">, 237-262. Springer, Singapore.</w:t>
      </w:r>
    </w:p>
    <w:p w:rsidR="00000000" w:rsidDel="00000000" w:rsidP="00000000" w:rsidRDefault="00000000" w:rsidRPr="00000000" w14:paraId="0000009D">
      <w:pPr>
        <w:spacing w:after="0"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Varenne, F. (2018). </w:t>
      </w:r>
      <w:r w:rsidDel="00000000" w:rsidR="00000000" w:rsidRPr="00000000">
        <w:rPr>
          <w:rFonts w:ascii="Times New Roman" w:cs="Times New Roman" w:eastAsia="Times New Roman" w:hAnsi="Times New Roman"/>
          <w:i w:val="1"/>
          <w:color w:val="222222"/>
          <w:sz w:val="24"/>
          <w:szCs w:val="24"/>
          <w:rtl w:val="0"/>
        </w:rPr>
        <w:t xml:space="preserve">Théories et modèles en sciences humaines: le cas de la géographie</w:t>
      </w:r>
      <w:r w:rsidDel="00000000" w:rsidR="00000000" w:rsidRPr="00000000">
        <w:rPr>
          <w:rFonts w:ascii="Times New Roman" w:cs="Times New Roman" w:eastAsia="Times New Roman" w:hAnsi="Times New Roman"/>
          <w:color w:val="222222"/>
          <w:sz w:val="24"/>
          <w:szCs w:val="24"/>
          <w:rtl w:val="0"/>
        </w:rPr>
        <w:t xml:space="preserve">. Éditions Matériologiques.</w:t>
      </w:r>
    </w:p>
    <w:p w:rsidR="00000000" w:rsidDel="00000000" w:rsidP="00000000" w:rsidRDefault="00000000" w:rsidRPr="00000000" w14:paraId="0000009E">
      <w:pPr>
        <w:spacing w:after="0"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1a1a1a"/>
          <w:sz w:val="23"/>
          <w:szCs w:val="23"/>
          <w:rtl w:val="0"/>
        </w:rPr>
        <w:t xml:space="preserve">Winther, Rasmus Grönfeldt, "The Structure of Scientific Theories", </w:t>
      </w:r>
      <w:r w:rsidDel="00000000" w:rsidR="00000000" w:rsidRPr="00000000">
        <w:rPr>
          <w:rFonts w:ascii="Times New Roman" w:cs="Times New Roman" w:eastAsia="Times New Roman" w:hAnsi="Times New Roman"/>
          <w:i w:val="1"/>
          <w:color w:val="1a1a1a"/>
          <w:sz w:val="23"/>
          <w:szCs w:val="23"/>
          <w:rtl w:val="0"/>
        </w:rPr>
        <w:t xml:space="preserve">The Stanford Encyclopedia of Philosophy </w:t>
      </w:r>
      <w:r w:rsidDel="00000000" w:rsidR="00000000" w:rsidRPr="00000000">
        <w:rPr>
          <w:rFonts w:ascii="Times New Roman" w:cs="Times New Roman" w:eastAsia="Times New Roman" w:hAnsi="Times New Roman"/>
          <w:color w:val="1a1a1a"/>
          <w:sz w:val="23"/>
          <w:szCs w:val="23"/>
          <w:rtl w:val="0"/>
        </w:rPr>
        <w:t xml:space="preserve">(2016), Edward N. Zalta (ed.), URL = &lt;https://plato.stanford.edu/archives/win2016/entries/structure-scientific-theories/&gt;.</w:t>
      </w:r>
      <w:r w:rsidDel="00000000" w:rsidR="00000000" w:rsidRPr="00000000">
        <w:rPr>
          <w:rtl w:val="0"/>
        </w:rPr>
      </w:r>
    </w:p>
    <w:p w:rsidR="00000000" w:rsidDel="00000000" w:rsidP="00000000" w:rsidRDefault="00000000" w:rsidRPr="00000000" w14:paraId="0000009F">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F. (2020) Emerging cities and urban theories: a Chinese perspective, in Pumain D. (ed.) </w:t>
      </w:r>
      <w:r w:rsidDel="00000000" w:rsidR="00000000" w:rsidRPr="00000000">
        <w:rPr>
          <w:rFonts w:ascii="Times New Roman" w:cs="Times New Roman" w:eastAsia="Times New Roman" w:hAnsi="Times New Roman"/>
          <w:i w:val="1"/>
          <w:sz w:val="24"/>
          <w:szCs w:val="24"/>
          <w:rtl w:val="0"/>
        </w:rPr>
        <w:t xml:space="preserve">Theories and Models of Urbanization</w:t>
      </w:r>
      <w:r w:rsidDel="00000000" w:rsidR="00000000" w:rsidRPr="00000000">
        <w:rPr>
          <w:rFonts w:ascii="Times New Roman" w:cs="Times New Roman" w:eastAsia="Times New Roman" w:hAnsi="Times New Roman"/>
          <w:sz w:val="24"/>
          <w:szCs w:val="24"/>
          <w:rtl w:val="0"/>
        </w:rPr>
        <w:t xml:space="preserve">. Springer, Lecture Notes in Morphogenesis, 171-182.</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Research Fellow, Center for Advanced Spatial Analysis, University College London. ORCID: 0000-0003-0768-9480</w:t>
      </w:r>
      <w:r w:rsidDel="00000000" w:rsidR="00000000" w:rsidRPr="00000000">
        <w:rPr>
          <w:rtl w:val="0"/>
        </w:rPr>
      </w:r>
    </w:p>
  </w:footnote>
  <w:footnote w:id="1">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Emeritus Professor, Université Paris I Panthéon-Sorbonne, UMR Géographie-cités. ORCID : 0000-0002-0730-4563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i.org/10.1007/978-3-642-01109-2_7" TargetMode="External"/><Relationship Id="rId10" Type="http://schemas.openxmlformats.org/officeDocument/2006/relationships/hyperlink" Target="https://dx.doi.org/10.2139/ssrn.3526940" TargetMode="External"/><Relationship Id="rId12" Type="http://schemas.openxmlformats.org/officeDocument/2006/relationships/hyperlink" Target="https://doi.org/10.1007/978-3-642-01109-2_7" TargetMode="External"/><Relationship Id="rId9" Type="http://schemas.openxmlformats.org/officeDocument/2006/relationships/hyperlink" Target="https://ssrn.com/abstract=352694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