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6524F" w14:textId="648A55AE" w:rsidR="00A76D98" w:rsidRPr="00A76D98" w:rsidRDefault="00A76D98" w:rsidP="00A76D98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GB"/>
        </w:rPr>
        <w:t>Hints for Solving Lab 2</w:t>
      </w:r>
    </w:p>
    <w:p w14:paraId="51A0870D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Lab 2 focuses on applying architectural principles and trade-off analysis to distributed data management, specifically replication and consistency models. The core theme is determining the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"least worst combination of trade-offs"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for data architecture.</w:t>
      </w:r>
    </w:p>
    <w:p w14:paraId="1669DC36" w14:textId="77777777" w:rsidR="00A76D98" w:rsidRPr="00A76D98" w:rsidRDefault="00A76D98" w:rsidP="00A76D9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I. Conceptual Foundation (The "Why")</w:t>
      </w:r>
    </w:p>
    <w:p w14:paraId="7631B8F7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Before starting implementation, focus on the required depth of analysis. The goal is not just </w:t>
      </w:r>
      <w:r w:rsidRPr="00A76D98">
        <w:rPr>
          <w:rFonts w:ascii="Times New Roman" w:eastAsia="Times New Roman" w:hAnsi="Times New Roman" w:cs="Times New Roman"/>
          <w:i/>
          <w:iCs/>
          <w:lang w:val="en-IE" w:eastAsia="en-GB"/>
        </w:rPr>
        <w:t>how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to set up the database, but </w:t>
      </w:r>
      <w:r w:rsidRPr="00A76D98">
        <w:rPr>
          <w:rFonts w:ascii="Times New Roman" w:eastAsia="Times New Roman" w:hAnsi="Times New Roman" w:cs="Times New Roman"/>
          <w:i/>
          <w:iCs/>
          <w:lang w:val="en-IE" w:eastAsia="en-GB"/>
        </w:rPr>
        <w:t>why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you chose those settings, linking them to core distributed concepts.</w:t>
      </w:r>
    </w:p>
    <w:p w14:paraId="6C91C228" w14:textId="77777777" w:rsidR="00A76D98" w:rsidRPr="00A76D98" w:rsidRDefault="00A76D98" w:rsidP="00A76D9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Revisit the CAP Theorem: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The trade-offs explored in this lab (Part C) relate directly to the CAP theorem (Consistency, Availability, Partition Tolerance). When you configure your system for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strong consistency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(e.g., using a high write concern like QUORUM or ALL), be prepared to observe and explain how the system sacrifices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Availability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during a network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Partition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(P) event. Conversely, when you configure for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eventual consistency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(e.g., write concern ONE), you maintain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Availability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during a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Partition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by sacrificing strong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Consistency</w:t>
      </w:r>
      <w:r w:rsidRPr="00A76D98">
        <w:rPr>
          <w:rFonts w:ascii="Times New Roman" w:eastAsia="Times New Roman" w:hAnsi="Times New Roman" w:cs="Times New Roman"/>
          <w:lang w:val="en-IE" w:eastAsia="en-GB"/>
        </w:rPr>
        <w:t>.</w:t>
      </w:r>
    </w:p>
    <w:p w14:paraId="2ED25E0F" w14:textId="77777777" w:rsidR="00A76D98" w:rsidRPr="00A76D98" w:rsidRDefault="00A76D98" w:rsidP="00A76D9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Architectural Thinking: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Remember the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Second Law of Software Architecture: "Why is more important than how"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. Your report should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center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on justifying your observations and configurations, focusing on the architectural implications (e.g., how latency or availability is affected).</w:t>
      </w:r>
    </w:p>
    <w:p w14:paraId="576F4415" w14:textId="77777777" w:rsidR="00A76D98" w:rsidRPr="00A76D98" w:rsidRDefault="00A76D98" w:rsidP="00A76D9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The "Least Worst" Design: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Recognize that for every configuration you test (e.g., strong vs. eventual consistency, primary-backup vs. leaderless replication), there is a trade-off (an advantage and a disadvantage). Use the provided criteria to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analyze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which trade-offs yield the most appropriate, or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"least worst,"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solution for a hypothetical business scenario.</w:t>
      </w:r>
    </w:p>
    <w:p w14:paraId="6293C347" w14:textId="77777777" w:rsidR="00A76D98" w:rsidRPr="00A76D98" w:rsidRDefault="00A76D98" w:rsidP="00A76D9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II. Implementation Setup (Part A)</w:t>
      </w:r>
    </w:p>
    <w:p w14:paraId="59B758FA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>The instructions offer flexibility but provide clear minimum requirements for setting up the environment.</w:t>
      </w:r>
    </w:p>
    <w:p w14:paraId="69DD5505" w14:textId="77777777" w:rsidR="00A76D98" w:rsidRPr="00A76D98" w:rsidRDefault="00A76D98" w:rsidP="00A76D9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Technology Choice (The "What"):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You are encouraged to choose your own distributed NoSQL database. The recommendations—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Apache Cassandra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,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MongoDB (with Replica Sets)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, or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Redis Cluster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—are excellent choices because they natively support the replication and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tunable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consistency models required for Parts B and C.</w:t>
      </w:r>
    </w:p>
    <w:p w14:paraId="6B1397BA" w14:textId="77777777" w:rsidR="00A76D98" w:rsidRPr="00A76D98" w:rsidRDefault="00A76D98" w:rsidP="00A76D9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Cluster Size: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A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minimum of 3 nodes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is highly recommended. Using fewer nodes will make it difficult or impossible to demonstrate critical aspects like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quorum writes/reads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and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fault tolerance/partition handling</w:t>
      </w:r>
      <w:r w:rsidRPr="00A76D98">
        <w:rPr>
          <w:rFonts w:ascii="Times New Roman" w:eastAsia="Times New Roman" w:hAnsi="Times New Roman" w:cs="Times New Roman"/>
          <w:lang w:val="en-IE" w:eastAsia="en-GB"/>
        </w:rPr>
        <w:t>.</w:t>
      </w:r>
    </w:p>
    <w:p w14:paraId="69B09E86" w14:textId="77777777" w:rsidR="00A76D98" w:rsidRPr="00A76D98" w:rsidRDefault="00A76D98" w:rsidP="00A76D9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Environment: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Use a local environment like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Docker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for easy deployment and simulation of failures (e.g., shutting down a node). Document your setup (e.g., Docker Compose file or commands) clearly in your report.</w:t>
      </w:r>
    </w:p>
    <w:p w14:paraId="37BE605C" w14:textId="77777777" w:rsidR="00A76D98" w:rsidRPr="00A76D98" w:rsidRDefault="00A76D98" w:rsidP="00A76D9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Avoid Outdated Tech: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Based on past module feedback, use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modern versions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of Java or other languages/frameworks, avoiding outdated versions like Java 8.</w:t>
      </w:r>
    </w:p>
    <w:p w14:paraId="1D836F8F" w14:textId="77777777" w:rsidR="00A76D98" w:rsidRPr="00A76D98" w:rsidRDefault="00A76D98" w:rsidP="00A76D9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III. Replication &amp; Consistency Experiments (Parts B and C)</w:t>
      </w:r>
    </w:p>
    <w:p w14:paraId="565B7506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lastRenderedPageBreak/>
        <w:t>These parts require configuring and testing the core mechanisms of distributed data storage.</w:t>
      </w:r>
    </w:p>
    <w:p w14:paraId="0DA54A3D" w14:textId="77777777" w:rsidR="00A76D98" w:rsidRPr="00A76D98" w:rsidRDefault="00A76D98" w:rsidP="00A76D9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Replication Factor (RF) and Write/Read Concerns (Part B.1/C.1):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</w:t>
      </w:r>
    </w:p>
    <w:p w14:paraId="191DBE95" w14:textId="77777777" w:rsidR="00A76D98" w:rsidRPr="00A76D98" w:rsidRDefault="00A76D98" w:rsidP="00A76D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>Set your replication factor (RF) to 2 or 3.</w:t>
      </w:r>
    </w:p>
    <w:p w14:paraId="25252B5A" w14:textId="77777777" w:rsidR="00A76D98" w:rsidRPr="00A76D98" w:rsidRDefault="00A76D98" w:rsidP="00A76D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To demonstrate the trade-off between Consistency and Availability, explicitly configure different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write/read concerns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(e.g.,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ONE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,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QUORUM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,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ALL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in Cassandra;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w:1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, </w:t>
      </w:r>
      <w:proofErr w:type="spellStart"/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w:majority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in MongoDB).</w:t>
      </w:r>
    </w:p>
    <w:p w14:paraId="1DFCF1A4" w14:textId="77777777" w:rsidR="00A76D98" w:rsidRPr="00A76D98" w:rsidRDefault="00A76D98" w:rsidP="00A76D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Hint: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A strong consistency configuration requires writes and reads to interact with a quorum or all nodes (e.g.,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QUORUM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or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ALL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). An eventual consistency configuration requires interacting with only a subset (e.g.,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ONE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or </w:t>
      </w:r>
      <w:r w:rsidRPr="00A76D98">
        <w:rPr>
          <w:rFonts w:ascii="Courier New" w:eastAsia="Times New Roman" w:hAnsi="Courier New" w:cs="Courier New"/>
          <w:sz w:val="20"/>
          <w:szCs w:val="20"/>
          <w:lang w:val="en-IE" w:eastAsia="en-GB"/>
        </w:rPr>
        <w:t>w:1</w:t>
      </w:r>
      <w:r w:rsidRPr="00A76D98">
        <w:rPr>
          <w:rFonts w:ascii="Times New Roman" w:eastAsia="Times New Roman" w:hAnsi="Times New Roman" w:cs="Times New Roman"/>
          <w:lang w:val="en-IE" w:eastAsia="en-GB"/>
        </w:rPr>
        <w:t>).</w:t>
      </w:r>
    </w:p>
    <w:p w14:paraId="0BCEE12B" w14:textId="77777777" w:rsidR="00A76D98" w:rsidRPr="00A76D98" w:rsidRDefault="00A76D98" w:rsidP="00A76D9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Simulating Failure (Part B.2/C.1):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</w:t>
      </w:r>
    </w:p>
    <w:p w14:paraId="1AA0F821" w14:textId="77777777" w:rsidR="00A76D98" w:rsidRPr="00A76D98" w:rsidRDefault="00A76D98" w:rsidP="00A76D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To test the CAP implications, you must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simulate a failure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(e.g., stop the primary node in a leader-follower setup or partition the network between nodes).</w:t>
      </w:r>
    </w:p>
    <w:p w14:paraId="2C5BC4BC" w14:textId="77777777" w:rsidR="00A76D98" w:rsidRPr="00A76D98" w:rsidRDefault="00A76D98" w:rsidP="00A76D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Observation Focus: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Observe how operations behave during this simulated partition. Under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strong consistency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settings, write operations are expected to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block or fail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(sacrificing A for C). Under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eventual consistency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, writes are expected to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succeed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on available nodes (sacrificing C for A).</w:t>
      </w:r>
    </w:p>
    <w:p w14:paraId="5797235B" w14:textId="77777777" w:rsidR="00A76D98" w:rsidRPr="00A76D98" w:rsidRDefault="00A76D98" w:rsidP="00A76D9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Eventual Consistency Demonstration (Part C.2):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</w:t>
      </w:r>
    </w:p>
    <w:p w14:paraId="5C3449B3" w14:textId="77777777" w:rsidR="00A76D98" w:rsidRPr="00A76D98" w:rsidRDefault="00A76D98" w:rsidP="00A76D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>Perform a write operation to Node A using eventual consistency settings. Immediately try to read that data from Node B.</w:t>
      </w:r>
    </w:p>
    <w:p w14:paraId="5CFC4A97" w14:textId="77777777" w:rsidR="00A76D98" w:rsidRPr="00A76D98" w:rsidRDefault="00A76D98" w:rsidP="00A76D98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The goal is to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read stale (old) data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from Node B, demonstrating the "eventual" lag. A simple loop reading the data repeatedly until the correct value appears is a good way to visualize the convergence process.</w:t>
      </w:r>
    </w:p>
    <w:p w14:paraId="55C678A4" w14:textId="77777777" w:rsidR="00A76D98" w:rsidRPr="00A76D98" w:rsidRDefault="00A76D98" w:rsidP="00A76D9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IV. Distributed Transactions (Part D - Conceptual)</w:t>
      </w:r>
    </w:p>
    <w:p w14:paraId="3A0F1A19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Part D is a conceptual exercise focused on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trade-off analysis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of complex distributed transactions. No code implementation is required.</w:t>
      </w:r>
    </w:p>
    <w:p w14:paraId="706907D9" w14:textId="77777777" w:rsidR="00A76D98" w:rsidRPr="00A76D98" w:rsidRDefault="00A76D98" w:rsidP="00A76D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Review Challenges: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Recall that highly distributed systems generally abandon traditional ACID transactions because they become problematic due to network latency, decoupling goals, and the difficulty of coordination across services.</w:t>
      </w:r>
    </w:p>
    <w:p w14:paraId="085EF6B6" w14:textId="77777777" w:rsidR="00A76D98" w:rsidRPr="00A76D98" w:rsidRDefault="00A76D98" w:rsidP="00A76D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Saga Pattern Analysis: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The challenge asks you to describe how a workflow (e.g., placing an e-commerce order) is managed using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Sagas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(Orchestrated or Choreographed). </w:t>
      </w:r>
    </w:p>
    <w:p w14:paraId="3E2B66BB" w14:textId="77777777" w:rsidR="00A76D98" w:rsidRPr="00A76D98" w:rsidRDefault="00A76D98" w:rsidP="00A76D9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Orchestration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involves a central service directing the flow and managing state, which improves control but increases coupling and adds latency.</w:t>
      </w:r>
    </w:p>
    <w:p w14:paraId="2210D9C5" w14:textId="77777777" w:rsidR="00A76D98" w:rsidRPr="00A76D98" w:rsidRDefault="00A76D98" w:rsidP="00A76D9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Choreography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involves services reacting independently to events, which is more decoupled but significantly complicates error handling (requiring compensating messages spread across multiple services).</w:t>
      </w:r>
    </w:p>
    <w:p w14:paraId="7B7F1921" w14:textId="77777777" w:rsidR="00A76D98" w:rsidRPr="00A76D98" w:rsidRDefault="00A76D98" w:rsidP="00A76D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Trade-off Focus: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The hint here is to </w:t>
      </w:r>
      <w:proofErr w:type="spellStart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analyze</w:t>
      </w:r>
      <w:proofErr w:type="spellEnd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 xml:space="preserve"> the trade-offs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of Sagas versus ACID in terms of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consistency, complexity, fault tolerance, and performance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. Sagas generally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favor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availability and performance but sacrifice strong transactional consistency for eventual consistency.</w:t>
      </w:r>
    </w:p>
    <w:p w14:paraId="55F3FA87" w14:textId="77777777" w:rsidR="00A76D98" w:rsidRPr="00A76D98" w:rsidRDefault="00A76D98" w:rsidP="00A76D98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V. Report and Documentation</w:t>
      </w:r>
    </w:p>
    <w:p w14:paraId="0BDEEA55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lang w:val="en-IE" w:eastAsia="en-GB"/>
        </w:rPr>
        <w:t>The report is weighted equally with the implementation's correctness, emphasizing the architectural insight.</w:t>
      </w:r>
    </w:p>
    <w:p w14:paraId="01D077D4" w14:textId="77777777" w:rsidR="00A76D98" w:rsidRPr="00A76D98" w:rsidRDefault="00A76D98" w:rsidP="00A76D9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Analysis Depth: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Ensure the analysis section for each experiment clearly links your observations (e.g., latency, downtime, data state) back to the theoretical concepts: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CAP Theorem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, consistency models, and the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architectural implications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(fault tolerance, performance, complexity).</w:t>
      </w:r>
    </w:p>
    <w:p w14:paraId="3591B54A" w14:textId="77777777" w:rsidR="00A76D98" w:rsidRPr="00A76D98" w:rsidRDefault="00A76D98" w:rsidP="00A76D9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Documentation: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Provide clear setup details (e.g., Docker commands) and use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screenshots or console output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as evidence to support your observations.</w:t>
      </w:r>
    </w:p>
    <w:p w14:paraId="31E4B758" w14:textId="77777777" w:rsidR="00A76D98" w:rsidRDefault="00A76D98" w:rsidP="00A76D9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Justification: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Justify 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why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you would choose a specific replication/consistency setting for a given business case (e.g., why eventual consistency is desirable for social media likes or sensor data, but strong consistency is critical for inventory or payment processing).</w:t>
      </w:r>
    </w:p>
    <w:p w14:paraId="22AD5135" w14:textId="6D85D753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IE" w:eastAsia="en-GB"/>
        </w:rPr>
        <w:t>Suggested Reading</w:t>
      </w:r>
    </w:p>
    <w:p w14:paraId="2E030E05" w14:textId="1E32ECA6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Core Distributed Systems Concepts</w:t>
      </w:r>
    </w:p>
    <w:p w14:paraId="463DB3DA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1. CAP Theorem &amp; Trade-offs:</w:t>
      </w:r>
    </w:p>
    <w:p w14:paraId="48298A76" w14:textId="77777777" w:rsidR="00A76D98" w:rsidRPr="00A76D98" w:rsidRDefault="00A76D98" w:rsidP="00A76D9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Brewer's Conjecture and the CAP Theorem (2002)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The original paper by Seth Gilbert and Nancy Lynch that formally proved Brewer's conjecture. A must-read for understanding the theoretical foundation.</w:t>
      </w:r>
    </w:p>
    <w:p w14:paraId="7CB1A9A7" w14:textId="77777777" w:rsidR="00A76D98" w:rsidRPr="00A76D98" w:rsidRDefault="00A76D98" w:rsidP="00A76D9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"Please stop calling databases CP or AP"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 - Martin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Kleppmann's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blog post that provides a more nuanced modern understanding of CAP.</w:t>
      </w:r>
    </w:p>
    <w:p w14:paraId="46C6753C" w14:textId="77777777" w:rsidR="00A76D98" w:rsidRPr="00A76D98" w:rsidRDefault="00A76D98" w:rsidP="00A76D9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"A Plain English Introduction to CAP Theorem"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 - Kaushik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Sathupadi's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blog post that gives intuitive explanations with examples.</w:t>
      </w:r>
    </w:p>
    <w:p w14:paraId="468C6B85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2. Consistency Models:</w:t>
      </w:r>
    </w:p>
    <w:p w14:paraId="1405964D" w14:textId="77777777" w:rsidR="00A76D98" w:rsidRPr="00A76D98" w:rsidRDefault="00A76D98" w:rsidP="00A76D9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"Consistency in Non-Transactional Distributed Storage Systems"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A comprehensive survey paper covering various consistency models.</w:t>
      </w:r>
    </w:p>
    <w:p w14:paraId="3563B84D" w14:textId="77777777" w:rsidR="00A76D98" w:rsidRPr="00A76D98" w:rsidRDefault="00A76D98" w:rsidP="00A76D9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"Eventually Consistent"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Werner Vogels' (Amazon CTO) classic article explaining why eventual consistency is chosen in practice.</w:t>
      </w:r>
    </w:p>
    <w:p w14:paraId="4DA241E1" w14:textId="77777777" w:rsidR="00A76D98" w:rsidRPr="00A76D98" w:rsidRDefault="00A76D98" w:rsidP="00A76D9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Chapter 5 of "Designing Data-Intensive Applications"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 by Martin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Kleppmann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- This is arguably the 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best resource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for this entire lab.</w:t>
      </w:r>
    </w:p>
    <w:p w14:paraId="64C641C2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Database-Specific Documentation</w:t>
      </w:r>
    </w:p>
    <w:p w14:paraId="24D59455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For Apache Cassandra:</w:t>
      </w:r>
    </w:p>
    <w:p w14:paraId="30A84717" w14:textId="77777777" w:rsidR="00A76D98" w:rsidRPr="00A76D98" w:rsidRDefault="00A76D98" w:rsidP="00A76D9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"Cassandra Documentation: Architecture"</w:t>
      </w:r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 - Focus on the sections about replication, consistency levels, and </w:t>
      </w:r>
      <w:proofErr w:type="spellStart"/>
      <w:r w:rsidRPr="00A76D98">
        <w:rPr>
          <w:rFonts w:ascii="Times New Roman" w:eastAsia="Times New Roman" w:hAnsi="Times New Roman" w:cs="Times New Roman"/>
          <w:lang w:val="en-IE" w:eastAsia="en-GB"/>
        </w:rPr>
        <w:t>tunable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 xml:space="preserve"> consistency.</w:t>
      </w:r>
    </w:p>
    <w:p w14:paraId="42BBF866" w14:textId="77777777" w:rsidR="00A76D98" w:rsidRPr="00A76D98" w:rsidRDefault="00A76D98" w:rsidP="00A76D9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"Read Repair and Hinted Handoff"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Understand how Cassandra handles consistency behind the scenes.</w:t>
      </w:r>
    </w:p>
    <w:p w14:paraId="40353FFD" w14:textId="77777777" w:rsidR="00A76D98" w:rsidRPr="00A76D98" w:rsidRDefault="00A76D98" w:rsidP="00A76D9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</w:t>
      </w:r>
      <w:proofErr w:type="spellStart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Datastax</w:t>
      </w:r>
      <w:proofErr w:type="spellEnd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 xml:space="preserve"> Java Driver Documentation"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Even if using Python, the concepts of consistency levels, load balancing, and retry policies are well-explained.</w:t>
      </w:r>
    </w:p>
    <w:p w14:paraId="55E4AC11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For MongoDB:</w:t>
      </w:r>
    </w:p>
    <w:p w14:paraId="40A9FC3D" w14:textId="77777777" w:rsidR="00A76D98" w:rsidRPr="00A76D98" w:rsidRDefault="00A76D98" w:rsidP="00A76D9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"MongoDB Replication"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Official documentation on replica sets.</w:t>
      </w:r>
    </w:p>
    <w:p w14:paraId="543E97DC" w14:textId="77777777" w:rsidR="00A76D98" w:rsidRPr="00A76D98" w:rsidRDefault="00A76D98" w:rsidP="00A76D9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"Read Concern and Write Concern"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Crucial for your consistency experiments.</w:t>
      </w:r>
    </w:p>
    <w:p w14:paraId="0054BBC0" w14:textId="77777777" w:rsidR="00A76D98" w:rsidRPr="00A76D98" w:rsidRDefault="00A76D98" w:rsidP="00A76D9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"MongoDB and the CAP Theorem"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MongoDB's official stance on CAP.</w:t>
      </w:r>
    </w:p>
    <w:p w14:paraId="4DB36CA5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For Redis Cluster:</w:t>
      </w:r>
    </w:p>
    <w:p w14:paraId="775BE31C" w14:textId="77777777" w:rsidR="00A76D98" w:rsidRPr="00A76D98" w:rsidRDefault="00A76D98" w:rsidP="00A76D9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"Redis Cluster Specification"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Understand how Redis handles partitioning and failure detection.</w:t>
      </w:r>
    </w:p>
    <w:p w14:paraId="1B24AA5A" w14:textId="77777777" w:rsidR="00A76D98" w:rsidRPr="00A76D98" w:rsidRDefault="00A76D98" w:rsidP="00A76D9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"Redis Consistency and Durability"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Documentation on Redis persistence and replication.</w:t>
      </w:r>
    </w:p>
    <w:p w14:paraId="68A7F7DD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Practical Implementation Guides</w:t>
      </w:r>
    </w:p>
    <w:p w14:paraId="0EDCC9D5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Docker &amp; Containerization:</w:t>
      </w:r>
    </w:p>
    <w:p w14:paraId="47379D1C" w14:textId="77777777" w:rsidR="00A76D98" w:rsidRPr="00A76D98" w:rsidRDefault="00A76D98" w:rsidP="00A76D9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"Docker Compose for Multi-Container Applications"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Official Docker documentation.</w:t>
      </w:r>
    </w:p>
    <w:p w14:paraId="3B9325DF" w14:textId="77777777" w:rsidR="00A76D98" w:rsidRPr="00A76D98" w:rsidRDefault="00A76D98" w:rsidP="00A76D9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"Networking in Compose"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Important for simulating network partitions.</w:t>
      </w:r>
    </w:p>
    <w:p w14:paraId="1720A8AB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Client Libraries:</w:t>
      </w:r>
    </w:p>
    <w:p w14:paraId="5AF354A1" w14:textId="77777777" w:rsidR="00A76D98" w:rsidRPr="00A76D98" w:rsidRDefault="00A76D98" w:rsidP="00A76D9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"Cassandra Python Driver Documentation"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Official driver docs with examples.</w:t>
      </w:r>
    </w:p>
    <w:p w14:paraId="44027A48" w14:textId="77777777" w:rsidR="00A76D98" w:rsidRPr="00A76D98" w:rsidRDefault="00A76D98" w:rsidP="00A76D9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</w:t>
      </w:r>
      <w:proofErr w:type="spellStart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PyMongo</w:t>
      </w:r>
      <w:proofErr w:type="spellEnd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 xml:space="preserve"> Documentation"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If choosing MongoDB with Python.</w:t>
      </w:r>
    </w:p>
    <w:p w14:paraId="2E19F52C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Advanced Topics</w:t>
      </w:r>
    </w:p>
    <w:p w14:paraId="34DF6ABB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Distributed Transactions &amp; Saga Pattern:</w:t>
      </w:r>
    </w:p>
    <w:p w14:paraId="7A0E684A" w14:textId="77777777" w:rsidR="00A76D98" w:rsidRPr="00A76D98" w:rsidRDefault="00A76D98" w:rsidP="00A76D9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"Saga Pattern"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 </w:t>
      </w:r>
      <w:hyperlink r:id="rId5" w:tgtFrame="_blank" w:history="1">
        <w:r w:rsidRPr="00A76D98">
          <w:rPr>
            <w:rStyle w:val="Hyperlink"/>
            <w:rFonts w:ascii="Times New Roman" w:eastAsia="Times New Roman" w:hAnsi="Times New Roman" w:cs="Times New Roman"/>
            <w:lang w:val="en-IE" w:eastAsia="en-GB"/>
          </w:rPr>
          <w:t>Microservices.io</w:t>
        </w:r>
      </w:hyperlink>
      <w:r w:rsidRPr="00A76D98">
        <w:rPr>
          <w:rFonts w:ascii="Times New Roman" w:eastAsia="Times New Roman" w:hAnsi="Times New Roman" w:cs="Times New Roman"/>
          <w:lang w:val="en-IE" w:eastAsia="en-GB"/>
        </w:rPr>
        <w:t> pattern description.</w:t>
      </w:r>
    </w:p>
    <w:p w14:paraId="15C3CF5A" w14:textId="77777777" w:rsidR="00A76D98" w:rsidRPr="00A76D98" w:rsidRDefault="00A76D98" w:rsidP="00A76D9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"Applying the Saga Pattern"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Caitie McCaffrey's talk that's become a classic reference.</w:t>
      </w:r>
    </w:p>
    <w:p w14:paraId="13F67BE7" w14:textId="77777777" w:rsidR="00A76D98" w:rsidRPr="00A76D98" w:rsidRDefault="00A76D98" w:rsidP="00A76D98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"Life Beyond Distributed Transactions"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An older but influential paper by Pat Helland.</w:t>
      </w:r>
    </w:p>
    <w:p w14:paraId="71FBF5FA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Network Partitions &amp; Failure Handling:</w:t>
      </w:r>
    </w:p>
    <w:p w14:paraId="6A186656" w14:textId="77777777" w:rsidR="00A76D98" w:rsidRPr="00A76D98" w:rsidRDefault="00A76D98" w:rsidP="00A76D9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"The Network is Reliable"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Peter Bailis' article on network reliability assumptions.</w:t>
      </w:r>
    </w:p>
    <w:p w14:paraId="451AEE73" w14:textId="77777777" w:rsidR="00A76D98" w:rsidRPr="00A76D98" w:rsidRDefault="00A76D98" w:rsidP="00A76D98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"Jay Kreps' 'I Can't Believe It's Not Coordination!'"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Discussion on avoiding coordination where possible.</w:t>
      </w:r>
    </w:p>
    <w:p w14:paraId="353A7943" w14:textId="77777777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Recommended Books</w:t>
      </w:r>
    </w:p>
    <w:p w14:paraId="1F4ABDC2" w14:textId="77777777" w:rsidR="00A76D98" w:rsidRPr="00A76D98" w:rsidRDefault="00A76D98" w:rsidP="00A76D9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 xml:space="preserve">"Designing Data-Intensive Applications" by Martin </w:t>
      </w:r>
      <w:proofErr w:type="spellStart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Kleppmann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> - This should be your </w:t>
      </w: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primary reference</w:t>
      </w:r>
      <w:r w:rsidRPr="00A76D98">
        <w:rPr>
          <w:rFonts w:ascii="Times New Roman" w:eastAsia="Times New Roman" w:hAnsi="Times New Roman" w:cs="Times New Roman"/>
          <w:lang w:val="en-IE" w:eastAsia="en-GB"/>
        </w:rPr>
        <w:t>. Chapters 5 (Replication), 6 (Partitioning), 7 (Transactions), and 9 (Consistency) are directly relevant.</w:t>
      </w:r>
    </w:p>
    <w:p w14:paraId="115E7AB8" w14:textId="77777777" w:rsidR="00A76D98" w:rsidRPr="00A76D98" w:rsidRDefault="00A76D98" w:rsidP="00A76D9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"Database Internals" by Alex Petrov</w:t>
      </w:r>
      <w:r w:rsidRPr="00A76D98">
        <w:rPr>
          <w:rFonts w:ascii="Times New Roman" w:eastAsia="Times New Roman" w:hAnsi="Times New Roman" w:cs="Times New Roman"/>
          <w:lang w:val="en-IE" w:eastAsia="en-GB"/>
        </w:rPr>
        <w:t> - More technical, but excellent for understanding how databases implement these concepts.</w:t>
      </w:r>
    </w:p>
    <w:p w14:paraId="71D7CF82" w14:textId="5B434AA8" w:rsidR="00A76D98" w:rsidRPr="00A76D98" w:rsidRDefault="00A76D98" w:rsidP="00A76D98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 xml:space="preserve">"Understanding Distributed Systems" by Roberto </w:t>
      </w:r>
      <w:proofErr w:type="spellStart"/>
      <w:r w:rsidRPr="00A76D98">
        <w:rPr>
          <w:rFonts w:ascii="Times New Roman" w:eastAsia="Times New Roman" w:hAnsi="Times New Roman" w:cs="Times New Roman"/>
          <w:b/>
          <w:bCs/>
          <w:lang w:val="en-IE" w:eastAsia="en-GB"/>
        </w:rPr>
        <w:t>Vitillo</w:t>
      </w:r>
      <w:proofErr w:type="spellEnd"/>
      <w:r w:rsidRPr="00A76D98">
        <w:rPr>
          <w:rFonts w:ascii="Times New Roman" w:eastAsia="Times New Roman" w:hAnsi="Times New Roman" w:cs="Times New Roman"/>
          <w:lang w:val="en-IE" w:eastAsia="en-GB"/>
        </w:rPr>
        <w:t> - Practical approach with concrete examples.</w:t>
      </w:r>
    </w:p>
    <w:p w14:paraId="67BEB35F" w14:textId="1CA7B32E" w:rsidR="00A76D98" w:rsidRPr="00A76D98" w:rsidRDefault="00A76D98" w:rsidP="00A76D9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IE" w:eastAsia="en-GB"/>
        </w:rPr>
      </w:pPr>
    </w:p>
    <w:p w14:paraId="4541BE67" w14:textId="77777777" w:rsidR="00C354C8" w:rsidRDefault="00C354C8" w:rsidP="00A76D98">
      <w:pPr>
        <w:jc w:val="both"/>
      </w:pPr>
    </w:p>
    <w:sectPr w:rsidR="00C354C8" w:rsidSect="00CF49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9A5"/>
    <w:multiLevelType w:val="multilevel"/>
    <w:tmpl w:val="ECD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37EB"/>
    <w:multiLevelType w:val="multilevel"/>
    <w:tmpl w:val="C7C0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21AA3"/>
    <w:multiLevelType w:val="multilevel"/>
    <w:tmpl w:val="340E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26EF2"/>
    <w:multiLevelType w:val="multilevel"/>
    <w:tmpl w:val="2D2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D6BDF"/>
    <w:multiLevelType w:val="multilevel"/>
    <w:tmpl w:val="435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F5A12"/>
    <w:multiLevelType w:val="multilevel"/>
    <w:tmpl w:val="399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41E92"/>
    <w:multiLevelType w:val="multilevel"/>
    <w:tmpl w:val="0F44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47778"/>
    <w:multiLevelType w:val="multilevel"/>
    <w:tmpl w:val="26B8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12143"/>
    <w:multiLevelType w:val="multilevel"/>
    <w:tmpl w:val="7D8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D454E"/>
    <w:multiLevelType w:val="multilevel"/>
    <w:tmpl w:val="0DC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73772"/>
    <w:multiLevelType w:val="multilevel"/>
    <w:tmpl w:val="A0A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15196"/>
    <w:multiLevelType w:val="multilevel"/>
    <w:tmpl w:val="5DDA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F32AA"/>
    <w:multiLevelType w:val="multilevel"/>
    <w:tmpl w:val="DCC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02E0C"/>
    <w:multiLevelType w:val="multilevel"/>
    <w:tmpl w:val="5CF4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22377"/>
    <w:multiLevelType w:val="multilevel"/>
    <w:tmpl w:val="758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845D27"/>
    <w:multiLevelType w:val="multilevel"/>
    <w:tmpl w:val="C92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0407C"/>
    <w:multiLevelType w:val="multilevel"/>
    <w:tmpl w:val="3D14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40E9B"/>
    <w:multiLevelType w:val="multilevel"/>
    <w:tmpl w:val="E98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068620">
    <w:abstractNumId w:val="13"/>
  </w:num>
  <w:num w:numId="2" w16cid:durableId="845290165">
    <w:abstractNumId w:val="6"/>
  </w:num>
  <w:num w:numId="3" w16cid:durableId="916474396">
    <w:abstractNumId w:val="11"/>
  </w:num>
  <w:num w:numId="4" w16cid:durableId="63112702">
    <w:abstractNumId w:val="14"/>
  </w:num>
  <w:num w:numId="5" w16cid:durableId="154031749">
    <w:abstractNumId w:val="4"/>
  </w:num>
  <w:num w:numId="6" w16cid:durableId="731999043">
    <w:abstractNumId w:val="2"/>
  </w:num>
  <w:num w:numId="7" w16cid:durableId="653797033">
    <w:abstractNumId w:val="8"/>
  </w:num>
  <w:num w:numId="8" w16cid:durableId="1117681521">
    <w:abstractNumId w:val="15"/>
  </w:num>
  <w:num w:numId="9" w16cid:durableId="1478836454">
    <w:abstractNumId w:val="3"/>
  </w:num>
  <w:num w:numId="10" w16cid:durableId="1381857172">
    <w:abstractNumId w:val="0"/>
  </w:num>
  <w:num w:numId="11" w16cid:durableId="118190476">
    <w:abstractNumId w:val="10"/>
  </w:num>
  <w:num w:numId="12" w16cid:durableId="2079741719">
    <w:abstractNumId w:val="16"/>
  </w:num>
  <w:num w:numId="13" w16cid:durableId="36902589">
    <w:abstractNumId w:val="12"/>
  </w:num>
  <w:num w:numId="14" w16cid:durableId="319848069">
    <w:abstractNumId w:val="5"/>
  </w:num>
  <w:num w:numId="15" w16cid:durableId="1804423272">
    <w:abstractNumId w:val="1"/>
  </w:num>
  <w:num w:numId="16" w16cid:durableId="1132360085">
    <w:abstractNumId w:val="17"/>
  </w:num>
  <w:num w:numId="17" w16cid:durableId="639114870">
    <w:abstractNumId w:val="7"/>
  </w:num>
  <w:num w:numId="18" w16cid:durableId="114376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98"/>
    <w:rsid w:val="00095E73"/>
    <w:rsid w:val="001D5C96"/>
    <w:rsid w:val="00321B03"/>
    <w:rsid w:val="005C79B0"/>
    <w:rsid w:val="00695D20"/>
    <w:rsid w:val="007B5CCA"/>
    <w:rsid w:val="008C0B35"/>
    <w:rsid w:val="0098345B"/>
    <w:rsid w:val="00A5283C"/>
    <w:rsid w:val="00A76D98"/>
    <w:rsid w:val="00BC4183"/>
    <w:rsid w:val="00C23B34"/>
    <w:rsid w:val="00C354C8"/>
    <w:rsid w:val="00CF494E"/>
    <w:rsid w:val="00D45CFB"/>
    <w:rsid w:val="00DD3ABD"/>
    <w:rsid w:val="00E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C3A1"/>
  <w14:defaultImageDpi w14:val="32767"/>
  <w15:chartTrackingRefBased/>
  <w15:docId w15:val="{4163C2C7-3742-C44C-80C1-AC47F538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Heading2"/>
    <w:autoRedefine/>
    <w:uiPriority w:val="39"/>
    <w:unhideWhenUsed/>
    <w:qFormat/>
    <w:rsid w:val="00695D20"/>
    <w:pPr>
      <w:spacing w:before="120" w:after="0"/>
      <w:jc w:val="both"/>
    </w:pPr>
    <w:rPr>
      <w:rFonts w:asciiTheme="minorHAnsi" w:eastAsia="Times New Roman" w:hAnsiTheme="minorHAnsi" w:cs="Times New Roman"/>
      <w:bCs/>
      <w:i/>
      <w:iCs/>
      <w:color w:val="auto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5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D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character" w:styleId="Strong">
    <w:name w:val="Strong"/>
    <w:basedOn w:val="DefaultParagraphFont"/>
    <w:uiPriority w:val="22"/>
    <w:qFormat/>
    <w:rsid w:val="00A76D98"/>
    <w:rPr>
      <w:b/>
      <w:bCs/>
    </w:rPr>
  </w:style>
  <w:style w:type="character" w:styleId="Emphasis">
    <w:name w:val="Emphasis"/>
    <w:basedOn w:val="DefaultParagraphFont"/>
    <w:uiPriority w:val="20"/>
    <w:qFormat/>
    <w:rsid w:val="00A76D9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6D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6D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6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roservice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Nag</dc:creator>
  <cp:keywords/>
  <dc:description/>
  <cp:lastModifiedBy>Avishek Nag</cp:lastModifiedBy>
  <cp:revision>1</cp:revision>
  <dcterms:created xsi:type="dcterms:W3CDTF">2025-10-06T22:52:00Z</dcterms:created>
  <dcterms:modified xsi:type="dcterms:W3CDTF">2025-10-06T23:20:00Z</dcterms:modified>
</cp:coreProperties>
</file>