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360" w:lineRule="auto"/>
        <w:jc w:val="both"/>
      </w:pPr>
      <w:r>
        <w:rPr>
          <w:rFonts w:ascii="Times New Roman" w:hAnsi="Times New Roman" w:cs="Times New Roman"/>
          <w:b/>
          <w:bCs/>
        </w:rPr>
        <w:t>CityUHK Qingdao Research Institute</w:t>
      </w:r>
    </w:p>
    <w:p>
      <w:pPr>
        <w:pStyle w:val="BodyText"/>
        <w:spacing w:line="360" w:lineRule="auto"/>
      </w:pPr>
      <w:r>
        <w:rPr>
          <w:rFonts w:ascii="Times New Roman" w:hAnsi="Times New Roman" w:cs="Times New Roman"/>
          <w:b/>
          <w:bCs/>
        </w:rPr>
        <w:t>FINAL YEAR PROJECT REPORT</w:t>
      </w:r>
    </w:p>
    <w:p>
      <w:pPr>
        <w:pStyle w:val="BodyText"/>
        <w:spacing w:line="360" w:lineRule="auto"/>
      </w:pPr>
      <w:r>
        <w:rPr>
          <w:rFonts w:ascii="Times New Roman" w:hAnsi="Times New Roman" w:cs="Times New Roman"/>
        </w:rPr>
        <w:t>2025/26 – [Proposal Code]</w:t>
      </w:r>
    </w:p>
    <w:p>
      <w:pPr>
        <w:pStyle w:val="BodyText"/>
        <w:spacing w:line="360" w:lineRule="auto"/>
        <w:jc w:val="both"/>
      </w:pPr>
      <w:r>
        <w:rPr>
          <w:rFonts w:ascii="Times New Roman" w:hAnsi="Times New Roman" w:cs="Times New Roman"/>
          <w:b/>
          <w:bCs/>
        </w:rPr>
        <w:t>RISC-V Custom Instruction Based</w:t>
      </w:r>
      <w:r>
        <w:rPr>
          <w:rFonts w:ascii="Times New Roman" w:hAnsi="Times New Roman" w:cs="Times New Roman"/>
        </w:rPr>
        <w:br/>
      </w:r>
      <w:r>
        <w:rPr>
          <w:rFonts w:ascii="Times New Roman" w:hAnsi="Times New Roman" w:cs="Times New Roman"/>
          <w:b/>
          <w:bCs/>
        </w:rPr>
        <w:t>Lightweight CNN Accelerator</w:t>
      </w:r>
      <w:r>
        <w:rPr>
          <w:rFonts w:ascii="Times New Roman" w:hAnsi="Times New Roman" w:cs="Times New Roman"/>
        </w:rPr>
        <w:br/>
      </w:r>
      <w:r>
        <w:rPr>
          <w:rFonts w:ascii="Times New Roman" w:hAnsi="Times New Roman" w:cs="Times New Roman"/>
          <w:b/>
          <w:bCs/>
        </w:rPr>
        <w:t>FPGA Prototype Validation</w:t>
      </w:r>
    </w:p>
    <w:tbl>
      <w:tblPr>
        <w:tblStyle w:val="Table"/>
        <w:tblW w:type="auto" w:w="0"/>
        <w:tblLook w:firstRow="0" w:lastRow="0" w:firstColumn="0" w:lastColumn="0" w:noHBand="0" w:noVBand="0" w:val="0000"/>
      </w:tblPr>
      <w:tblGrid>
        <w:gridCol w:w="3960"/>
        <w:gridCol w:w="3960"/>
      </w:tblGrid>
      <w:tr>
        <w:tc>
          <w:tcPr/>
          <w:p>
            <w:pPr>
              <w:pStyle w:val="Compact"/>
              <w:jc w:val="right"/>
            </w:pPr>
            <w:r>
              <w:rPr>
                <w:b/>
                <w:bCs/>
              </w:rPr>
              <w:t xml:space="preserve">Student Name:</w:t>
            </w:r>
          </w:p>
        </w:tc>
        <w:tc>
          <w:tcPr/>
          <w:p>
            <w:pPr>
              <w:pStyle w:val="Compact"/>
              <w:jc w:val="left"/>
            </w:pPr>
            <w:r>
              <w:t xml:space="preserve">JU JIAXING</w:t>
            </w:r>
          </w:p>
        </w:tc>
      </w:tr>
      <w:tr>
        <w:tc>
          <w:tcPr/>
          <w:p>
            <w:pPr>
              <w:pStyle w:val="Compact"/>
              <w:jc w:val="right"/>
            </w:pPr>
            <w:r>
              <w:rPr>
                <w:b/>
                <w:bCs/>
              </w:rPr>
              <w:t xml:space="preserve">Home University:</w:t>
            </w:r>
          </w:p>
        </w:tc>
        <w:tc>
          <w:tcPr/>
          <w:p>
            <w:pPr>
              <w:pStyle w:val="Compact"/>
              <w:jc w:val="left"/>
            </w:pPr>
            <w:r>
              <w:t xml:space="preserve">City University of Hong Kong</w:t>
            </w:r>
          </w:p>
        </w:tc>
      </w:tr>
      <w:tr>
        <w:tc>
          <w:tcPr/>
          <w:p>
            <w:pPr>
              <w:pStyle w:val="Compact"/>
              <w:jc w:val="right"/>
            </w:pPr>
            <w:r>
              <w:rPr>
                <w:b/>
                <w:bCs/>
              </w:rPr>
              <w:t xml:space="preserve">Student ID:</w:t>
            </w:r>
          </w:p>
        </w:tc>
        <w:tc>
          <w:tcPr/>
          <w:p>
            <w:pPr>
              <w:pStyle w:val="Compact"/>
              <w:jc w:val="left"/>
            </w:pPr>
            <w:r>
              <w:t xml:space="preserve">2501026</w:t>
            </w:r>
          </w:p>
        </w:tc>
      </w:tr>
      <w:tr>
        <w:tc>
          <w:tcPr/>
          <w:p>
            <w:pPr>
              <w:pStyle w:val="Compact"/>
              <w:jc w:val="right"/>
            </w:pPr>
            <w:r>
              <w:rPr>
                <w:b/>
                <w:bCs/>
              </w:rPr>
              <w:t xml:space="preserve">Supervisor:</w:t>
            </w:r>
          </w:p>
        </w:tc>
        <w:tc>
          <w:tcPr/>
          <w:p>
            <w:pPr>
              <w:pStyle w:val="Compact"/>
              <w:jc w:val="left"/>
            </w:pPr>
            <w:r>
              <w:t xml:space="preserve">[Supervisor Name]</w:t>
            </w:r>
          </w:p>
        </w:tc>
      </w:tr>
      <w:tr>
        <w:tc>
          <w:tcPr/>
          <w:p>
            <w:pPr>
              <w:pStyle w:val="Compact"/>
              <w:jc w:val="right"/>
            </w:pPr>
            <w:r>
              <w:rPr>
                <w:b/>
                <w:bCs/>
              </w:rPr>
              <w:t xml:space="preserve">Assessor:</w:t>
            </w:r>
          </w:p>
        </w:tc>
        <w:tc>
          <w:tcPr/>
          <w:p>
            <w:pPr>
              <w:pStyle w:val="Compact"/>
              <w:jc w:val="left"/>
            </w:pPr>
            <w:r>
              <w:t xml:space="preserve">[Assessor Name]</w:t>
            </w:r>
          </w:p>
        </w:tc>
      </w:tr>
      <w:tr>
        <w:tc>
          <w:tcPr/>
          <w:p>
            <w:pPr>
              <w:pStyle w:val="Compact"/>
              <w:jc w:val="right"/>
            </w:pPr>
            <w:r>
              <w:rPr>
                <w:b/>
                <w:bCs/>
              </w:rPr>
              <w:t xml:space="preserve">Major:</w:t>
            </w:r>
          </w:p>
        </w:tc>
        <w:tc>
          <w:tcPr/>
          <w:p>
            <w:pPr>
              <w:pStyle w:val="Compact"/>
              <w:jc w:val="left"/>
            </w:pPr>
            <w:r>
              <w:t xml:space="preserve">Computer Engineering</w:t>
            </w:r>
          </w:p>
        </w:tc>
      </w:tr>
      <w:tr>
        <w:tc>
          <w:tcPr/>
          <w:p>
            <w:pPr>
              <w:pStyle w:val="Compact"/>
              <w:jc w:val="right"/>
            </w:pPr>
            <w:r>
              <w:rPr>
                <w:b/>
                <w:bCs/>
              </w:rPr>
              <w:t xml:space="preserve">Programme:</w:t>
            </w:r>
          </w:p>
        </w:tc>
        <w:tc>
          <w:tcPr/>
          <w:p>
            <w:pPr>
              <w:pStyle w:val="Compact"/>
              <w:jc w:val="left"/>
            </w:pPr>
            <w:r>
              <w:t xml:space="preserve">BEng Computer Engineering</w:t>
            </w:r>
          </w:p>
        </w:tc>
      </w:tr>
    </w:tbl>
    <w:p>
      <w:pPr>
        <w:pStyle w:val="BodyText"/>
        <w:spacing w:line="360" w:lineRule="auto"/>
        <w:jc w:val="both"/>
      </w:pPr>
      <w:r>
        <w:rPr>
          <w:rFonts w:ascii="Times New Roman" w:hAnsi="Times New Roman" w:cs="Times New Roman"/>
          <w:b/>
          <w:bCs/>
        </w:rPr>
        <w:t>Department of Computer Science</w:t>
      </w:r>
      <w:r>
        <w:rPr>
          <w:rFonts w:ascii="Times New Roman" w:hAnsi="Times New Roman" w:cs="Times New Roman"/>
        </w:rPr>
        <w:br/>
      </w:r>
      <w:r>
        <w:rPr>
          <w:rFonts w:ascii="Times New Roman" w:hAnsi="Times New Roman" w:cs="Times New Roman"/>
          <w:b/>
          <w:bCs/>
        </w:rPr>
        <w:t>City University of Hong Kong</w:t>
      </w:r>
    </w:p>
    <w:p>
      <w:pPr>
        <w:pStyle w:val="BodyText"/>
        <w:spacing w:line="360" w:lineRule="auto"/>
      </w:pPr>
      <w:r>
        <w:rPr>
          <w:rFonts w:ascii="Times New Roman" w:hAnsi="Times New Roman" w:cs="Times New Roman"/>
        </w:rPr>
        <w:t>May 2026</w:t>
      </w:r>
    </w:p>
    <w:bookmarkStart w:id="9" w:name="declaration"/>
    <w:p>
      <w:pPr>
        <w:pStyle w:val="Heading1"/>
        <w:spacing w:line="360" w:lineRule="auto"/>
      </w:pPr>
      <w:r>
        <w:rPr>
          <w:rFonts w:ascii="Times New Roman" w:hAnsi="Times New Roman" w:cs="Times New Roman"/>
          <w:sz w:val="32"/>
        </w:rPr>
        <w:t>Declaration</w:t>
      </w:r>
    </w:p>
    <w:p>
      <w:pPr>
        <w:pStyle w:val="FirstParagraph"/>
        <w:spacing w:line="360" w:lineRule="auto"/>
        <w:jc w:val="both"/>
      </w:pPr>
      <w:r>
        <w:rPr>
          <w:rFonts w:ascii="Times New Roman" w:hAnsi="Times New Roman"/>
          <w:sz w:val="24"/>
        </w:rPr>
        <w:t>I have read the student handbook and I understand the meaning of academic dishonesty, in particular plagiarism and collusion. I declare that the work submitted for the final year project does not involve academic dishonesty. I give permission for my final year project work to be electronically scanned and if found to involve academic dishonesty, I am aware of the consequences as stated in the Student Handbook.</w:t>
      </w:r>
    </w:p>
    <w:p>
      <w:pPr>
        <w:pStyle w:val="BodyText"/>
        <w:spacing w:line="360" w:lineRule="auto"/>
      </w:pPr>
      <w:r>
        <w:rPr>
          <w:rFonts w:ascii="Times New Roman" w:hAnsi="Times New Roman" w:cs="Times New Roman"/>
        </w:rPr>
        <w:t>Student Name: JU JIAXING</w:t>
      </w:r>
    </w:p>
    <w:p>
      <w:pPr>
        <w:pStyle w:val="BodyText"/>
        <w:spacing w:line="360" w:lineRule="auto"/>
      </w:pPr>
      <w:r>
        <w:rPr>
          <w:rFonts w:ascii="Times New Roman" w:hAnsi="Times New Roman" w:cs="Times New Roman"/>
        </w:rPr>
        <w:t>Student ID: 2501026</w:t>
      </w:r>
    </w:p>
    <w:p>
      <w:pPr>
        <w:pStyle w:val="BodyText"/>
        <w:spacing w:line="360" w:lineRule="auto"/>
        <w:jc w:val="both"/>
      </w:pPr>
      <w:r>
        <w:rPr>
          <w:rFonts w:ascii="Times New Roman" w:hAnsi="Times New Roman" w:cs="Times New Roman"/>
        </w:rPr>
        <w:t>Signature: ______________________</w:t>
      </w:r>
    </w:p>
    <w:p>
      <w:pPr>
        <w:pStyle w:val="BodyText"/>
        <w:spacing w:line="360" w:lineRule="auto"/>
      </w:pPr>
      <w:r>
        <w:rPr>
          <w:rFonts w:ascii="Times New Roman" w:hAnsi="Times New Roman" w:cs="Times New Roman"/>
        </w:rPr>
        <w:t>Date: May 5, 2026</w:t>
      </w:r>
    </w:p>
    <w:bookmarkEnd w:id="9"/>
    <w:bookmarkStart w:id="10" w:name="abstract"/>
    <w:p>
      <w:pPr>
        <w:pStyle w:val="Heading1"/>
        <w:spacing w:line="360" w:lineRule="auto"/>
      </w:pPr>
      <w:r>
        <w:rPr>
          <w:rFonts w:ascii="Times New Roman" w:hAnsi="Times New Roman" w:cs="Times New Roman"/>
          <w:sz w:val="32"/>
        </w:rPr>
        <w:t>Abstract</w:t>
      </w:r>
    </w:p>
    <w:p>
      <w:pPr>
        <w:pStyle w:val="FirstParagraph"/>
        <w:spacing w:line="360" w:lineRule="auto"/>
        <w:jc w:val="both"/>
      </w:pPr>
      <w:r>
        <w:rPr>
          <w:rFonts w:ascii="Times New Roman" w:hAnsi="Times New Roman" w:cs="Times New Roman"/>
        </w:rPr>
        <w:t>The increasing demand for energy-efficient edge AI inference has driven interest in hardware acceleration of convolutional neural networks (CNNs). RISC-V’s open instruction set architecture provides a unique opportunity to extend a standard processor with custom instructions for domain-specific acceleration. This project presents the design, implementation, and FPGA-based prototype validation of a lightweight CNN accelerator integrated with a RISC-V E203 (Hummingbird v2) processor through the Nuclei Instruction Co-extension (NICE) interface.</w:t>
      </w:r>
    </w:p>
    <w:p>
      <w:pPr>
        <w:pStyle w:val="BodyText"/>
        <w:spacing w:line="360" w:lineRule="auto"/>
        <w:jc w:val="both"/>
      </w:pPr>
      <w:r>
        <w:rPr>
          <w:rFonts w:ascii="Times New Roman" w:hAnsi="Times New Roman" w:cs="Times New Roman"/>
        </w:rPr>
        <w:t>The accelerator implements a 4×4 systolic processing element (PE) array supporting INT8 quantized convolution operations. Six custom NICE instructions—CFG, CLEAR, WLOAD, DLOAD, COMP, and RSTAT—provide the software interface for configuring, loading weights and activations, triggering computation, and reading results. The complete system integrates the E203 RISC-V core, ITCM/DTCM memory, UART, GPIO, and the CNN accelerator on a single FPGA.</w:t>
      </w:r>
    </w:p>
    <w:p>
      <w:pPr>
        <w:pStyle w:val="BodyText"/>
        <w:spacing w:line="360" w:lineRule="auto"/>
        <w:jc w:val="both"/>
      </w:pPr>
      <w:r>
        <w:rPr>
          <w:rFonts w:ascii="Times New Roman" w:hAnsi="Times New Roman" w:cs="Times New Roman"/>
        </w:rPr>
        <w:t>The design was validated through a multi-stage methodology: (1) RTL simulation of the CNN accelerator using Icarus Verilog, achieving correct RSTAT results for known test vectors; (2) full-SoC simulation integrating the E203 core with the accelerator; and (3) FPGA prototype bring-up on the Davinci Pro A7-100T development board using Xilinx Vivado 2023.2.</w:t>
      </w:r>
    </w:p>
    <w:p>
      <w:pPr>
        <w:pStyle w:val="BodyText"/>
        <w:spacing w:line="360" w:lineRule="auto"/>
        <w:jc w:val="both"/>
      </w:pPr>
      <w:r>
        <w:rPr>
          <w:rFonts w:ascii="Times New Roman" w:hAnsi="Times New Roman" w:cs="Times New Roman"/>
        </w:rPr>
        <w:t>A minimal bare-metal program (hello_e203) was developed and successfully validated on the FPGA board, producing the expected three-stage UART output (</w:t>
      </w:r>
      <w:r>
        <w:rPr>
          <w:rFonts w:ascii="Times New Roman" w:hAnsi="Times New Roman" w:cs="Times New Roman"/>
        </w:rPr>
        <w:t>“boot”</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“uart ok”</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“loop”</w:t>
      </w:r>
      <w:r>
        <w:rPr>
          <w:rFonts w:ascii="Times New Roman" w:hAnsi="Times New Roman" w:cs="Times New Roman"/>
        </w:rPr>
        <w:t>), confirming the complete boot chain from mask ROM through ITCM execution. Extensive ILA (Integrated Logic Analyzer) debugging was conducted to diagnose and resolve four critical root causes preventing CPU boot: (1) a Verilog #1 transport delay in the DFF primitives affecting iverilog simulation; (2) byte-level versus word-level hex format incompatibility with Vivado’s $readmemh for 64-bit ITCM BRAM; (3) the same format issue for 32-bit DTCM BRAM; and (4) the E203_</w:t>
      </w:r>
      <w:r>
        <w:rPr>
          <w:rFonts w:ascii="Times New Roman" w:hAnsi="Times New Roman" w:cs="Times New Roman"/>
        </w:rPr>
      </w:r>
      <w:r>
        <w:rPr>
          <w:rFonts w:ascii="Times New Roman" w:hAnsi="Times New Roman" w:cs="Times New Roman"/>
        </w:rPr>
        <w:t>FORCE_</w:t>
      </w:r>
      <w:r>
        <w:rPr>
          <w:rFonts w:ascii="Times New Roman" w:hAnsi="Times New Roman" w:cs="Times New Roman"/>
        </w:rPr>
      </w:r>
      <w:r>
        <w:rPr>
          <w:rFonts w:ascii="Times New Roman" w:hAnsi="Times New Roman" w:cs="Times New Roman"/>
        </w:rPr>
        <w:t>BOOTROM_</w:t>
      </w:r>
      <w:r>
        <w:rPr>
          <w:rFonts w:ascii="Times New Roman" w:hAnsi="Times New Roman" w:cs="Times New Roman"/>
        </w:rPr>
      </w:r>
      <w:r>
        <w:rPr>
          <w:rFonts w:ascii="Times New Roman" w:hAnsi="Times New Roman" w:cs="Times New Roman"/>
        </w:rPr>
        <w:t>BOOT macro not being globally visible in the Vivado synthesis flow. Custom NICE test programs confirmed that the CNN accelerator instructions execute correctly on the FPGA, with ILA captures documenting the complete instruction execution sequence.</w:t>
      </w:r>
    </w:p>
    <w:p>
      <w:pPr>
        <w:pStyle w:val="BodyText"/>
        <w:spacing w:line="360" w:lineRule="auto"/>
        <w:jc w:val="both"/>
      </w:pPr>
      <w:r>
        <w:rPr>
          <w:rFonts w:ascii="Times New Roman" w:hAnsi="Times New Roman" w:cs="Times New Roman"/>
        </w:rPr>
        <w:t>This project demonstrates a complete FPGA bring-up pipeline for a RISC-V-based CNN accelerator, establishing a reproducible evidence chain from RTL simulation through board-level validation. The diagnostic methodology and root cause analysis provide a systematic framework for debugging complex SoC designs on FPGA platforms.</w:t>
      </w:r>
    </w:p>
    <w:bookmarkEnd w:id="10"/>
    <w:bookmarkStart w:id="11" w:name="acknowledgements"/>
    <w:p>
      <w:pPr>
        <w:pStyle w:val="Heading1"/>
        <w:spacing w:line="360" w:lineRule="auto"/>
      </w:pPr>
      <w:r>
        <w:rPr>
          <w:rFonts w:ascii="Times New Roman" w:hAnsi="Times New Roman" w:cs="Times New Roman"/>
          <w:sz w:val="32"/>
        </w:rPr>
        <w:t>Acknowledgements</w:t>
      </w:r>
    </w:p>
    <w:p>
      <w:pPr>
        <w:pStyle w:val="FirstParagraph"/>
        <w:spacing w:line="360" w:lineRule="auto"/>
        <w:jc w:val="both"/>
      </w:pPr>
      <w:r>
        <w:rPr>
          <w:rFonts w:ascii="Times New Roman" w:hAnsi="Times New Roman" w:cs="Times New Roman"/>
        </w:rPr>
        <w:t>The author wishes to express sincere gratitude to the project supervisor for their guidance and feedback throughout this final year project. Thanks are also due to the laboratory staff at CityUHK Qingdao Research Institute for providing access to the FPGA development boards and Vivado design tools, without which the hardware prototyping phase would not have been possible.</w:t>
      </w:r>
    </w:p>
    <w:p>
      <w:pPr>
        <w:pStyle w:val="BodyText"/>
        <w:spacing w:line="360" w:lineRule="auto"/>
        <w:jc w:val="both"/>
      </w:pPr>
      <w:r>
        <w:rPr>
          <w:rFonts w:ascii="Times New Roman" w:hAnsi="Times New Roman" w:cs="Times New Roman"/>
        </w:rPr>
        <w:t>The open-source hardware community—particularly the RISC-V Foundation, Nuclei System Technology for the E203 Hummingbird v2 processor, and the maintainers of Icarus Verilog—provided the foundational tools and designs upon which this work is built.</w:t>
      </w:r>
    </w:p>
    <w:p>
      <w:pPr>
        <w:pStyle w:val="BodyText"/>
        <w:spacing w:line="360" w:lineRule="auto"/>
        <w:jc w:val="both"/>
      </w:pPr>
      <w:r>
        <w:rPr>
          <w:rFonts w:ascii="Times New Roman" w:hAnsi="Times New Roman" w:cs="Times New Roman"/>
        </w:rPr>
        <w:t>Finally, the author thanks his family for their patience and encouragement throughout the undergraduate degree programme.</w:t>
      </w:r>
    </w:p>
    <w:bookmarkEnd w:id="11"/>
    <w:bookmarkStart w:id="17" w:name="introduction"/>
    <w:p>
      <w:pPr>
        <w:pStyle w:val="Heading1"/>
        <w:spacing w:line="360" w:lineRule="auto"/>
      </w:pPr>
      <w:r>
        <w:rPr>
          <w:rStyle w:val="SectionNumber"/>
          <w:rFonts w:ascii="Times New Roman" w:hAnsi="Times New Roman" w:cs="Times New Roman"/>
          <w:sz w:val="32"/>
        </w:rPr>
        <w:t>1</w:t>
      </w:r>
      <w:r>
        <w:rPr>
          <w:rFonts w:ascii="Times New Roman" w:hAnsi="Times New Roman" w:cs="Times New Roman"/>
          <w:sz w:val="32"/>
        </w:rPr>
        <w:tab/>
      </w:r>
      <w:r>
        <w:rPr>
          <w:rFonts w:ascii="Times New Roman" w:hAnsi="Times New Roman" w:cs="Times New Roman"/>
          <w:sz w:val="32"/>
        </w:rPr>
        <w:t>Introduction</w:t>
      </w:r>
    </w:p>
    <w:bookmarkStart w:id="12" w:name="sec:1_1"/>
    <w:p>
      <w:pPr>
        <w:pStyle w:val="Heading2"/>
        <w:spacing w:line="360" w:lineRule="auto"/>
      </w:pPr>
      <w:r>
        <w:rPr>
          <w:rStyle w:val="SectionNumber"/>
          <w:rFonts w:ascii="Times New Roman" w:hAnsi="Times New Roman" w:cs="Times New Roman"/>
          <w:sz w:val="28"/>
        </w:rPr>
        <w:t>1.1</w:t>
      </w:r>
      <w:r>
        <w:rPr>
          <w:rFonts w:ascii="Times New Roman" w:hAnsi="Times New Roman" w:cs="Times New Roman"/>
          <w:sz w:val="28"/>
        </w:rPr>
        <w:tab/>
      </w:r>
      <w:r>
        <w:rPr>
          <w:rFonts w:ascii="Times New Roman" w:hAnsi="Times New Roman" w:cs="Times New Roman"/>
          <w:sz w:val="28"/>
        </w:rPr>
        <w:t>Background</w:t>
      </w:r>
    </w:p>
    <w:p>
      <w:pPr>
        <w:pStyle w:val="FirstParagraph"/>
        <w:spacing w:line="360" w:lineRule="auto"/>
        <w:jc w:val="both"/>
      </w:pPr>
      <w:r>
        <w:rPr>
          <w:rFonts w:ascii="Times New Roman" w:hAnsi="Times New Roman" w:cs="Times New Roman"/>
        </w:rPr>
        <w:t xml:space="preserve">Convolutional Neural Networks (CNNs) have become the dominant approach for computer vision tasks including image classification, object detection, and semantic segmentation </w:t>
      </w:r>
      <w:r>
        <w:rPr>
          <w:rFonts w:ascii="Times New Roman" w:hAnsi="Times New Roman" w:cs="Times New Roman"/>
        </w:rPr>
        <w:t>[1]</w:t>
      </w:r>
      <w:r>
        <w:rPr>
          <w:rFonts w:ascii="Times New Roman" w:hAnsi="Times New Roman" w:cs="Times New Roman"/>
        </w:rPr>
        <w:t xml:space="preserve">. However, the computational intensity of CNN inference poses significant challenges for deployment on resource-constrained edge devices. A single forward pass through even a modest network like LeNet-5 requires millions of multiply-accumulate (MAC) operations, making general-purpose CPU execution prohibitively slow and power-inefficient for real-time applications </w:t>
      </w:r>
      <w:r>
        <w:rPr>
          <w:rFonts w:ascii="Times New Roman" w:hAnsi="Times New Roman" w:cs="Times New Roman"/>
        </w:rPr>
        <w:t>[2]</w:t>
      </w:r>
      <w:r>
        <w:rPr>
          <w:rFonts w:ascii="Times New Roman" w:hAnsi="Times New Roman" w:cs="Times New Roman"/>
        </w:rPr>
        <w:t>.</w:t>
      </w:r>
    </w:p>
    <w:p>
      <w:pPr>
        <w:pStyle w:val="BodyText"/>
        <w:spacing w:line="360" w:lineRule="auto"/>
        <w:jc w:val="both"/>
      </w:pPr>
      <w:r>
        <w:rPr>
          <w:rFonts w:ascii="Times New Roman" w:hAnsi="Times New Roman" w:cs="Times New Roman"/>
        </w:rPr>
        <w:t>Hardware acceleration has emerged as the primary solution to this challenge. Application-Specific Integrated Circuits (ASICs) and Field-Programmable Gate Arrays (FPGAs) can achieve orders of magnitude better performance and energy efficiency than CPUs by exploiting the inherent parallelism in CNN computations. Systolic array architectures, in particular, have proven highly effective for matrix multiplication—the core operation in both fully-connected and convolutional layers—by organizing processing elements in a regular grid with local data communication.</w:t>
      </w:r>
    </w:p>
    <w:bookmarkEnd w:id="12"/>
    <w:bookmarkStart w:id="13" w:name="sec:1_2"/>
    <w:p>
      <w:pPr>
        <w:pStyle w:val="Heading2"/>
        <w:spacing w:line="360" w:lineRule="auto"/>
      </w:pPr>
      <w:r>
        <w:rPr>
          <w:rStyle w:val="SectionNumber"/>
          <w:rFonts w:ascii="Times New Roman" w:hAnsi="Times New Roman" w:cs="Times New Roman"/>
          <w:sz w:val="28"/>
        </w:rPr>
        <w:t>1.2</w:t>
      </w:r>
      <w:r>
        <w:rPr>
          <w:rFonts w:ascii="Times New Roman" w:hAnsi="Times New Roman" w:cs="Times New Roman"/>
          <w:sz w:val="28"/>
        </w:rPr>
        <w:tab/>
      </w:r>
      <w:r>
        <w:rPr>
          <w:rFonts w:ascii="Times New Roman" w:hAnsi="Times New Roman" w:cs="Times New Roman"/>
          <w:sz w:val="28"/>
        </w:rPr>
        <w:t>RISC-V and Custom Instruction Extensions</w:t>
      </w:r>
    </w:p>
    <w:p>
      <w:pPr>
        <w:pStyle w:val="FirstParagraph"/>
        <w:spacing w:line="360" w:lineRule="auto"/>
        <w:jc w:val="both"/>
      </w:pPr>
      <w:r>
        <w:rPr>
          <w:rFonts w:ascii="Times New Roman" w:hAnsi="Times New Roman" w:cs="Times New Roman"/>
        </w:rPr>
        <w:t xml:space="preserve">RISC-V is an open standard instruction set architecture (ISA) that has gained significant traction in both academic and industrial settings since its introduction at UC Berkeley in 2010 </w:t>
      </w:r>
      <w:r>
        <w:rPr>
          <w:rFonts w:ascii="Times New Roman" w:hAnsi="Times New Roman" w:cs="Times New Roman"/>
        </w:rPr>
        <w:t>[3], [4], [5]</w:t>
      </w:r>
      <w:r>
        <w:rPr>
          <w:rFonts w:ascii="Times New Roman" w:hAnsi="Times New Roman" w:cs="Times New Roman"/>
        </w:rPr>
        <w:t>. Unlike proprietary ISAs, RISC-V’s modular design explicitly reserves encoding space for custom instruction extensions, enabling domain-specific acceleration without breaking compatibility with the standard ecosystem.</w:t>
      </w:r>
    </w:p>
    <w:p>
      <w:pPr>
        <w:pStyle w:val="BodyText"/>
        <w:spacing w:line="360" w:lineRule="auto"/>
        <w:jc w:val="both"/>
      </w:pPr>
      <w:r>
        <w:rPr>
          <w:rFonts w:ascii="Times New Roman" w:hAnsi="Times New Roman" w:cs="Times New Roman"/>
        </w:rPr>
        <w:t xml:space="preserve">The Nuclei Instruction Co-extension (NICE) interface, implemented in the E203 Hummingbird v2 processor </w:t>
      </w:r>
      <w:r>
        <w:rPr>
          <w:rFonts w:ascii="Times New Roman" w:hAnsi="Times New Roman" w:cs="Times New Roman"/>
        </w:rPr>
        <w:t>[6]</w:t>
      </w:r>
      <w:r>
        <w:rPr>
          <w:rFonts w:ascii="Times New Roman" w:hAnsi="Times New Roman" w:cs="Times New Roman"/>
        </w:rPr>
        <w:t xml:space="preserve">, provides a standardized mechanism for integrating custom hardware accelerators directly into the processor pipeline </w:t>
      </w:r>
      <w:r>
        <w:rPr>
          <w:rFonts w:ascii="Times New Roman" w:hAnsi="Times New Roman" w:cs="Times New Roman"/>
        </w:rPr>
        <w:t>[7]</w:t>
      </w:r>
      <w:r>
        <w:rPr>
          <w:rFonts w:ascii="Times New Roman" w:hAnsi="Times New Roman" w:cs="Times New Roman"/>
        </w:rPr>
        <w:t>. Through NICE, custom instructions appear as native RISC-V instructions to the programmer, with the processor automatically handling operand fetch, hazard detection, and result writeback. This approach eliminates the overhead of memory-mapped I/O or coprocessor communication protocols, enabling fine-grained, low-latency acceleration.</w:t>
      </w:r>
    </w:p>
    <w:bookmarkEnd w:id="13"/>
    <w:bookmarkStart w:id="14" w:name="sec:1_3"/>
    <w:p>
      <w:pPr>
        <w:pStyle w:val="Heading2"/>
        <w:spacing w:line="360" w:lineRule="auto"/>
      </w:pPr>
      <w:r>
        <w:rPr>
          <w:rStyle w:val="SectionNumber"/>
          <w:rFonts w:ascii="Times New Roman" w:hAnsi="Times New Roman" w:cs="Times New Roman"/>
          <w:sz w:val="28"/>
        </w:rPr>
        <w:t>1.3</w:t>
      </w:r>
      <w:r>
        <w:rPr>
          <w:rFonts w:ascii="Times New Roman" w:hAnsi="Times New Roman" w:cs="Times New Roman"/>
          <w:sz w:val="28"/>
        </w:rPr>
        <w:tab/>
      </w:r>
      <w:r>
        <w:rPr>
          <w:rFonts w:ascii="Times New Roman" w:hAnsi="Times New Roman" w:cs="Times New Roman"/>
          <w:sz w:val="28"/>
        </w:rPr>
        <w:t>Problem Statement</w:t>
      </w:r>
    </w:p>
    <w:p>
      <w:pPr>
        <w:pStyle w:val="FirstParagraph"/>
        <w:spacing w:line="360" w:lineRule="auto"/>
        <w:jc w:val="both"/>
      </w:pPr>
      <w:r>
        <w:rPr>
          <w:rFonts w:ascii="Times New Roman" w:hAnsi="Times New Roman" w:cs="Times New Roman"/>
        </w:rPr>
        <w:t>While RISC-V custom instruction extensions offer a promising path for CNN acceleration, the practical challenges of integrating a hardware accelerator with a RISC-V core and validating the complete system on an FPGA platform remain significant. Key challenges include:</w:t>
      </w:r>
    </w:p>
    <w:p>
      <w:pPr>
        <w:pStyle w:val="BodyText"/>
        <w:spacing w:line="360" w:lineRule="auto"/>
        <w:jc w:val="both"/>
      </w:pPr>
      <w:r>
        <w:rPr>
          <w:rFonts w:ascii="Times New Roman" w:hAnsi="Times New Roman" w:cs="Times New Roman"/>
        </w:rPr>
        <w:t>Correctly implementing the NICE interface protocol for custom instruction handshaking and data transfer.</w:t>
      </w:r>
    </w:p>
    <w:p>
      <w:pPr>
        <w:pStyle w:val="BodyText"/>
        <w:spacing w:line="360" w:lineRule="auto"/>
        <w:jc w:val="both"/>
      </w:pPr>
      <w:r>
        <w:rPr>
          <w:rFonts w:ascii="Times New Roman" w:hAnsi="Times New Roman" w:cs="Times New Roman"/>
        </w:rPr>
        <w:t>Managing the FPGA build flow, including block RAM initialization, clock domain crossing, and timing closure.</w:t>
      </w:r>
    </w:p>
    <w:p>
      <w:pPr>
        <w:pStyle w:val="BodyText"/>
        <w:spacing w:line="360" w:lineRule="auto"/>
        <w:jc w:val="both"/>
      </w:pPr>
      <w:r>
        <w:rPr>
          <w:rFonts w:ascii="Times New Roman" w:hAnsi="Times New Roman" w:cs="Times New Roman"/>
        </w:rPr>
        <w:t>Establishing a reliable debugging methodology using Integrated Logic Analyzer (ILA) probes for observing internal SoC signals.</w:t>
      </w:r>
    </w:p>
    <w:p>
      <w:pPr>
        <w:pStyle w:val="BodyText"/>
        <w:spacing w:line="360" w:lineRule="auto"/>
        <w:jc w:val="both"/>
      </w:pPr>
      <w:r>
        <w:rPr>
          <w:rFonts w:ascii="Times New Roman" w:hAnsi="Times New Roman" w:cs="Times New Roman"/>
        </w:rPr>
        <w:t>Bridging the gap between RTL simulation and hardware behavior, where synthesis-specific issues, memory initialization formats, and macro visibility can cause divergent behavior.</w:t>
      </w:r>
    </w:p>
    <w:bookmarkEnd w:id="14"/>
    <w:bookmarkStart w:id="15" w:name="sec:1_4"/>
    <w:p>
      <w:pPr>
        <w:pStyle w:val="Heading2"/>
        <w:spacing w:line="360" w:lineRule="auto"/>
      </w:pPr>
      <w:r>
        <w:rPr>
          <w:rStyle w:val="SectionNumber"/>
          <w:rFonts w:ascii="Times New Roman" w:hAnsi="Times New Roman" w:cs="Times New Roman"/>
          <w:sz w:val="28"/>
        </w:rPr>
        <w:t>1.4</w:t>
      </w:r>
      <w:r>
        <w:rPr>
          <w:rFonts w:ascii="Times New Roman" w:hAnsi="Times New Roman" w:cs="Times New Roman"/>
          <w:sz w:val="28"/>
        </w:rPr>
        <w:tab/>
      </w:r>
      <w:r>
        <w:rPr>
          <w:rFonts w:ascii="Times New Roman" w:hAnsi="Times New Roman" w:cs="Times New Roman"/>
          <w:sz w:val="28"/>
        </w:rPr>
        <w:t>Project Objectives</w:t>
      </w:r>
    </w:p>
    <w:p>
      <w:pPr>
        <w:pStyle w:val="FirstParagraph"/>
        <w:spacing w:line="360" w:lineRule="auto"/>
        <w:jc w:val="both"/>
      </w:pPr>
      <w:r>
        <w:rPr>
          <w:rFonts w:ascii="Times New Roman" w:hAnsi="Times New Roman" w:cs="Times New Roman"/>
        </w:rPr>
        <w:t>This project aims to design, implement, and validate a lightweight CNN accelerator integrated with a RISC-V E203 processor through the NICE interface, targeting FPGA prototype validation on the Davinci Pro A7-100T development board.</w:t>
      </w:r>
    </w:p>
    <w:p>
      <w:pPr>
        <w:pStyle w:val="BodyText"/>
        <w:spacing w:line="360" w:lineRule="auto"/>
      </w:pPr>
      <w:r>
        <w:rPr>
          <w:rFonts w:ascii="Times New Roman" w:hAnsi="Times New Roman" w:cs="Times New Roman"/>
        </w:rPr>
        <w:t>The specific objectives are:</w:t>
      </w:r>
    </w:p>
    <w:p>
      <w:pPr>
        <w:pStyle w:val="BodyText"/>
        <w:spacing w:line="360" w:lineRule="auto"/>
        <w:jc w:val="both"/>
      </w:pPr>
      <w:r>
        <w:rPr>
          <w:rFonts w:ascii="Times New Roman" w:hAnsi="Times New Roman" w:cs="Times New Roman"/>
        </w:rPr>
        <w:t>Design a 4×4 systolic PE array supporting INT8 quantized convolution, with six custom NICE instructions (CFG, CLEAR, WLOAD, DLOAD, COMP, RSTAT) for software control.</w:t>
      </w:r>
    </w:p>
    <w:p>
      <w:pPr>
        <w:pStyle w:val="BodyText"/>
        <w:spacing w:line="360" w:lineRule="auto"/>
        <w:jc w:val="both"/>
      </w:pPr>
      <w:r>
        <w:rPr>
          <w:rFonts w:ascii="Times New Roman" w:hAnsi="Times New Roman" w:cs="Times New Roman"/>
        </w:rPr>
        <w:t>Integrate the accelerator with the E203 Hummingbird v2 SoC, including ITCM/DTCM memory, UART, and GPIO peripherals.</w:t>
      </w:r>
    </w:p>
    <w:p>
      <w:pPr>
        <w:pStyle w:val="BodyText"/>
        <w:spacing w:line="360" w:lineRule="auto"/>
        <w:jc w:val="both"/>
      </w:pPr>
      <w:r>
        <w:rPr>
          <w:rFonts w:ascii="Times New Roman" w:hAnsi="Times New Roman" w:cs="Times New Roman"/>
        </w:rPr>
        <w:t>Establish a complete FPGA bring-up pipeline from RTL simulation through Vivado synthesis, place-and-route, and bitstream generation.</w:t>
      </w:r>
    </w:p>
    <w:p>
      <w:pPr>
        <w:pStyle w:val="BodyText"/>
        <w:spacing w:line="360" w:lineRule="auto"/>
        <w:jc w:val="both"/>
      </w:pPr>
      <w:r>
        <w:rPr>
          <w:rFonts w:ascii="Times New Roman" w:hAnsi="Times New Roman" w:cs="Times New Roman"/>
        </w:rPr>
        <w:t>Validate the CPU boot chain by running a minimal bare-metal program (hello_e203) on the FPGA board with UART output verification.</w:t>
      </w:r>
    </w:p>
    <w:p>
      <w:pPr>
        <w:pStyle w:val="BodyText"/>
        <w:spacing w:line="360" w:lineRule="auto"/>
        <w:jc w:val="both"/>
      </w:pPr>
      <w:r>
        <w:rPr>
          <w:rFonts w:ascii="Times New Roman" w:hAnsi="Times New Roman" w:cs="Times New Roman"/>
        </w:rPr>
        <w:t>Test the CNN accelerator custom instructions on the FPGA using custom NICE test programs, with ILA-based diagnostic evidence collection.</w:t>
      </w:r>
    </w:p>
    <w:bookmarkEnd w:id="15"/>
    <w:bookmarkStart w:id="16" w:name="sec:1_5"/>
    <w:p>
      <w:pPr>
        <w:pStyle w:val="Heading2"/>
        <w:spacing w:line="360" w:lineRule="auto"/>
      </w:pPr>
      <w:r>
        <w:rPr>
          <w:rStyle w:val="SectionNumber"/>
          <w:rFonts w:ascii="Times New Roman" w:hAnsi="Times New Roman" w:cs="Times New Roman"/>
          <w:sz w:val="28"/>
        </w:rPr>
        <w:t>1.5</w:t>
      </w:r>
      <w:r>
        <w:rPr>
          <w:rFonts w:ascii="Times New Roman" w:hAnsi="Times New Roman" w:cs="Times New Roman"/>
          <w:sz w:val="28"/>
        </w:rPr>
        <w:tab/>
      </w:r>
      <w:r>
        <w:rPr>
          <w:rFonts w:ascii="Times New Roman" w:hAnsi="Times New Roman" w:cs="Times New Roman"/>
          <w:sz w:val="28"/>
        </w:rPr>
        <w:t>Thesis Structure</w:t>
      </w:r>
    </w:p>
    <w:p>
      <w:pPr>
        <w:pStyle w:val="FirstParagraph"/>
        <w:spacing w:line="360" w:lineRule="auto"/>
        <w:jc w:val="both"/>
      </w:pPr>
      <w:r>
        <w:rPr>
          <w:rFonts w:ascii="Times New Roman" w:hAnsi="Times New Roman" w:cs="Times New Roman"/>
        </w:rPr>
        <w:t>Chapter 2 establishes the technical context, covering the RISC-V ISA, the E203 processor microarchitecture, CNN fundamentals, and FPGA prototyping methods. Chapter 3 details the system design: the SoC architecture, the NICE custom instruction set, the PE array implementation, and the FPGA bring-up strategy. Chapter 4 reports the experimental outcomes across RTL simulation, bitstream construction, board-level validation of the hello_e203 program, root-cause analysis of CPU boot failures, and NICE accelerator testing with ILA evidence. Chapter 5 interprets these results, compares achievements against the project objectives, and identifies limitations. Chapter 6 summarizes the contributions and outlines directions for future work.</w:t>
      </w:r>
    </w:p>
    <w:bookmarkEnd w:id="16"/>
    <w:bookmarkEnd w:id="17"/>
    <w:bookmarkStart w:id="42" w:name="background"/>
    <w:p>
      <w:pPr>
        <w:pStyle w:val="Heading1"/>
        <w:spacing w:line="360" w:lineRule="auto"/>
      </w:pPr>
      <w:r>
        <w:rPr>
          <w:rStyle w:val="SectionNumber"/>
          <w:rFonts w:ascii="Times New Roman" w:hAnsi="Times New Roman" w:cs="Times New Roman"/>
          <w:sz w:val="32"/>
        </w:rPr>
        <w:t>2</w:t>
      </w:r>
      <w:r>
        <w:rPr>
          <w:rFonts w:ascii="Times New Roman" w:hAnsi="Times New Roman" w:cs="Times New Roman"/>
          <w:sz w:val="32"/>
        </w:rPr>
        <w:tab/>
      </w:r>
      <w:r>
        <w:rPr>
          <w:rFonts w:ascii="Times New Roman" w:hAnsi="Times New Roman" w:cs="Times New Roman"/>
          <w:sz w:val="32"/>
        </w:rPr>
        <w:t>Background</w:t>
      </w:r>
    </w:p>
    <w:bookmarkStart w:id="21" w:name="sec:2_1"/>
    <w:p>
      <w:pPr>
        <w:pStyle w:val="Heading2"/>
        <w:spacing w:line="360" w:lineRule="auto"/>
      </w:pPr>
      <w:r>
        <w:rPr>
          <w:rStyle w:val="SectionNumber"/>
          <w:rFonts w:ascii="Times New Roman" w:hAnsi="Times New Roman" w:cs="Times New Roman"/>
          <w:sz w:val="28"/>
        </w:rPr>
        <w:t>2.1</w:t>
      </w:r>
      <w:r>
        <w:rPr>
          <w:rFonts w:ascii="Times New Roman" w:hAnsi="Times New Roman" w:cs="Times New Roman"/>
          <w:sz w:val="28"/>
        </w:rPr>
        <w:tab/>
      </w:r>
      <w:r>
        <w:rPr>
          <w:rFonts w:ascii="Times New Roman" w:hAnsi="Times New Roman" w:cs="Times New Roman"/>
          <w:sz w:val="28"/>
        </w:rPr>
        <w:t>RISC-V ISA and Custom Instruction Extensions</w:t>
      </w:r>
    </w:p>
    <w:bookmarkStart w:id="18" w:name="overview-of-the-risc-v-architecture"/>
    <w:p>
      <w:pPr>
        <w:pStyle w:val="Heading3"/>
        <w:spacing w:line="360" w:lineRule="auto"/>
      </w:pPr>
      <w:r>
        <w:rPr>
          <w:rStyle w:val="SectionNumber"/>
          <w:rFonts w:ascii="Times New Roman" w:hAnsi="Times New Roman" w:cs="Times New Roman"/>
          <w:sz w:val="26"/>
        </w:rPr>
        <w:t>2.1.1</w:t>
      </w:r>
      <w:r>
        <w:rPr>
          <w:rFonts w:ascii="Times New Roman" w:hAnsi="Times New Roman" w:cs="Times New Roman"/>
          <w:sz w:val="26"/>
        </w:rPr>
        <w:tab/>
      </w:r>
      <w:r>
        <w:rPr>
          <w:rFonts w:ascii="Times New Roman" w:hAnsi="Times New Roman" w:cs="Times New Roman"/>
          <w:sz w:val="26"/>
        </w:rPr>
        <w:t>Overview of the RISC-V Architecture</w:t>
      </w:r>
    </w:p>
    <w:p>
      <w:pPr>
        <w:pStyle w:val="FirstParagraph"/>
        <w:spacing w:line="360" w:lineRule="auto"/>
        <w:jc w:val="both"/>
      </w:pPr>
      <w:r>
        <w:rPr>
          <w:rFonts w:ascii="Times New Roman" w:hAnsi="Times New Roman" w:cs="Times New Roman"/>
        </w:rPr>
        <w:t xml:space="preserve">RISC-V is an open, free instruction set architecture (ISA) originally designed at the University of California, Berkeley </w:t>
      </w:r>
      <w:r>
        <w:rPr>
          <w:rFonts w:ascii="Times New Roman" w:hAnsi="Times New Roman" w:cs="Times New Roman"/>
        </w:rPr>
        <w:t>[3], [4], [8]</w:t>
      </w:r>
      <w:r>
        <w:rPr>
          <w:rFonts w:ascii="Times New Roman" w:hAnsi="Times New Roman" w:cs="Times New Roman"/>
        </w:rPr>
        <w:t xml:space="preserve">. Unlike proprietary ISAs such as ARM or x86, RISC-V is released under permissive open-source licenses that allow anyone to implement processors without royalty or licensing fees </w:t>
      </w:r>
      <w:r>
        <w:rPr>
          <w:rFonts w:ascii="Times New Roman" w:hAnsi="Times New Roman" w:cs="Times New Roman"/>
        </w:rPr>
        <w:t>[9]</w:t>
      </w:r>
      <w:r>
        <w:rPr>
          <w:rFonts w:ascii="Times New Roman" w:hAnsi="Times New Roman" w:cs="Times New Roman"/>
        </w:rPr>
        <w:t xml:space="preserve">. This characteristic has made RISC-V particularly attractive for academic research and custom hardware design </w:t>
      </w:r>
      <w:r>
        <w:rPr>
          <w:rFonts w:ascii="Times New Roman" w:hAnsi="Times New Roman" w:cs="Times New Roman"/>
        </w:rPr>
        <w:t>[5]</w:t>
      </w:r>
      <w:r>
        <w:rPr>
          <w:rFonts w:ascii="Times New Roman" w:hAnsi="Times New Roman" w:cs="Times New Roman"/>
        </w:rPr>
        <w:t>.</w:t>
      </w:r>
    </w:p>
    <w:p>
      <w:pPr>
        <w:pStyle w:val="BodyText"/>
        <w:spacing w:line="360" w:lineRule="auto"/>
        <w:jc w:val="both"/>
      </w:pPr>
      <w:r>
        <w:rPr>
          <w:rFonts w:ascii="Times New Roman" w:hAnsi="Times New Roman" w:cs="Times New Roman"/>
        </w:rPr>
        <w:t>The RISC-V ISA follows a modular design philosophy. It consists of a mandatory base integer instruction set (denoted as</w:t>
      </w:r>
      <w:r>
        <w:rPr>
          <w:rFonts w:ascii="Times New Roman" w:hAnsi="Times New Roman" w:cs="Times New Roman"/>
        </w:rPr>
        <w:t xml:space="preserve"> </w:t>
      </w:r>
      <w:r>
        <w:rPr>
          <w:rFonts w:ascii="Times New Roman" w:hAnsi="Times New Roman" w:cs="Times New Roman"/>
        </w:rPr>
        <w:t>“I”</w:t>
      </w:r>
      <w:r>
        <w:rPr>
          <w:rFonts w:ascii="Times New Roman" w:hAnsi="Times New Roman" w:cs="Times New Roman"/>
        </w:rPr>
        <w:t>) and multiple optional standard extensions. The base integer ISA provides a minimal set of instructions for a general-purpose computer, including arithmetic, logical, branch, load/store, and system instructions. For RV32, the base ISA comprises 40 instructions with 32 general-purpose registers (x0–x31), each 32 bits wide. Register x0 is hardwired to the constant zero. The program counter (PC) holds the address of the current instruction, and branch instructions use PC-relative addressing.</w:t>
      </w:r>
    </w:p>
    <w:p>
      <w:pPr>
        <w:pStyle w:val="BodyText"/>
        <w:spacing w:line="360" w:lineRule="auto"/>
        <w:jc w:val="both"/>
      </w:pPr>
      <w:r>
        <w:rPr>
          <w:rFonts w:ascii="Times New Roman" w:hAnsi="Times New Roman" w:cs="Times New Roman"/>
        </w:rPr>
        <w:t>The standard extensions include:</w:t>
      </w:r>
    </w:p>
    <w:p>
      <w:pPr>
        <w:pStyle w:val="BodyText"/>
        <w:spacing w:line="360" w:lineRule="auto"/>
        <w:jc w:val="both"/>
      </w:pPr>
      <w:r>
        <w:rPr>
          <w:rFonts w:ascii="Times New Roman" w:hAnsi="Times New Roman" w:cs="Times New Roman"/>
        </w:rPr>
        <w:t>M Extension: Integer multiplication and division instructions (mul, div, rem, etc.).</w:t>
      </w:r>
    </w:p>
    <w:p>
      <w:pPr>
        <w:pStyle w:val="BodyText"/>
        <w:spacing w:line="360" w:lineRule="auto"/>
        <w:jc w:val="both"/>
      </w:pPr>
      <w:r>
        <w:rPr>
          <w:rFonts w:ascii="Times New Roman" w:hAnsi="Times New Roman" w:cs="Times New Roman"/>
        </w:rPr>
        <w:t>A Extension: Atomic memory operations (load-reserved/store-conditional, atomic fetch-and-op).</w:t>
      </w:r>
    </w:p>
    <w:p>
      <w:pPr>
        <w:pStyle w:val="BodyText"/>
        <w:spacing w:line="360" w:lineRule="auto"/>
        <w:jc w:val="both"/>
      </w:pPr>
      <w:r>
        <w:rPr>
          <w:rFonts w:ascii="Times New Roman" w:hAnsi="Times New Roman" w:cs="Times New Roman"/>
        </w:rPr>
        <w:t>F Extension: Single-precision floating-point arithmetic.</w:t>
      </w:r>
    </w:p>
    <w:p>
      <w:pPr>
        <w:pStyle w:val="BodyText"/>
        <w:spacing w:line="360" w:lineRule="auto"/>
        <w:jc w:val="both"/>
      </w:pPr>
      <w:r>
        <w:rPr>
          <w:rFonts w:ascii="Times New Roman" w:hAnsi="Times New Roman" w:cs="Times New Roman"/>
        </w:rPr>
        <w:t>D Extension: Double-precision floating-point arithmetic.</w:t>
      </w:r>
    </w:p>
    <w:p>
      <w:pPr>
        <w:pStyle w:val="BodyText"/>
        <w:spacing w:line="360" w:lineRule="auto"/>
        <w:jc w:val="both"/>
      </w:pPr>
      <w:r>
        <w:rPr>
          <w:rFonts w:ascii="Times New Roman" w:hAnsi="Times New Roman" w:cs="Times New Roman"/>
        </w:rPr>
        <w:t>C Extension: Compressed instructions (16-bit instruction encoding for improved code density).</w:t>
      </w:r>
    </w:p>
    <w:p>
      <w:pPr>
        <w:pStyle w:val="BodyText"/>
        <w:spacing w:line="360" w:lineRule="auto"/>
        <w:jc w:val="both"/>
      </w:pPr>
      <w:r>
        <w:rPr>
          <w:rFonts w:ascii="Times New Roman" w:hAnsi="Times New Roman" w:cs="Times New Roman"/>
        </w:rPr>
        <w:t>A processor must implement at least the base I extension to be considered RISC-V compliant. The core described in this work supports the RV32IMAC configuration, which combines the base integer ISA with the M, A, and C extensions.</w:t>
      </w:r>
    </w:p>
    <w:bookmarkEnd w:id="18"/>
    <w:bookmarkStart w:id="19" w:name="X7cbc5cf7d2b7197c1a2ab55062140f011645a05"/>
    <w:p>
      <w:pPr>
        <w:pStyle w:val="Heading3"/>
        <w:spacing w:line="360" w:lineRule="auto"/>
      </w:pPr>
      <w:r>
        <w:rPr>
          <w:rStyle w:val="SectionNumber"/>
          <w:rFonts w:ascii="Times New Roman" w:hAnsi="Times New Roman" w:cs="Times New Roman"/>
          <w:sz w:val="26"/>
        </w:rPr>
        <w:t>2.1.2</w:t>
      </w:r>
      <w:r>
        <w:rPr>
          <w:rFonts w:ascii="Times New Roman" w:hAnsi="Times New Roman" w:cs="Times New Roman"/>
          <w:sz w:val="26"/>
        </w:rPr>
        <w:tab/>
      </w:r>
      <w:r>
        <w:rPr>
          <w:rFonts w:ascii="Times New Roman" w:hAnsi="Times New Roman" w:cs="Times New Roman"/>
          <w:sz w:val="26"/>
        </w:rPr>
        <w:t>Instruction Encoding and Custom Instruction Spaces</w:t>
      </w:r>
    </w:p>
    <w:p>
      <w:pPr>
        <w:pStyle w:val="FirstParagraph"/>
        <w:spacing w:line="360" w:lineRule="auto"/>
        <w:jc w:val="both"/>
      </w:pPr>
      <w:r>
        <w:rPr>
          <w:rFonts w:ascii="Times New Roman" w:hAnsi="Times New Roman" w:cs="Times New Roman"/>
        </w:rPr>
        <w:t>RISC-V defines a fixed-length 32-bit instruction format for the base ISA (the C extension additionally supports 16-bit compressed instructions). The major instruction formats are R-type (register-register), I-type (immediate), S-type (store), B-type (branch), U-type (upper immediate), and J-type (jump). All formats share a common 7-bit opcode field located in bits [6:0].</w:t>
      </w:r>
    </w:p>
    <w:p>
      <w:pPr>
        <w:pStyle w:val="BodyText"/>
        <w:spacing w:line="360" w:lineRule="auto"/>
        <w:jc w:val="both"/>
      </w:pPr>
      <w:r>
        <w:rPr>
          <w:rFonts w:ascii="Times New Roman" w:hAnsi="Times New Roman" w:cs="Times New Roman"/>
        </w:rPr>
        <w:t>The RISC-V specification reserves four opcode spaces for custom extensions, designated as custom0 (opcode 0x0b), custom1, custom2, and custom3. These opcode spaces allow designers to define their own instruction semantics without conflicting with standard or future RISC-V instructions. Each custom opcode provides a complete instruction encoding space of up to ( 2^{25} ) unique instructions, as the remaining 25 bits (after the 7-bit opcode) are fully available for user-defined operand fields and function selectors.</w:t>
      </w:r>
    </w:p>
    <w:p>
      <w:pPr>
        <w:pStyle w:val="BodyText"/>
        <w:spacing w:line="360" w:lineRule="auto"/>
        <w:jc w:val="both"/>
      </w:pPr>
      <w:r>
        <w:rPr>
          <w:rFonts w:ascii="Times New Roman" w:hAnsi="Times New Roman" w:cs="Times New Roman"/>
        </w:rPr>
        <w:t>The standard R-type encoding for a custom instruction is structured as follows:</w:t>
      </w:r>
    </w:p>
    <w:p>
      <w:pPr>
        <w:pStyle w:val="SourceCode"/>
      </w:pPr>
      <w:r>
        <w:rPr>
          <w:rStyle w:val="VerbatimChar"/>
          <w:rFonts w:ascii="Times New Roman" w:hAnsi="Times New Roman" w:cs="Times New Roman"/>
        </w:rPr>
        <w:t>31        25  24  20  19  15  14  12  11     7   6      0</w:t>
      </w:r>
      <w:r>
        <w:rPr>
          <w:rFonts w:ascii="Times New Roman" w:hAnsi="Times New Roman" w:cs="Times New Roman"/>
        </w:rPr>
        <w:br/>
      </w:r>
      <w:r>
        <w:rPr>
          <w:rStyle w:val="VerbatimChar"/>
          <w:rFonts w:ascii="Times New Roman" w:hAnsi="Times New Roman" w:cs="Times New Roman"/>
        </w:rPr>
        <w:t>+---------------+---------------+---+-----------+-------------+</w:t>
      </w:r>
      <w:r>
        <w:rPr>
          <w:rFonts w:ascii="Times New Roman" w:hAnsi="Times New Roman" w:cs="Times New Roman"/>
        </w:rPr>
        <w:br/>
      </w:r>
      <w:r>
        <w:rPr>
          <w:rStyle w:val="VerbatimChar"/>
          <w:rFonts w:ascii="Times New Roman" w:hAnsi="Times New Roman" w:cs="Times New Roman"/>
        </w:rPr>
        <w:t>|   funct7      |  rs2  |  rs1  |  funct3  |   rd    |  custom  |</w:t>
      </w:r>
      <w:r>
        <w:rPr>
          <w:rFonts w:ascii="Times New Roman" w:hAnsi="Times New Roman" w:cs="Times New Roman"/>
        </w:rPr>
        <w:br/>
      </w:r>
      <w:r>
        <w:rPr>
          <w:rStyle w:val="VerbatimChar"/>
          <w:rFonts w:ascii="Times New Roman" w:hAnsi="Times New Roman" w:cs="Times New Roman"/>
        </w:rPr>
        <w:t>|     7-bit     |  5-bit|  5-bit|  3-bit   |  5-bit  |  7-bit   |</w:t>
      </w:r>
      <w:r>
        <w:rPr>
          <w:rFonts w:ascii="Times New Roman" w:hAnsi="Times New Roman" w:cs="Times New Roman"/>
        </w:rPr>
        <w:br/>
      </w:r>
      <w:r>
        <w:rPr>
          <w:rStyle w:val="VerbatimChar"/>
          <w:rFonts w:ascii="Times New Roman" w:hAnsi="Times New Roman" w:cs="Times New Roman"/>
        </w:rPr>
        <w:t>+---------------+---------------+---+-----------+-------------+</w:t>
      </w:r>
    </w:p>
    <w:p>
      <w:pPr>
        <w:pStyle w:val="FirstParagraph"/>
        <w:spacing w:line="360" w:lineRule="auto"/>
        <w:jc w:val="both"/>
      </w:pPr>
      <w:r>
        <w:rPr>
          <w:rFonts w:ascii="Times New Roman" w:hAnsi="Times New Roman" w:cs="Times New Roman"/>
        </w:rPr>
        <w:t>For a standard R-type instruction, bits [14:12] encode a funct3 field that further qualifies the operation. However, the E203 NICE (Nuclei Instruction Co-unit Extension) protocol repurposes this field for a different purpose, as detailed in Section 2.2.5.</w:t>
      </w:r>
    </w:p>
    <w:bookmarkEnd w:id="19"/>
    <w:bookmarkStart w:id="20" w:name="Xe3ca9cd55070baafecdf52c03a4829c63a8f294"/>
    <w:p>
      <w:pPr>
        <w:pStyle w:val="Heading3"/>
        <w:spacing w:line="360" w:lineRule="auto"/>
      </w:pPr>
      <w:r>
        <w:rPr>
          <w:rStyle w:val="SectionNumber"/>
          <w:rFonts w:ascii="Times New Roman" w:hAnsi="Times New Roman" w:cs="Times New Roman"/>
          <w:sz w:val="26"/>
        </w:rPr>
        <w:t>2.1.3</w:t>
      </w:r>
      <w:r>
        <w:rPr>
          <w:rFonts w:ascii="Times New Roman" w:hAnsi="Times New Roman" w:cs="Times New Roman"/>
          <w:sz w:val="26"/>
        </w:rPr>
        <w:tab/>
      </w:r>
      <w:r>
        <w:rPr>
          <w:rFonts w:ascii="Times New Roman" w:hAnsi="Times New Roman" w:cs="Times New Roman"/>
          <w:sz w:val="26"/>
        </w:rPr>
        <w:t>Motivations for Custom Instruction Extensions in Embedded Deep Learning</w:t>
      </w:r>
    </w:p>
    <w:p>
      <w:pPr>
        <w:pStyle w:val="FirstParagraph"/>
        <w:spacing w:line="360" w:lineRule="auto"/>
        <w:jc w:val="both"/>
      </w:pPr>
      <w:r>
        <w:rPr>
          <w:rFonts w:ascii="Times New Roman" w:hAnsi="Times New Roman" w:cs="Times New Roman"/>
        </w:rPr>
        <w:t>Custom instruction extensions provide a middle ground between purely software-based computation and dedicated hardware accelerators. They offer several advantages for embedded deep learning workloads:</w:t>
      </w:r>
    </w:p>
    <w:p>
      <w:pPr>
        <w:pStyle w:val="BodyText"/>
        <w:spacing w:line="360" w:lineRule="auto"/>
        <w:jc w:val="both"/>
      </w:pPr>
      <w:r>
        <w:rPr>
          <w:rFonts w:ascii="Times New Roman" w:hAnsi="Times New Roman" w:cs="Times New Roman"/>
        </w:rPr>
        <w:t>Reduced Function-Call Overhead: Instead of writing to memory-mapped registers through load/store instructions—which incurs multiple instructions per transfer—a custom instruction can pass operands directly via the processor’s register file. This reduces both instruction count and latency.</w:t>
      </w:r>
    </w:p>
    <w:p>
      <w:pPr>
        <w:pStyle w:val="BodyText"/>
        <w:spacing w:line="360" w:lineRule="auto"/>
        <w:jc w:val="both"/>
      </w:pPr>
      <w:r>
        <w:rPr>
          <w:rFonts w:ascii="Times New Roman" w:hAnsi="Times New Roman" w:cs="Times New Roman"/>
        </w:rPr>
        <w:t>Tight Coupling with the Processor Pipeline: A custom instruction co-unit (such as NICE) interfaces directly with the processor’s execution stage, allowing data to flow from the register file to the accelerator in a single cycle. This eliminates the bus arbitration overhead typical of memory-mapped peripherals.</w:t>
      </w:r>
    </w:p>
    <w:p>
      <w:pPr>
        <w:pStyle w:val="BodyText"/>
        <w:spacing w:line="360" w:lineRule="auto"/>
        <w:jc w:val="both"/>
      </w:pPr>
      <w:r>
        <w:rPr>
          <w:rFonts w:ascii="Times New Roman" w:hAnsi="Times New Roman" w:cs="Times New Roman"/>
        </w:rPr>
        <w:t>Programmer-Transparent Parallelism: From the programmer’s perspective, a custom instruction behaves like any other RISC-V instruction. The compiler and assembler treat it as an atomic operation, while the underlying hardware can exploit parallelism internally.</w:t>
      </w:r>
    </w:p>
    <w:p>
      <w:pPr>
        <w:pStyle w:val="BodyText"/>
        <w:spacing w:line="360" w:lineRule="auto"/>
        <w:jc w:val="both"/>
      </w:pPr>
      <w:r>
        <w:rPr>
          <w:rFonts w:ascii="Times New Roman" w:hAnsi="Times New Roman" w:cs="Times New Roman"/>
        </w:rPr>
        <w:t>These characteristics make custom instruction extensions particularly suitable for lightweight CNN inference accelerators, where the computational patterns are regular and well-defined but the data volumes are too large for pure software execution on a low-power embedded core.</w:t>
      </w:r>
    </w:p>
    <w:bookmarkEnd w:id="20"/>
    <w:bookmarkEnd w:id="21"/>
    <w:bookmarkStart w:id="31" w:name="sec:2_2"/>
    <w:p>
      <w:pPr>
        <w:pStyle w:val="Heading2"/>
        <w:spacing w:line="360" w:lineRule="auto"/>
      </w:pPr>
      <w:r>
        <w:rPr>
          <w:rStyle w:val="SectionNumber"/>
          <w:rFonts w:ascii="Times New Roman" w:hAnsi="Times New Roman" w:cs="Times New Roman"/>
          <w:sz w:val="28"/>
        </w:rPr>
        <w:t>2.2</w:t>
      </w:r>
      <w:r>
        <w:rPr>
          <w:rFonts w:ascii="Times New Roman" w:hAnsi="Times New Roman" w:cs="Times New Roman"/>
          <w:sz w:val="28"/>
        </w:rPr>
        <w:tab/>
      </w:r>
      <w:r>
        <w:rPr>
          <w:rFonts w:ascii="Times New Roman" w:hAnsi="Times New Roman" w:cs="Times New Roman"/>
          <w:sz w:val="28"/>
        </w:rPr>
        <w:t>E203 Hummingbird v2 Processor Architecture</w:t>
      </w:r>
    </w:p>
    <w:bookmarkStart w:id="23" w:name="overview"/>
    <w:p>
      <w:pPr>
        <w:pStyle w:val="Heading3"/>
        <w:spacing w:line="360" w:lineRule="auto"/>
      </w:pPr>
      <w:r>
        <w:rPr>
          <w:rStyle w:val="SectionNumber"/>
          <w:rFonts w:ascii="Times New Roman" w:hAnsi="Times New Roman" w:cs="Times New Roman"/>
          <w:sz w:val="26"/>
        </w:rPr>
        <w:t>2.2.1</w:t>
      </w:r>
      <w:r>
        <w:rPr>
          <w:rFonts w:ascii="Times New Roman" w:hAnsi="Times New Roman" w:cs="Times New Roman"/>
          <w:sz w:val="26"/>
        </w:rPr>
        <w:tab/>
      </w:r>
      <w:r>
        <w:rPr>
          <w:rFonts w:ascii="Times New Roman" w:hAnsi="Times New Roman" w:cs="Times New Roman"/>
          <w:sz w:val="26"/>
        </w:rPr>
        <w:t>Overview</w:t>
      </w:r>
    </w:p>
    <w:p>
      <w:pPr>
        <w:pStyle w:val="FirstParagraph"/>
        <w:spacing w:line="360" w:lineRule="auto"/>
        <w:jc w:val="both"/>
      </w:pPr>
      <w:r>
        <w:rPr>
          <w:rFonts w:ascii="Times New Roman" w:hAnsi="Times New Roman" w:cs="Times New Roman"/>
        </w:rPr>
        <w:t xml:space="preserve">The Hummingbird E203 v2 is an open-source, low-power RISC-V processor core developed by Nuclei System Technology </w:t>
      </w:r>
      <w:r>
        <w:rPr>
          <w:rFonts w:ascii="Times New Roman" w:hAnsi="Times New Roman" w:cs="Times New Roman"/>
        </w:rPr>
        <w:t>[6]</w:t>
      </w:r>
      <w:r>
        <w:rPr>
          <w:rFonts w:ascii="Times New Roman" w:hAnsi="Times New Roman" w:cs="Times New Roman"/>
        </w:rPr>
        <w:t xml:space="preserve">. It implements the RV32IMAC instruction set and is designed for resource-constrained embedded applications. The E203 is widely used in both academic and industrial settings due to its small footprint, complete open-source availability, and the inclusion of the NICE (Nuclei Instruction Co-unit Extension) custom instruction interface </w:t>
      </w:r>
      <w:r>
        <w:rPr>
          <w:rFonts w:ascii="Times New Roman" w:hAnsi="Times New Roman" w:cs="Times New Roman"/>
        </w:rPr>
        <w:t>[7]</w:t>
      </w:r>
      <w:r>
        <w:rPr>
          <w:rFonts w:ascii="Times New Roman" w:hAnsi="Times New Roman" w:cs="Times New Roman"/>
        </w:rPr>
        <w:t>, which is central to this work.</w:t>
      </w:r>
    </w:p>
    <w:p>
      <w:pPr>
        <w:pStyle w:val="BodyText"/>
        <w:spacing w:line="360" w:lineRule="auto"/>
        <w:jc w:val="both"/>
      </w:pPr>
      <w:r>
        <w:rPr>
          <w:rFonts w:ascii="Times New Roman" w:hAnsi="Times New Roman" w:cs="Times New Roman"/>
        </w:rPr>
        <w:t xml:space="preserve">The key parameters of the E203 core are summarized in Table </w:t>
      </w:r>
      <w:hyperlink w:anchor="tab:2_1">
        <w:r>
          <w:rPr>
            <w:rStyle w:val="Hyperlink"/>
          </w:rPr>
          <w:t xml:space="preserve">2.1</w:t>
        </w:r>
      </w:hyperlink>
      <w:r>
        <w:rPr>
          <w:rFonts w:ascii="Times New Roman" w:hAnsi="Times New Roman" w:cs="Times New Roman"/>
        </w:rPr>
        <w:t>.</w:t>
      </w:r>
    </w:p>
    <w:p>
      <w:pPr>
        <w:pStyle w:val="BodyText"/>
        <w:spacing w:line="360" w:lineRule="auto"/>
        <w:jc w:val="both"/>
      </w:pPr>
      <w:r>
        <w:rPr>
          <w:rFonts w:ascii="Times New Roman" w:hAnsi="Times New Roman" w:cs="Times New Roman"/>
        </w:rPr>
        <w:t>Table 2.1: E203 Processor Core Parameters</w:t>
      </w:r>
    </w:p>
    <w:bookmarkStart w:id="22" w:name="tab:2_1"/>
    <w:p>
      <w:pPr>
        <w:pStyle w:val="TableCaption"/>
      </w:pPr>
      <w:r>
        <w:rPr>
          <w:rFonts w:ascii="Times New Roman" w:hAnsi="Times New Roman" w:cs="Times New Roman"/>
        </w:rPr>
        <w:t>E203 Processor Core Parameters</w:t>
      </w:r>
    </w:p>
    <w:tbl>
      <w:tblPr>
        <w:tblStyle w:val="Table"/>
        <w:tblW w:type="auto" w:w="0"/>
        <w:tblLook w:firstRow="1" w:lastRow="0" w:firstColumn="0" w:lastColumn="0" w:noHBand="0" w:noVBand="0" w:val="0020"/>
        <w:tblCaption w:val="E203 Processor Core Parameters"/>
      </w:tblPr>
      <w:tblGrid>
        <w:gridCol w:w="3960"/>
        <w:gridCol w:w="3960"/>
      </w:tblGrid>
      <w:tr>
        <w:trPr>
          <w:tblHeader w:val="on"/>
        </w:trPr>
        <w:tc>
          <w:tcPr/>
          <w:p>
            <w:pPr>
              <w:pStyle w:val="Compact"/>
              <w:jc w:val="left"/>
            </w:pPr>
            <w:r>
              <w:t xml:space="preserve">Parameter</w:t>
            </w:r>
          </w:p>
        </w:tc>
        <w:tc>
          <w:tcPr/>
          <w:p>
            <w:pPr>
              <w:pStyle w:val="Compact"/>
              <w:jc w:val="center"/>
            </w:pPr>
            <w:r>
              <w:t xml:space="preserve">Value</w:t>
            </w:r>
          </w:p>
        </w:tc>
      </w:tr>
      <w:tr>
        <w:tc>
          <w:tcPr/>
          <w:p>
            <w:pPr>
              <w:pStyle w:val="Compact"/>
              <w:jc w:val="left"/>
            </w:pPr>
            <w:r>
              <w:t xml:space="preserve">ISA</w:t>
            </w:r>
          </w:p>
        </w:tc>
        <w:tc>
          <w:tcPr/>
          <w:p>
            <w:pPr>
              <w:pStyle w:val="Compact"/>
              <w:jc w:val="center"/>
            </w:pPr>
            <w:r>
              <w:t xml:space="preserve">RV32IMAC</w:t>
            </w:r>
          </w:p>
        </w:tc>
      </w:tr>
      <w:tr>
        <w:tc>
          <w:tcPr/>
          <w:p>
            <w:pPr>
              <w:pStyle w:val="Compact"/>
              <w:jc w:val="left"/>
            </w:pPr>
            <w:r>
              <w:t xml:space="preserve">Pipeline Depth</w:t>
            </w:r>
          </w:p>
        </w:tc>
        <w:tc>
          <w:tcPr/>
          <w:p>
            <w:pPr>
              <w:pStyle w:val="Compact"/>
              <w:jc w:val="center"/>
            </w:pPr>
            <w:r>
              <w:t xml:space="preserve">2 stages</w:t>
            </w:r>
          </w:p>
        </w:tc>
      </w:tr>
      <w:tr>
        <w:tc>
          <w:tcPr/>
          <w:p>
            <w:pPr>
              <w:pStyle w:val="Compact"/>
              <w:jc w:val="left"/>
            </w:pPr>
            <w:r>
              <w:t xml:space="preserve">Operating Mode</w:t>
            </w:r>
          </w:p>
        </w:tc>
        <w:tc>
          <w:tcPr/>
          <w:p>
            <w:pPr>
              <w:pStyle w:val="Compact"/>
              <w:jc w:val="center"/>
            </w:pPr>
            <w:r>
              <w:t xml:space="preserve">Machine Mode only</w:t>
            </w:r>
          </w:p>
        </w:tc>
      </w:tr>
      <w:tr>
        <w:tc>
          <w:tcPr/>
          <w:p>
            <w:pPr>
              <w:pStyle w:val="Compact"/>
              <w:jc w:val="left"/>
            </w:pPr>
            <w:r>
              <w:t xml:space="preserve">Register File</w:t>
            </w:r>
          </w:p>
        </w:tc>
        <w:tc>
          <w:tcPr/>
          <w:p>
            <w:pPr>
              <w:pStyle w:val="Compact"/>
              <w:jc w:val="center"/>
            </w:pPr>
            <w:r>
              <w:t xml:space="preserve">32 x 32-bit</w:t>
            </w:r>
          </w:p>
        </w:tc>
      </w:tr>
      <w:tr>
        <w:tc>
          <w:tcPr/>
          <w:p>
            <w:pPr>
              <w:pStyle w:val="Compact"/>
              <w:jc w:val="left"/>
            </w:pPr>
            <w:r>
              <w:t xml:space="preserve">Address Width</w:t>
            </w:r>
          </w:p>
        </w:tc>
        <w:tc>
          <w:tcPr/>
          <w:p>
            <w:pPr>
              <w:pStyle w:val="Compact"/>
              <w:jc w:val="center"/>
            </w:pPr>
            <w:r>
              <w:t xml:space="preserve">32 bits</w:t>
            </w:r>
          </w:p>
        </w:tc>
      </w:tr>
      <w:tr>
        <w:tc>
          <w:tcPr/>
          <w:p>
            <w:pPr>
              <w:pStyle w:val="Compact"/>
              <w:jc w:val="left"/>
            </w:pPr>
            <w:r>
              <w:t xml:space="preserve">Debug Support</w:t>
            </w:r>
          </w:p>
        </w:tc>
        <w:tc>
          <w:tcPr/>
          <w:p>
            <w:pPr>
              <w:pStyle w:val="Compact"/>
              <w:jc w:val="center"/>
            </w:pPr>
            <w:r>
              <w:t xml:space="preserve">RISC-V Debug 0.11</w:t>
            </w:r>
          </w:p>
        </w:tc>
      </w:tr>
      <w:tr>
        <w:tc>
          <w:tcPr/>
          <w:p>
            <w:pPr>
              <w:pStyle w:val="Compact"/>
              <w:jc w:val="left"/>
            </w:pPr>
            <w:r>
              <w:t xml:space="preserve">Co-unit Interface</w:t>
            </w:r>
          </w:p>
        </w:tc>
        <w:tc>
          <w:tcPr/>
          <w:p>
            <w:pPr>
              <w:pStyle w:val="Compact"/>
              <w:jc w:val="center"/>
            </w:pPr>
            <w:r>
              <w:t xml:space="preserve">NICE (native)</w:t>
            </w:r>
          </w:p>
        </w:tc>
      </w:tr>
      <w:tr>
        <w:tc>
          <w:tcPr/>
          <w:p>
            <w:pPr>
              <w:pStyle w:val="Compact"/>
              <w:jc w:val="left"/>
            </w:pPr>
            <w:r>
              <w:t xml:space="preserve">ITCM</w:t>
            </w:r>
          </w:p>
        </w:tc>
        <w:tc>
          <w:tcPr/>
          <w:p>
            <w:pPr>
              <w:pStyle w:val="Compact"/>
              <w:jc w:val="center"/>
            </w:pPr>
            <w:r>
              <w:t xml:space="preserve">128 KB</w:t>
            </w:r>
          </w:p>
        </w:tc>
      </w:tr>
      <w:tr>
        <w:tc>
          <w:tcPr/>
          <w:p>
            <w:pPr>
              <w:pStyle w:val="Compact"/>
              <w:jc w:val="left"/>
            </w:pPr>
            <w:r>
              <w:t xml:space="preserve">DTCM</w:t>
            </w:r>
          </w:p>
        </w:tc>
        <w:tc>
          <w:tcPr/>
          <w:p>
            <w:pPr>
              <w:pStyle w:val="Compact"/>
              <w:jc w:val="center"/>
            </w:pPr>
            <w:r>
              <w:t xml:space="preserve">64 KB</w:t>
            </w:r>
          </w:p>
        </w:tc>
      </w:tr>
    </w:tbl>
    <w:bookmarkEnd w:id="22"/>
    <w:bookmarkEnd w:id="23"/>
    <w:bookmarkStart w:id="26" w:name="two-stage-pipeline-architecture"/>
    <w:p>
      <w:pPr>
        <w:pStyle w:val="Heading3"/>
        <w:spacing w:line="360" w:lineRule="auto"/>
      </w:pPr>
      <w:r>
        <w:rPr>
          <w:rStyle w:val="SectionNumber"/>
          <w:rFonts w:ascii="Times New Roman" w:hAnsi="Times New Roman" w:cs="Times New Roman"/>
          <w:sz w:val="26"/>
        </w:rPr>
        <w:t>2.2.2</w:t>
      </w:r>
      <w:r>
        <w:rPr>
          <w:rFonts w:ascii="Times New Roman" w:hAnsi="Times New Roman" w:cs="Times New Roman"/>
          <w:sz w:val="26"/>
        </w:rPr>
        <w:tab/>
      </w:r>
      <w:r>
        <w:rPr>
          <w:rFonts w:ascii="Times New Roman" w:hAnsi="Times New Roman" w:cs="Times New Roman"/>
          <w:sz w:val="26"/>
        </w:rPr>
        <w:t>Two-Stage Pipeline Architecture</w:t>
      </w:r>
    </w:p>
    <w:p>
      <w:pPr>
        <w:pStyle w:val="FirstParagraph"/>
        <w:spacing w:line="360" w:lineRule="auto"/>
        <w:jc w:val="both"/>
      </w:pPr>
      <w:r>
        <w:rPr>
          <w:rFonts w:ascii="Times New Roman" w:hAnsi="Times New Roman" w:cs="Times New Roman"/>
        </w:rPr>
        <w:t>The E203 implements a two-stage pipeline—the shortest feasible pipeline depth for a RISC-V processor. This design choice prioritizes low power consumption, small area, and simplified control logic over peak clock frequency, making it suitable for FPGA implementation and embedded use cases.</w:t>
      </w:r>
    </w:p>
    <w:p>
      <w:pPr>
        <w:pStyle w:val="BodyText"/>
        <w:spacing w:line="360" w:lineRule="auto"/>
      </w:pPr>
      <w:r>
        <w:rPr>
          <w:rFonts w:ascii="Times New Roman" w:hAnsi="Times New Roman" w:cs="Times New Roman"/>
        </w:rPr>
        <w:t>The two stages are:</w:t>
      </w:r>
    </w:p>
    <w:bookmarkStart w:id="24" w:name="stage-1-instruction-fetch-ifu-stage"/>
    <w:p>
      <w:pPr>
        <w:pStyle w:val="Heading4"/>
        <w:spacing w:line="360" w:lineRule="auto"/>
      </w:pPr>
      <w:r>
        <w:rPr>
          <w:rStyle w:val="SectionNumber"/>
          <w:rFonts w:ascii="Times New Roman" w:hAnsi="Times New Roman" w:cs="Times New Roman"/>
        </w:rPr>
        <w:t>2.2.2.1</w:t>
      </w:r>
      <w:r>
        <w:rPr>
          <w:rFonts w:ascii="Times New Roman" w:hAnsi="Times New Roman" w:cs="Times New Roman"/>
        </w:rPr>
        <w:tab/>
      </w:r>
      <w:r>
        <w:rPr>
          <w:rFonts w:ascii="Times New Roman" w:hAnsi="Times New Roman" w:cs="Times New Roman"/>
        </w:rPr>
        <w:t>Stage 1: Instruction Fetch (IFU Stage)</w:t>
      </w:r>
    </w:p>
    <w:p>
      <w:pPr>
        <w:pStyle w:val="FirstParagraph"/>
        <w:spacing w:line="360" w:lineRule="auto"/>
        <w:jc w:val="both"/>
      </w:pPr>
      <w:r>
        <w:rPr>
          <w:rFonts w:ascii="Times New Roman" w:hAnsi="Times New Roman" w:cs="Times New Roman"/>
        </w:rPr>
        <w:t>The Instruction Fetch Unit (IFU) is responsible for generating the program counter (PC) sequence, fetching instructions from memory, and delivering them to the execution stage. The IFU module (e203_ifu.v) interfaces with two memory subsystems via the Internal Chip Bus (ICB) protocol:</w:t>
      </w:r>
    </w:p>
    <w:p>
      <w:pPr>
        <w:pStyle w:val="BodyText"/>
        <w:spacing w:line="360" w:lineRule="auto"/>
        <w:jc w:val="both"/>
      </w:pPr>
      <w:r>
        <w:rPr>
          <w:rFonts w:ascii="Times New Roman" w:hAnsi="Times New Roman" w:cs="Times New Roman"/>
        </w:rPr>
        <w:t>ITCM (Instruction Tightly Coupled Memory): A 128 KB, 64-bit wide instruction memory mapped at address 0x8000_0000. The ITCM provides single-cycle access latency for sequential instruction fetches. The IFU-to-ITCM interface uses the ICB command/response channel pair, with signals including</w:t>
      </w:r>
      <w:r>
        <w:rPr>
          <w:rFonts w:ascii="Times New Roman" w:hAnsi="Times New Roman" w:cs="Times New Roman"/>
        </w:rPr>
        <w:t xml:space="preserve"> </w:t>
      </w:r>
      <w:r>
        <w:rPr>
          <w:rStyle w:val="VerbatimChar"/>
          <w:rFonts w:ascii="Times New Roman" w:hAnsi="Times New Roman" w:cs="Times New Roman"/>
        </w:rPr>
        <w:t>ifu2itcm_icb_</w:t>
      </w:r>
      <w:r>
        <w:rPr>
          <w:rStyle w:val="VerbatimChar"/>
          <w:rFonts w:ascii="Times New Roman" w:hAnsi="Times New Roman" w:cs="Times New Roman"/>
        </w:rPr>
      </w:r>
      <w:r>
        <w:rPr>
          <w:rStyle w:val="VerbatimChar"/>
          <w:rFonts w:ascii="Times New Roman" w:hAnsi="Times New Roman" w:cs="Times New Roman"/>
        </w:rPr>
        <w:t>cmd_</w:t>
      </w:r>
      <w:r>
        <w:rPr>
          <w:rStyle w:val="VerbatimChar"/>
          <w:rFonts w:ascii="Times New Roman" w:hAnsi="Times New Roman" w:cs="Times New Roman"/>
        </w:rPr>
      </w:r>
      <w:r>
        <w:rPr>
          <w:rStyle w:val="VerbatimChar"/>
          <w:rFonts w:ascii="Times New Roman" w:hAnsi="Times New Roman" w:cs="Times New Roman"/>
        </w:rPr>
        <w:t>valid</w:t>
      </w:r>
      <w:r>
        <w:rPr>
          <w:rFonts w:ascii="Times New Roman" w:hAnsi="Times New Roman" w:cs="Times New Roman"/>
        </w:rPr>
        <w:t>,</w:t>
      </w:r>
      <w:r>
        <w:rPr>
          <w:rFonts w:ascii="Times New Roman" w:hAnsi="Times New Roman" w:cs="Times New Roman"/>
        </w:rPr>
        <w:t xml:space="preserve"> </w:t>
      </w:r>
      <w:r>
        <w:rPr>
          <w:rStyle w:val="VerbatimChar"/>
          <w:rFonts w:ascii="Times New Roman" w:hAnsi="Times New Roman" w:cs="Times New Roman"/>
        </w:rPr>
        <w:t>ifu2itcm_icb_</w:t>
      </w:r>
      <w:r>
        <w:rPr>
          <w:rStyle w:val="VerbatimChar"/>
          <w:rFonts w:ascii="Times New Roman" w:hAnsi="Times New Roman" w:cs="Times New Roman"/>
        </w:rPr>
      </w:r>
      <w:r>
        <w:rPr>
          <w:rStyle w:val="VerbatimChar"/>
          <w:rFonts w:ascii="Times New Roman" w:hAnsi="Times New Roman" w:cs="Times New Roman"/>
        </w:rPr>
        <w:t>cmd_</w:t>
      </w:r>
      <w:r>
        <w:rPr>
          <w:rStyle w:val="VerbatimChar"/>
          <w:rFonts w:ascii="Times New Roman" w:hAnsi="Times New Roman" w:cs="Times New Roman"/>
        </w:rPr>
      </w:r>
      <w:r>
        <w:rPr>
          <w:rStyle w:val="VerbatimChar"/>
          <w:rFonts w:ascii="Times New Roman" w:hAnsi="Times New Roman" w:cs="Times New Roman"/>
        </w:rPr>
        <w:t>addr</w:t>
      </w:r>
      <w:r>
        <w:rPr>
          <w:rFonts w:ascii="Times New Roman" w:hAnsi="Times New Roman" w:cs="Times New Roman"/>
        </w:rPr>
        <w:t>, and</w:t>
      </w:r>
      <w:r>
        <w:rPr>
          <w:rFonts w:ascii="Times New Roman" w:hAnsi="Times New Roman" w:cs="Times New Roman"/>
        </w:rPr>
        <w:t xml:space="preserve"> </w:t>
      </w:r>
      <w:r>
        <w:rPr>
          <w:rStyle w:val="VerbatimChar"/>
          <w:rFonts w:ascii="Times New Roman" w:hAnsi="Times New Roman" w:cs="Times New Roman"/>
        </w:rPr>
        <w:t>ifu2itcm_</w:t>
      </w:r>
      <w:r>
        <w:rPr>
          <w:rStyle w:val="VerbatimChar"/>
          <w:rFonts w:ascii="Times New Roman" w:hAnsi="Times New Roman" w:cs="Times New Roman"/>
        </w:rPr>
      </w:r>
      <w:r>
        <w:rPr>
          <w:rStyle w:val="VerbatimChar"/>
          <w:rFonts w:ascii="Times New Roman" w:hAnsi="Times New Roman" w:cs="Times New Roman"/>
        </w:rPr>
        <w:t>icb_</w:t>
      </w:r>
      <w:r>
        <w:rPr>
          <w:rStyle w:val="VerbatimChar"/>
          <w:rFonts w:ascii="Times New Roman" w:hAnsi="Times New Roman" w:cs="Times New Roman"/>
        </w:rPr>
      </w:r>
      <w:r>
        <w:rPr>
          <w:rStyle w:val="VerbatimChar"/>
          <w:rFonts w:ascii="Times New Roman" w:hAnsi="Times New Roman" w:cs="Times New Roman"/>
        </w:rPr>
        <w:t>rsp_</w:t>
      </w:r>
      <w:r>
        <w:rPr>
          <w:rStyle w:val="VerbatimChar"/>
          <w:rFonts w:ascii="Times New Roman" w:hAnsi="Times New Roman" w:cs="Times New Roman"/>
        </w:rPr>
      </w:r>
      <w:r>
        <w:rPr>
          <w:rStyle w:val="VerbatimChar"/>
          <w:rFonts w:ascii="Times New Roman" w:hAnsi="Times New Roman" w:cs="Times New Roman"/>
        </w:rPr>
        <w:t>rdata[63:0]</w:t>
      </w:r>
      <w:r>
        <w:rPr>
          <w:rFonts w:ascii="Times New Roman" w:hAnsi="Times New Roman" w:cs="Times New Roman"/>
        </w:rPr>
        <w:t>.</w:t>
      </w:r>
    </w:p>
    <w:p>
      <w:pPr>
        <w:pStyle w:val="BodyText"/>
        <w:spacing w:line="360" w:lineRule="auto"/>
        <w:jc w:val="both"/>
      </w:pPr>
      <w:r>
        <w:rPr>
          <w:rFonts w:ascii="Times New Roman" w:hAnsi="Times New Roman" w:cs="Times New Roman"/>
        </w:rPr>
        <w:t>System Memory Interface (BIU): For instruction fetches that miss the ITCM region, the IFU sends requests through the Bus Interface Unit (BIU). The external memory interface also uses the ICB protocol with signals ifu2biu_icb_cmd_valid, ifu2biu_icb_cmd_addr[31:0], and ifu2biu_icb_rsp_rdata[31:0].</w:t>
      </w:r>
    </w:p>
    <w:p>
      <w:pPr>
        <w:pStyle w:val="BodyText"/>
        <w:spacing w:line="360" w:lineRule="auto"/>
        <w:jc w:val="both"/>
      </w:pPr>
      <w:r>
        <w:rPr>
          <w:rFonts w:ascii="Times New Roman" w:hAnsi="Times New Roman" w:cs="Times New Roman"/>
        </w:rPr>
        <w:t>The IFU also performs limited decode pre-processing: it extracts the source register indices (rs1 and rs2) from the fetched instruction and forwards them to the execution stage to enable early register file read. This is visible in the IFU interface signals ifu_o_rs1idx[4:0] and ifu_o_rs2idx[4:0].</w:t>
      </w:r>
    </w:p>
    <w:p>
      <w:pPr>
        <w:pStyle w:val="BodyText"/>
        <w:spacing w:line="360" w:lineRule="auto"/>
        <w:jc w:val="both"/>
      </w:pPr>
      <w:r>
        <w:rPr>
          <w:rFonts w:ascii="Times New Roman" w:hAnsi="Times New Roman" w:cs="Times New Roman"/>
        </w:rPr>
        <w:t>Branch prediction in the E203 is minimal: a static</w:t>
      </w:r>
      <w:r>
        <w:rPr>
          <w:rFonts w:ascii="Times New Roman" w:hAnsi="Times New Roman" w:cs="Times New Roman"/>
        </w:rPr>
        <w:t xml:space="preserve"> </w:t>
      </w:r>
      <w:r>
        <w:rPr>
          <w:rFonts w:ascii="Times New Roman" w:hAnsi="Times New Roman" w:cs="Times New Roman"/>
        </w:rPr>
        <w:t>“not-taken”</w:t>
      </w:r>
      <w:r>
        <w:rPr>
          <w:rFonts w:ascii="Times New Roman" w:hAnsi="Times New Roman" w:cs="Times New Roman"/>
        </w:rPr>
        <w:t xml:space="preserve"> </w:t>
      </w:r>
      <w:r>
        <w:rPr>
          <w:rFonts w:ascii="Times New Roman" w:hAnsi="Times New Roman" w:cs="Times New Roman"/>
        </w:rPr>
        <w:t>strategy is employed, with the ifu_o_prdt_taken signal indicating when a branch is predicted as taken based on its instruction type.</w:t>
      </w:r>
    </w:p>
    <w:bookmarkEnd w:id="24"/>
    <w:bookmarkStart w:id="25" w:name="stage-2-execute-exu-stage"/>
    <w:p>
      <w:pPr>
        <w:pStyle w:val="Heading4"/>
        <w:spacing w:line="360" w:lineRule="auto"/>
      </w:pPr>
      <w:r>
        <w:rPr>
          <w:rStyle w:val="SectionNumber"/>
          <w:rFonts w:ascii="Times New Roman" w:hAnsi="Times New Roman" w:cs="Times New Roman"/>
        </w:rPr>
        <w:t>2.2.2.2</w:t>
      </w:r>
      <w:r>
        <w:rPr>
          <w:rFonts w:ascii="Times New Roman" w:hAnsi="Times New Roman" w:cs="Times New Roman"/>
        </w:rPr>
        <w:tab/>
      </w:r>
      <w:r>
        <w:rPr>
          <w:rFonts w:ascii="Times New Roman" w:hAnsi="Times New Roman" w:cs="Times New Roman"/>
        </w:rPr>
        <w:t>Stage 2: Execute (EXU Stage)</w:t>
      </w:r>
    </w:p>
    <w:p>
      <w:pPr>
        <w:pStyle w:val="FirstParagraph"/>
        <w:spacing w:line="360" w:lineRule="auto"/>
        <w:jc w:val="both"/>
      </w:pPr>
      <w:r>
        <w:rPr>
          <w:rFonts w:ascii="Times New Roman" w:hAnsi="Times New Roman" w:cs="Times New Roman"/>
        </w:rPr>
        <w:t>The Execution Unit (EXU) encompasses instruction decode, operand fetch, arithmetic execution, memory access, and write-back—all within a single stage. The EXU module (e203_exu.v) instantiates several sub-modules:</w:t>
      </w:r>
    </w:p>
    <w:p>
      <w:pPr>
        <w:pStyle w:val="BodyText"/>
        <w:spacing w:line="360" w:lineRule="auto"/>
        <w:jc w:val="both"/>
      </w:pPr>
      <w:r>
        <w:rPr>
          <w:rFonts w:ascii="Times New Roman" w:hAnsi="Times New Roman" w:cs="Times New Roman"/>
        </w:rPr>
        <w:t>Register File (e203_exu_regfile): A 32-entry, 32-bit register file with two read ports and one write port. The register file supports write-back from multiple sources (ALU result, LSU load data, CSR read data, and NICE response data).</w:t>
      </w:r>
    </w:p>
    <w:p>
      <w:pPr>
        <w:pStyle w:val="BodyText"/>
        <w:spacing w:line="360" w:lineRule="auto"/>
        <w:jc w:val="both"/>
      </w:pPr>
      <w:r>
        <w:rPr>
          <w:rFonts w:ascii="Times New Roman" w:hAnsi="Times New Roman" w:cs="Times New Roman"/>
        </w:rPr>
        <w:t>Instruction Decoder (e203_exu_decode): The decoder interprets the 32-bit instruction word and produces a wide decode information bus (dec_info) that controls the datapath. The decoder identifies the instruction group (ALU, AGU, BJP, CSR, MULDIV, NICE, or FPU) and generates the appropriate control signals. For NICE instructions, the decoder forwards the entire instruction word to the NICE co-unit via the E203_DECINFO_NICE_INSTR field, which is 27 bits wide (bits [31:7] of the instruction).</w:t>
      </w:r>
    </w:p>
    <w:p>
      <w:pPr>
        <w:pStyle w:val="BodyText"/>
        <w:spacing w:line="360" w:lineRule="auto"/>
        <w:jc w:val="both"/>
      </w:pPr>
      <w:r>
        <w:rPr>
          <w:rFonts w:ascii="Times New Roman" w:hAnsi="Times New Roman" w:cs="Times New Roman"/>
        </w:rPr>
        <w:t>ALU and MULDIV Units: The ALU handles arithmetic and logical operations, while the MULDIV unit handles multiply and divide operations. The E203 supports shared ALU/MULDIV hardware to reduce area.</w:t>
      </w:r>
    </w:p>
    <w:p>
      <w:pPr>
        <w:pStyle w:val="BodyText"/>
        <w:spacing w:line="360" w:lineRule="auto"/>
        <w:jc w:val="both"/>
      </w:pPr>
      <w:r>
        <w:rPr>
          <w:rFonts w:ascii="Times New Roman" w:hAnsi="Times New Roman" w:cs="Times New Roman"/>
        </w:rPr>
        <w:t>Out-of-Instruction Tracking FIFO (OITF): The OITF tracks up to two (or optionally four) in-flight instructions. It is used to manage write-back ordering and hazard detection. The oitf_empty signal is used by the IFU to determine whether it can safely flush the pipeline.</w:t>
      </w:r>
    </w:p>
    <w:bookmarkEnd w:id="25"/>
    <w:bookmarkEnd w:id="26"/>
    <w:bookmarkStart w:id="27" w:name="pipeline-flow-and-handshake"/>
    <w:p>
      <w:pPr>
        <w:pStyle w:val="Heading3"/>
        <w:spacing w:line="360" w:lineRule="auto"/>
      </w:pPr>
      <w:r>
        <w:rPr>
          <w:rStyle w:val="SectionNumber"/>
          <w:rFonts w:ascii="Times New Roman" w:hAnsi="Times New Roman" w:cs="Times New Roman"/>
          <w:sz w:val="26"/>
        </w:rPr>
        <w:t>2.2.3</w:t>
      </w:r>
      <w:r>
        <w:rPr>
          <w:rFonts w:ascii="Times New Roman" w:hAnsi="Times New Roman" w:cs="Times New Roman"/>
          <w:sz w:val="26"/>
        </w:rPr>
        <w:tab/>
      </w:r>
      <w:r>
        <w:rPr>
          <w:rFonts w:ascii="Times New Roman" w:hAnsi="Times New Roman" w:cs="Times New Roman"/>
          <w:sz w:val="26"/>
        </w:rPr>
        <w:t>Pipeline Flow and Handshake</w:t>
      </w:r>
    </w:p>
    <w:p>
      <w:pPr>
        <w:pStyle w:val="FirstParagraph"/>
        <w:spacing w:line="360" w:lineRule="auto"/>
        <w:jc w:val="both"/>
      </w:pPr>
      <w:r>
        <w:rPr>
          <w:rFonts w:ascii="Times New Roman" w:hAnsi="Times New Roman" w:cs="Times New Roman"/>
        </w:rPr>
        <w:t>The two-stage pipeline operates with a simple valid-ready handshake between the IFU and EXU stages:</w:t>
      </w:r>
    </w:p>
    <w:p>
      <w:pPr>
        <w:pStyle w:val="BodyText"/>
        <w:spacing w:line="360" w:lineRule="auto"/>
        <w:jc w:val="both"/>
      </w:pPr>
      <w:r>
        <w:rPr>
          <w:rFonts w:ascii="Times New Roman" w:hAnsi="Times New Roman" w:cs="Times New Roman"/>
        </w:rPr>
        <w:t>ifu_o_valid: Asserted by the IFU when a valid instruction is available.</w:t>
      </w:r>
    </w:p>
    <w:p>
      <w:pPr>
        <w:pStyle w:val="BodyText"/>
        <w:spacing w:line="360" w:lineRule="auto"/>
        <w:jc w:val="both"/>
      </w:pPr>
      <w:r>
        <w:rPr>
          <w:rFonts w:ascii="Times New Roman" w:hAnsi="Times New Roman" w:cs="Times New Roman"/>
        </w:rPr>
        <w:t>ifu_o_ready: Asserted by the EXU when it is ready to accept a new instruction.</w:t>
      </w:r>
    </w:p>
    <w:p>
      <w:pPr>
        <w:pStyle w:val="BodyText"/>
        <w:spacing w:line="360" w:lineRule="auto"/>
        <w:jc w:val="both"/>
      </w:pPr>
      <w:r>
        <w:rPr>
          <w:rFonts w:ascii="Times New Roman" w:hAnsi="Times New Roman" w:cs="Times New Roman"/>
        </w:rPr>
        <w:t>When both valid and ready are asserted in the same cycle, the instruction is transferred from the IFU to the EXU.</w:t>
      </w:r>
    </w:p>
    <w:p>
      <w:pPr>
        <w:pStyle w:val="BodyText"/>
        <w:spacing w:line="360" w:lineRule="auto"/>
        <w:jc w:val="both"/>
      </w:pPr>
      <w:r>
        <w:rPr>
          <w:rFonts w:ascii="Times New Roman" w:hAnsi="Times New Roman" w:cs="Times New Roman"/>
        </w:rPr>
        <w:t>The IFU can continue fetching and buffering instructions as long as the EXU accepts them. When a pipeline hazard occurs (e.g., a multi-cycle instruction or a load-use dependency), the EXU deasserts i_ready, causing the IFU to stall.</w:t>
      </w:r>
    </w:p>
    <w:p>
      <w:pPr>
        <w:pStyle w:val="BodyText"/>
        <w:spacing w:line="360" w:lineRule="auto"/>
        <w:jc w:val="both"/>
      </w:pPr>
      <w:r>
        <w:rPr>
          <w:rFonts w:ascii="Times New Roman" w:hAnsi="Times New Roman" w:cs="Times New Roman"/>
        </w:rPr>
        <w:t>Pipeline flushes are coordinated through the pipe_flush_req / pipe_flush_ack handshake pair. When a branch misprediction or exception occurs, the EXU asserts pipe_flush_req along with the target PC (via pipe_flush_add_op1 and pipe_flush_add_op2), and the IFU responds by discarding its prefetched instructions and redirecting fetch to the correct address.</w:t>
      </w:r>
    </w:p>
    <w:bookmarkEnd w:id="27"/>
    <w:bookmarkStart w:id="29" w:name="loadstore-unit-and-memory-map"/>
    <w:p>
      <w:pPr>
        <w:pStyle w:val="Heading3"/>
        <w:spacing w:line="360" w:lineRule="auto"/>
      </w:pPr>
      <w:r>
        <w:rPr>
          <w:rStyle w:val="SectionNumber"/>
          <w:rFonts w:ascii="Times New Roman" w:hAnsi="Times New Roman" w:cs="Times New Roman"/>
          <w:sz w:val="26"/>
        </w:rPr>
        <w:t>2.2.4</w:t>
      </w:r>
      <w:r>
        <w:rPr>
          <w:rFonts w:ascii="Times New Roman" w:hAnsi="Times New Roman" w:cs="Times New Roman"/>
          <w:sz w:val="26"/>
        </w:rPr>
        <w:tab/>
      </w:r>
      <w:r>
        <w:rPr>
          <w:rFonts w:ascii="Times New Roman" w:hAnsi="Times New Roman" w:cs="Times New Roman"/>
          <w:sz w:val="26"/>
        </w:rPr>
        <w:t>Load/Store Unit and Memory Map</w:t>
      </w:r>
    </w:p>
    <w:p>
      <w:pPr>
        <w:pStyle w:val="FirstParagraph"/>
        <w:spacing w:line="360" w:lineRule="auto"/>
        <w:jc w:val="both"/>
      </w:pPr>
      <w:r>
        <w:rPr>
          <w:rFonts w:ascii="Times New Roman" w:hAnsi="Times New Roman" w:cs="Times New Roman"/>
        </w:rPr>
        <w:t>The Load/Store Unit (LSU, e203_lsu.v) handles all data memory accesses—load and store instructions—initiated by the EXU. The LSU receives requests from the Address Generation Unit (AGU) within the EXU and translates them into ICB bus transactions.</w:t>
      </w:r>
    </w:p>
    <w:p>
      <w:pPr>
        <w:pStyle w:val="BodyText"/>
        <w:spacing w:line="360" w:lineRule="auto"/>
        <w:jc w:val="both"/>
      </w:pPr>
      <w:r>
        <w:rPr>
          <w:rFonts w:ascii="Times New Roman" w:hAnsi="Times New Roman" w:cs="Times New Roman"/>
        </w:rPr>
        <w:t>The LSU supports one outstanding memory transaction at a time, configured by the E203 LSU outstanding-count parameter set to 1. This simplifies control logic at the cost of throughput. The LSU write-back interface returns loaded data and completion status to the EXU via signals such as</w:t>
      </w:r>
      <w:r>
        <w:rPr>
          <w:rFonts w:ascii="Times New Roman" w:hAnsi="Times New Roman" w:cs="Times New Roman"/>
        </w:rPr>
        <w:t xml:space="preserve"> </w:t>
      </w:r>
      <w:r>
        <w:rPr>
          <w:rStyle w:val="VerbatimChar"/>
          <w:rFonts w:ascii="Times New Roman" w:hAnsi="Times New Roman" w:cs="Times New Roman"/>
        </w:rPr>
        <w:t>lsu_o_wbck_</w:t>
      </w:r>
      <w:r>
        <w:rPr>
          <w:rStyle w:val="VerbatimChar"/>
          <w:rFonts w:ascii="Times New Roman" w:hAnsi="Times New Roman" w:cs="Times New Roman"/>
        </w:rPr>
      </w:r>
      <w:r>
        <w:rPr>
          <w:rStyle w:val="VerbatimChar"/>
          <w:rFonts w:ascii="Times New Roman" w:hAnsi="Times New Roman" w:cs="Times New Roman"/>
        </w:rPr>
        <w:t>wdat[31:0]</w:t>
      </w:r>
      <w:r>
        <w:rPr>
          <w:rFonts w:ascii="Times New Roman" w:hAnsi="Times New Roman" w:cs="Times New Roman"/>
        </w:rPr>
        <w:t xml:space="preserve"> </w:t>
      </w:r>
      <w:r>
        <w:rPr>
          <w:rFonts w:ascii="Times New Roman" w:hAnsi="Times New Roman" w:cs="Times New Roman"/>
        </w:rPr>
        <w:t>and</w:t>
      </w:r>
      <w:r>
        <w:rPr>
          <w:rFonts w:ascii="Times New Roman" w:hAnsi="Times New Roman" w:cs="Times New Roman"/>
        </w:rPr>
        <w:t xml:space="preserve"> </w:t>
      </w:r>
      <w:r>
        <w:rPr>
          <w:rStyle w:val="VerbatimChar"/>
          <w:rFonts w:ascii="Times New Roman" w:hAnsi="Times New Roman" w:cs="Times New Roman"/>
        </w:rPr>
        <w:t>lsu_o_wbck_</w:t>
      </w:r>
      <w:r>
        <w:rPr>
          <w:rStyle w:val="VerbatimChar"/>
          <w:rFonts w:ascii="Times New Roman" w:hAnsi="Times New Roman" w:cs="Times New Roman"/>
        </w:rPr>
      </w:r>
      <w:r>
        <w:rPr>
          <w:rStyle w:val="VerbatimChar"/>
          <w:rFonts w:ascii="Times New Roman" w:hAnsi="Times New Roman" w:cs="Times New Roman"/>
        </w:rPr>
        <w:t>err</w:t>
      </w:r>
      <w:r>
        <w:rPr>
          <w:rFonts w:ascii="Times New Roman" w:hAnsi="Times New Roman" w:cs="Times New Roman"/>
        </w:rPr>
        <w:t>.</w:t>
      </w:r>
    </w:p>
    <w:p>
      <w:pPr>
        <w:pStyle w:val="BodyText"/>
        <w:spacing w:line="360" w:lineRule="auto"/>
        <w:jc w:val="both"/>
      </w:pPr>
      <w:r>
        <w:rPr>
          <w:rFonts w:ascii="Times New Roman" w:hAnsi="Times New Roman" w:cs="Times New Roman"/>
        </w:rPr>
        <w:t>The E203 memory map is defined by compile-time configuration parameters in config.v:</w:t>
      </w:r>
    </w:p>
    <w:p>
      <w:pPr>
        <w:pStyle w:val="BodyText"/>
        <w:spacing w:line="360" w:lineRule="auto"/>
        <w:jc w:val="both"/>
      </w:pPr>
      <w:r>
        <w:rPr>
          <w:rFonts w:ascii="Times New Roman" w:hAnsi="Times New Roman" w:cs="Times New Roman"/>
        </w:rPr>
        <w:t>Table 2.2: E203 Memory Map (Davinci A7-100T Configuration)</w:t>
      </w:r>
    </w:p>
    <w:bookmarkStart w:id="28" w:name="tab:2_2"/>
    <w:p>
      <w:pPr>
        <w:pStyle w:val="TableCaption"/>
      </w:pPr>
      <w:r>
        <w:rPr>
          <w:rFonts w:ascii="Times New Roman" w:hAnsi="Times New Roman" w:cs="Times New Roman"/>
        </w:rPr>
        <w:t>E203 Memory Map (Davinci A7-100T Configuration)</w:t>
      </w:r>
    </w:p>
    <w:tbl>
      <w:tblPr>
        <w:tblStyle w:val="Table"/>
        <w:tblW w:type="auto" w:w="0"/>
        <w:tblLook w:firstRow="1" w:lastRow="0" w:firstColumn="0" w:lastColumn="0" w:noHBand="0" w:noVBand="0" w:val="0020"/>
        <w:tblCaption w:val="E203 Memory Map (Davinci A7-100T Configuration)"/>
      </w:tblPr>
      <w:tblGrid>
        <w:gridCol w:w="1980"/>
        <w:gridCol w:w="1980"/>
        <w:gridCol w:w="1980"/>
        <w:gridCol w:w="1980"/>
      </w:tblGrid>
      <w:tr>
        <w:trPr>
          <w:tblHeader w:val="on"/>
        </w:trPr>
        <w:tc>
          <w:tcPr/>
          <w:p>
            <w:pPr>
              <w:pStyle w:val="Compact"/>
              <w:jc w:val="left"/>
            </w:pPr>
            <w:r>
              <w:t xml:space="preserve">Region</w:t>
            </w:r>
          </w:p>
        </w:tc>
        <w:tc>
          <w:tcPr/>
          <w:p>
            <w:pPr>
              <w:pStyle w:val="Compact"/>
              <w:jc w:val="center"/>
            </w:pPr>
            <w:r>
              <w:t xml:space="preserve">Base Address</w:t>
            </w:r>
          </w:p>
        </w:tc>
        <w:tc>
          <w:tcPr/>
          <w:p>
            <w:pPr>
              <w:pStyle w:val="Compact"/>
              <w:jc w:val="center"/>
            </w:pPr>
            <w:r>
              <w:t xml:space="preserve">Size</w:t>
            </w:r>
          </w:p>
        </w:tc>
        <w:tc>
          <w:tcPr/>
          <w:p>
            <w:pPr>
              <w:pStyle w:val="Compact"/>
              <w:jc w:val="center"/>
            </w:pPr>
            <w:r>
              <w:t xml:space="preserve">Description</w:t>
            </w:r>
          </w:p>
        </w:tc>
      </w:tr>
      <w:tr>
        <w:tc>
          <w:tcPr/>
          <w:p>
            <w:pPr>
              <w:pStyle w:val="Compact"/>
              <w:jc w:val="left"/>
            </w:pPr>
            <w:r>
              <w:t xml:space="preserve">ITCM</w:t>
            </w:r>
          </w:p>
        </w:tc>
        <w:tc>
          <w:tcPr/>
          <w:p>
            <w:pPr>
              <w:pStyle w:val="Compact"/>
              <w:jc w:val="center"/>
            </w:pPr>
            <w:r>
              <w:t xml:space="preserve">0x8000_0000</w:t>
            </w:r>
          </w:p>
        </w:tc>
        <w:tc>
          <w:tcPr/>
          <w:p>
            <w:pPr>
              <w:pStyle w:val="Compact"/>
              <w:jc w:val="center"/>
            </w:pPr>
            <w:r>
              <w:t xml:space="preserve">128 KB</w:t>
            </w:r>
          </w:p>
        </w:tc>
        <w:tc>
          <w:tcPr/>
          <w:p>
            <w:pPr>
              <w:pStyle w:val="Compact"/>
              <w:jc w:val="center"/>
            </w:pPr>
            <w:r>
              <w:t xml:space="preserve">Instruction Tightly Coupled Memory</w:t>
            </w:r>
          </w:p>
        </w:tc>
      </w:tr>
      <w:tr>
        <w:tc>
          <w:tcPr/>
          <w:p>
            <w:pPr>
              <w:pStyle w:val="Compact"/>
              <w:jc w:val="left"/>
            </w:pPr>
            <w:r>
              <w:t xml:space="preserve">DTCM</w:t>
            </w:r>
          </w:p>
        </w:tc>
        <w:tc>
          <w:tcPr/>
          <w:p>
            <w:pPr>
              <w:pStyle w:val="Compact"/>
              <w:jc w:val="center"/>
            </w:pPr>
            <w:r>
              <w:t xml:space="preserve">0x9000_0000</w:t>
            </w:r>
          </w:p>
        </w:tc>
        <w:tc>
          <w:tcPr/>
          <w:p>
            <w:pPr>
              <w:pStyle w:val="Compact"/>
              <w:jc w:val="center"/>
            </w:pPr>
            <w:r>
              <w:t xml:space="preserve">64 KB</w:t>
            </w:r>
          </w:p>
        </w:tc>
        <w:tc>
          <w:tcPr/>
          <w:p>
            <w:pPr>
              <w:pStyle w:val="Compact"/>
              <w:jc w:val="center"/>
            </w:pPr>
            <w:r>
              <w:t xml:space="preserve">Data Tightly Coupled Memory</w:t>
            </w:r>
          </w:p>
        </w:tc>
      </w:tr>
      <w:tr>
        <w:tc>
          <w:tcPr/>
          <w:p>
            <w:pPr>
              <w:pStyle w:val="Compact"/>
              <w:jc w:val="left"/>
            </w:pPr>
            <w:r>
              <w:t xml:space="preserve">CLINT</w:t>
            </w:r>
          </w:p>
        </w:tc>
        <w:tc>
          <w:tcPr/>
          <w:p>
            <w:pPr>
              <w:pStyle w:val="Compact"/>
              <w:jc w:val="center"/>
            </w:pPr>
            <w:r>
              <w:t xml:space="preserve">0x0200_0000</w:t>
            </w:r>
          </w:p>
        </w:tc>
        <w:tc>
          <w:tcPr/>
          <w:p>
            <w:pPr>
              <w:pStyle w:val="Compact"/>
              <w:jc w:val="center"/>
            </w:pPr>
            <w:r>
              <w:t xml:space="preserve">64 KB</w:t>
            </w:r>
          </w:p>
        </w:tc>
        <w:tc>
          <w:tcPr/>
          <w:p>
            <w:pPr>
              <w:pStyle w:val="Compact"/>
              <w:jc w:val="center"/>
            </w:pPr>
            <w:r>
              <w:t xml:space="preserve">Core Local Interrupt Controller</w:t>
            </w:r>
          </w:p>
        </w:tc>
      </w:tr>
      <w:tr>
        <w:tc>
          <w:tcPr/>
          <w:p>
            <w:pPr>
              <w:pStyle w:val="Compact"/>
              <w:jc w:val="left"/>
            </w:pPr>
            <w:r>
              <w:t xml:space="preserve">PLIC</w:t>
            </w:r>
          </w:p>
        </w:tc>
        <w:tc>
          <w:tcPr/>
          <w:p>
            <w:pPr>
              <w:pStyle w:val="Compact"/>
              <w:jc w:val="center"/>
            </w:pPr>
            <w:r>
              <w:t xml:space="preserve">0x0C00_0000</w:t>
            </w:r>
          </w:p>
        </w:tc>
        <w:tc>
          <w:tcPr/>
          <w:p>
            <w:pPr>
              <w:pStyle w:val="Compact"/>
              <w:jc w:val="center"/>
            </w:pPr>
            <w:r>
              <w:t xml:space="preserve">16 MB</w:t>
            </w:r>
          </w:p>
        </w:tc>
        <w:tc>
          <w:tcPr/>
          <w:p>
            <w:pPr>
              <w:pStyle w:val="Compact"/>
              <w:jc w:val="center"/>
            </w:pPr>
            <w:r>
              <w:t xml:space="preserve">Platform-Level Interrupt Ctrl</w:t>
            </w:r>
          </w:p>
        </w:tc>
      </w:tr>
      <w:tr>
        <w:tc>
          <w:tcPr/>
          <w:p>
            <w:pPr>
              <w:pStyle w:val="Compact"/>
              <w:jc w:val="left"/>
            </w:pPr>
            <w:r>
              <w:t xml:space="preserve">PPI</w:t>
            </w:r>
          </w:p>
        </w:tc>
        <w:tc>
          <w:tcPr/>
          <w:p>
            <w:pPr>
              <w:pStyle w:val="Compact"/>
              <w:jc w:val="center"/>
            </w:pPr>
            <w:r>
              <w:t xml:space="preserve">0x1000_0000</w:t>
            </w:r>
          </w:p>
        </w:tc>
        <w:tc>
          <w:tcPr/>
          <w:p>
            <w:pPr>
              <w:pStyle w:val="Compact"/>
              <w:jc w:val="center"/>
            </w:pPr>
            <w:r>
              <w:t xml:space="preserve">256 MB</w:t>
            </w:r>
          </w:p>
        </w:tc>
        <w:tc>
          <w:tcPr/>
          <w:p>
            <w:pPr>
              <w:pStyle w:val="Compact"/>
              <w:jc w:val="center"/>
            </w:pPr>
            <w:r>
              <w:t xml:space="preserve">Private Peripheral Interface</w:t>
            </w:r>
          </w:p>
        </w:tc>
      </w:tr>
      <w:tr>
        <w:tc>
          <w:tcPr/>
          <w:p>
            <w:pPr>
              <w:pStyle w:val="Compact"/>
              <w:jc w:val="left"/>
            </w:pPr>
            <w:r>
              <w:t xml:space="preserve">FIO</w:t>
            </w:r>
          </w:p>
        </w:tc>
        <w:tc>
          <w:tcPr/>
          <w:p>
            <w:pPr>
              <w:pStyle w:val="Compact"/>
              <w:jc w:val="center"/>
            </w:pPr>
            <w:r>
              <w:t xml:space="preserve">0xF000_0000</w:t>
            </w:r>
          </w:p>
        </w:tc>
        <w:tc>
          <w:tcPr/>
          <w:p>
            <w:pPr>
              <w:pStyle w:val="Compact"/>
              <w:jc w:val="center"/>
            </w:pPr>
            <w:r>
              <w:t xml:space="preserve">256 MB</w:t>
            </w:r>
          </w:p>
        </w:tc>
        <w:tc>
          <w:tcPr/>
          <w:p>
            <w:pPr>
              <w:pStyle w:val="Compact"/>
              <w:jc w:val="center"/>
            </w:pPr>
            <w:r>
              <w:t xml:space="preserve">Fast I/O Region (GPIO, QSPI, UART)</w:t>
            </w:r>
          </w:p>
        </w:tc>
      </w:tr>
    </w:tbl>
    <w:bookmarkEnd w:id="28"/>
    <w:p>
      <w:pPr>
        <w:pStyle w:val="BodyText"/>
        <w:spacing w:line="360" w:lineRule="auto"/>
        <w:jc w:val="both"/>
      </w:pPr>
      <w:r>
        <w:rPr>
          <w:rFonts w:ascii="Times New Roman" w:hAnsi="Times New Roman" w:cs="Times New Roman"/>
        </w:rPr>
        <w:t>The ITCM and DTCM are the primary memories for program code and data, respectively. The ITCM is 64 bits wide and provides a 128 KB address space (</w:t>
      </w:r>
      <w:r>
        <w:rPr>
          <w:rStyle w:val="VerbatimChar"/>
          <w:rFonts w:ascii="Times New Roman" w:hAnsi="Times New Roman" w:cs="Times New Roman"/>
        </w:rPr>
        <w:t>E203_CFG_ITCM_</w:t>
      </w:r>
      <w:r>
        <w:rPr>
          <w:rStyle w:val="VerbatimChar"/>
          <w:rFonts w:ascii="Times New Roman" w:hAnsi="Times New Roman" w:cs="Times New Roman"/>
        </w:rPr>
      </w:r>
      <w:r>
        <w:rPr>
          <w:rStyle w:val="VerbatimChar"/>
          <w:rFonts w:ascii="Times New Roman" w:hAnsi="Times New Roman" w:cs="Times New Roman"/>
        </w:rPr>
        <w:t>ADDR_</w:t>
      </w:r>
      <w:r>
        <w:rPr>
          <w:rStyle w:val="VerbatimChar"/>
          <w:rFonts w:ascii="Times New Roman" w:hAnsi="Times New Roman" w:cs="Times New Roman"/>
        </w:rPr>
      </w:r>
      <w:r>
        <w:rPr>
          <w:rStyle w:val="VerbatimChar"/>
          <w:rFonts w:ascii="Times New Roman" w:hAnsi="Times New Roman" w:cs="Times New Roman"/>
        </w:rPr>
        <w:t>WIDTH</w:t>
      </w:r>
      <w:r>
        <w:rPr>
          <w:rFonts w:ascii="Times New Roman" w:hAnsi="Times New Roman" w:cs="Times New Roman"/>
        </w:rPr>
        <w:t xml:space="preserve"> </w:t>
      </w:r>
      <w:r>
        <w:rPr>
          <w:rFonts w:ascii="Times New Roman" w:hAnsi="Times New Roman" w:cs="Times New Roman"/>
        </w:rPr>
        <w:t>= 16, resulting in</w:t>
      </w:r>
      <w:r>
        <w:rPr>
          <w:rFonts w:ascii="Times New Roman" w:hAnsi="Times New Roman" w:cs="Times New Roman"/>
        </w:rPr>
        <w:t xml:space="preserve"> </w:t>
      </w:r>
      <m:oMath>
        <m:sSup>
          <m:e>
            <m:r>
              <m:t>2</m:t>
            </m:r>
          </m:e>
          <m:sup>
            <m:r>
              <m:t>16</m:t>
            </m:r>
          </m:sup>
        </m:sSup>
        <m:r>
          <m:rPr>
            <m:sty m:val="p"/>
          </m:rPr>
          <m:t>×</m:t>
        </m:r>
        <m:r>
          <m:t>8</m:t>
        </m:r>
      </m:oMath>
      <w:r>
        <w:rPr>
          <w:rFonts w:ascii="Times New Roman" w:hAnsi="Times New Roman" w:cs="Times New Roman"/>
        </w:rPr>
        <w:t xml:space="preserve"> </w:t>
      </w:r>
      <w:r>
        <w:rPr>
          <w:rFonts w:ascii="Times New Roman" w:hAnsi="Times New Roman" w:cs="Times New Roman"/>
        </w:rPr>
        <w:t>bytes = 128 KB with 64-bit width). The DTCM is 32 bits wide and configured to 64 KB (</w:t>
      </w:r>
      <w:r>
        <w:rPr>
          <w:rStyle w:val="VerbatimChar"/>
          <w:rFonts w:ascii="Times New Roman" w:hAnsi="Times New Roman" w:cs="Times New Roman"/>
        </w:rPr>
        <w:t>E203_CFG_DTCM_</w:t>
      </w:r>
      <w:r>
        <w:rPr>
          <w:rStyle w:val="VerbatimChar"/>
          <w:rFonts w:ascii="Times New Roman" w:hAnsi="Times New Roman" w:cs="Times New Roman"/>
        </w:rPr>
      </w:r>
      <w:r>
        <w:rPr>
          <w:rStyle w:val="VerbatimChar"/>
          <w:rFonts w:ascii="Times New Roman" w:hAnsi="Times New Roman" w:cs="Times New Roman"/>
        </w:rPr>
        <w:t>ADDR_</w:t>
      </w:r>
      <w:r>
        <w:rPr>
          <w:rStyle w:val="VerbatimChar"/>
          <w:rFonts w:ascii="Times New Roman" w:hAnsi="Times New Roman" w:cs="Times New Roman"/>
        </w:rPr>
      </w:r>
      <w:r>
        <w:rPr>
          <w:rStyle w:val="VerbatimChar"/>
          <w:rFonts w:ascii="Times New Roman" w:hAnsi="Times New Roman" w:cs="Times New Roman"/>
        </w:rPr>
        <w:t>WIDTH</w:t>
      </w:r>
      <w:r>
        <w:rPr>
          <w:rFonts w:ascii="Times New Roman" w:hAnsi="Times New Roman" w:cs="Times New Roman"/>
        </w:rPr>
        <w:t xml:space="preserve"> </w:t>
      </w:r>
      <w:r>
        <w:rPr>
          <w:rFonts w:ascii="Times New Roman" w:hAnsi="Times New Roman" w:cs="Times New Roman"/>
        </w:rPr>
        <w:t>= 16). Both TCMs use the ICB protocol for bus transactions.</w:t>
      </w:r>
    </w:p>
    <w:p>
      <w:pPr>
        <w:pStyle w:val="BodyText"/>
        <w:spacing w:line="360" w:lineRule="auto"/>
        <w:jc w:val="both"/>
      </w:pPr>
      <w:r>
        <w:rPr>
          <w:rFonts w:ascii="Times New Roman" w:hAnsi="Times New Roman" w:cs="Times New Roman"/>
        </w:rPr>
        <w:t>The E203 core supports two bus interconnect pathways: a high-speed TCM pathway for ITCM/DTCM access, and a system bus pathway routed through the BIU for all other address regions. This split-bus architecture allows the core to achieve deterministic low-latency access to critical memory while still supporting a wider memory map for peripherals.</w:t>
      </w:r>
    </w:p>
    <w:bookmarkEnd w:id="29"/>
    <w:bookmarkStart w:id="30" w:name="the-nice-co-unit-interface"/>
    <w:p>
      <w:pPr>
        <w:pStyle w:val="Heading3"/>
        <w:spacing w:line="360" w:lineRule="auto"/>
      </w:pPr>
      <w:r>
        <w:rPr>
          <w:rStyle w:val="SectionNumber"/>
          <w:rFonts w:ascii="Times New Roman" w:hAnsi="Times New Roman" w:cs="Times New Roman"/>
          <w:sz w:val="26"/>
        </w:rPr>
        <w:t>2.2.5</w:t>
      </w:r>
      <w:r>
        <w:rPr>
          <w:rFonts w:ascii="Times New Roman" w:hAnsi="Times New Roman" w:cs="Times New Roman"/>
          <w:sz w:val="26"/>
        </w:rPr>
        <w:tab/>
      </w:r>
      <w:r>
        <w:rPr>
          <w:rFonts w:ascii="Times New Roman" w:hAnsi="Times New Roman" w:cs="Times New Roman"/>
          <w:sz w:val="26"/>
        </w:rPr>
        <w:t>The NICE Co-Unit Interface</w:t>
      </w:r>
    </w:p>
    <w:p>
      <w:pPr>
        <w:pStyle w:val="FirstParagraph"/>
        <w:spacing w:line="360" w:lineRule="auto"/>
        <w:jc w:val="both"/>
      </w:pPr>
      <w:r>
        <w:rPr>
          <w:rFonts w:ascii="Times New Roman" w:hAnsi="Times New Roman" w:cs="Times New Roman"/>
        </w:rPr>
        <w:t>The NICE (Nuclei Instruction Co-unit Extension) interface is the most important architectural feature of the E203 for this work. It provides a standardized mechanism for attaching custom coprocessors (called</w:t>
      </w:r>
      <w:r>
        <w:rPr>
          <w:rFonts w:ascii="Times New Roman" w:hAnsi="Times New Roman" w:cs="Times New Roman"/>
        </w:rPr>
        <w:t xml:space="preserve"> </w:t>
      </w:r>
      <w:r>
        <w:rPr>
          <w:rFonts w:ascii="Times New Roman" w:hAnsi="Times New Roman" w:cs="Times New Roman"/>
        </w:rPr>
        <w:t>“co-units”</w:t>
      </w:r>
      <w:r>
        <w:rPr>
          <w:rFonts w:ascii="Times New Roman" w:hAnsi="Times New Roman" w:cs="Times New Roman"/>
        </w:rPr>
        <w:t>) to the E203 pipeline with minimal glue logic.</w:t>
      </w:r>
    </w:p>
    <w:p>
      <w:pPr>
        <w:pStyle w:val="BodyText"/>
        <w:spacing w:line="360" w:lineRule="auto"/>
      </w:pPr>
      <w:r>
        <w:rPr>
          <w:rFonts w:ascii="Times New Roman" w:hAnsi="Times New Roman" w:cs="Times New Roman"/>
        </w:rPr>
        <w:t>Interface Signals</w:t>
      </w:r>
    </w:p>
    <w:p>
      <w:pPr>
        <w:pStyle w:val="BodyText"/>
        <w:spacing w:line="360" w:lineRule="auto"/>
        <w:jc w:val="both"/>
      </w:pPr>
      <w:r>
        <w:rPr>
          <w:rFonts w:ascii="Times New Roman" w:hAnsi="Times New Roman" w:cs="Times New Roman"/>
        </w:rPr>
        <w:t>The NICE interface consists of two primary channel pairs and one optional memory channel pair:</w:t>
      </w:r>
    </w:p>
    <w:p>
      <w:pPr>
        <w:pStyle w:val="BodyText"/>
        <w:spacing w:line="360" w:lineRule="auto"/>
        <w:jc w:val="both"/>
      </w:pPr>
      <w:r>
        <w:rPr>
          <w:rFonts w:ascii="Times New Roman" w:hAnsi="Times New Roman" w:cs="Times New Roman"/>
        </w:rPr>
        <w:t>Request Channel (Core to NICE): Transmits the instruction word and source operands.</w:t>
      </w:r>
    </w:p>
    <w:p>
      <w:pPr>
        <w:pStyle w:val="BodyText"/>
        <w:spacing w:line="360" w:lineRule="auto"/>
        <w:jc w:val="both"/>
      </w:pPr>
      <w:r>
        <w:rPr>
          <w:rFonts w:ascii="Times New Roman" w:hAnsi="Times New Roman" w:cs="Times New Roman"/>
        </w:rPr>
        <w:t>nice_req_valid, nice_req_ready: Handshake signals</w:t>
      </w:r>
    </w:p>
    <w:p>
      <w:pPr>
        <w:pStyle w:val="BodyText"/>
        <w:spacing w:line="360" w:lineRule="auto"/>
        <w:jc w:val="both"/>
      </w:pPr>
      <w:r>
        <w:rPr>
          <w:rFonts w:ascii="Times New Roman" w:hAnsi="Times New Roman" w:cs="Times New Roman"/>
        </w:rPr>
        <w:t>nice_req_instr[31:0]: The full 32-bit instruction word</w:t>
      </w:r>
    </w:p>
    <w:p>
      <w:pPr>
        <w:pStyle w:val="BodyText"/>
        <w:spacing w:line="360" w:lineRule="auto"/>
        <w:jc w:val="both"/>
      </w:pPr>
      <w:r>
        <w:rPr>
          <w:rFonts w:ascii="Times New Roman" w:hAnsi="Times New Roman" w:cs="Times New Roman"/>
        </w:rPr>
        <w:t>nice_req_rs1[31:0]: Source operand 1 (from register rs1)</w:t>
      </w:r>
    </w:p>
    <w:p>
      <w:pPr>
        <w:pStyle w:val="BodyText"/>
        <w:spacing w:line="360" w:lineRule="auto"/>
        <w:jc w:val="both"/>
      </w:pPr>
      <w:r>
        <w:rPr>
          <w:rFonts w:ascii="Times New Roman" w:hAnsi="Times New Roman" w:cs="Times New Roman"/>
        </w:rPr>
        <w:t>nice_req_rs2[31:0]: Source operand 2 (from register rs2)</w:t>
      </w:r>
    </w:p>
    <w:p>
      <w:pPr>
        <w:pStyle w:val="BodyText"/>
        <w:spacing w:line="360" w:lineRule="auto"/>
        <w:jc w:val="both"/>
      </w:pPr>
      <w:r>
        <w:rPr>
          <w:rFonts w:ascii="Times New Roman" w:hAnsi="Times New Roman" w:cs="Times New Roman"/>
        </w:rPr>
        <w:t>Response Channel (NICE to Core): Returns the result.</w:t>
      </w:r>
    </w:p>
    <w:p>
      <w:pPr>
        <w:pStyle w:val="BodyText"/>
        <w:spacing w:line="360" w:lineRule="auto"/>
        <w:jc w:val="both"/>
      </w:pPr>
      <w:r>
        <w:rPr>
          <w:rFonts w:ascii="Times New Roman" w:hAnsi="Times New Roman" w:cs="Times New Roman"/>
        </w:rPr>
        <w:t>nice_rsp_valid, nice_rsp_ready: Handshake signals</w:t>
      </w:r>
    </w:p>
    <w:p>
      <w:pPr>
        <w:pStyle w:val="BodyText"/>
        <w:spacing w:line="360" w:lineRule="auto"/>
        <w:jc w:val="both"/>
      </w:pPr>
      <w:r>
        <w:rPr>
          <w:rFonts w:ascii="Times New Roman" w:hAnsi="Times New Roman" w:cs="Times New Roman"/>
        </w:rPr>
        <w:t>nice_rsp_rdat[31:0]: Result data</w:t>
      </w:r>
    </w:p>
    <w:p>
      <w:pPr>
        <w:pStyle w:val="BodyText"/>
        <w:spacing w:line="360" w:lineRule="auto"/>
      </w:pPr>
      <w:r>
        <w:rPr>
          <w:rFonts w:ascii="Times New Roman" w:hAnsi="Times New Roman" w:cs="Times New Roman"/>
        </w:rPr>
        <w:t>nice_rsp_err: Error flag</w:t>
      </w:r>
    </w:p>
    <w:p>
      <w:pPr>
        <w:pStyle w:val="BodyText"/>
        <w:spacing w:line="360" w:lineRule="auto"/>
        <w:jc w:val="both"/>
      </w:pPr>
      <w:r>
        <w:rPr>
          <w:rFonts w:ascii="Times New Roman" w:hAnsi="Times New Roman" w:cs="Times New Roman"/>
        </w:rPr>
        <w:t>Memory Channel (optional): Allows the NICE co-unit to initiate its own memory accesses via the ICB protocol. This channel is not used in the current design, as all data transfers occur through register-file operands passed via the request channel.</w:t>
      </w:r>
    </w:p>
    <w:p>
      <w:pPr>
        <w:pStyle w:val="BodyText"/>
        <w:spacing w:line="360" w:lineRule="auto"/>
        <w:jc w:val="both"/>
      </w:pPr>
      <w:r>
        <w:rPr>
          <w:rFonts w:ascii="Times New Roman" w:hAnsi="Times New Roman" w:cs="Times New Roman"/>
        </w:rPr>
        <w:t>Instruction Encoding Convention</w:t>
      </w:r>
    </w:p>
    <w:p>
      <w:pPr>
        <w:pStyle w:val="BodyText"/>
        <w:spacing w:line="360" w:lineRule="auto"/>
        <w:jc w:val="both"/>
      </w:pPr>
      <w:r>
        <w:rPr>
          <w:rFonts w:ascii="Times New Roman" w:hAnsi="Times New Roman" w:cs="Times New Roman"/>
        </w:rPr>
        <w:t>The E203 NICE protocol repurposes bits [14:12] of the instruction word—normally the funct3 field in a standard R-type encoding—as three control flags:</w:t>
      </w:r>
    </w:p>
    <w:p>
      <w:pPr>
        <w:pStyle w:val="BodyText"/>
        <w:spacing w:line="360" w:lineRule="auto"/>
        <w:jc w:val="both"/>
      </w:pPr>
      <w:r>
        <w:rPr>
          <w:rFonts w:ascii="Times New Roman" w:hAnsi="Times New Roman" w:cs="Times New Roman"/>
        </w:rPr>
        <w:t>Bit 14 (xd): When set, the NICE instruction writes its result to register rd.</w:t>
      </w:r>
    </w:p>
    <w:p>
      <w:pPr>
        <w:pStyle w:val="BodyText"/>
        <w:spacing w:line="360" w:lineRule="auto"/>
        <w:jc w:val="both"/>
      </w:pPr>
      <w:r>
        <w:rPr>
          <w:rFonts w:ascii="Times New Roman" w:hAnsi="Times New Roman" w:cs="Times New Roman"/>
        </w:rPr>
        <w:t>Bit 13 (xs1): When set, the NICE co-unit reads source operand 1 from rs1.</w:t>
      </w:r>
    </w:p>
    <w:p>
      <w:pPr>
        <w:pStyle w:val="BodyText"/>
        <w:spacing w:line="360" w:lineRule="auto"/>
        <w:jc w:val="both"/>
      </w:pPr>
      <w:r>
        <w:rPr>
          <w:rFonts w:ascii="Times New Roman" w:hAnsi="Times New Roman" w:cs="Times New Roman"/>
        </w:rPr>
        <w:t>Bit 12 (xs2): When set, the NICE co-unit reads source operand 2 from rs2.</w:t>
      </w:r>
    </w:p>
    <w:p>
      <w:pPr>
        <w:pStyle w:val="BodyText"/>
        <w:spacing w:line="360" w:lineRule="auto"/>
        <w:jc w:val="both"/>
      </w:pPr>
      <w:r>
        <w:rPr>
          <w:rFonts w:ascii="Times New Roman" w:hAnsi="Times New Roman" w:cs="Times New Roman"/>
        </w:rPr>
        <w:t>The funct7 field (bits [31:25]) selects the specific NICE operation. This encoding convention is specific to the E203 implementation and differs from the standard RISC-V R-type format, where bits [14:12] serve as a funct3 field.</w:t>
      </w:r>
    </w:p>
    <w:p>
      <w:pPr>
        <w:pStyle w:val="BodyText"/>
        <w:spacing w:line="360" w:lineRule="auto"/>
      </w:pPr>
      <w:r>
        <w:rPr>
          <w:rFonts w:ascii="Times New Roman" w:hAnsi="Times New Roman" w:cs="Times New Roman"/>
        </w:rPr>
        <w:t>Handshake Protocol</w:t>
      </w:r>
    </w:p>
    <w:p>
      <w:pPr>
        <w:pStyle w:val="BodyText"/>
        <w:spacing w:line="360" w:lineRule="auto"/>
        <w:jc w:val="both"/>
      </w:pPr>
      <w:r>
        <w:rPr>
          <w:rFonts w:ascii="Times New Roman" w:hAnsi="Times New Roman" w:cs="Times New Roman"/>
        </w:rPr>
        <w:t>The request handshake follows a pulse-style protocol: the core asserts nice_req_valid for exactly one cycle when the instruction and operands are ready. The NICE co-unit accepts the request by asserting nice_req_ready. If the co-unit is busy (e.g., performing a previous computation), it deasserts nice_req_ready to stall the pipeline.</w:t>
      </w:r>
    </w:p>
    <w:p>
      <w:pPr>
        <w:pStyle w:val="BodyText"/>
        <w:spacing w:line="360" w:lineRule="auto"/>
        <w:jc w:val="both"/>
      </w:pPr>
      <w:r>
        <w:rPr>
          <w:rFonts w:ascii="Times New Roman" w:hAnsi="Times New Roman" w:cs="Times New Roman"/>
        </w:rPr>
        <w:t>The response handshake uses a level-style protocol: the NICE co-unit asserts nice_rsp_valid and holds it until the core asserts nice_rsp_ready, at which point the result is transferred and the co-unit can deassert nice_rsp_valid.</w:t>
      </w:r>
    </w:p>
    <w:p>
      <w:pPr>
        <w:pStyle w:val="BodyText"/>
        <w:spacing w:line="360" w:lineRule="auto"/>
      </w:pPr>
      <w:r>
        <w:rPr>
          <w:rFonts w:ascii="Times New Roman" w:hAnsi="Times New Roman" w:cs="Times New Roman"/>
        </w:rPr>
        <w:t>Integration in the Subsystem</w:t>
      </w:r>
    </w:p>
    <w:p>
      <w:pPr>
        <w:pStyle w:val="BodyText"/>
        <w:spacing w:line="360" w:lineRule="auto"/>
        <w:jc w:val="both"/>
      </w:pPr>
      <w:r>
        <w:rPr>
          <w:rFonts w:ascii="Times New Roman" w:hAnsi="Times New Roman" w:cs="Times New Roman"/>
        </w:rPr>
        <w:t>The NICE co-unit is instantiated at the subsystem level in e203_subsys_nice_core.v. This wrapper module connects the NICE interface signals from the E203 core to the custom accelerator logic. The nice_active signal is asserted when the co-unit is actively processing, which is used for power management. The wrapper also handles the optional ICB memory channel signals, which are tied off when not used.</w:t>
      </w:r>
    </w:p>
    <w:p>
      <w:pPr>
        <w:pStyle w:val="BodyText"/>
        <w:spacing w:line="360" w:lineRule="auto"/>
        <w:jc w:val="both"/>
      </w:pPr>
      <w:r>
        <w:rPr>
          <w:rFonts w:ascii="Times New Roman" w:hAnsi="Times New Roman" w:cs="Times New Roman"/>
        </w:rPr>
        <w:t>Inside the E203 core, NICE instructions are decoded by the EXU decoder (detected by opcode 0x0b and placed into decode group E203_DECINFO_GRP_NICE). The decoder forwards the full instruction word to the NICE co-unit, which performs its own internal decoding of the funct7 field to determine the specific operation.</w:t>
      </w:r>
    </w:p>
    <w:bookmarkEnd w:id="30"/>
    <w:bookmarkEnd w:id="31"/>
    <w:bookmarkStart w:id="36" w:name="sec:2_3"/>
    <w:p>
      <w:pPr>
        <w:pStyle w:val="Heading2"/>
        <w:spacing w:line="360" w:lineRule="auto"/>
      </w:pPr>
      <w:r>
        <w:rPr>
          <w:rStyle w:val="SectionNumber"/>
          <w:rFonts w:ascii="Times New Roman" w:hAnsi="Times New Roman" w:cs="Times New Roman"/>
          <w:sz w:val="28"/>
        </w:rPr>
        <w:t>2.3</w:t>
      </w:r>
      <w:r>
        <w:rPr>
          <w:rFonts w:ascii="Times New Roman" w:hAnsi="Times New Roman" w:cs="Times New Roman"/>
          <w:sz w:val="28"/>
        </w:rPr>
        <w:tab/>
      </w:r>
      <w:r>
        <w:rPr>
          <w:rFonts w:ascii="Times New Roman" w:hAnsi="Times New Roman" w:cs="Times New Roman"/>
          <w:sz w:val="28"/>
        </w:rPr>
        <w:t>Convolutional Neural Networks Fundamentals</w:t>
      </w:r>
    </w:p>
    <w:bookmarkStart w:id="32" w:name="convolution-operation"/>
    <w:p>
      <w:pPr>
        <w:pStyle w:val="Heading3"/>
        <w:spacing w:line="360" w:lineRule="auto"/>
      </w:pPr>
      <w:r>
        <w:rPr>
          <w:rStyle w:val="SectionNumber"/>
          <w:rFonts w:ascii="Times New Roman" w:hAnsi="Times New Roman" w:cs="Times New Roman"/>
          <w:sz w:val="26"/>
        </w:rPr>
        <w:t>2.3.1</w:t>
      </w:r>
      <w:r>
        <w:rPr>
          <w:rFonts w:ascii="Times New Roman" w:hAnsi="Times New Roman" w:cs="Times New Roman"/>
          <w:sz w:val="26"/>
        </w:rPr>
        <w:tab/>
      </w:r>
      <w:r>
        <w:rPr>
          <w:rFonts w:ascii="Times New Roman" w:hAnsi="Times New Roman" w:cs="Times New Roman"/>
          <w:sz w:val="26"/>
        </w:rPr>
        <w:t>Convolution Operation</w:t>
      </w:r>
    </w:p>
    <w:p>
      <w:pPr>
        <w:pStyle w:val="FirstParagraph"/>
        <w:spacing w:line="360" w:lineRule="auto"/>
        <w:jc w:val="both"/>
      </w:pPr>
      <w:r>
        <w:rPr>
          <w:rFonts w:ascii="Times New Roman" w:hAnsi="Times New Roman" w:cs="Times New Roman"/>
        </w:rPr>
        <w:t xml:space="preserve">Convolutional Neural Networks (CNNs), popularized by architectures such as LeNet-5 </w:t>
      </w:r>
      <w:r>
        <w:rPr>
          <w:rFonts w:ascii="Times New Roman" w:hAnsi="Times New Roman" w:cs="Times New Roman"/>
        </w:rPr>
        <w:t>[10]</w:t>
      </w:r>
      <w:r>
        <w:rPr>
          <w:rFonts w:ascii="Times New Roman" w:hAnsi="Times New Roman" w:cs="Times New Roman"/>
        </w:rPr>
        <w:t xml:space="preserve"> </w:t>
      </w:r>
      <w:r>
        <w:rPr>
          <w:rFonts w:ascii="Times New Roman" w:hAnsi="Times New Roman" w:cs="Times New Roman"/>
        </w:rPr>
        <w:t xml:space="preserve">and AlexNet </w:t>
      </w:r>
      <w:r>
        <w:rPr>
          <w:rFonts w:ascii="Times New Roman" w:hAnsi="Times New Roman" w:cs="Times New Roman"/>
        </w:rPr>
        <w:t>[11]</w:t>
      </w:r>
      <w:r>
        <w:rPr>
          <w:rFonts w:ascii="Times New Roman" w:hAnsi="Times New Roman" w:cs="Times New Roman"/>
        </w:rPr>
        <w:t>, have become the backbone of modern computer vision. The fundamental operation in a CNN is the 2D convolution.</w:t>
      </w:r>
    </w:p>
    <w:p>
      <w:pPr>
        <w:pStyle w:val="BodyText"/>
        <w:spacing w:line="360" w:lineRule="auto"/>
        <w:jc w:val="both"/>
      </w:pPr>
      <w:r>
        <w:rPr>
          <w:rFonts w:ascii="Times New Roman" w:hAnsi="Times New Roman" w:cs="Times New Roman"/>
        </w:rPr>
        <w:t>The fundamental building block of a CNN is the convolution layer, which applies a set of learnable filters (kernels) to the input feature map.</w:t>
      </w:r>
    </w:p>
    <w:p>
      <w:pPr>
        <w:pStyle w:val="BodyText"/>
        <w:spacing w:line="360" w:lineRule="auto"/>
        <w:jc w:val="both"/>
      </w:pPr>
      <w:r>
        <w:rPr>
          <w:rFonts w:ascii="Times New Roman" w:hAnsi="Times New Roman" w:cs="Times New Roman"/>
        </w:rPr>
        <w:t>Formally, a 2D convolution operation computes:</w:t>
      </w:r>
    </w:p>
    <w:p>
      <w:pPr>
        <w:pStyle w:val="BodyText"/>
        <w:spacing w:line="360" w:lineRule="auto"/>
      </w:pPr>
      <m:oMathPara>
        <m:oMathParaPr>
          <m:jc m:val="center"/>
        </m:oMathParaPr>
        <m:oMath>
          <m:r>
            <m:t>O</m:t>
          </m:r>
          <m:r>
            <m:rPr>
              <m:sty m:val="p"/>
            </m:rPr>
            <m:t>[</m:t>
          </m:r>
          <m:r>
            <m:t>y</m:t>
          </m:r>
          <m:r>
            <m:rPr>
              <m:sty m:val="p"/>
            </m:rPr>
            <m:t>,</m:t>
          </m:r>
          <m:r>
            <m:t>x</m:t>
          </m:r>
          <m:r>
            <m:rPr>
              <m:sty m:val="p"/>
            </m:rPr>
            <m:t>,</m:t>
          </m:r>
          <m:r>
            <m:t>k</m:t>
          </m:r>
          <m:r>
            <m:rPr>
              <m:sty m:val="p"/>
            </m:rPr>
            <m:t>]</m:t>
          </m:r>
          <m:r>
            <m:rPr>
              <m:sty m:val="p"/>
            </m:rPr>
            <m:t>=</m:t>
          </m:r>
          <m:nary>
            <m:naryPr>
              <m:chr m:val="∑"/>
              <m:limLoc m:val="undOvr"/>
              <m:subHide m:val="off"/>
              <m:supHide m:val="off"/>
            </m:naryPr>
            <m:sub>
              <m:r>
                <m:t>c</m:t>
              </m:r>
              <m:r>
                <m:rPr>
                  <m:sty m:val="p"/>
                </m:rPr>
                <m:t>=</m:t>
              </m:r>
              <m:r>
                <m:t>0</m:t>
              </m:r>
            </m:sub>
            <m:sup>
              <m:r>
                <m:t>C</m:t>
              </m:r>
              <m:r>
                <m:rPr>
                  <m:sty m:val="p"/>
                </m:rPr>
                <m:t>−</m:t>
              </m:r>
              <m:r>
                <m:t>1</m:t>
              </m:r>
            </m:sup>
            <m:e>
              <m:nary>
                <m:naryPr>
                  <m:chr m:val="∑"/>
                  <m:limLoc m:val="undOvr"/>
                  <m:subHide m:val="off"/>
                  <m:supHide m:val="off"/>
                </m:naryPr>
                <m:sub>
                  <m:r>
                    <m:t>i</m:t>
                  </m:r>
                  <m:r>
                    <m:rPr>
                      <m:sty m:val="p"/>
                    </m:rPr>
                    <m:t>=</m:t>
                  </m:r>
                  <m:r>
                    <m:t>0</m:t>
                  </m:r>
                </m:sub>
                <m:sup>
                  <m:r>
                    <m:t>R</m:t>
                  </m:r>
                  <m:r>
                    <m:rPr>
                      <m:sty m:val="p"/>
                    </m:rPr>
                    <m:t>−</m:t>
                  </m:r>
                  <m:r>
                    <m:t>1</m:t>
                  </m:r>
                </m:sup>
                <m:e>
                  <m:nary>
                    <m:naryPr>
                      <m:chr m:val="∑"/>
                      <m:limLoc m:val="undOvr"/>
                      <m:subHide m:val="off"/>
                      <m:supHide m:val="off"/>
                    </m:naryPr>
                    <m:sub>
                      <m:r>
                        <m:t>j</m:t>
                      </m:r>
                      <m:r>
                        <m:rPr>
                          <m:sty m:val="p"/>
                        </m:rPr>
                        <m:t>=</m:t>
                      </m:r>
                      <m:r>
                        <m:t>0</m:t>
                      </m:r>
                    </m:sub>
                    <m:sup>
                      <m:r>
                        <m:t>S</m:t>
                      </m:r>
                      <m:r>
                        <m:rPr>
                          <m:sty m:val="p"/>
                        </m:rPr>
                        <m:t>−</m:t>
                      </m:r>
                      <m:r>
                        <m:t>1</m:t>
                      </m:r>
                    </m:sup>
                    <m:e>
                      <m:r>
                        <m:t>I</m:t>
                      </m:r>
                    </m:e>
                  </m:nary>
                </m:e>
              </m:nary>
            </m:e>
          </m:nary>
          <m:r>
            <m:rPr>
              <m:sty m:val="p"/>
            </m:rPr>
            <m:t>[</m:t>
          </m:r>
          <m:r>
            <m:t>y</m:t>
          </m:r>
          <m:r>
            <m:rPr>
              <m:sty m:val="p"/>
            </m:rPr>
            <m:t>+</m:t>
          </m:r>
          <m:r>
            <m:t>i</m:t>
          </m:r>
          <m:r>
            <m:rPr>
              <m:sty m:val="p"/>
            </m:rPr>
            <m:t>,</m:t>
          </m:r>
          <m:r>
            <m:t>x</m:t>
          </m:r>
          <m:r>
            <m:rPr>
              <m:sty m:val="p"/>
            </m:rPr>
            <m:t>+</m:t>
          </m:r>
          <m:r>
            <m:t>j</m:t>
          </m:r>
          <m:r>
            <m:rPr>
              <m:sty m:val="p"/>
            </m:rPr>
            <m:t>,</m:t>
          </m:r>
          <m:r>
            <m:t>c</m:t>
          </m:r>
          <m:r>
            <m:rPr>
              <m:sty m:val="p"/>
            </m:rPr>
            <m:t>]</m:t>
          </m:r>
          <m:r>
            <m:rPr>
              <m:sty m:val="p"/>
            </m:rPr>
            <m:t>⋅</m:t>
          </m:r>
          <m:r>
            <m:t>K</m:t>
          </m:r>
          <m:r>
            <m:rPr>
              <m:sty m:val="p"/>
            </m:rPr>
            <m:t>[</m:t>
          </m:r>
          <m:r>
            <m:t>i</m:t>
          </m:r>
          <m:r>
            <m:rPr>
              <m:sty m:val="p"/>
            </m:rPr>
            <m:t>,</m:t>
          </m:r>
          <m:r>
            <m:t>j</m:t>
          </m:r>
          <m:r>
            <m:rPr>
              <m:sty m:val="p"/>
            </m:rPr>
            <m:t>,</m:t>
          </m:r>
          <m:r>
            <m:t>c</m:t>
          </m:r>
          <m:r>
            <m:rPr>
              <m:sty m:val="p"/>
            </m:rPr>
            <m:t>,</m:t>
          </m:r>
          <m:r>
            <m:t>k</m:t>
          </m:r>
          <m:r>
            <m:rPr>
              <m:sty m:val="p"/>
            </m:rPr>
            <m:t>]</m:t>
          </m:r>
          <m:r>
            <m:rPr>
              <m:sty m:val="p"/>
            </m:rPr>
            <m:t>+</m:t>
          </m:r>
          <m:sSub>
            <m:e>
              <m:r>
                <m:t>b</m:t>
              </m:r>
            </m:e>
            <m:sub>
              <m:r>
                <m:t>k</m:t>
              </m:r>
            </m:sub>
          </m:sSub>
        </m:oMath>
      </m:oMathPara>
    </w:p>
    <w:p>
      <w:pPr>
        <w:pStyle w:val="FirstParagraph"/>
        <w:spacing w:line="360" w:lineRule="auto"/>
      </w:pPr>
      <w:r>
        <w:rPr>
          <w:rFonts w:ascii="Times New Roman" w:hAnsi="Times New Roman" w:cs="Times New Roman"/>
        </w:rPr>
        <w:t>where:</w:t>
      </w:r>
    </w:p>
    <w:p>
      <w:pPr>
        <w:numPr>
          <w:ilvl w:val="0"/>
          <w:numId w:val="1001"/>
        </w:numPr>
        <w:spacing w:line="360" w:lineRule="auto"/>
        <w:jc w:val="both"/>
      </w:pPr>
      <m:oMath>
        <m:r>
          <m:t>I</m:t>
        </m:r>
      </m:oMath>
      <w:r>
        <w:rPr>
          <w:rFonts w:ascii="Times New Roman" w:hAnsi="Times New Roman" w:cs="Times New Roman"/>
        </w:rPr>
        <w:t xml:space="preserve"> </w:t>
      </w:r>
      <w:r>
        <w:rPr>
          <w:rFonts w:ascii="Times New Roman" w:hAnsi="Times New Roman" w:cs="Times New Roman"/>
        </w:rPr>
        <w:t>is the input feature map of dimensions</w:t>
      </w:r>
      <w:r>
        <w:rPr>
          <w:rFonts w:ascii="Times New Roman" w:hAnsi="Times New Roman" w:cs="Times New Roman"/>
        </w:rPr>
        <w:t xml:space="preserve"> </w:t>
      </w:r>
      <m:oMath>
        <m:r>
          <m:t>H</m:t>
        </m:r>
        <m:r>
          <m:rPr>
            <m:sty m:val="p"/>
          </m:rPr>
          <m:t>×</m:t>
        </m:r>
        <m:r>
          <m:t>W</m:t>
        </m:r>
        <m:r>
          <m:rPr>
            <m:sty m:val="p"/>
          </m:rPr>
          <m:t>×</m:t>
        </m:r>
        <m:r>
          <m:t>C</m:t>
        </m:r>
      </m:oMath>
      <w:r>
        <w:rPr>
          <w:rFonts w:ascii="Times New Roman" w:hAnsi="Times New Roman" w:cs="Times New Roman"/>
        </w:rPr>
        <w:t xml:space="preserve"> </w:t>
      </w:r>
      <w:r>
        <w:rPr>
          <w:rFonts w:ascii="Times New Roman" w:hAnsi="Times New Roman" w:cs="Times New Roman"/>
        </w:rPr>
        <w:t>(height, width, channels),</w:t>
      </w:r>
    </w:p>
    <w:p>
      <w:pPr>
        <w:numPr>
          <w:ilvl w:val="0"/>
          <w:numId w:val="1001"/>
        </w:numPr>
        <w:spacing w:line="360" w:lineRule="auto"/>
        <w:jc w:val="both"/>
      </w:pPr>
      <m:oMath>
        <m:r>
          <m:t>K</m:t>
        </m:r>
      </m:oMath>
      <w:r>
        <w:rPr>
          <w:rFonts w:ascii="Times New Roman" w:hAnsi="Times New Roman" w:cs="Times New Roman"/>
        </w:rPr>
        <w:t xml:space="preserve"> </w:t>
      </w:r>
      <w:r>
        <w:rPr>
          <w:rFonts w:ascii="Times New Roman" w:hAnsi="Times New Roman" w:cs="Times New Roman"/>
        </w:rPr>
        <w:t>is the convolution kernel of dimensions</w:t>
      </w:r>
      <w:r>
        <w:rPr>
          <w:rFonts w:ascii="Times New Roman" w:hAnsi="Times New Roman" w:cs="Times New Roman"/>
        </w:rPr>
        <w:t xml:space="preserve"> </w:t>
      </w:r>
      <m:oMath>
        <m:r>
          <m:t>R</m:t>
        </m:r>
        <m:r>
          <m:rPr>
            <m:sty m:val="p"/>
          </m:rPr>
          <m:t>×</m:t>
        </m:r>
        <m:r>
          <m:t>S</m:t>
        </m:r>
        <m:r>
          <m:rPr>
            <m:sty m:val="p"/>
          </m:rPr>
          <m:t>×</m:t>
        </m:r>
        <m:r>
          <m:t>C</m:t>
        </m:r>
        <m:r>
          <m:rPr>
            <m:sty m:val="p"/>
          </m:rPr>
          <m:t>×</m:t>
        </m:r>
        <m:sSub>
          <m:e>
            <m:r>
              <m:t>K</m:t>
            </m:r>
          </m:e>
          <m:sub>
            <m:r>
              <m:t>c</m:t>
            </m:r>
          </m:sub>
        </m:sSub>
      </m:oMath>
      <w:r>
        <w:rPr>
          <w:rFonts w:ascii="Times New Roman" w:hAnsi="Times New Roman" w:cs="Times New Roman"/>
        </w:rPr>
        <w:t xml:space="preserve"> </w:t>
      </w:r>
      <w:r>
        <w:rPr>
          <w:rFonts w:ascii="Times New Roman" w:hAnsi="Times New Roman" w:cs="Times New Roman"/>
        </w:rPr>
        <w:t>(kernel height, kernel width, input channels, output channels),</w:t>
      </w:r>
    </w:p>
    <w:p>
      <w:pPr>
        <w:numPr>
          <w:ilvl w:val="0"/>
          <w:numId w:val="1001"/>
        </w:numPr>
        <w:spacing w:line="360" w:lineRule="auto"/>
      </w:pPr>
      <m:oMath>
        <m:r>
          <m:t>O</m:t>
        </m:r>
      </m:oMath>
      <w:r>
        <w:rPr>
          <w:rFonts w:ascii="Times New Roman" w:hAnsi="Times New Roman" w:cs="Times New Roman"/>
        </w:rPr>
        <w:t xml:space="preserve"> </w:t>
      </w:r>
      <w:r>
        <w:rPr>
          <w:rFonts w:ascii="Times New Roman" w:hAnsi="Times New Roman" w:cs="Times New Roman"/>
        </w:rPr>
        <w:t>is the output feature map,</w:t>
      </w:r>
    </w:p>
    <w:p>
      <w:pPr>
        <w:numPr>
          <w:ilvl w:val="0"/>
          <w:numId w:val="1001"/>
        </w:numPr>
        <w:spacing w:line="360" w:lineRule="auto"/>
        <w:jc w:val="both"/>
      </w:pPr>
      <m:oMath>
        <m:sSub>
          <m:e>
            <m:r>
              <m:t>b</m:t>
            </m:r>
          </m:e>
          <m:sub>
            <m:r>
              <m:t>k</m:t>
            </m:r>
          </m:sub>
        </m:sSub>
      </m:oMath>
      <w:r>
        <w:rPr>
          <w:rFonts w:ascii="Times New Roman" w:hAnsi="Times New Roman" w:cs="Times New Roman"/>
        </w:rPr>
        <w:t xml:space="preserve"> </w:t>
      </w:r>
      <w:r>
        <w:rPr>
          <w:rFonts w:ascii="Times New Roman" w:hAnsi="Times New Roman" w:cs="Times New Roman"/>
        </w:rPr>
        <w:t>is the bias term for output channel</w:t>
      </w:r>
      <w:r>
        <w:rPr>
          <w:rFonts w:ascii="Times New Roman" w:hAnsi="Times New Roman" w:cs="Times New Roman"/>
        </w:rPr>
        <w:t xml:space="preserve"> </w:t>
      </w:r>
      <m:oMath>
        <m:r>
          <m:t>k</m:t>
        </m:r>
      </m:oMath>
      <w:r>
        <w:rPr>
          <w:rFonts w:ascii="Times New Roman" w:hAnsi="Times New Roman" w:cs="Times New Roman"/>
        </w:rPr>
        <w:t>.</w:t>
      </w:r>
    </w:p>
    <w:p>
      <w:pPr>
        <w:pStyle w:val="FirstParagraph"/>
        <w:spacing w:line="360" w:lineRule="auto"/>
        <w:jc w:val="both"/>
      </w:pPr>
      <w:r>
        <w:rPr>
          <w:rFonts w:ascii="Times New Roman" w:hAnsi="Times New Roman" w:cs="Times New Roman"/>
        </w:rPr>
        <w:t>Each output pixel is computed as the dot product between a kernel and a spatially corresponding window of the input feature map, summed across all input channels. For a 3x3 kernel applied to an RGB image, this requires 27 multiplications and 26 additions per output pixel (3 x 3 x 3 = 27 multiplications, one per channel element per spatial position).</w:t>
      </w:r>
    </w:p>
    <w:bookmarkEnd w:id="32"/>
    <w:bookmarkStart w:id="33" w:name="convolution-as-matrix-multiplication"/>
    <w:p>
      <w:pPr>
        <w:pStyle w:val="Heading3"/>
        <w:spacing w:line="360" w:lineRule="auto"/>
      </w:pPr>
      <w:r>
        <w:rPr>
          <w:rStyle w:val="SectionNumber"/>
          <w:rFonts w:ascii="Times New Roman" w:hAnsi="Times New Roman" w:cs="Times New Roman"/>
          <w:sz w:val="26"/>
        </w:rPr>
        <w:t>2.3.2</w:t>
      </w:r>
      <w:r>
        <w:rPr>
          <w:rFonts w:ascii="Times New Roman" w:hAnsi="Times New Roman" w:cs="Times New Roman"/>
          <w:sz w:val="26"/>
        </w:rPr>
        <w:tab/>
      </w:r>
      <w:r>
        <w:rPr>
          <w:rFonts w:ascii="Times New Roman" w:hAnsi="Times New Roman" w:cs="Times New Roman"/>
          <w:sz w:val="26"/>
        </w:rPr>
        <w:t>Convolution as Matrix Multiplication</w:t>
      </w:r>
    </w:p>
    <w:p>
      <w:pPr>
        <w:pStyle w:val="FirstParagraph"/>
        <w:spacing w:line="360" w:lineRule="auto"/>
        <w:jc w:val="both"/>
      </w:pPr>
      <w:r>
        <w:rPr>
          <w:rFonts w:ascii="Times New Roman" w:hAnsi="Times New Roman" w:cs="Times New Roman"/>
        </w:rPr>
        <w:t>While convolution is commonly described in its sliding-window form, modern CNN implementations frequently re-frame it as a matrix multiplication, which maps more naturally onto hardware acceleration structures. This transformation is known as</w:t>
      </w:r>
      <w:r>
        <w:rPr>
          <w:rFonts w:ascii="Times New Roman" w:hAnsi="Times New Roman" w:cs="Times New Roman"/>
        </w:rPr>
        <w:t xml:space="preserve"> </w:t>
      </w:r>
      <w:r>
        <w:rPr>
          <w:rFonts w:ascii="Times New Roman" w:hAnsi="Times New Roman" w:cs="Times New Roman"/>
        </w:rPr>
        <w:t>“im2col”</w:t>
      </w:r>
      <w:r>
        <w:rPr>
          <w:rFonts w:ascii="Times New Roman" w:hAnsi="Times New Roman" w:cs="Times New Roman"/>
        </w:rPr>
        <w:t xml:space="preserve"> </w:t>
      </w:r>
      <w:r>
        <w:rPr>
          <w:rFonts w:ascii="Times New Roman" w:hAnsi="Times New Roman" w:cs="Times New Roman"/>
        </w:rPr>
        <w:t>(image-to-column):</w:t>
      </w:r>
    </w:p>
    <w:p>
      <w:pPr>
        <w:pStyle w:val="BodyText"/>
        <w:spacing w:line="360" w:lineRule="auto"/>
        <w:jc w:val="both"/>
      </w:pPr>
      <w:r>
        <w:rPr>
          <w:rFonts w:ascii="Times New Roman" w:hAnsi="Times New Roman" w:cs="Times New Roman"/>
        </w:rPr>
        <w:t>The input feature map is unfolded into a matrix, where each column corresponds to the pixels within one kernel window.</w:t>
      </w:r>
    </w:p>
    <w:p>
      <w:pPr>
        <w:pStyle w:val="BodyText"/>
        <w:spacing w:line="360" w:lineRule="auto"/>
        <w:jc w:val="both"/>
      </w:pPr>
      <w:r>
        <w:rPr>
          <w:rFonts w:ascii="Times New Roman" w:hAnsi="Times New Roman" w:cs="Times New Roman"/>
        </w:rPr>
        <w:t>The kernel weights are reshaped into a matrix where each row corresponds to one output channel’s flattened kernel.</w:t>
      </w:r>
    </w:p>
    <w:p>
      <w:pPr>
        <w:pStyle w:val="BodyText"/>
        <w:spacing w:line="360" w:lineRule="auto"/>
        <w:jc w:val="both"/>
      </w:pPr>
      <w:r>
        <w:rPr>
          <w:rFonts w:ascii="Times New Roman" w:hAnsi="Times New Roman" w:cs="Times New Roman"/>
        </w:rPr>
        <w:t>The convolution is then computed as a single matrix-matrix multiplication: (Y = W X).</w:t>
      </w:r>
    </w:p>
    <w:p>
      <w:pPr>
        <w:pStyle w:val="BodyText"/>
        <w:spacing w:line="360" w:lineRule="auto"/>
        <w:jc w:val="both"/>
      </w:pPr>
      <w:r>
        <w:rPr>
          <w:rFonts w:ascii="Times New Roman" w:hAnsi="Times New Roman" w:cs="Times New Roman"/>
        </w:rPr>
        <w:t>The 4x4 matrix multiplication is the core computational primitive supported by the accelerator designed in this work. A 4x4 matrix multiplication between a weight matrix (W) and an input matrix (D) computes:</w:t>
      </w:r>
    </w:p>
    <w:p>
      <w:pPr>
        <w:pStyle w:val="BodyText"/>
        <w:spacing w:line="360" w:lineRule="auto"/>
      </w:pPr>
      <m:oMathPara>
        <m:oMathParaPr>
          <m:jc m:val="center"/>
        </m:oMathParaPr>
        <m:oMath>
          <m:r>
            <m:t>O</m:t>
          </m:r>
          <m:r>
            <m:rPr>
              <m:sty m:val="p"/>
            </m:rPr>
            <m:t>[</m:t>
          </m:r>
          <m:r>
            <m:t>i</m:t>
          </m:r>
          <m:r>
            <m:rPr>
              <m:sty m:val="p"/>
            </m:rPr>
            <m:t>]</m:t>
          </m:r>
          <m:r>
            <m:rPr>
              <m:sty m:val="p"/>
            </m:rPr>
            <m:t>=</m:t>
          </m:r>
          <m:nary>
            <m:naryPr>
              <m:chr m:val="∑"/>
              <m:limLoc m:val="undOvr"/>
              <m:subHide m:val="off"/>
              <m:supHide m:val="off"/>
            </m:naryPr>
            <m:sub>
              <m:r>
                <m:t>j</m:t>
              </m:r>
              <m:r>
                <m:rPr>
                  <m:sty m:val="p"/>
                </m:rPr>
                <m:t>=</m:t>
              </m:r>
              <m:r>
                <m:t>0</m:t>
              </m:r>
            </m:sub>
            <m:sup>
              <m:r>
                <m:t>3</m:t>
              </m:r>
            </m:sup>
            <m:e>
              <m:r>
                <m:t>W</m:t>
              </m:r>
            </m:e>
          </m:nary>
          <m:r>
            <m:rPr>
              <m:sty m:val="p"/>
            </m:rPr>
            <m:t>[</m:t>
          </m:r>
          <m:r>
            <m:t>i</m:t>
          </m:r>
          <m:r>
            <m:rPr>
              <m:sty m:val="p"/>
            </m:rPr>
            <m:t>]</m:t>
          </m:r>
          <m:r>
            <m:rPr>
              <m:sty m:val="p"/>
            </m:rPr>
            <m:t>[</m:t>
          </m:r>
          <m:r>
            <m:t>j</m:t>
          </m:r>
          <m:r>
            <m:rPr>
              <m:sty m:val="p"/>
            </m:rPr>
            <m:t>]</m:t>
          </m:r>
          <m:r>
            <m:rPr>
              <m:sty m:val="p"/>
            </m:rPr>
            <m:t>⋅</m:t>
          </m:r>
          <m:r>
            <m:t>D</m:t>
          </m:r>
          <m:r>
            <m:rPr>
              <m:sty m:val="p"/>
            </m:rPr>
            <m:t>[</m:t>
          </m:r>
          <m:r>
            <m:t>j</m:t>
          </m:r>
          <m:r>
            <m:rPr>
              <m:sty m:val="p"/>
            </m:rPr>
            <m:t>]</m:t>
          </m:r>
        </m:oMath>
      </m:oMathPara>
    </w:p>
    <w:p>
      <w:pPr>
        <w:pStyle w:val="FirstParagraph"/>
        <w:spacing w:line="360" w:lineRule="auto"/>
        <w:jc w:val="both"/>
      </w:pPr>
      <w:r>
        <w:rPr>
          <w:rFonts w:ascii="Times New Roman" w:hAnsi="Times New Roman" w:cs="Times New Roman"/>
        </w:rPr>
        <w:t>This maps directly to a 4x4 processing element (PE) array, where each PE computes one multiply-accumulate operation.</w:t>
      </w:r>
    </w:p>
    <w:bookmarkEnd w:id="33"/>
    <w:bookmarkStart w:id="34" w:name="int8-quantization"/>
    <w:p>
      <w:pPr>
        <w:pStyle w:val="Heading3"/>
        <w:spacing w:line="360" w:lineRule="auto"/>
      </w:pPr>
      <w:r>
        <w:rPr>
          <w:rStyle w:val="SectionNumber"/>
          <w:rFonts w:ascii="Times New Roman" w:hAnsi="Times New Roman" w:cs="Times New Roman"/>
          <w:sz w:val="26"/>
        </w:rPr>
        <w:t>2.3.3</w:t>
      </w:r>
      <w:r>
        <w:rPr>
          <w:rFonts w:ascii="Times New Roman" w:hAnsi="Times New Roman" w:cs="Times New Roman"/>
          <w:sz w:val="26"/>
        </w:rPr>
        <w:tab/>
      </w:r>
      <w:r>
        <w:rPr>
          <w:rFonts w:ascii="Times New Roman" w:hAnsi="Times New Roman" w:cs="Times New Roman"/>
          <w:sz w:val="26"/>
        </w:rPr>
        <w:t>INT8 Quantization</w:t>
      </w:r>
    </w:p>
    <w:p>
      <w:pPr>
        <w:pStyle w:val="FirstParagraph"/>
        <w:spacing w:line="360" w:lineRule="auto"/>
        <w:jc w:val="both"/>
      </w:pPr>
      <w:r>
        <w:rPr>
          <w:rFonts w:ascii="Times New Roman" w:hAnsi="Times New Roman" w:cs="Times New Roman"/>
        </w:rPr>
        <w:t xml:space="preserve">Quantization is the process of reducing the numerical precision of neural network parameters and activations </w:t>
      </w:r>
      <w:r>
        <w:rPr>
          <w:rFonts w:ascii="Times New Roman" w:hAnsi="Times New Roman" w:cs="Times New Roman"/>
        </w:rPr>
        <w:t>[12]</w:t>
      </w:r>
      <w:r>
        <w:rPr>
          <w:rFonts w:ascii="Times New Roman" w:hAnsi="Times New Roman" w:cs="Times New Roman"/>
        </w:rPr>
        <w:t xml:space="preserve">. INT8 quantization represents values as 8-bit signed integers in the range ([-128, 127]), as opposed to the 32-bit floating-point (FP32) format typically used during training </w:t>
      </w:r>
      <w:r>
        <w:rPr>
          <w:rFonts w:ascii="Times New Roman" w:hAnsi="Times New Roman" w:cs="Times New Roman"/>
        </w:rPr>
        <w:t>[13]</w:t>
      </w:r>
      <w:r>
        <w:rPr>
          <w:rFonts w:ascii="Times New Roman" w:hAnsi="Times New Roman" w:cs="Times New Roman"/>
        </w:rPr>
        <w:t xml:space="preserve">. Deep Compression </w:t>
      </w:r>
      <w:r>
        <w:rPr>
          <w:rFonts w:ascii="Times New Roman" w:hAnsi="Times New Roman" w:cs="Times New Roman"/>
        </w:rPr>
        <w:t>[14]</w:t>
      </w:r>
      <w:r>
        <w:rPr>
          <w:rFonts w:ascii="Times New Roman" w:hAnsi="Times New Roman" w:cs="Times New Roman"/>
        </w:rPr>
        <w:t xml:space="preserve"> </w:t>
      </w:r>
      <w:r>
        <w:rPr>
          <w:rFonts w:ascii="Times New Roman" w:hAnsi="Times New Roman" w:cs="Times New Roman"/>
        </w:rPr>
        <w:t>demonstrated that quantization combined with pruning and Huffman coding can reduce model size by up to 49</w:t>
      </w:r>
      <m:oMath>
        <m:r>
          <m:rPr>
            <m:sty m:val="p"/>
          </m:rPr>
          <m:t>×</m:t>
        </m:r>
      </m:oMath>
      <w:r>
        <w:rPr>
          <w:rFonts w:ascii="Times New Roman" w:hAnsi="Times New Roman" w:cs="Times New Roman"/>
        </w:rPr>
        <w:t xml:space="preserve"> </w:t>
      </w:r>
      <w:r>
        <w:rPr>
          <w:rFonts w:ascii="Times New Roman" w:hAnsi="Times New Roman" w:cs="Times New Roman"/>
        </w:rPr>
        <w:t>without significant accuracy loss, motivating the INT8 datapath in this accelerator design.</w:t>
      </w:r>
    </w:p>
    <w:p>
      <w:pPr>
        <w:pStyle w:val="BodyText"/>
        <w:spacing w:line="360" w:lineRule="auto"/>
        <w:jc w:val="both"/>
      </w:pPr>
      <w:r>
        <w:rPr>
          <w:rFonts w:ascii="Times New Roman" w:hAnsi="Times New Roman" w:cs="Times New Roman"/>
        </w:rPr>
        <w:t>The quantization relationship between a real-valued number (r) and its quantized representation (q) is:</w:t>
      </w:r>
    </w:p>
    <w:p>
      <w:pPr>
        <w:pStyle w:val="BodyText"/>
        <w:spacing w:line="360" w:lineRule="auto"/>
      </w:pPr>
      <w:r>
        <w:rPr>
          <w:rFonts w:ascii="Times New Roman" w:hAnsi="Times New Roman" w:cs="Times New Roman"/>
        </w:rPr>
        <w:t>[ r = S (q - Z) ]</w:t>
      </w:r>
    </w:p>
    <w:p>
      <w:pPr>
        <w:pStyle w:val="BodyText"/>
        <w:spacing w:line="360" w:lineRule="auto"/>
        <w:jc w:val="both"/>
      </w:pPr>
      <w:r>
        <w:rPr>
          <w:rFonts w:ascii="Times New Roman" w:hAnsi="Times New Roman" w:cs="Times New Roman"/>
        </w:rPr>
        <w:t>where (S) is the scaling factor (a positive real number) and (Z) is the zero-point (an integer that maps to the real value zero).</w:t>
      </w:r>
    </w:p>
    <w:p>
      <w:pPr>
        <w:pStyle w:val="BodyText"/>
        <w:spacing w:line="360" w:lineRule="auto"/>
        <w:jc w:val="both"/>
      </w:pPr>
      <w:r>
        <w:rPr>
          <w:rFonts w:ascii="Times New Roman" w:hAnsi="Times New Roman" w:cs="Times New Roman"/>
        </w:rPr>
        <w:t>For inference, the convolution operation can be expressed entirely in integer arithmetic:</w:t>
      </w:r>
    </w:p>
    <w:p>
      <w:pPr>
        <w:pStyle w:val="BodyText"/>
        <w:spacing w:line="360" w:lineRule="auto"/>
        <w:jc w:val="both"/>
      </w:pPr>
      <w:r>
        <w:rPr>
          <w:rFonts w:ascii="Times New Roman" w:hAnsi="Times New Roman" w:cs="Times New Roman"/>
        </w:rPr>
        <w:t>The input and weights are pre-quantized to INT8.</w:t>
      </w:r>
    </w:p>
    <w:p>
      <w:pPr>
        <w:pStyle w:val="BodyText"/>
        <w:spacing w:line="360" w:lineRule="auto"/>
        <w:jc w:val="both"/>
      </w:pPr>
      <w:r>
        <w:rPr>
          <w:rFonts w:ascii="Times New Roman" w:hAnsi="Times New Roman" w:cs="Times New Roman"/>
        </w:rPr>
        <w:t>The multiply-accumulate (MAC) operations produce INT32 intermediate results.</w:t>
      </w:r>
    </w:p>
    <w:p>
      <w:pPr>
        <w:pStyle w:val="BodyText"/>
        <w:spacing w:line="360" w:lineRule="auto"/>
        <w:jc w:val="both"/>
      </w:pPr>
      <w:r>
        <w:rPr>
          <w:rFonts w:ascii="Times New Roman" w:hAnsi="Times New Roman" w:cs="Times New Roman"/>
        </w:rPr>
        <w:t>The INT32 accumulator is re-quantized to INT8 (or kept as INT32 for the output) by applying the scaling factors.</w:t>
      </w:r>
    </w:p>
    <w:p>
      <w:pPr>
        <w:pStyle w:val="BodyText"/>
        <w:spacing w:line="360" w:lineRule="auto"/>
        <w:jc w:val="both"/>
      </w:pPr>
      <w:r>
        <w:rPr>
          <w:rFonts w:ascii="Times New Roman" w:hAnsi="Times New Roman" w:cs="Times New Roman"/>
        </w:rPr>
        <w:t>The INT8 quantization offers significant advantages for hardware implementation: - Reduced Area: An 8x8-bit multiplier occupies approximately one-quarter the area of a 32x32-bit floating-point multiplier. - Lower Power: Smaller datapath widths reduce dynamic power consumption. - Adequate Accuracy: For many embedded vision tasks, INT8 inference achieves accuracy within 1–2% of FP32 inference.</w:t>
      </w:r>
    </w:p>
    <w:p>
      <w:pPr>
        <w:pStyle w:val="BodyText"/>
        <w:spacing w:line="360" w:lineRule="auto"/>
        <w:jc w:val="both"/>
      </w:pPr>
      <w:r>
        <w:rPr>
          <w:rFonts w:ascii="Times New Roman" w:hAnsi="Times New Roman" w:cs="Times New Roman"/>
        </w:rPr>
        <w:t>In this accelerator design, weights and activations are both stored as INT8 values. The NICE bus transfers 32-bit words, each packing four INT8 values (one weight column or one activation row). The PE array performs 8x8-bit signed multiplications, and the results accumulate in 32-bit registers to prevent overflow during multi-channel accumulation.</w:t>
      </w:r>
    </w:p>
    <w:bookmarkEnd w:id="34"/>
    <w:bookmarkStart w:id="35" w:name="Xaef82d6d84fe8745e3239ca20a108a2cbd31d99"/>
    <w:p>
      <w:pPr>
        <w:pStyle w:val="Heading3"/>
        <w:spacing w:line="360" w:lineRule="auto"/>
      </w:pPr>
      <w:r>
        <w:rPr>
          <w:rStyle w:val="SectionNumber"/>
          <w:rFonts w:ascii="Times New Roman" w:hAnsi="Times New Roman" w:cs="Times New Roman"/>
          <w:sz w:val="26"/>
        </w:rPr>
        <w:t>2.3.4</w:t>
      </w:r>
      <w:r>
        <w:rPr>
          <w:rFonts w:ascii="Times New Roman" w:hAnsi="Times New Roman" w:cs="Times New Roman"/>
          <w:sz w:val="26"/>
        </w:rPr>
        <w:tab/>
      </w:r>
      <w:r>
        <w:rPr>
          <w:rFonts w:ascii="Times New Roman" w:hAnsi="Times New Roman" w:cs="Times New Roman"/>
          <w:sz w:val="26"/>
        </w:rPr>
        <w:t>Systolic Arrays and Processing Element Arrays</w:t>
      </w:r>
    </w:p>
    <w:p>
      <w:pPr>
        <w:pStyle w:val="FirstParagraph"/>
        <w:spacing w:line="360" w:lineRule="auto"/>
        <w:jc w:val="both"/>
      </w:pPr>
      <w:r>
        <w:rPr>
          <w:rFonts w:ascii="Times New Roman" w:hAnsi="Times New Roman" w:cs="Times New Roman"/>
        </w:rPr>
        <w:t>Hardware acceleration of matrix multiplication commonly employs systolic arrays or PE arrays.</w:t>
      </w:r>
    </w:p>
    <w:p>
      <w:pPr>
        <w:pStyle w:val="BodyText"/>
        <w:spacing w:line="360" w:lineRule="auto"/>
        <w:jc w:val="both"/>
      </w:pPr>
      <w:r>
        <w:rPr>
          <w:rFonts w:ascii="Times New Roman" w:hAnsi="Times New Roman" w:cs="Times New Roman"/>
        </w:rPr>
        <w:t xml:space="preserve">Systolic arrays are networks of processing elements where data flows rhythmically (like blood in a circulatory system) from element to element </w:t>
      </w:r>
      <w:r>
        <w:rPr>
          <w:rFonts w:ascii="Times New Roman" w:hAnsi="Times New Roman" w:cs="Times New Roman"/>
        </w:rPr>
        <w:t>[2]</w:t>
      </w:r>
      <w:r>
        <w:rPr>
          <w:rFonts w:ascii="Times New Roman" w:hAnsi="Times New Roman" w:cs="Times New Roman"/>
        </w:rPr>
        <w:t>. Each PE performs a MAC operation and passes partial results to its neighbors. Systolic arrays achieve high throughput and efficient data reuse but can suffer from load imbalance and control complexity.</w:t>
      </w:r>
    </w:p>
    <w:p>
      <w:pPr>
        <w:pStyle w:val="BodyText"/>
        <w:spacing w:line="360" w:lineRule="auto"/>
        <w:jc w:val="both"/>
      </w:pPr>
      <w:r>
        <w:rPr>
          <w:rFonts w:ascii="Times New Roman" w:hAnsi="Times New Roman" w:cs="Times New Roman"/>
        </w:rPr>
        <w:t>PE arrays (also called SIMD arrays) use a shared data bus to broadcast operands to all processing elements simultaneously. Each PE contains a local multiplier and accumulator. The key architectural variants are:</w:t>
      </w:r>
    </w:p>
    <w:p>
      <w:pPr>
        <w:pStyle w:val="BodyText"/>
        <w:spacing w:line="360" w:lineRule="auto"/>
        <w:jc w:val="both"/>
      </w:pPr>
      <w:r>
        <w:rPr>
          <w:rFonts w:ascii="Times New Roman" w:hAnsi="Times New Roman" w:cs="Times New Roman"/>
        </w:rPr>
        <w:t>Weight Stationary: Weights are held in place in the PEs while activations stream through. This maximizes weight reuse.</w:t>
      </w:r>
    </w:p>
    <w:p>
      <w:pPr>
        <w:pStyle w:val="BodyText"/>
        <w:spacing w:line="360" w:lineRule="auto"/>
        <w:jc w:val="both"/>
      </w:pPr>
      <w:r>
        <w:rPr>
          <w:rFonts w:ascii="Times New Roman" w:hAnsi="Times New Roman" w:cs="Times New Roman"/>
        </w:rPr>
        <w:t>Output Stationary: Accumulators are held in place in the PEs while both weights and activations are streamed. This minimizes accumulator movement and is well-suited for fixed-size output computations.</w:t>
      </w:r>
    </w:p>
    <w:p>
      <w:pPr>
        <w:pStyle w:val="BodyText"/>
        <w:spacing w:line="360" w:lineRule="auto"/>
        <w:jc w:val="both"/>
      </w:pPr>
      <w:r>
        <w:rPr>
          <w:rFonts w:ascii="Times New Roman" w:hAnsi="Times New Roman" w:cs="Times New Roman"/>
        </w:rPr>
        <w:t>Row Stationary: Both weights and activations flow diagonally through the array. This balances data movement across all three data types.</w:t>
      </w:r>
    </w:p>
    <w:p>
      <w:pPr>
        <w:pStyle w:val="BodyText"/>
        <w:spacing w:line="360" w:lineRule="auto"/>
        <w:jc w:val="both"/>
      </w:pPr>
      <w:r>
        <w:rPr>
          <w:rFonts w:ascii="Times New Roman" w:hAnsi="Times New Roman" w:cs="Times New Roman"/>
        </w:rPr>
        <w:t>The accelerator in this work adopts a 4x4 PE array with an Output Stationary data flow. Each of the 16 PEs contains an 8x8-bit signed multiplier, a 32-bit accumulator register, and control logic for the clear/enable operations. The PEs are arranged in a 4x4 grid as follows:</w:t>
      </w:r>
    </w:p>
    <w:p>
      <w:pPr>
        <w:pStyle w:val="BodyText"/>
        <w:spacing w:line="360" w:lineRule="auto"/>
        <w:jc w:val="both"/>
      </w:pPr>
      <w:r>
        <w:rPr>
          <w:rFonts w:ascii="Times New Roman" w:hAnsi="Times New Roman" w:cs="Times New Roman"/>
        </w:rPr>
        <w:t>Horizontal rows share activation inputs: row (i) receives activation (D[i]).</w:t>
      </w:r>
    </w:p>
    <w:p>
      <w:pPr>
        <w:pStyle w:val="BodyText"/>
        <w:spacing w:line="360" w:lineRule="auto"/>
        <w:jc w:val="both"/>
      </w:pPr>
      <w:r>
        <w:rPr>
          <w:rFonts w:ascii="Times New Roman" w:hAnsi="Times New Roman" w:cs="Times New Roman"/>
        </w:rPr>
        <w:t>Vertical columns share weight inputs: column (j) receives weight (W[j]).</w:t>
      </w:r>
    </w:p>
    <w:p>
      <w:pPr>
        <w:pStyle w:val="BodyText"/>
        <w:spacing w:line="360" w:lineRule="auto"/>
        <w:jc w:val="both"/>
      </w:pPr>
      <w:r>
        <w:rPr>
          <w:rFonts w:ascii="Times New Roman" w:hAnsi="Times New Roman" w:cs="Times New Roman"/>
        </w:rPr>
        <w:t>Each PE at position ((i, j)) computes (_{ij} += W[j] D[i]).</w:t>
      </w:r>
    </w:p>
    <w:p>
      <w:pPr>
        <w:pStyle w:val="BodyText"/>
        <w:spacing w:line="360" w:lineRule="auto"/>
        <w:jc w:val="both"/>
      </w:pPr>
      <w:r>
        <w:rPr>
          <w:rFonts w:ascii="Times New Roman" w:hAnsi="Times New Roman" w:cs="Times New Roman"/>
        </w:rPr>
        <w:t>The 16 PE outputs are summed to produce the final dot product.</w:t>
      </w:r>
    </w:p>
    <w:p>
      <w:pPr>
        <w:pStyle w:val="BodyText"/>
        <w:spacing w:line="360" w:lineRule="auto"/>
        <w:jc w:val="both"/>
      </w:pPr>
      <w:r>
        <w:rPr>
          <w:rFonts w:ascii="Times New Roman" w:hAnsi="Times New Roman" w:cs="Times New Roman"/>
        </w:rPr>
        <w:t>This organization allows a complete 4x4 matrix-vector multiplication to be computed in 9 clock cycles: 4 cycles for weight loading, 4 cycles for activation loading, and 1 cycle for computation. The peak throughput is 16 MAC operations per cycle.</w:t>
      </w:r>
    </w:p>
    <w:bookmarkEnd w:id="35"/>
    <w:bookmarkEnd w:id="36"/>
    <w:bookmarkStart w:id="40" w:name="sec:2_4"/>
    <w:p>
      <w:pPr>
        <w:pStyle w:val="Heading2"/>
        <w:spacing w:line="360" w:lineRule="auto"/>
      </w:pPr>
      <w:r>
        <w:rPr>
          <w:rStyle w:val="SectionNumber"/>
          <w:rFonts w:ascii="Times New Roman" w:hAnsi="Times New Roman" w:cs="Times New Roman"/>
          <w:sz w:val="28"/>
        </w:rPr>
        <w:t>2.4</w:t>
      </w:r>
      <w:r>
        <w:rPr>
          <w:rFonts w:ascii="Times New Roman" w:hAnsi="Times New Roman" w:cs="Times New Roman"/>
          <w:sz w:val="28"/>
        </w:rPr>
        <w:tab/>
      </w:r>
      <w:r>
        <w:rPr>
          <w:rFonts w:ascii="Times New Roman" w:hAnsi="Times New Roman" w:cs="Times New Roman"/>
          <w:sz w:val="28"/>
        </w:rPr>
        <w:t>FPGA Prototyping Methodology</w:t>
      </w:r>
    </w:p>
    <w:bookmarkStart w:id="37" w:name="development-flow-with-vivado"/>
    <w:p>
      <w:pPr>
        <w:pStyle w:val="Heading3"/>
        <w:spacing w:line="360" w:lineRule="auto"/>
      </w:pPr>
      <w:r>
        <w:rPr>
          <w:rStyle w:val="SectionNumber"/>
          <w:rFonts w:ascii="Times New Roman" w:hAnsi="Times New Roman" w:cs="Times New Roman"/>
          <w:sz w:val="26"/>
        </w:rPr>
        <w:t>2.4.1</w:t>
      </w:r>
      <w:r>
        <w:rPr>
          <w:rFonts w:ascii="Times New Roman" w:hAnsi="Times New Roman" w:cs="Times New Roman"/>
          <w:sz w:val="26"/>
        </w:rPr>
        <w:tab/>
      </w:r>
      <w:r>
        <w:rPr>
          <w:rFonts w:ascii="Times New Roman" w:hAnsi="Times New Roman" w:cs="Times New Roman"/>
          <w:sz w:val="26"/>
        </w:rPr>
        <w:t>Development Flow with Vivado</w:t>
      </w:r>
    </w:p>
    <w:p>
      <w:pPr>
        <w:pStyle w:val="FirstParagraph"/>
        <w:spacing w:line="360" w:lineRule="auto"/>
        <w:jc w:val="both"/>
      </w:pPr>
      <w:r>
        <w:rPr>
          <w:rFonts w:ascii="Times New Roman" w:hAnsi="Times New Roman" w:cs="Times New Roman"/>
        </w:rPr>
        <w:t xml:space="preserve">The FPGA prototyping flow uses AMD Xilinx Vivado Design Suite as the primary development tool </w:t>
      </w:r>
      <w:r>
        <w:rPr>
          <w:rFonts w:ascii="Times New Roman" w:hAnsi="Times New Roman" w:cs="Times New Roman"/>
        </w:rPr>
        <w:t>[15], [16]</w:t>
      </w:r>
      <w:r>
        <w:rPr>
          <w:rFonts w:ascii="Times New Roman" w:hAnsi="Times New Roman" w:cs="Times New Roman"/>
        </w:rPr>
        <w:t>. The standard flow comprises the following stages:</w:t>
      </w:r>
    </w:p>
    <w:p>
      <w:pPr>
        <w:pStyle w:val="BodyText"/>
        <w:spacing w:line="360" w:lineRule="auto"/>
        <w:jc w:val="both"/>
      </w:pPr>
      <w:r>
        <w:rPr>
          <w:rFonts w:ascii="Times New Roman" w:hAnsi="Times New Roman" w:cs="Times New Roman"/>
        </w:rPr>
        <w:t>Synthesis: Register-Transfer Level (RTL) Verilog code is synthesized into a gate-level netlist targeting a specific FPGA device. The target device for this project is the AMD Xilinx Artix-7 XC7A100TFGG484-2, which offers 100K logic cells, 240 DSP slices, and 4,860 Kb of block RAM.</w:t>
      </w:r>
    </w:p>
    <w:p>
      <w:pPr>
        <w:pStyle w:val="BodyText"/>
        <w:spacing w:line="360" w:lineRule="auto"/>
        <w:jc w:val="both"/>
      </w:pPr>
      <w:r>
        <w:rPr>
          <w:rFonts w:ascii="Times New Roman" w:hAnsi="Times New Roman" w:cs="Times New Roman"/>
        </w:rPr>
        <w:t>Implementation: The synthesized netlist undergoes placement and routing. The Place &amp; Route (P&amp;R) engine assigns logic elements to specific FPGA sites and routes interconnections between them. Timing constraints specified in XDC (Xilinx Design Constraints) files guide the P&amp;R process.</w:t>
      </w:r>
    </w:p>
    <w:p>
      <w:pPr>
        <w:pStyle w:val="BodyText"/>
        <w:spacing w:line="360" w:lineRule="auto"/>
        <w:jc w:val="both"/>
      </w:pPr>
      <w:r>
        <w:rPr>
          <w:rFonts w:ascii="Times New Roman" w:hAnsi="Times New Roman" w:cs="Times New Roman"/>
        </w:rPr>
        <w:t>Bitstream Generation: The implemented design is converted into a binary bitstream file (.bit) that can be downloaded to the FPGA device to configure its logic resources.</w:t>
      </w:r>
    </w:p>
    <w:p>
      <w:pPr>
        <w:pStyle w:val="BodyText"/>
        <w:spacing w:line="360" w:lineRule="auto"/>
        <w:jc w:val="both"/>
      </w:pPr>
      <w:r>
        <w:rPr>
          <w:rFonts w:ascii="Times New Roman" w:hAnsi="Times New Roman" w:cs="Times New Roman"/>
        </w:rPr>
        <w:t>Hardware Download: The bitstream is downloaded to the FPGA using the Vivado Hardware Manager, which communicates with the device through a JTAG connection. The Davinci A7-100T board uses a PTD04 debug probe for this purpose.</w:t>
      </w:r>
    </w:p>
    <w:bookmarkEnd w:id="37"/>
    <w:bookmarkStart w:id="38" w:name="integrated-logic-analyzer-ila"/>
    <w:p>
      <w:pPr>
        <w:pStyle w:val="Heading3"/>
        <w:spacing w:line="360" w:lineRule="auto"/>
      </w:pPr>
      <w:r>
        <w:rPr>
          <w:rStyle w:val="SectionNumber"/>
          <w:rFonts w:ascii="Times New Roman" w:hAnsi="Times New Roman" w:cs="Times New Roman"/>
          <w:sz w:val="26"/>
        </w:rPr>
        <w:t>2.4.2</w:t>
      </w:r>
      <w:r>
        <w:rPr>
          <w:rFonts w:ascii="Times New Roman" w:hAnsi="Times New Roman" w:cs="Times New Roman"/>
          <w:sz w:val="26"/>
        </w:rPr>
        <w:tab/>
      </w:r>
      <w:r>
        <w:rPr>
          <w:rFonts w:ascii="Times New Roman" w:hAnsi="Times New Roman" w:cs="Times New Roman"/>
          <w:sz w:val="26"/>
        </w:rPr>
        <w:t>Integrated Logic Analyzer (ILA)</w:t>
      </w:r>
    </w:p>
    <w:p>
      <w:pPr>
        <w:pStyle w:val="FirstParagraph"/>
        <w:spacing w:line="360" w:lineRule="auto"/>
        <w:jc w:val="both"/>
      </w:pPr>
      <w:r>
        <w:rPr>
          <w:rFonts w:ascii="Times New Roman" w:hAnsi="Times New Roman" w:cs="Times New Roman"/>
        </w:rPr>
        <w:t xml:space="preserve">The Vivado Integrated Logic Analyzer (ILA) is an on-chip debugging IP core that allows real-time observation of internal FPGA signals after the design is programmed </w:t>
      </w:r>
      <w:r>
        <w:rPr>
          <w:rFonts w:ascii="Times New Roman" w:hAnsi="Times New Roman" w:cs="Times New Roman"/>
        </w:rPr>
        <w:t>[17]</w:t>
      </w:r>
      <w:r>
        <w:rPr>
          <w:rFonts w:ascii="Times New Roman" w:hAnsi="Times New Roman" w:cs="Times New Roman"/>
        </w:rPr>
        <w:t>. The ILA is inserted into the design during the synthesis or implementation stage and configured with specific probe signals.</w:t>
      </w:r>
    </w:p>
    <w:p>
      <w:pPr>
        <w:pStyle w:val="BodyText"/>
        <w:spacing w:line="360" w:lineRule="auto"/>
        <w:jc w:val="both"/>
      </w:pPr>
      <w:r>
        <w:rPr>
          <w:rFonts w:ascii="Times New Roman" w:hAnsi="Times New Roman" w:cs="Times New Roman"/>
        </w:rPr>
        <w:t>The ILA probes capture signal activity on rising clock edges and store the sampled data in on-chip block RAM. Key configuration parameters include: - Probe Width: The number of signals monitored (determined by the designer). - Capture Depth: The number of samples stored in BRAM (typically 1024 to 65536 samples). - Trigger Conditions: User-defined patterns that start the capture.</w:t>
      </w:r>
    </w:p>
    <w:p>
      <w:pPr>
        <w:pStyle w:val="BodyText"/>
        <w:spacing w:line="360" w:lineRule="auto"/>
        <w:jc w:val="both"/>
      </w:pPr>
      <w:r>
        <w:rPr>
          <w:rFonts w:ascii="Times New Roman" w:hAnsi="Times New Roman" w:cs="Times New Roman"/>
        </w:rPr>
        <w:t>In this project, the ILA monitors the following signal groups during the bring-up process: - Program counter (PC) progression to verify instruction fetch activity. - Memory command and response activity on the ICB bus. - NICE CSR write phase signals (valid, ready, address, write enable, data). - NICE request/response handshake signals (req_valid, req_ready, rsp_valid, rsp_ready). - Core status bits (halt, trap, clock gating).</w:t>
      </w:r>
    </w:p>
    <w:bookmarkEnd w:id="38"/>
    <w:bookmarkStart w:id="39" w:name="jtag-debug-and-board-bring-up"/>
    <w:p>
      <w:pPr>
        <w:pStyle w:val="Heading3"/>
        <w:spacing w:line="360" w:lineRule="auto"/>
      </w:pPr>
      <w:r>
        <w:rPr>
          <w:rStyle w:val="SectionNumber"/>
          <w:rFonts w:ascii="Times New Roman" w:hAnsi="Times New Roman" w:cs="Times New Roman"/>
          <w:sz w:val="26"/>
        </w:rPr>
        <w:t>2.4.3</w:t>
      </w:r>
      <w:r>
        <w:rPr>
          <w:rFonts w:ascii="Times New Roman" w:hAnsi="Times New Roman" w:cs="Times New Roman"/>
          <w:sz w:val="26"/>
        </w:rPr>
        <w:tab/>
      </w:r>
      <w:r>
        <w:rPr>
          <w:rFonts w:ascii="Times New Roman" w:hAnsi="Times New Roman" w:cs="Times New Roman"/>
          <w:sz w:val="26"/>
        </w:rPr>
        <w:t>JTAG Debug and Board Bring-Up</w:t>
      </w:r>
    </w:p>
    <w:p>
      <w:pPr>
        <w:pStyle w:val="FirstParagraph"/>
        <w:spacing w:line="360" w:lineRule="auto"/>
        <w:jc w:val="both"/>
      </w:pPr>
      <w:r>
        <w:rPr>
          <w:rFonts w:ascii="Times New Roman" w:hAnsi="Times New Roman" w:cs="Times New Roman"/>
        </w:rPr>
        <w:t>The JTAG (Joint Test Action Group, IEEE 1149.1) interface provides a standardized mechanism for FPGA configuration and debug access. The Davinci A7-100T board includes a PTD04 debug probe that connects to the host PC via USB and to the FPGA JTAG chain via four signals: TCK (test clock), TMS (test mode select), TDI (test data in), and TDO (test data out).</w:t>
      </w:r>
    </w:p>
    <w:p>
      <w:pPr>
        <w:pStyle w:val="BodyText"/>
        <w:spacing w:line="360" w:lineRule="auto"/>
        <w:jc w:val="both"/>
      </w:pPr>
      <w:r>
        <w:rPr>
          <w:rFonts w:ascii="Times New Roman" w:hAnsi="Times New Roman" w:cs="Times New Roman"/>
        </w:rPr>
        <w:t>The board bring-up process for the accelerator involves the following phases:</w:t>
      </w:r>
    </w:p>
    <w:p>
      <w:pPr>
        <w:pStyle w:val="BodyText"/>
        <w:spacing w:line="360" w:lineRule="auto"/>
        <w:jc w:val="both"/>
      </w:pPr>
      <w:r>
        <w:rPr>
          <w:rFonts w:ascii="Times New Roman" w:hAnsi="Times New Roman" w:cs="Times New Roman"/>
        </w:rPr>
        <w:t>Bitstream Programming: The system.bit file is downloaded to the FPGA through the JTAG interface using the Vivado Hardware Manager.</w:t>
      </w:r>
    </w:p>
    <w:p>
      <w:pPr>
        <w:pStyle w:val="BodyText"/>
        <w:spacing w:line="360" w:lineRule="auto"/>
        <w:jc w:val="both"/>
      </w:pPr>
      <w:r>
        <w:rPr>
          <w:rFonts w:ascii="Times New Roman" w:hAnsi="Times New Roman" w:cs="Times New Roman"/>
        </w:rPr>
        <w:t>Program Image Initialization: The software program (CNN accelerator demo) and its data are pre-initialized into the ITCM and DTCM memories during the bitstream generation process. The program ELF binary is converted to Verilog memory initialization files (itcm.verilog and dtcm.verilog) using a custom script, and these files are consumed during FPGA synthesis to initialize the on-chip memories.</w:t>
      </w:r>
    </w:p>
    <w:p>
      <w:pPr>
        <w:pStyle w:val="BodyText"/>
        <w:spacing w:line="360" w:lineRule="auto"/>
        <w:jc w:val="both"/>
      </w:pPr>
      <w:r>
        <w:rPr>
          <w:rFonts w:ascii="Times New Roman" w:hAnsi="Times New Roman" w:cs="Times New Roman"/>
        </w:rPr>
        <w:t>Runtime Observation: After the FPGA is programmed and the processor begins executing, three independent observation channels are used:</w:t>
      </w:r>
    </w:p>
    <w:p>
      <w:pPr>
        <w:pStyle w:val="BodyText"/>
        <w:spacing w:line="360" w:lineRule="auto"/>
        <w:jc w:val="both"/>
      </w:pPr>
      <w:r>
        <w:rPr>
          <w:rFonts w:ascii="Times New Roman" w:hAnsi="Times New Roman" w:cs="Times New Roman"/>
        </w:rPr>
        <w:t>UART: Serial output transmits milestone markers (</w:t>
      </w:r>
      <w:r>
        <w:rPr>
          <w:rFonts w:ascii="Times New Roman" w:hAnsi="Times New Roman" w:cs="Times New Roman"/>
        </w:rPr>
        <w:t>“boot”</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“main”</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“accel cfg”</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“start”</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“done”</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“result”</w:t>
      </w:r>
      <w:r>
        <w:rPr>
          <w:rFonts w:ascii="Times New Roman" w:hAnsi="Times New Roman" w:cs="Times New Roman"/>
        </w:rPr>
        <w:t>) to a host terminal, providing high-level progress indication.</w:t>
      </w:r>
    </w:p>
    <w:p>
      <w:pPr>
        <w:pStyle w:val="BodyText"/>
        <w:spacing w:line="360" w:lineRule="auto"/>
        <w:jc w:val="both"/>
      </w:pPr>
      <w:r>
        <w:rPr>
          <w:rFonts w:ascii="Times New Roman" w:hAnsi="Times New Roman" w:cs="Times New Roman"/>
        </w:rPr>
        <w:t>LED: An LED output changes state to indicate active execution stages.</w:t>
      </w:r>
    </w:p>
    <w:p>
      <w:pPr>
        <w:pStyle w:val="BodyText"/>
        <w:spacing w:line="360" w:lineRule="auto"/>
        <w:jc w:val="both"/>
      </w:pPr>
      <w:r>
        <w:rPr>
          <w:rFonts w:ascii="Times New Roman" w:hAnsi="Times New Roman" w:cs="Times New Roman"/>
        </w:rPr>
        <w:t>ILA: The Vivado ILA captures internal signal activity, providing detailed cycle-level visibility into processor and accelerator operation.</w:t>
      </w:r>
    </w:p>
    <w:p>
      <w:pPr>
        <w:pStyle w:val="BodyText"/>
        <w:spacing w:line="360" w:lineRule="auto"/>
        <w:jc w:val="both"/>
      </w:pPr>
      <w:r>
        <w:rPr>
          <w:rFonts w:ascii="Times New Roman" w:hAnsi="Times New Roman" w:cs="Times New Roman"/>
        </w:rPr>
        <w:t>Verification Criteria: Successful bring-up requires UART milestone output, LED state changes, and ILA traces showing PC progression, memory activity, and NICE handshake activity—all without requiring CPU single-step debug capability.</w:t>
      </w:r>
    </w:p>
    <w:p>
      <w:pPr>
        <w:pStyle w:val="BodyText"/>
        <w:spacing w:line="360" w:lineRule="auto"/>
        <w:jc w:val="both"/>
      </w:pPr>
      <w:r>
        <w:rPr>
          <w:rFonts w:ascii="Times New Roman" w:hAnsi="Times New Roman" w:cs="Times New Roman"/>
        </w:rPr>
        <w:t>The FPGA prototype serves as the primary verification vehicle for the CNN accelerator design, allowing real-time performance measurement, functional correctness verification, and hardware-software co-validation before any potential ASIC implementation.</w:t>
      </w:r>
    </w:p>
    <w:bookmarkEnd w:id="39"/>
    <w:bookmarkEnd w:id="40"/>
    <w:bookmarkStart w:id="41" w:name="sec:2_5"/>
    <w:p>
      <w:pPr>
        <w:pStyle w:val="Heading2"/>
        <w:spacing w:line="360" w:lineRule="auto"/>
      </w:pPr>
      <w:r>
        <w:rPr>
          <w:rStyle w:val="SectionNumber"/>
          <w:rFonts w:ascii="Times New Roman" w:hAnsi="Times New Roman" w:cs="Times New Roman"/>
          <w:sz w:val="28"/>
        </w:rPr>
        <w:t>2.5</w:t>
      </w:r>
      <w:r>
        <w:rPr>
          <w:rFonts w:ascii="Times New Roman" w:hAnsi="Times New Roman" w:cs="Times New Roman"/>
          <w:sz w:val="28"/>
        </w:rPr>
        <w:tab/>
      </w:r>
      <w:r>
        <w:rPr>
          <w:rFonts w:ascii="Times New Roman" w:hAnsi="Times New Roman" w:cs="Times New Roman"/>
          <w:sz w:val="28"/>
        </w:rPr>
        <w:t>Related Work: CNN Accelerators</w:t>
      </w:r>
    </w:p>
    <w:p>
      <w:pPr>
        <w:pStyle w:val="FirstParagraph"/>
        <w:spacing w:line="360" w:lineRule="auto"/>
        <w:jc w:val="both"/>
      </w:pPr>
      <w:r>
        <w:rPr>
          <w:rFonts w:ascii="Times New Roman" w:hAnsi="Times New Roman" w:cs="Times New Roman"/>
        </w:rPr>
        <w:t xml:space="preserve">The design of CNN accelerators has been extensively studied. Zhou et al. </w:t>
      </w:r>
      <w:r>
        <w:rPr>
          <w:rFonts w:ascii="Times New Roman" w:hAnsi="Times New Roman" w:cs="Times New Roman"/>
        </w:rPr>
        <w:t>[18]</w:t>
      </w:r>
      <w:r>
        <w:rPr>
          <w:rFonts w:ascii="Times New Roman" w:hAnsi="Times New Roman" w:cs="Times New Roman"/>
        </w:rPr>
        <w:t xml:space="preserve"> </w:t>
      </w:r>
      <w:r>
        <w:rPr>
          <w:rFonts w:ascii="Times New Roman" w:hAnsi="Times New Roman" w:cs="Times New Roman"/>
        </w:rPr>
        <w:t xml:space="preserve">provided a comprehensive survey of CNN architectures and their computational characteristics, establishing the basis for hardware acceleration research. Several notable accelerator architectures have shaped the design space for CNN hardware. DianNao </w:t>
      </w:r>
      <w:r>
        <w:rPr>
          <w:rFonts w:ascii="Times New Roman" w:hAnsi="Times New Roman" w:cs="Times New Roman"/>
        </w:rPr>
        <w:t>[19]</w:t>
      </w:r>
      <w:r>
        <w:rPr>
          <w:rFonts w:ascii="Times New Roman" w:hAnsi="Times New Roman" w:cs="Times New Roman"/>
        </w:rPr>
        <w:t xml:space="preserve"> </w:t>
      </w:r>
      <w:r>
        <w:rPr>
          <w:rFonts w:ascii="Times New Roman" w:hAnsi="Times New Roman" w:cs="Times New Roman"/>
        </w:rPr>
        <w:t xml:space="preserve">demonstrated a small-footprint, high-throughput accelerator for neural network inference, achieving significant energy efficiency gains over general-purpose processors through a custom memory hierarchy and specialized functional units. Its successor </w:t>
      </w:r>
      <w:r>
        <w:rPr>
          <w:rFonts w:ascii="Times New Roman" w:hAnsi="Times New Roman" w:cs="Times New Roman"/>
        </w:rPr>
        <w:t>[20]</w:t>
      </w:r>
      <w:r>
        <w:rPr>
          <w:rFonts w:ascii="Times New Roman" w:hAnsi="Times New Roman" w:cs="Times New Roman"/>
        </w:rPr>
        <w:t xml:space="preserve"> </w:t>
      </w:r>
      <w:r>
        <w:rPr>
          <w:rFonts w:ascii="Times New Roman" w:hAnsi="Times New Roman" w:cs="Times New Roman"/>
        </w:rPr>
        <w:t xml:space="preserve">expanded the DianNao family to cover a broad range of machine learning workloads. Eyeriss </w:t>
      </w:r>
      <w:r>
        <w:rPr>
          <w:rFonts w:ascii="Times New Roman" w:hAnsi="Times New Roman" w:cs="Times New Roman"/>
        </w:rPr>
        <w:t>[21]</w:t>
      </w:r>
      <w:r>
        <w:rPr>
          <w:rFonts w:ascii="Times New Roman" w:hAnsi="Times New Roman" w:cs="Times New Roman"/>
        </w:rPr>
        <w:t xml:space="preserve"> </w:t>
      </w:r>
      <w:r>
        <w:rPr>
          <w:rFonts w:ascii="Times New Roman" w:hAnsi="Times New Roman" w:cs="Times New Roman"/>
        </w:rPr>
        <w:t>introduced the row-stationary dataflow, which minimizes data movement energy by exploiting maximum data reuse at each level of the memory hierarchy—a design principle that directly influenced the output-stationary dataflow adopted in this work.</w:t>
      </w:r>
    </w:p>
    <w:p>
      <w:pPr>
        <w:pStyle w:val="BodyText"/>
        <w:spacing w:line="360" w:lineRule="auto"/>
        <w:jc w:val="both"/>
      </w:pPr>
      <w:r>
        <w:rPr>
          <w:rFonts w:ascii="Times New Roman" w:hAnsi="Times New Roman" w:cs="Times New Roman"/>
        </w:rPr>
        <w:t xml:space="preserve">At the datacenter scale, the Google Tensor Processing Unit (TPU) </w:t>
      </w:r>
      <w:r>
        <w:rPr>
          <w:rFonts w:ascii="Times New Roman" w:hAnsi="Times New Roman" w:cs="Times New Roman"/>
        </w:rPr>
        <w:t>[22]</w:t>
      </w:r>
      <w:r>
        <w:rPr>
          <w:rFonts w:ascii="Times New Roman" w:hAnsi="Times New Roman" w:cs="Times New Roman"/>
        </w:rPr>
        <w:t xml:space="preserve"> </w:t>
      </w:r>
      <w:r>
        <w:rPr>
          <w:rFonts w:ascii="Times New Roman" w:hAnsi="Times New Roman" w:cs="Times New Roman"/>
        </w:rPr>
        <w:t>deployed a 256</w:t>
      </w:r>
      <m:oMath>
        <m:r>
          <m:rPr>
            <m:sty m:val="p"/>
          </m:rPr>
          <m:t>×</m:t>
        </m:r>
      </m:oMath>
      <w:r>
        <w:rPr>
          <w:rFonts w:ascii="Times New Roman" w:hAnsi="Times New Roman" w:cs="Times New Roman"/>
        </w:rPr>
        <w:t xml:space="preserve">256 systolic array for DNN inference, validating the systolic approach for production workloads. Gemmini </w:t>
      </w:r>
      <w:r>
        <w:rPr>
          <w:rFonts w:ascii="Times New Roman" w:hAnsi="Times New Roman" w:cs="Times New Roman"/>
        </w:rPr>
        <w:t>[23]</w:t>
      </w:r>
      <w:r>
        <w:rPr>
          <w:rFonts w:ascii="Times New Roman" w:hAnsi="Times New Roman" w:cs="Times New Roman"/>
        </w:rPr>
        <w:t xml:space="preserve">, an open-source systolic array generator for RISC-V SoCs, provides the closest architectural parallel to this thesis. Unlike Gemmini’s TileLink-based integration, the accelerator in this work uses the NICE custom-instruction interface, which eliminates bus arbitration overhead and provides tighter coupling with the processor pipeline. The Rocket Chip generator </w:t>
      </w:r>
      <w:r>
        <w:rPr>
          <w:rFonts w:ascii="Times New Roman" w:hAnsi="Times New Roman" w:cs="Times New Roman"/>
        </w:rPr>
        <w:t>[24]</w:t>
      </w:r>
      <w:r>
        <w:rPr>
          <w:rFonts w:ascii="Times New Roman" w:hAnsi="Times New Roman" w:cs="Times New Roman"/>
        </w:rPr>
        <w:t xml:space="preserve"> </w:t>
      </w:r>
      <w:r>
        <w:rPr>
          <w:rFonts w:ascii="Times New Roman" w:hAnsi="Times New Roman" w:cs="Times New Roman"/>
        </w:rPr>
        <w:t>demonstrated an alternative approach to RISC-V SoC customization through its agile hardware generation methodology and configurable TileLink interconnect.</w:t>
      </w:r>
    </w:p>
    <w:p>
      <w:pPr>
        <w:pStyle w:val="BodyText"/>
        <w:spacing w:line="360" w:lineRule="auto"/>
        <w:jc w:val="both"/>
      </w:pPr>
      <w:r>
        <w:rPr>
          <w:rFonts w:ascii="Times New Roman" w:hAnsi="Times New Roman" w:cs="Times New Roman"/>
        </w:rPr>
        <w:t xml:space="preserve">The convergence of RISC-V and CNN acceleration has attracted significant research attention. Liu et al. </w:t>
      </w:r>
      <w:r>
        <w:rPr>
          <w:rFonts w:ascii="Times New Roman" w:hAnsi="Times New Roman" w:cs="Times New Roman"/>
        </w:rPr>
        <w:t>[25]</w:t>
      </w:r>
      <w:r>
        <w:rPr>
          <w:rFonts w:ascii="Times New Roman" w:hAnsi="Times New Roman" w:cs="Times New Roman"/>
        </w:rPr>
        <w:t xml:space="preserve"> </w:t>
      </w:r>
      <w:r>
        <w:rPr>
          <w:rFonts w:ascii="Times New Roman" w:hAnsi="Times New Roman" w:cs="Times New Roman"/>
        </w:rPr>
        <w:t xml:space="preserve">surveyed the RISC-V ISA and its custom extension ecosystem, highlighting the potential for domain-specific acceleration. At the processor level, the XiangShan </w:t>
      </w:r>
      <w:r>
        <w:rPr>
          <w:rFonts w:hint="eastAsia" w:ascii="Times New Roman" w:hAnsi="Times New Roman" w:cs="Times New Roman"/>
        </w:rPr>
        <w:t>(香山)</w:t>
      </w:r>
      <w:r>
        <w:rPr>
          <w:rFonts w:ascii="Times New Roman" w:hAnsi="Times New Roman" w:cs="Times New Roman"/>
        </w:rPr>
        <w:t xml:space="preserve"> project </w:t>
      </w:r>
      <w:r>
        <w:rPr>
          <w:rFonts w:ascii="Times New Roman" w:hAnsi="Times New Roman" w:cs="Times New Roman"/>
        </w:rPr>
        <w:t>[26]</w:t>
      </w:r>
      <w:r>
        <w:rPr>
          <w:rFonts w:ascii="Times New Roman" w:hAnsi="Times New Roman" w:cs="Times New Roman"/>
        </w:rPr>
        <w:t xml:space="preserve"> </w:t>
      </w:r>
      <w:r>
        <w:rPr>
          <w:rFonts w:ascii="Times New Roman" w:hAnsi="Times New Roman" w:cs="Times New Roman"/>
        </w:rPr>
        <w:t>demonstrated large-scale open-source RISC-V processor design, validating the feasibility of high-performance open-source RISC-V implementations.</w:t>
      </w:r>
    </w:p>
    <w:p>
      <w:pPr>
        <w:pStyle w:val="BodyText"/>
        <w:spacing w:line="360" w:lineRule="auto"/>
        <w:jc w:val="both"/>
      </w:pPr>
      <w:r>
        <w:rPr>
          <w:rFonts w:ascii="Times New Roman" w:hAnsi="Times New Roman" w:cs="Times New Roman"/>
        </w:rPr>
        <w:t xml:space="preserve">Several RISC-V-based CNN accelerator designs directly inform this work. Wang et al. </w:t>
      </w:r>
      <w:r>
        <w:rPr>
          <w:rFonts w:ascii="Times New Roman" w:hAnsi="Times New Roman" w:cs="Times New Roman"/>
        </w:rPr>
        <w:t>[27]</w:t>
      </w:r>
      <w:r>
        <w:rPr>
          <w:rFonts w:ascii="Times New Roman" w:hAnsi="Times New Roman" w:cs="Times New Roman"/>
        </w:rPr>
        <w:t xml:space="preserve"> </w:t>
      </w:r>
      <w:r>
        <w:rPr>
          <w:rFonts w:ascii="Times New Roman" w:hAnsi="Times New Roman" w:cs="Times New Roman"/>
        </w:rPr>
        <w:t xml:space="preserve">presented a RISC-V custom instruction approach for optimizing CNN computation on edge platforms, achieving measurable speedup through instruction-set-level specialization. For Winograd-based convolution, Wang et al. </w:t>
      </w:r>
      <w:r>
        <w:rPr>
          <w:rFonts w:ascii="Times New Roman" w:hAnsi="Times New Roman" w:cs="Times New Roman"/>
        </w:rPr>
        <w:t>[28]</w:t>
      </w:r>
      <w:r>
        <w:rPr>
          <w:rFonts w:ascii="Times New Roman" w:hAnsi="Times New Roman" w:cs="Times New Roman"/>
        </w:rPr>
        <w:t xml:space="preserve"> </w:t>
      </w:r>
      <w:r>
        <w:rPr>
          <w:rFonts w:ascii="Times New Roman" w:hAnsi="Times New Roman" w:cs="Times New Roman"/>
        </w:rPr>
        <w:t xml:space="preserve">proposed custom RISC-V instructions to accelerate the transform-domain computation, while Chen et al. </w:t>
      </w:r>
      <w:r>
        <w:rPr>
          <w:rFonts w:ascii="Times New Roman" w:hAnsi="Times New Roman" w:cs="Times New Roman"/>
        </w:rPr>
        <w:t>[29]</w:t>
      </w:r>
      <w:r>
        <w:rPr>
          <w:rFonts w:ascii="Times New Roman" w:hAnsi="Times New Roman" w:cs="Times New Roman"/>
        </w:rPr>
        <w:t xml:space="preserve"> </w:t>
      </w:r>
      <w:r>
        <w:rPr>
          <w:rFonts w:ascii="Times New Roman" w:hAnsi="Times New Roman" w:cs="Times New Roman"/>
        </w:rPr>
        <w:t xml:space="preserve">extended this direction with a Fast FNT-based RISC-V processor. Jigalur et al. </w:t>
      </w:r>
      <w:r>
        <w:rPr>
          <w:rFonts w:ascii="Times New Roman" w:hAnsi="Times New Roman" w:cs="Times New Roman"/>
        </w:rPr>
        <w:t>[30]</w:t>
      </w:r>
      <w:r>
        <w:rPr>
          <w:rFonts w:ascii="Times New Roman" w:hAnsi="Times New Roman" w:cs="Times New Roman"/>
        </w:rPr>
        <w:t xml:space="preserve"> </w:t>
      </w:r>
      <w:r>
        <w:rPr>
          <w:rFonts w:ascii="Times New Roman" w:hAnsi="Times New Roman" w:cs="Times New Roman"/>
        </w:rPr>
        <w:t>recently demonstrated a RISC-V-based accelerator for sparse Winograd CNN inference on FPGA, validating the continued relevance of the instruction-extension approach.</w:t>
      </w:r>
    </w:p>
    <w:p>
      <w:pPr>
        <w:pStyle w:val="BodyText"/>
        <w:spacing w:line="360" w:lineRule="auto"/>
        <w:jc w:val="both"/>
      </w:pPr>
      <w:r>
        <w:rPr>
          <w:rFonts w:ascii="Times New Roman" w:hAnsi="Times New Roman" w:cs="Times New Roman"/>
        </w:rPr>
        <w:t xml:space="preserve">Chinese research groups have made substantial contributions to RISC-V CNN acceleration. Fu et al. </w:t>
      </w:r>
      <w:r>
        <w:rPr>
          <w:rFonts w:ascii="Times New Roman" w:hAnsi="Times New Roman" w:cs="Times New Roman"/>
        </w:rPr>
        <w:t>[31]</w:t>
      </w:r>
      <w:r>
        <w:rPr>
          <w:rFonts w:ascii="Times New Roman" w:hAnsi="Times New Roman" w:cs="Times New Roman"/>
        </w:rPr>
        <w:t xml:space="preserve"> </w:t>
      </w:r>
      <w:r>
        <w:rPr>
          <w:rFonts w:ascii="Times New Roman" w:hAnsi="Times New Roman" w:cs="Times New Roman"/>
        </w:rPr>
        <w:t xml:space="preserve">designed and implemented a CNN processor based on RISC-V, establishing an early baseline for custom instruction integration. Zhang et al. </w:t>
      </w:r>
      <w:r>
        <w:rPr>
          <w:rFonts w:ascii="Times New Roman" w:hAnsi="Times New Roman" w:cs="Times New Roman"/>
        </w:rPr>
        <w:t>[32]</w:t>
      </w:r>
      <w:r>
        <w:rPr>
          <w:rFonts w:ascii="Times New Roman" w:hAnsi="Times New Roman" w:cs="Times New Roman"/>
        </w:rPr>
        <w:t xml:space="preserve"> </w:t>
      </w:r>
      <w:r>
        <w:rPr>
          <w:rFonts w:ascii="Times New Roman" w:hAnsi="Times New Roman" w:cs="Times New Roman"/>
        </w:rPr>
        <w:t xml:space="preserve">developed a convolution-accelerated SoC based on the RISC-V processor, demonstrating complete system integration. Liao et al. </w:t>
      </w:r>
      <w:r>
        <w:rPr>
          <w:rFonts w:ascii="Times New Roman" w:hAnsi="Times New Roman" w:cs="Times New Roman"/>
        </w:rPr>
        <w:t>[33]</w:t>
      </w:r>
      <w:r>
        <w:rPr>
          <w:rFonts w:ascii="Times New Roman" w:hAnsi="Times New Roman" w:cs="Times New Roman"/>
        </w:rPr>
        <w:t xml:space="preserve"> </w:t>
      </w:r>
      <w:r>
        <w:rPr>
          <w:rFonts w:ascii="Times New Roman" w:hAnsi="Times New Roman" w:cs="Times New Roman"/>
        </w:rPr>
        <w:t xml:space="preserve">designed a CNN-specific instruction set processor on RISC-V, providing a reference for custom instruction encoding strategies. Cao et al. </w:t>
      </w:r>
      <w:r>
        <w:rPr>
          <w:rFonts w:ascii="Times New Roman" w:hAnsi="Times New Roman" w:cs="Times New Roman"/>
        </w:rPr>
        <w:t>[34]</w:t>
      </w:r>
      <w:r>
        <w:rPr>
          <w:rFonts w:ascii="Times New Roman" w:hAnsi="Times New Roman" w:cs="Times New Roman"/>
        </w:rPr>
        <w:t xml:space="preserve"> </w:t>
      </w:r>
      <w:r>
        <w:rPr>
          <w:rFonts w:ascii="Times New Roman" w:hAnsi="Times New Roman" w:cs="Times New Roman"/>
        </w:rPr>
        <w:t xml:space="preserve">recently presented a depthwise separable CNN accelerator based on RISC-V, targeting efficient mobile inference. Gong et al. </w:t>
      </w:r>
      <w:r>
        <w:rPr>
          <w:rFonts w:ascii="Times New Roman" w:hAnsi="Times New Roman" w:cs="Times New Roman"/>
        </w:rPr>
        <w:t>[35]</w:t>
      </w:r>
      <w:r>
        <w:rPr>
          <w:rFonts w:ascii="Times New Roman" w:hAnsi="Times New Roman" w:cs="Times New Roman"/>
        </w:rPr>
        <w:t xml:space="preserve"> </w:t>
      </w:r>
      <w:r>
        <w:rPr>
          <w:rFonts w:ascii="Times New Roman" w:hAnsi="Times New Roman" w:cs="Times New Roman"/>
        </w:rPr>
        <w:t>proposed a multi-mode convolution coprocessor based on the RISC-V ISA, demonstrating flexibility in convolution mode support.</w:t>
      </w:r>
    </w:p>
    <w:p>
      <w:pPr>
        <w:pStyle w:val="BodyText"/>
        <w:spacing w:line="360" w:lineRule="auto"/>
        <w:jc w:val="both"/>
      </w:pPr>
      <w:r>
        <w:rPr>
          <w:rFonts w:ascii="Times New Roman" w:hAnsi="Times New Roman" w:cs="Times New Roman"/>
        </w:rPr>
        <w:t xml:space="preserve">FPGA-based CNN acceleration represents a parallel and complementary approach to custom-instruction processors. Jin et al. </w:t>
      </w:r>
      <w:r>
        <w:rPr>
          <w:rFonts w:ascii="Times New Roman" w:hAnsi="Times New Roman" w:cs="Times New Roman"/>
        </w:rPr>
        <w:t>[36]</w:t>
      </w:r>
      <w:r>
        <w:rPr>
          <w:rFonts w:ascii="Times New Roman" w:hAnsi="Times New Roman" w:cs="Times New Roman"/>
        </w:rPr>
        <w:t xml:space="preserve"> </w:t>
      </w:r>
      <w:r>
        <w:rPr>
          <w:rFonts w:ascii="Times New Roman" w:hAnsi="Times New Roman" w:cs="Times New Roman"/>
        </w:rPr>
        <w:t xml:space="preserve">presented a flexible quantization convolution processor on FPGA, addressing the precision-flexibility trade-off that motivates the INT8 datapath in this work. Wu et al. </w:t>
      </w:r>
      <w:r>
        <w:rPr>
          <w:rFonts w:ascii="Times New Roman" w:hAnsi="Times New Roman" w:cs="Times New Roman"/>
        </w:rPr>
        <w:t>[37]</w:t>
      </w:r>
      <w:r>
        <w:rPr>
          <w:rFonts w:ascii="Times New Roman" w:hAnsi="Times New Roman" w:cs="Times New Roman"/>
        </w:rPr>
        <w:t xml:space="preserve"> </w:t>
      </w:r>
      <w:r>
        <w:rPr>
          <w:rFonts w:ascii="Times New Roman" w:hAnsi="Times New Roman" w:cs="Times New Roman"/>
        </w:rPr>
        <w:t xml:space="preserve">implemented a CNN heterogeneous scheme on a domestic FPGA platform with a RISC-V soft-core CPU, demonstrating the viability of RISC-V + FPGA integration. Feng et al. </w:t>
      </w:r>
      <w:r>
        <w:rPr>
          <w:rFonts w:ascii="Times New Roman" w:hAnsi="Times New Roman" w:cs="Times New Roman"/>
        </w:rPr>
        <w:t>[38]</w:t>
      </w:r>
      <w:r>
        <w:rPr>
          <w:rFonts w:ascii="Times New Roman" w:hAnsi="Times New Roman" w:cs="Times New Roman"/>
        </w:rPr>
        <w:t xml:space="preserve"> </w:t>
      </w:r>
      <w:r>
        <w:rPr>
          <w:rFonts w:ascii="Times New Roman" w:hAnsi="Times New Roman" w:cs="Times New Roman"/>
        </w:rPr>
        <w:t>specifically validated LeNet-5 inference on a RISC-V SoC using the NVDLA accelerator, providing a direct point of comparison for the LeNet-5 deployment in this thesis.</w:t>
      </w:r>
    </w:p>
    <w:p>
      <w:pPr>
        <w:pStyle w:val="BodyText"/>
        <w:spacing w:line="360" w:lineRule="auto"/>
        <w:jc w:val="both"/>
      </w:pPr>
      <w:r>
        <w:rPr>
          <w:rFonts w:ascii="Times New Roman" w:hAnsi="Times New Roman" w:cs="Times New Roman"/>
        </w:rPr>
        <w:t xml:space="preserve">FPGA prototyping for CNN accelerators involves a well-characterized performance gap between FPGA and ASIC implementations </w:t>
      </w:r>
      <w:r>
        <w:rPr>
          <w:rFonts w:ascii="Times New Roman" w:hAnsi="Times New Roman" w:cs="Times New Roman"/>
        </w:rPr>
        <w:t>[39]</w:t>
      </w:r>
      <w:r>
        <w:rPr>
          <w:rFonts w:ascii="Times New Roman" w:hAnsi="Times New Roman" w:cs="Times New Roman"/>
        </w:rPr>
        <w:t xml:space="preserve">. This work targets FPGA validation as the primary verification platform, establishing end-to-end reproducibility from RTL simulation through on-chip logic analysis on a commercial development board. The NICE interface in the E203 processor </w:t>
      </w:r>
      <w:r>
        <w:rPr>
          <w:rFonts w:ascii="Times New Roman" w:hAnsi="Times New Roman" w:cs="Times New Roman"/>
        </w:rPr>
        <w:t>[6]</w:t>
      </w:r>
      <w:r>
        <w:rPr>
          <w:rFonts w:ascii="Times New Roman" w:hAnsi="Times New Roman" w:cs="Times New Roman"/>
        </w:rPr>
        <w:t xml:space="preserve"> </w:t>
      </w:r>
      <w:r>
        <w:rPr>
          <w:rFonts w:ascii="Times New Roman" w:hAnsi="Times New Roman" w:cs="Times New Roman"/>
        </w:rPr>
        <w:t>differs fundamentally from bus-based accelerator integration—custom instructions execute within the processor pipeline rather than through memory-mapped I/O, providing single-cycle dispatch latency.</w:t>
      </w:r>
    </w:p>
    <w:p>
      <w:pPr>
        <w:pStyle w:val="BodyText"/>
        <w:spacing w:line="360" w:lineRule="auto"/>
        <w:jc w:val="both"/>
      </w:pPr>
      <w:r>
        <w:rPr>
          <w:rFonts w:ascii="Times New Roman" w:hAnsi="Times New Roman" w:cs="Times New Roman"/>
        </w:rPr>
        <w:t xml:space="preserve">The software toolchain underlying FPGA-based RISC-V development relies on the Nuclei SDK </w:t>
      </w:r>
      <w:r>
        <w:rPr>
          <w:rFonts w:ascii="Times New Roman" w:hAnsi="Times New Roman" w:cs="Times New Roman"/>
        </w:rPr>
        <w:t>[40]</w:t>
      </w:r>
      <w:r>
        <w:rPr>
          <w:rFonts w:ascii="Times New Roman" w:hAnsi="Times New Roman" w:cs="Times New Roman"/>
        </w:rPr>
        <w:t xml:space="preserve"> </w:t>
      </w:r>
      <w:r>
        <w:rPr>
          <w:rFonts w:ascii="Times New Roman" w:hAnsi="Times New Roman" w:cs="Times New Roman"/>
        </w:rPr>
        <w:t xml:space="preserve">for bare-metal program compilation and the RISC-V external debug specification </w:t>
      </w:r>
      <w:r>
        <w:rPr>
          <w:rFonts w:ascii="Times New Roman" w:hAnsi="Times New Roman" w:cs="Times New Roman"/>
        </w:rPr>
        <w:t>[41]</w:t>
      </w:r>
      <w:r>
        <w:rPr>
          <w:rFonts w:ascii="Times New Roman" w:hAnsi="Times New Roman" w:cs="Times New Roman"/>
        </w:rPr>
        <w:t xml:space="preserve"> </w:t>
      </w:r>
      <w:r>
        <w:rPr>
          <w:rFonts w:ascii="Times New Roman" w:hAnsi="Times New Roman" w:cs="Times New Roman"/>
        </w:rPr>
        <w:t xml:space="preserve">for on-chip debugging. For this work, Vivado ILA-based observation </w:t>
      </w:r>
      <w:r>
        <w:rPr>
          <w:rFonts w:ascii="Times New Roman" w:hAnsi="Times New Roman" w:cs="Times New Roman"/>
        </w:rPr>
        <w:t>[17]</w:t>
      </w:r>
      <w:r>
        <w:rPr>
          <w:rFonts w:ascii="Times New Roman" w:hAnsi="Times New Roman" w:cs="Times New Roman"/>
        </w:rPr>
        <w:t xml:space="preserve"> </w:t>
      </w:r>
      <w:r>
        <w:rPr>
          <w:rFonts w:ascii="Times New Roman" w:hAnsi="Times New Roman" w:cs="Times New Roman"/>
        </w:rPr>
        <w:t xml:space="preserve">replaced JTAG debug </w:t>
      </w:r>
      <w:r>
        <w:rPr>
          <w:rFonts w:ascii="Times New Roman" w:hAnsi="Times New Roman" w:cs="Times New Roman"/>
        </w:rPr>
        <w:t>[42], [43]</w:t>
      </w:r>
      <w:r>
        <w:rPr>
          <w:rFonts w:ascii="Times New Roman" w:hAnsi="Times New Roman" w:cs="Times New Roman"/>
        </w:rPr>
        <w:t xml:space="preserve"> </w:t>
      </w:r>
      <w:r>
        <w:rPr>
          <w:rFonts w:ascii="Times New Roman" w:hAnsi="Times New Roman" w:cs="Times New Roman"/>
        </w:rPr>
        <w:t>as the primary hardware introspection mechanism, since the ILA provides non-intrusive cycle-level signal capture without requiring a functional debug transport module.</w:t>
      </w:r>
    </w:p>
    <w:bookmarkEnd w:id="41"/>
    <w:bookmarkEnd w:id="42"/>
    <w:bookmarkStart w:id="102" w:name="methodology"/>
    <w:p>
      <w:pPr>
        <w:pStyle w:val="Heading1"/>
        <w:spacing w:line="360" w:lineRule="auto"/>
      </w:pPr>
      <w:r>
        <w:rPr>
          <w:rStyle w:val="SectionNumber"/>
          <w:rFonts w:ascii="Times New Roman" w:hAnsi="Times New Roman" w:cs="Times New Roman"/>
          <w:sz w:val="32"/>
        </w:rPr>
        <w:t>3</w:t>
      </w:r>
      <w:r>
        <w:rPr>
          <w:rFonts w:ascii="Times New Roman" w:hAnsi="Times New Roman" w:cs="Times New Roman"/>
          <w:sz w:val="32"/>
        </w:rPr>
        <w:tab/>
      </w:r>
      <w:r>
        <w:rPr>
          <w:rFonts w:ascii="Times New Roman" w:hAnsi="Times New Roman" w:cs="Times New Roman"/>
          <w:sz w:val="32"/>
        </w:rPr>
        <w:t>Methodology</w:t>
      </w:r>
    </w:p>
    <w:bookmarkStart w:id="48" w:name="sec:3_1"/>
    <w:p>
      <w:pPr>
        <w:pStyle w:val="Heading2"/>
        <w:spacing w:line="360" w:lineRule="auto"/>
      </w:pPr>
      <w:r>
        <w:rPr>
          <w:rStyle w:val="SectionNumber"/>
          <w:rFonts w:ascii="Times New Roman" w:hAnsi="Times New Roman" w:cs="Times New Roman"/>
          <w:sz w:val="28"/>
        </w:rPr>
        <w:t>3.1</w:t>
      </w:r>
      <w:r>
        <w:rPr>
          <w:rFonts w:ascii="Times New Roman" w:hAnsi="Times New Roman" w:cs="Times New Roman"/>
          <w:sz w:val="28"/>
        </w:rPr>
        <w:tab/>
      </w:r>
      <w:r>
        <w:rPr>
          <w:rFonts w:ascii="Times New Roman" w:hAnsi="Times New Roman" w:cs="Times New Roman"/>
          <w:sz w:val="28"/>
        </w:rPr>
        <w:t>System Architecture Overview</w:t>
      </w:r>
    </w:p>
    <w:p>
      <w:pPr>
        <w:pStyle w:val="FirstParagraph"/>
        <w:spacing w:line="360" w:lineRule="auto"/>
        <w:jc w:val="both"/>
      </w:pPr>
      <w:r>
        <w:rPr>
          <w:rFonts w:ascii="Times New Roman" w:hAnsi="Times New Roman" w:cs="Times New Roman"/>
        </w:rPr>
        <w:t xml:space="preserve">The system architecture integrates a RISC-V E203 Hummingbird v2 processor core with a custom CNN accelerator through the NICE coprocessor interface. Figure </w:t>
      </w:r>
      <w:hyperlink w:anchor="fig:3_1">
        <w:r>
          <w:rPr>
            <w:rStyle w:val="Hyperlink"/>
          </w:rPr>
          <w:t xml:space="preserve">3.1</w:t>
        </w:r>
      </w:hyperlink>
      <w:r>
        <w:rPr>
          <w:rFonts w:ascii="Times New Roman" w:hAnsi="Times New Roman" w:cs="Times New Roman"/>
        </w:rPr>
        <w:t xml:space="preserve"> </w:t>
      </w:r>
      <w:r>
        <w:rPr>
          <w:rFonts w:ascii="Times New Roman" w:hAnsi="Times New Roman" w:cs="Times New Roman"/>
        </w:rPr>
        <w:t>shows the top-level block diagram of the complete SoC.</w:t>
      </w:r>
    </w:p>
    <w:bookmarkStart w:id="46" w:name="fig:3_1"/>
    <w:p>
      <w:pPr>
        <w:pStyle w:val="CaptionedFigure"/>
      </w:pPr>
      <w:r>
        <w:rPr>
          <w:rFonts w:ascii="Times New Roman" w:hAnsi="Times New Roman" w:cs="Times New Roman"/>
        </w:rPr>
      </w:r>
    </w:p>
    <w:p>
      <w:pPr>
        <w:pStyle w:val="ImageCaption"/>
      </w:pPr>
      <w:r>
        <w:rPr>
          <w:rFonts w:ascii="Times New Roman" w:hAnsi="Times New Roman" w:cs="Times New Roman"/>
        </w:rPr>
        <w:t>System architecture of the E203 SoC with the CNN NICE accelerator, showing the register-based NICE path and the standard AHB memory/peripheral path.</w:t>
      </w:r>
    </w:p>
    <w:bookmarkEnd w:id="46"/>
    <w:p>
      <w:pPr>
        <w:pStyle w:val="BodyText"/>
        <w:spacing w:line="360" w:lineRule="auto"/>
        <w:jc w:val="both"/>
      </w:pPr>
      <w:r>
        <w:rPr>
          <w:rFonts w:ascii="Times New Roman" w:hAnsi="Times New Roman" w:cs="Times New Roman"/>
        </w:rPr>
        <w:t>The E203 core is a 32-bit, 2-stage in-order RISC-V processor implementing the RV32IMAC instruction set. It provides a complete memory subsystem including an instruction tightly-coupled memory (ITCM) mapped at 0x8000_0000 and a data tightly-coupled memory (DTCM) mapped at 0x9000_0000. Standard peripherals—the Core Local Interrupt Controller (CLINT), Platform-Level Interrupt Controller (PLIC), UART0, and GPIO—are connected through the system bus fabric.</w:t>
      </w:r>
    </w:p>
    <w:p>
      <w:pPr>
        <w:pStyle w:val="BodyText"/>
        <w:spacing w:line="360" w:lineRule="auto"/>
        <w:jc w:val="both"/>
      </w:pPr>
      <w:r>
        <w:rPr>
          <w:rFonts w:ascii="Times New Roman" w:hAnsi="Times New Roman" w:cs="Times New Roman"/>
        </w:rPr>
        <w:t>The CNN accelerator does not occupy a memory-mapped address range. Instead, it communicates with the processor exclusively through the NICE interface, which extends the processor’s execution pipeline with custom datapath logic. This architectural choice was made for three reasons:</w:t>
      </w:r>
    </w:p>
    <w:p>
      <w:pPr>
        <w:pStyle w:val="BodyText"/>
        <w:spacing w:line="360" w:lineRule="auto"/>
        <w:jc w:val="both"/>
      </w:pPr>
      <w:r>
        <w:rPr>
          <w:rFonts w:ascii="Times New Roman" w:hAnsi="Times New Roman" w:cs="Times New Roman"/>
        </w:rPr>
        <w:t>Low latency: Custom instructions execute within the processor pipeline, eliminating the round-trip delay of bus transactions.</w:t>
      </w:r>
    </w:p>
    <w:p>
      <w:pPr>
        <w:pStyle w:val="BodyText"/>
        <w:spacing w:line="360" w:lineRule="auto"/>
        <w:jc w:val="both"/>
      </w:pPr>
      <w:r>
        <w:rPr>
          <w:rFonts w:ascii="Times New Roman" w:hAnsi="Times New Roman" w:cs="Times New Roman"/>
        </w:rPr>
        <w:t>Programming convenience: The accelerator is controlled through standard RISC-V assembly instructions rather than load/store operations to memory-mapped registers.</w:t>
      </w:r>
    </w:p>
    <w:p>
      <w:pPr>
        <w:pStyle w:val="BodyText"/>
        <w:spacing w:line="360" w:lineRule="auto"/>
        <w:jc w:val="both"/>
      </w:pPr>
      <w:r>
        <w:rPr>
          <w:rFonts w:ascii="Times New Roman" w:hAnsi="Times New Roman" w:cs="Times New Roman"/>
        </w:rPr>
        <w:t>Simplified integration: No bus arbitration, address decoding, or memory protection logic is required for the accelerator interface.</w:t>
      </w:r>
    </w:p>
    <w:p>
      <w:pPr>
        <w:pStyle w:val="BodyText"/>
        <w:spacing w:line="360" w:lineRule="auto"/>
        <w:jc w:val="both"/>
      </w:pPr>
      <w:r>
        <w:rPr>
          <w:rFonts w:ascii="Times New Roman" w:hAnsi="Times New Roman" w:cs="Times New Roman"/>
        </w:rPr>
        <w:t>The system runs from the ITCM during normal operation. On reset, the E203 core fetches the first instruction from the boot ROM (MROM) at address 0x0000_0000, which contains a jump vector that redirects execution to the start of the user program in ITCM. The DTCM stores input data (weights, activations) and output results, which are loaded into the accelerator via the NICE custom instructions.</w:t>
      </w:r>
    </w:p>
    <w:p>
      <w:pPr>
        <w:pStyle w:val="BodyText"/>
        <w:spacing w:line="360" w:lineRule="auto"/>
        <w:jc w:val="both"/>
      </w:pPr>
      <w:r>
        <w:rPr>
          <w:rFonts w:ascii="Times New Roman" w:hAnsi="Times New Roman" w:cs="Times New Roman"/>
        </w:rPr>
        <w:t xml:space="preserve">Table </w:t>
      </w:r>
      <w:hyperlink w:anchor="tab:3_1">
        <w:r>
          <w:rPr>
            <w:rStyle w:val="Hyperlink"/>
          </w:rPr>
          <w:t xml:space="preserve">3.1</w:t>
        </w:r>
      </w:hyperlink>
      <w:r>
        <w:rPr>
          <w:rFonts w:ascii="Times New Roman" w:hAnsi="Times New Roman" w:cs="Times New Roman"/>
        </w:rPr>
        <w:t xml:space="preserve"> </w:t>
      </w:r>
      <w:r>
        <w:rPr>
          <w:rFonts w:ascii="Times New Roman" w:hAnsi="Times New Roman" w:cs="Times New Roman"/>
        </w:rPr>
        <w:t>presents the address map of the system.</w:t>
      </w:r>
    </w:p>
    <w:bookmarkStart w:id="47" w:name="tab:3_1"/>
    <w:p>
      <w:pPr>
        <w:pStyle w:val="TableCaption"/>
      </w:pPr>
      <w:r>
        <w:rPr>
          <w:rFonts w:ascii="Times New Roman" w:hAnsi="Times New Roman" w:cs="Times New Roman"/>
        </w:rPr>
        <w:t>SoC address space map.</w:t>
      </w:r>
    </w:p>
    <w:tbl>
      <w:tblPr>
        <w:tblStyle w:val="Table"/>
        <w:tblW w:type="auto" w:w="0"/>
        <w:tblLook w:firstRow="1" w:lastRow="0" w:firstColumn="0" w:lastColumn="0" w:noHBand="0" w:noVBand="0" w:val="0020"/>
        <w:tblCaption w:val="SoC address space map."/>
      </w:tblPr>
      <w:tblGrid>
        <w:gridCol w:w="1980"/>
        <w:gridCol w:w="1980"/>
        <w:gridCol w:w="1980"/>
        <w:gridCol w:w="1980"/>
      </w:tblGrid>
      <w:tr>
        <w:trPr>
          <w:tblHeader w:val="on"/>
        </w:trPr>
        <w:tc>
          <w:tcPr/>
          <w:p>
            <w:pPr>
              <w:pStyle w:val="Compact"/>
              <w:jc w:val="left"/>
            </w:pPr>
            <w:r>
              <w:t xml:space="preserve">Peripheral</w:t>
            </w:r>
          </w:p>
        </w:tc>
        <w:tc>
          <w:tcPr/>
          <w:p>
            <w:pPr>
              <w:pStyle w:val="Compact"/>
              <w:jc w:val="center"/>
            </w:pPr>
            <w:r>
              <w:t xml:space="preserve">Address Range</w:t>
            </w:r>
          </w:p>
        </w:tc>
        <w:tc>
          <w:tcPr/>
          <w:p>
            <w:pPr>
              <w:pStyle w:val="Compact"/>
              <w:jc w:val="center"/>
            </w:pPr>
            <w:r>
              <w:t xml:space="preserve">Width</w:t>
            </w:r>
          </w:p>
        </w:tc>
        <w:tc>
          <w:tcPr/>
          <w:p>
            <w:pPr>
              <w:pStyle w:val="Compact"/>
              <w:jc w:val="center"/>
            </w:pPr>
            <w:r>
              <w:t xml:space="preserve">Description</w:t>
            </w:r>
          </w:p>
        </w:tc>
      </w:tr>
      <w:tr>
        <w:tc>
          <w:tcPr/>
          <w:p>
            <w:pPr>
              <w:pStyle w:val="Compact"/>
              <w:jc w:val="left"/>
            </w:pPr>
            <w:r>
              <w:t xml:space="preserve">MROM (Boot)</w:t>
            </w:r>
          </w:p>
        </w:tc>
        <w:tc>
          <w:tcPr/>
          <w:p>
            <w:pPr>
              <w:pStyle w:val="Compact"/>
              <w:jc w:val="center"/>
            </w:pPr>
            <w:r>
              <w:t xml:space="preserve">0x0000_0000</w:t>
            </w:r>
          </w:p>
        </w:tc>
        <w:tc>
          <w:tcPr/>
          <w:p>
            <w:pPr>
              <w:pStyle w:val="Compact"/>
              <w:jc w:val="center"/>
            </w:pPr>
            <w:r>
              <w:t xml:space="preserve">32-bit</w:t>
            </w:r>
          </w:p>
        </w:tc>
        <w:tc>
          <w:tcPr/>
          <w:p>
            <w:pPr>
              <w:pStyle w:val="Compact"/>
              <w:jc w:val="center"/>
            </w:pPr>
            <w:r>
              <w:t xml:space="preserve">Boot ROM with reset vector</w:t>
            </w:r>
          </w:p>
        </w:tc>
      </w:tr>
      <w:tr>
        <w:tc>
          <w:tcPr/>
          <w:p>
            <w:pPr>
              <w:pStyle w:val="Compact"/>
              <w:jc w:val="left"/>
            </w:pPr>
            <w:r>
              <w:t xml:space="preserve">ITCM</w:t>
            </w:r>
          </w:p>
        </w:tc>
        <w:tc>
          <w:tcPr/>
          <w:p>
            <w:pPr>
              <w:pStyle w:val="Compact"/>
              <w:jc w:val="center"/>
            </w:pPr>
            <w:r>
              <w:t xml:space="preserve">0x8000_0000 -</w:t>
            </w:r>
          </w:p>
        </w:tc>
        <w:tc>
          <w:tcPr/>
          <w:p>
            <w:pPr>
              <w:pStyle w:val="Compact"/>
              <w:jc w:val="center"/>
            </w:pPr>
            <w:r>
              <w:t xml:space="preserve">64-bit</w:t>
            </w:r>
          </w:p>
        </w:tc>
        <w:tc>
          <w:tcPr/>
          <w:p>
            <w:pPr>
              <w:pStyle w:val="Compact"/>
              <w:jc w:val="center"/>
            </w:pPr>
            <w:r>
              <w:t xml:space="preserve">Instruction memory (128 KB)</w:t>
            </w:r>
          </w:p>
        </w:tc>
      </w:tr>
      <w:tr>
        <w:tc>
          <w:tcPr/>
          <w:p>
            <w:pPr>
              <w:pStyle w:val="Compact"/>
            </w:pPr>
          </w:p>
        </w:tc>
        <w:tc>
          <w:tcPr/>
          <w:p>
            <w:pPr>
              <w:pStyle w:val="Compact"/>
              <w:jc w:val="center"/>
            </w:pPr>
            <w:r>
              <w:t xml:space="preserve">0x8001_FFFF</w:t>
            </w:r>
          </w:p>
        </w:tc>
        <w:tc>
          <w:tcPr/>
          <w:p>
            <w:pPr>
              <w:pStyle w:val="Compact"/>
            </w:pPr>
          </w:p>
        </w:tc>
        <w:tc>
          <w:tcPr/>
          <w:p>
            <w:pPr>
              <w:pStyle w:val="Compact"/>
            </w:pPr>
          </w:p>
        </w:tc>
      </w:tr>
      <w:tr>
        <w:tc>
          <w:tcPr/>
          <w:p>
            <w:pPr>
              <w:pStyle w:val="Compact"/>
              <w:jc w:val="left"/>
            </w:pPr>
            <w:r>
              <w:t xml:space="preserve">DTCM</w:t>
            </w:r>
          </w:p>
        </w:tc>
        <w:tc>
          <w:tcPr/>
          <w:p>
            <w:pPr>
              <w:pStyle w:val="Compact"/>
              <w:jc w:val="center"/>
            </w:pPr>
            <w:r>
              <w:t xml:space="preserve">0x9000_0000 -</w:t>
            </w:r>
          </w:p>
        </w:tc>
        <w:tc>
          <w:tcPr/>
          <w:p>
            <w:pPr>
              <w:pStyle w:val="Compact"/>
              <w:jc w:val="center"/>
            </w:pPr>
            <w:r>
              <w:t xml:space="preserve">32-bit</w:t>
            </w:r>
          </w:p>
        </w:tc>
        <w:tc>
          <w:tcPr/>
          <w:p>
            <w:pPr>
              <w:pStyle w:val="Compact"/>
              <w:jc w:val="center"/>
            </w:pPr>
            <w:r>
              <w:t xml:space="preserve">Data memory (64 KB)</w:t>
            </w:r>
          </w:p>
        </w:tc>
      </w:tr>
      <w:tr>
        <w:tc>
          <w:tcPr/>
          <w:p>
            <w:pPr>
              <w:pStyle w:val="Compact"/>
            </w:pPr>
          </w:p>
        </w:tc>
        <w:tc>
          <w:tcPr/>
          <w:p>
            <w:pPr>
              <w:pStyle w:val="Compact"/>
              <w:jc w:val="center"/>
            </w:pPr>
            <w:r>
              <w:t xml:space="preserve">0x9000_FFFF</w:t>
            </w:r>
          </w:p>
        </w:tc>
        <w:tc>
          <w:tcPr/>
          <w:p>
            <w:pPr>
              <w:pStyle w:val="Compact"/>
            </w:pPr>
          </w:p>
        </w:tc>
        <w:tc>
          <w:tcPr/>
          <w:p>
            <w:pPr>
              <w:pStyle w:val="Compact"/>
            </w:pPr>
          </w:p>
        </w:tc>
      </w:tr>
      <w:tr>
        <w:tc>
          <w:tcPr/>
          <w:p>
            <w:pPr>
              <w:pStyle w:val="Compact"/>
              <w:jc w:val="left"/>
            </w:pPr>
            <w:r>
              <w:t xml:space="preserve">CLINT</w:t>
            </w:r>
          </w:p>
        </w:tc>
        <w:tc>
          <w:tcPr/>
          <w:p>
            <w:pPr>
              <w:pStyle w:val="Compact"/>
              <w:jc w:val="center"/>
            </w:pPr>
            <w:r>
              <w:t xml:space="preserve">0x0200_0000</w:t>
            </w:r>
          </w:p>
        </w:tc>
        <w:tc>
          <w:tcPr/>
          <w:p>
            <w:pPr>
              <w:pStyle w:val="Compact"/>
              <w:jc w:val="center"/>
            </w:pPr>
            <w:r>
              <w:t xml:space="preserve">32-bit</w:t>
            </w:r>
          </w:p>
        </w:tc>
        <w:tc>
          <w:tcPr/>
          <w:p>
            <w:pPr>
              <w:pStyle w:val="Compact"/>
              <w:jc w:val="center"/>
            </w:pPr>
            <w:r>
              <w:t xml:space="preserve">Core local interrupt controller</w:t>
            </w:r>
          </w:p>
        </w:tc>
      </w:tr>
      <w:tr>
        <w:tc>
          <w:tcPr/>
          <w:p>
            <w:pPr>
              <w:pStyle w:val="Compact"/>
              <w:jc w:val="left"/>
            </w:pPr>
            <w:r>
              <w:t xml:space="preserve">PLIC</w:t>
            </w:r>
          </w:p>
        </w:tc>
        <w:tc>
          <w:tcPr/>
          <w:p>
            <w:pPr>
              <w:pStyle w:val="Compact"/>
              <w:jc w:val="center"/>
            </w:pPr>
            <w:r>
              <w:t xml:space="preserve">0x0C00_0000</w:t>
            </w:r>
          </w:p>
        </w:tc>
        <w:tc>
          <w:tcPr/>
          <w:p>
            <w:pPr>
              <w:pStyle w:val="Compact"/>
              <w:jc w:val="center"/>
            </w:pPr>
            <w:r>
              <w:t xml:space="preserve">32-bit</w:t>
            </w:r>
          </w:p>
        </w:tc>
        <w:tc>
          <w:tcPr/>
          <w:p>
            <w:pPr>
              <w:pStyle w:val="Compact"/>
              <w:jc w:val="center"/>
            </w:pPr>
            <w:r>
              <w:t xml:space="preserve">Platform-level interrupt ctrl</w:t>
            </w:r>
          </w:p>
        </w:tc>
      </w:tr>
      <w:tr>
        <w:tc>
          <w:tcPr/>
          <w:p>
            <w:pPr>
              <w:pStyle w:val="Compact"/>
              <w:jc w:val="left"/>
            </w:pPr>
            <w:r>
              <w:t xml:space="preserve">UART0</w:t>
            </w:r>
          </w:p>
        </w:tc>
        <w:tc>
          <w:tcPr/>
          <w:p>
            <w:pPr>
              <w:pStyle w:val="Compact"/>
              <w:jc w:val="center"/>
            </w:pPr>
            <w:r>
              <w:t xml:space="preserve">0x1001_3000</w:t>
            </w:r>
          </w:p>
        </w:tc>
        <w:tc>
          <w:tcPr/>
          <w:p>
            <w:pPr>
              <w:pStyle w:val="Compact"/>
              <w:jc w:val="center"/>
            </w:pPr>
            <w:r>
              <w:t xml:space="preserve">32-bit</w:t>
            </w:r>
          </w:p>
        </w:tc>
        <w:tc>
          <w:tcPr/>
          <w:p>
            <w:pPr>
              <w:pStyle w:val="Compact"/>
              <w:jc w:val="center"/>
            </w:pPr>
            <w:r>
              <w:t xml:space="preserve">Serial communication</w:t>
            </w:r>
          </w:p>
        </w:tc>
      </w:tr>
    </w:tbl>
    <w:bookmarkEnd w:id="47"/>
    <w:bookmarkEnd w:id="48"/>
    <w:bookmarkStart w:id="62" w:name="sec:3_2"/>
    <w:p>
      <w:pPr>
        <w:pStyle w:val="Heading2"/>
        <w:spacing w:line="360" w:lineRule="auto"/>
      </w:pPr>
      <w:r>
        <w:rPr>
          <w:rStyle w:val="SectionNumber"/>
          <w:rFonts w:ascii="Times New Roman" w:hAnsi="Times New Roman" w:cs="Times New Roman"/>
          <w:sz w:val="28"/>
        </w:rPr>
        <w:t>3.2</w:t>
      </w:r>
      <w:r>
        <w:rPr>
          <w:rFonts w:ascii="Times New Roman" w:hAnsi="Times New Roman" w:cs="Times New Roman"/>
          <w:sz w:val="28"/>
        </w:rPr>
        <w:tab/>
      </w:r>
      <w:r>
        <w:rPr>
          <w:rFonts w:ascii="Times New Roman" w:hAnsi="Times New Roman" w:cs="Times New Roman"/>
          <w:sz w:val="28"/>
        </w:rPr>
        <w:t>NICE Custom Instruction Design</w:t>
      </w:r>
    </w:p>
    <w:bookmarkStart w:id="50" w:name="the-nice-protocol"/>
    <w:p>
      <w:pPr>
        <w:pStyle w:val="Heading3"/>
        <w:spacing w:line="360" w:lineRule="auto"/>
      </w:pPr>
      <w:r>
        <w:rPr>
          <w:rStyle w:val="SectionNumber"/>
          <w:rFonts w:ascii="Times New Roman" w:hAnsi="Times New Roman" w:cs="Times New Roman"/>
          <w:sz w:val="26"/>
        </w:rPr>
        <w:t>3.2.1</w:t>
      </w:r>
      <w:r>
        <w:rPr>
          <w:rFonts w:ascii="Times New Roman" w:hAnsi="Times New Roman" w:cs="Times New Roman"/>
          <w:sz w:val="26"/>
        </w:rPr>
        <w:tab/>
      </w:r>
      <w:r>
        <w:rPr>
          <w:rFonts w:ascii="Times New Roman" w:hAnsi="Times New Roman" w:cs="Times New Roman"/>
          <w:sz w:val="26"/>
        </w:rPr>
        <w:t>The NICE Protocol</w:t>
      </w:r>
    </w:p>
    <w:p>
      <w:pPr>
        <w:pStyle w:val="FirstParagraph"/>
        <w:spacing w:line="360" w:lineRule="auto"/>
        <w:jc w:val="both"/>
      </w:pPr>
      <w:r>
        <w:rPr>
          <w:rFonts w:ascii="Times New Roman" w:hAnsi="Times New Roman" w:cs="Times New Roman"/>
        </w:rPr>
        <w:t>The NICE (Nuclei Instruction Co-extension) interface is a standardized coprocessor extension mechanism provided by the E203 processor. Unlike a memory-mapped peripheral, the NICE interface integrates the accelerator directly into the processor’s execution stage. The interface consists of four logical channels:</w:t>
      </w:r>
    </w:p>
    <w:p>
      <w:pPr>
        <w:pStyle w:val="BodyText"/>
        <w:spacing w:line="360" w:lineRule="auto"/>
        <w:jc w:val="both"/>
      </w:pPr>
      <w:r>
        <w:rPr>
          <w:rFonts w:ascii="Times New Roman" w:hAnsi="Times New Roman" w:cs="Times New Roman"/>
        </w:rPr>
        <w:t>Request channel: Carries the instruction word and source register operands from the processor to the accelerator.</w:t>
      </w:r>
    </w:p>
    <w:p>
      <w:pPr>
        <w:pStyle w:val="BodyText"/>
        <w:spacing w:line="360" w:lineRule="auto"/>
        <w:jc w:val="both"/>
      </w:pPr>
      <w:r>
        <w:rPr>
          <w:rFonts w:ascii="Times New Roman" w:hAnsi="Times New Roman" w:cs="Times New Roman"/>
        </w:rPr>
        <w:t>Response channel: Returns the result value from the accelerator to the processor’s register file.</w:t>
      </w:r>
    </w:p>
    <w:p>
      <w:pPr>
        <w:pStyle w:val="BodyText"/>
        <w:spacing w:line="360" w:lineRule="auto"/>
        <w:jc w:val="both"/>
      </w:pPr>
      <w:r>
        <w:rPr>
          <w:rFonts w:ascii="Times New Roman" w:hAnsi="Times New Roman" w:cs="Times New Roman"/>
        </w:rPr>
        <w:t>Memory request channel (optional): Allows the accelerator to initiate its own memory transactions.</w:t>
      </w:r>
    </w:p>
    <w:p>
      <w:pPr>
        <w:pStyle w:val="BodyText"/>
        <w:spacing w:line="360" w:lineRule="auto"/>
        <w:jc w:val="both"/>
      </w:pPr>
      <w:r>
        <w:rPr>
          <w:rFonts w:ascii="Times New Roman" w:hAnsi="Times New Roman" w:cs="Times New Roman"/>
        </w:rPr>
        <w:t>Memory response channel (optional): Returns data for memory read requests initiated by the accelerator.</w:t>
      </w:r>
    </w:p>
    <w:p>
      <w:pPr>
        <w:pStyle w:val="BodyText"/>
        <w:spacing w:line="360" w:lineRule="auto"/>
        <w:jc w:val="both"/>
      </w:pPr>
      <w:r>
        <w:rPr>
          <w:rFonts w:ascii="Times New Roman" w:hAnsi="Times New Roman" w:cs="Times New Roman"/>
        </w:rPr>
        <w:t>In this design, the memory channels are not used. All data transfers between the processor and the accelerator occur through register operands (rs1 and rs2), which avoids the complexity of bus mastering and keeps the accelerator control logic simple.</w:t>
      </w:r>
    </w:p>
    <w:p>
      <w:pPr>
        <w:pStyle w:val="BodyText"/>
        <w:spacing w:line="360" w:lineRule="auto"/>
        <w:jc w:val="both"/>
      </w:pPr>
      <w:r>
        <w:rPr>
          <w:rFonts w:ascii="Times New Roman" w:hAnsi="Times New Roman" w:cs="Times New Roman"/>
        </w:rPr>
        <w:t xml:space="preserve">The request channel signals are summarized in Table </w:t>
      </w:r>
      <w:hyperlink w:anchor="tab:3_2">
        <w:r>
          <w:rPr>
            <w:rStyle w:val="Hyperlink"/>
          </w:rPr>
          <w:t xml:space="preserve">3.2</w:t>
        </w:r>
      </w:hyperlink>
      <w:r>
        <w:rPr>
          <w:rFonts w:ascii="Times New Roman" w:hAnsi="Times New Roman" w:cs="Times New Roman"/>
        </w:rPr>
        <w:t>.</w:t>
      </w:r>
    </w:p>
    <w:bookmarkStart w:id="49" w:name="tab:3_2"/>
    <w:p>
      <w:pPr>
        <w:pStyle w:val="TableCaption"/>
      </w:pPr>
      <w:r>
        <w:rPr>
          <w:rFonts w:ascii="Times New Roman" w:hAnsi="Times New Roman" w:cs="Times New Roman"/>
        </w:rPr>
        <w:t>NICE request and response channel signals.</w:t>
      </w:r>
    </w:p>
    <w:tbl>
      <w:tblPr>
        <w:tblStyle w:val="Table"/>
        <w:tblW w:type="auto" w:w="0"/>
        <w:tblLook w:firstRow="1" w:lastRow="0" w:firstColumn="0" w:lastColumn="0" w:noHBand="0" w:noVBand="0" w:val="0020"/>
        <w:tblCaption w:val="NICE request and response channel signals."/>
      </w:tblPr>
      <w:tblGrid>
        <w:gridCol w:w="1980"/>
        <w:gridCol w:w="1980"/>
        <w:gridCol w:w="1980"/>
        <w:gridCol w:w="1980"/>
      </w:tblGrid>
      <w:tr>
        <w:trPr>
          <w:tblHeader w:val="on"/>
        </w:trPr>
        <w:tc>
          <w:tcPr/>
          <w:p>
            <w:pPr>
              <w:pStyle w:val="Compact"/>
              <w:jc w:val="left"/>
            </w:pPr>
            <w:r>
              <w:t xml:space="preserve">Signal</w:t>
            </w:r>
          </w:p>
        </w:tc>
        <w:tc>
          <w:tcPr/>
          <w:p>
            <w:pPr>
              <w:pStyle w:val="Compact"/>
              <w:jc w:val="center"/>
            </w:pPr>
            <w:r>
              <w:t xml:space="preserve">Direction</w:t>
            </w:r>
          </w:p>
        </w:tc>
        <w:tc>
          <w:tcPr/>
          <w:p>
            <w:pPr>
              <w:pStyle w:val="Compact"/>
              <w:jc w:val="center"/>
            </w:pPr>
            <w:r>
              <w:t xml:space="preserve">Width</w:t>
            </w:r>
          </w:p>
        </w:tc>
        <w:tc>
          <w:tcPr/>
          <w:p>
            <w:pPr>
              <w:pStyle w:val="Compact"/>
              <w:jc w:val="center"/>
            </w:pPr>
            <w:r>
              <w:t xml:space="preserve">Description</w:t>
            </w:r>
          </w:p>
        </w:tc>
      </w:tr>
      <w:tr>
        <w:tc>
          <w:tcPr/>
          <w:p>
            <w:pPr>
              <w:pStyle w:val="Compact"/>
              <w:jc w:val="left"/>
            </w:pPr>
            <w:r>
              <w:t xml:space="preserve">nice_req_valid</w:t>
            </w:r>
          </w:p>
        </w:tc>
        <w:tc>
          <w:tcPr/>
          <w:p>
            <w:pPr>
              <w:pStyle w:val="Compact"/>
              <w:jc w:val="center"/>
            </w:pPr>
            <w:r>
              <w:t xml:space="preserve">Core to Acc</w:t>
            </w:r>
          </w:p>
        </w:tc>
        <w:tc>
          <w:tcPr/>
          <w:p>
            <w:pPr>
              <w:pStyle w:val="Compact"/>
              <w:jc w:val="center"/>
            </w:pPr>
            <w:r>
              <w:t xml:space="preserve">1</w:t>
            </w:r>
          </w:p>
        </w:tc>
        <w:tc>
          <w:tcPr/>
          <w:p>
            <w:pPr>
              <w:pStyle w:val="Compact"/>
              <w:jc w:val="center"/>
            </w:pPr>
            <w:r>
              <w:t xml:space="preserve">Request valid strobe</w:t>
            </w:r>
          </w:p>
        </w:tc>
      </w:tr>
      <w:tr>
        <w:tc>
          <w:tcPr/>
          <w:p>
            <w:pPr>
              <w:pStyle w:val="Compact"/>
              <w:jc w:val="left"/>
            </w:pPr>
            <w:r>
              <w:t xml:space="preserve">nice_req_ready</w:t>
            </w:r>
          </w:p>
        </w:tc>
        <w:tc>
          <w:tcPr/>
          <w:p>
            <w:pPr>
              <w:pStyle w:val="Compact"/>
              <w:jc w:val="center"/>
            </w:pPr>
            <w:r>
              <w:t xml:space="preserve">Core from Acc</w:t>
            </w:r>
          </w:p>
        </w:tc>
        <w:tc>
          <w:tcPr/>
          <w:p>
            <w:pPr>
              <w:pStyle w:val="Compact"/>
              <w:jc w:val="center"/>
            </w:pPr>
            <w:r>
              <w:t xml:space="preserve">1</w:t>
            </w:r>
          </w:p>
        </w:tc>
        <w:tc>
          <w:tcPr/>
          <w:p>
            <w:pPr>
              <w:pStyle w:val="Compact"/>
              <w:jc w:val="center"/>
            </w:pPr>
            <w:r>
              <w:t xml:space="preserve">Accelerator ready for request</w:t>
            </w:r>
          </w:p>
        </w:tc>
      </w:tr>
      <w:tr>
        <w:tc>
          <w:tcPr/>
          <w:p>
            <w:pPr>
              <w:pStyle w:val="Compact"/>
              <w:jc w:val="left"/>
            </w:pPr>
            <w:r>
              <w:t xml:space="preserve">nice_req_instr</w:t>
            </w:r>
          </w:p>
        </w:tc>
        <w:tc>
          <w:tcPr/>
          <w:p>
            <w:pPr>
              <w:pStyle w:val="Compact"/>
              <w:jc w:val="center"/>
            </w:pPr>
            <w:r>
              <w:t xml:space="preserve">Core to Acc</w:t>
            </w:r>
          </w:p>
        </w:tc>
        <w:tc>
          <w:tcPr/>
          <w:p>
            <w:pPr>
              <w:pStyle w:val="Compact"/>
              <w:jc w:val="center"/>
            </w:pPr>
            <w:r>
              <w:t xml:space="preserve">32</w:t>
            </w:r>
          </w:p>
        </w:tc>
        <w:tc>
          <w:tcPr/>
          <w:p>
            <w:pPr>
              <w:pStyle w:val="Compact"/>
              <w:jc w:val="center"/>
            </w:pPr>
            <w:r>
              <w:t xml:space="preserve">Full instruction word</w:t>
            </w:r>
          </w:p>
        </w:tc>
      </w:tr>
      <w:tr>
        <w:tc>
          <w:tcPr/>
          <w:p>
            <w:pPr>
              <w:pStyle w:val="Compact"/>
              <w:jc w:val="left"/>
            </w:pPr>
            <w:r>
              <w:t xml:space="preserve">nice_req_rs1</w:t>
            </w:r>
          </w:p>
        </w:tc>
        <w:tc>
          <w:tcPr/>
          <w:p>
            <w:pPr>
              <w:pStyle w:val="Compact"/>
              <w:jc w:val="center"/>
            </w:pPr>
            <w:r>
              <w:t xml:space="preserve">Core to Acc</w:t>
            </w:r>
          </w:p>
        </w:tc>
        <w:tc>
          <w:tcPr/>
          <w:p>
            <w:pPr>
              <w:pStyle w:val="Compact"/>
              <w:jc w:val="center"/>
            </w:pPr>
            <w:r>
              <w:t xml:space="preserve">32</w:t>
            </w:r>
          </w:p>
        </w:tc>
        <w:tc>
          <w:tcPr/>
          <w:p>
            <w:pPr>
              <w:pStyle w:val="Compact"/>
              <w:jc w:val="center"/>
            </w:pPr>
            <w:r>
              <w:t xml:space="preserve">Source operand 1 (from integer reg.)</w:t>
            </w:r>
          </w:p>
        </w:tc>
      </w:tr>
      <w:tr>
        <w:tc>
          <w:tcPr/>
          <w:p>
            <w:pPr>
              <w:pStyle w:val="Compact"/>
              <w:jc w:val="left"/>
            </w:pPr>
            <w:r>
              <w:t xml:space="preserve">nice_req_rs2</w:t>
            </w:r>
          </w:p>
        </w:tc>
        <w:tc>
          <w:tcPr/>
          <w:p>
            <w:pPr>
              <w:pStyle w:val="Compact"/>
              <w:jc w:val="center"/>
            </w:pPr>
            <w:r>
              <w:t xml:space="preserve">Core to Acc</w:t>
            </w:r>
          </w:p>
        </w:tc>
        <w:tc>
          <w:tcPr/>
          <w:p>
            <w:pPr>
              <w:pStyle w:val="Compact"/>
              <w:jc w:val="center"/>
            </w:pPr>
            <w:r>
              <w:t xml:space="preserve">32</w:t>
            </w:r>
          </w:p>
        </w:tc>
        <w:tc>
          <w:tcPr/>
          <w:p>
            <w:pPr>
              <w:pStyle w:val="Compact"/>
              <w:jc w:val="center"/>
            </w:pPr>
            <w:r>
              <w:t xml:space="preserve">Source operand 2 (from integer reg.)</w:t>
            </w:r>
          </w:p>
        </w:tc>
      </w:tr>
      <w:tr>
        <w:tc>
          <w:tcPr/>
          <w:p>
            <w:pPr>
              <w:pStyle w:val="Compact"/>
              <w:jc w:val="left"/>
            </w:pPr>
            <w:r>
              <w:t xml:space="preserve">nice_rsp_valid</w:t>
            </w:r>
          </w:p>
        </w:tc>
        <w:tc>
          <w:tcPr/>
          <w:p>
            <w:pPr>
              <w:pStyle w:val="Compact"/>
              <w:jc w:val="center"/>
            </w:pPr>
            <w:r>
              <w:t xml:space="preserve">Core from Acc</w:t>
            </w:r>
          </w:p>
        </w:tc>
        <w:tc>
          <w:tcPr/>
          <w:p>
            <w:pPr>
              <w:pStyle w:val="Compact"/>
              <w:jc w:val="center"/>
            </w:pPr>
            <w:r>
              <w:t xml:space="preserve">1</w:t>
            </w:r>
          </w:p>
        </w:tc>
        <w:tc>
          <w:tcPr/>
          <w:p>
            <w:pPr>
              <w:pStyle w:val="Compact"/>
              <w:jc w:val="center"/>
            </w:pPr>
            <w:r>
              <w:t xml:space="preserve">Response valid strobe</w:t>
            </w:r>
          </w:p>
        </w:tc>
      </w:tr>
      <w:tr>
        <w:tc>
          <w:tcPr/>
          <w:p>
            <w:pPr>
              <w:pStyle w:val="Compact"/>
              <w:jc w:val="left"/>
            </w:pPr>
            <w:r>
              <w:t xml:space="preserve">nice_rsp_ready</w:t>
            </w:r>
          </w:p>
        </w:tc>
        <w:tc>
          <w:tcPr/>
          <w:p>
            <w:pPr>
              <w:pStyle w:val="Compact"/>
              <w:jc w:val="center"/>
            </w:pPr>
            <w:r>
              <w:t xml:space="preserve">Core to Acc</w:t>
            </w:r>
          </w:p>
        </w:tc>
        <w:tc>
          <w:tcPr/>
          <w:p>
            <w:pPr>
              <w:pStyle w:val="Compact"/>
              <w:jc w:val="center"/>
            </w:pPr>
            <w:r>
              <w:t xml:space="preserve">1</w:t>
            </w:r>
          </w:p>
        </w:tc>
        <w:tc>
          <w:tcPr/>
          <w:p>
            <w:pPr>
              <w:pStyle w:val="Compact"/>
              <w:jc w:val="center"/>
            </w:pPr>
            <w:r>
              <w:t xml:space="preserve">Processor ready to accept response</w:t>
            </w:r>
          </w:p>
        </w:tc>
      </w:tr>
      <w:tr>
        <w:tc>
          <w:tcPr/>
          <w:p>
            <w:pPr>
              <w:pStyle w:val="Compact"/>
              <w:jc w:val="left"/>
            </w:pPr>
            <w:r>
              <w:t xml:space="preserve">nice_rsp_rdat</w:t>
            </w:r>
          </w:p>
        </w:tc>
        <w:tc>
          <w:tcPr/>
          <w:p>
            <w:pPr>
              <w:pStyle w:val="Compact"/>
              <w:jc w:val="center"/>
            </w:pPr>
            <w:r>
              <w:t xml:space="preserve">Core from Acc</w:t>
            </w:r>
          </w:p>
        </w:tc>
        <w:tc>
          <w:tcPr/>
          <w:p>
            <w:pPr>
              <w:pStyle w:val="Compact"/>
              <w:jc w:val="center"/>
            </w:pPr>
            <w:r>
              <w:t xml:space="preserve">32</w:t>
            </w:r>
          </w:p>
        </w:tc>
        <w:tc>
          <w:tcPr/>
          <w:p>
            <w:pPr>
              <w:pStyle w:val="Compact"/>
              <w:jc w:val="center"/>
            </w:pPr>
            <w:r>
              <w:t xml:space="preserve">Result data written to destination reg.</w:t>
            </w:r>
          </w:p>
        </w:tc>
      </w:tr>
    </w:tbl>
    <w:bookmarkEnd w:id="49"/>
    <w:p>
      <w:pPr>
        <w:pStyle w:val="BodyText"/>
        <w:spacing w:line="360" w:lineRule="auto"/>
        <w:jc w:val="both"/>
      </w:pPr>
      <w:r>
        <w:rPr>
          <w:rFonts w:ascii="Times New Roman" w:hAnsi="Times New Roman" w:cs="Times New Roman"/>
        </w:rPr>
        <w:t>The handshake protocol uses a valid-ready mechanism on both channels. The request is a single-cycle pulse: the processor asserts nice_req_valid for exactly one clock cycle, and the accelerator captures the instruction and operands on the rising edge when nice_req_ready is also asserted. During computation, the accelerator de-asserts nice_req_ready to block new requests. When the result is ready, the accelerator asserts nice_rsp_valid and holds it until the processor responds with nice_rsp_ready.</w:t>
      </w:r>
    </w:p>
    <w:bookmarkEnd w:id="50"/>
    <w:bookmarkStart w:id="59" w:name="instruction-encoding"/>
    <w:p>
      <w:pPr>
        <w:pStyle w:val="Heading3"/>
        <w:spacing w:line="360" w:lineRule="auto"/>
      </w:pPr>
      <w:r>
        <w:rPr>
          <w:rStyle w:val="SectionNumber"/>
          <w:rFonts w:ascii="Times New Roman" w:hAnsi="Times New Roman" w:cs="Times New Roman"/>
          <w:sz w:val="26"/>
        </w:rPr>
        <w:t>3.2.2</w:t>
      </w:r>
      <w:r>
        <w:rPr>
          <w:rFonts w:ascii="Times New Roman" w:hAnsi="Times New Roman" w:cs="Times New Roman"/>
          <w:sz w:val="26"/>
        </w:rPr>
        <w:tab/>
      </w:r>
      <w:r>
        <w:rPr>
          <w:rFonts w:ascii="Times New Roman" w:hAnsi="Times New Roman" w:cs="Times New Roman"/>
          <w:sz w:val="26"/>
        </w:rPr>
        <w:t>Instruction Encoding</w:t>
      </w:r>
    </w:p>
    <w:p>
      <w:pPr>
        <w:pStyle w:val="FirstParagraph"/>
        <w:spacing w:line="360" w:lineRule="auto"/>
        <w:jc w:val="both"/>
      </w:pPr>
      <w:r>
        <w:rPr>
          <w:rFonts w:ascii="Times New Roman" w:hAnsi="Times New Roman" w:cs="Times New Roman"/>
        </w:rPr>
        <w:t>The six custom instructions use the RISC-V custom0 opcode (0x0B). Because the E203 NICE interface repurposes bits [14:12] as {xd, xs1, xs2} control flags rather than the standard funct3 field, the instruction differentiation is encoded entirely within the funct7 field (bits [31:25]).</w:t>
      </w:r>
    </w:p>
    <w:p>
      <w:pPr>
        <w:pStyle w:val="BodyText"/>
        <w:spacing w:line="360" w:lineRule="auto"/>
        <w:jc w:val="both"/>
      </w:pPr>
      <w:r>
        <w:rPr>
          <w:rFonts w:ascii="Times New Roman" w:hAnsi="Times New Roman" w:cs="Times New Roman"/>
        </w:rPr>
        <w:t xml:space="preserve">Figure </w:t>
      </w:r>
      <w:hyperlink w:anchor="fig:3_2">
        <w:r>
          <w:rPr>
            <w:rStyle w:val="Hyperlink"/>
          </w:rPr>
          <w:t xml:space="preserve">3.2</w:t>
        </w:r>
      </w:hyperlink>
      <w:r>
        <w:rPr>
          <w:rFonts w:ascii="Times New Roman" w:hAnsi="Times New Roman" w:cs="Times New Roman"/>
        </w:rPr>
        <w:t xml:space="preserve"> </w:t>
      </w:r>
      <w:r>
        <w:rPr>
          <w:rFonts w:ascii="Times New Roman" w:hAnsi="Times New Roman" w:cs="Times New Roman"/>
        </w:rPr>
        <w:t>shows the instruction format.</w:t>
      </w:r>
    </w:p>
    <w:bookmarkStart w:id="54" w:name="fig:3_2"/>
    <w:p>
      <w:pPr>
        <w:pStyle w:val="CaptionedFigure"/>
      </w:pPr>
      <w:r>
        <w:rPr>
          <w:rFonts w:ascii="Times New Roman" w:hAnsi="Times New Roman" w:cs="Times New Roman"/>
        </w:rPr>
      </w:r>
    </w:p>
    <w:p>
      <w:pPr>
        <w:pStyle w:val="ImageCaption"/>
      </w:pPr>
      <w:r>
        <w:rPr>
          <w:rFonts w:ascii="Times New Roman" w:hAnsi="Times New Roman" w:cs="Times New Roman"/>
        </w:rPr>
        <w:t>RISC-V custom0 instruction format used by the accelerator; bits [14:12] carry the NICE xd/xs1/xs2 flags and funct7 selects the accelerator operation.</w:t>
      </w:r>
    </w:p>
    <w:bookmarkEnd w:id="54"/>
    <w:p>
      <w:pPr>
        <w:pStyle w:val="BodyText"/>
        <w:spacing w:line="360" w:lineRule="auto"/>
        <w:jc w:val="both"/>
      </w:pPr>
      <w:r>
        <w:rPr>
          <w:rFonts w:ascii="Times New Roman" w:hAnsi="Times New Roman" w:cs="Times New Roman"/>
        </w:rPr>
        <w:t xml:space="preserve">Table </w:t>
      </w:r>
      <w:hyperlink w:anchor="tab:3_3">
        <w:r>
          <w:rPr>
            <w:rStyle w:val="Hyperlink"/>
          </w:rPr>
          <w:t xml:space="preserve">[tab:3_3]</w:t>
        </w:r>
      </w:hyperlink>
      <w:r>
        <w:rPr>
          <w:rFonts w:ascii="Times New Roman" w:hAnsi="Times New Roman" w:cs="Times New Roman"/>
        </w:rPr>
        <w:t xml:space="preserve"> </w:t>
      </w:r>
      <w:r>
        <w:rPr>
          <w:rFonts w:ascii="Times New Roman" w:hAnsi="Times New Roman" w:cs="Times New Roman"/>
        </w:rPr>
        <w:t>defines the six custom instructions.</w:t>
      </w:r>
    </w:p>
    <w:p>
      <w:pPr>
        <w:pStyle w:val="BodyText"/>
        <w:spacing w:line="360" w:lineRule="auto"/>
        <w:jc w:val="both"/>
      </w:pPr>
      <w:r>
        <w:rPr>
          <w:rFonts w:ascii="Times New Roman" w:hAnsi="Times New Roman" w:cs="Times New Roman"/>
        </w:rPr>
        <w:t xml:space="preserve">Figure </w:t>
      </w:r>
      <w:hyperlink w:anchor="fig:3_2b">
        <w:r>
          <w:rPr>
            <w:rStyle w:val="Hyperlink"/>
          </w:rPr>
          <w:t xml:space="preserve">3.3</w:t>
        </w:r>
      </w:hyperlink>
      <w:r>
        <w:rPr>
          <w:rFonts w:ascii="Times New Roman" w:hAnsi="Times New Roman" w:cs="Times New Roman"/>
        </w:rPr>
        <w:t xml:space="preserve"> </w:t>
      </w:r>
      <w:r>
        <w:rPr>
          <w:rFonts w:ascii="Times New Roman" w:hAnsi="Times New Roman" w:cs="Times New Roman"/>
        </w:rPr>
        <w:t>provides a visual summary of the complete NICE instruction set encoding.</w:t>
      </w:r>
    </w:p>
    <w:bookmarkStart w:id="58" w:name="fig:3_2b"/>
    <w:p>
      <w:pPr>
        <w:pStyle w:val="CaptionedFigure"/>
      </w:pPr>
      <w:r>
        <w:rPr>
          <w:rFonts w:ascii="Times New Roman" w:hAnsi="Times New Roman" w:cs="Times New Roman"/>
        </w:rPr>
      </w:r>
    </w:p>
    <w:p>
      <w:pPr>
        <w:pStyle w:val="ImageCaption"/>
      </w:pPr>
      <w:r>
        <w:rPr>
          <w:rFonts w:ascii="Times New Roman" w:hAnsi="Times New Roman" w:cs="Times New Roman"/>
        </w:rPr>
        <w:t>NICE custom instruction set for the CNN accelerator.</w:t>
      </w:r>
    </w:p>
    <w:bookmarkEnd w:id="58"/>
    <w:p>
      <w:pPr>
        <w:pStyle w:val="BodyText"/>
        <w:spacing w:line="360" w:lineRule="auto"/>
        <w:jc w:val="both"/>
      </w:pPr>
      <w:r>
        <w:rPr>
          <w:rFonts w:ascii="Times New Roman" w:hAnsi="Times New Roman" w:cs="Times New Roman"/>
        </w:rPr>
        <w:t>The key design decisions for this encoding are as follows.</w:t>
      </w:r>
    </w:p>
    <w:p>
      <w:pPr>
        <w:pStyle w:val="BodyText"/>
        <w:spacing w:line="360" w:lineRule="auto"/>
        <w:jc w:val="both"/>
      </w:pPr>
      <w:r>
        <w:rPr>
          <w:rFonts w:ascii="Times New Roman" w:hAnsi="Times New Roman" w:cs="Times New Roman"/>
        </w:rPr>
        <w:t>WLOAD and DLOAD pack four INT8 values (32 bits total) into the rs1 register. The rs2 register supplies a 2-bit column/row index (0–3), selecting which group of four PEs to load. Over four consecutive WLOAD instructions, all 16 weight registers are filled; likewise, four DLOAD instructions fill all 16 activation registers.</w:t>
      </w:r>
    </w:p>
    <w:p>
      <w:pPr>
        <w:pStyle w:val="BodyText"/>
        <w:spacing w:line="360" w:lineRule="auto"/>
        <w:jc w:val="both"/>
      </w:pPr>
      <w:r>
        <w:rPr>
          <w:rFonts w:ascii="Times New Roman" w:hAnsi="Times New Roman" w:cs="Times New Roman"/>
        </w:rPr>
        <w:t>COMP initiates parallel computation across the PE array. The accelerator checks that all four weight slots and all four activation slots have been loaded (via the w_loaded_mask and d_loaded_mask registers) before enabling the PE array. If either mask is incomplete, COMP returns an error.</w:t>
      </w:r>
    </w:p>
    <w:p>
      <w:pPr>
        <w:pStyle w:val="BodyText"/>
        <w:spacing w:line="360" w:lineRule="auto"/>
        <w:jc w:val="both"/>
      </w:pPr>
      <w:r>
        <w:rPr>
          <w:rFonts w:ascii="Times New Roman" w:hAnsi="Times New Roman" w:cs="Times New Roman"/>
        </w:rPr>
        <w:t>RSTAT reads the final accumulated sum. The accelerator holds the result in a dedicated register and makes it available only after a COMP instruction has completed. Reading before COMP produces an error response.</w:t>
      </w:r>
    </w:p>
    <w:p>
      <w:pPr>
        <w:pStyle w:val="BodyText"/>
        <w:spacing w:line="360" w:lineRule="auto"/>
        <w:jc w:val="both"/>
      </w:pPr>
      <w:r>
        <w:rPr>
          <w:rFonts w:ascii="Times New Roman" w:hAnsi="Times New Roman" w:cs="Times New Roman"/>
        </w:rPr>
        <w:t>CFG configures the optional ReLU (rectified linear unit) post-processing. When rs1[0] = 1, negative results are clamped to zero.</w:t>
      </w:r>
    </w:p>
    <w:p>
      <w:pPr>
        <w:pStyle w:val="BodyText"/>
        <w:spacing w:line="360" w:lineRule="auto"/>
        <w:jc w:val="both"/>
      </w:pPr>
      <w:r>
        <w:rPr>
          <w:rFonts w:ascii="Times New Roman" w:hAnsi="Times New Roman" w:cs="Times New Roman"/>
        </w:rPr>
        <w:t>CLEAR resets all PE accumulators, the loaded mask registers, and the internal state machine to the idle state.</w:t>
      </w:r>
    </w:p>
    <w:bookmarkEnd w:id="59"/>
    <w:bookmarkStart w:id="60" w:name="instruction-decode-and-control-logic"/>
    <w:p>
      <w:pPr>
        <w:pStyle w:val="Heading3"/>
        <w:spacing w:line="360" w:lineRule="auto"/>
      </w:pPr>
      <w:r>
        <w:rPr>
          <w:rStyle w:val="SectionNumber"/>
          <w:rFonts w:ascii="Times New Roman" w:hAnsi="Times New Roman" w:cs="Times New Roman"/>
          <w:sz w:val="26"/>
        </w:rPr>
        <w:t>3.2.3</w:t>
      </w:r>
      <w:r>
        <w:rPr>
          <w:rFonts w:ascii="Times New Roman" w:hAnsi="Times New Roman" w:cs="Times New Roman"/>
          <w:sz w:val="26"/>
        </w:rPr>
        <w:tab/>
      </w:r>
      <w:r>
        <w:rPr>
          <w:rFonts w:ascii="Times New Roman" w:hAnsi="Times New Roman" w:cs="Times New Roman"/>
          <w:sz w:val="26"/>
        </w:rPr>
        <w:t>Instruction Decode and Control Logic</w:t>
      </w:r>
    </w:p>
    <w:p>
      <w:pPr>
        <w:pStyle w:val="FirstParagraph"/>
        <w:spacing w:line="360" w:lineRule="auto"/>
        <w:jc w:val="both"/>
      </w:pPr>
      <w:r>
        <w:rPr>
          <w:rFonts w:ascii="Times New Roman" w:hAnsi="Times New Roman" w:cs="Times New Roman"/>
        </w:rPr>
        <w:t>The NICE instruction decoder in cnn_nice_core.v inspects the funct7 field of the incoming instruction and generates the appropriate control signals. The Verilog code for the decoding logic is shown in Listing 3.1.</w:t>
      </w:r>
    </w:p>
    <w:p>
      <w:pPr>
        <w:pStyle w:val="BodyText"/>
        <w:spacing w:line="360" w:lineRule="auto"/>
        <w:jc w:val="both"/>
      </w:pPr>
      <w:r>
        <w:rPr>
          <w:rFonts w:ascii="Times New Roman" w:hAnsi="Times New Roman" w:cs="Times New Roman"/>
        </w:rPr>
        <w:t>The decoder includes two error-checking mechanisms. First, if the instruction opcode is not 0x0B (custom0), the accelerator reports an error via nice_rsp_err. Second, for WLOAD and DLOAD instructions, the rs2 index is validated: only the lower two bits may be nonzero, ensuring the index is in the range [0,3].</w:t>
      </w:r>
    </w:p>
    <w:p>
      <w:pPr>
        <w:pStyle w:val="BodyText"/>
        <w:spacing w:line="360" w:lineRule="auto"/>
        <w:jc w:val="both"/>
      </w:pPr>
      <w:r>
        <w:rPr>
          <w:rFonts w:ascii="Times New Roman" w:hAnsi="Times New Roman" w:cs="Times New Roman"/>
        </w:rPr>
        <w:t>The COMP instruction implements a guard condition: the accelerator asserts en_pe only after all four weight-load and data-load operations have completed. The condition is tracked by w_loaded_mask and d_loaded_mask, preventing undefined behavior from partial data loading.</w:t>
      </w:r>
    </w:p>
    <w:p>
      <w:pPr>
        <w:pStyle w:val="BodyText"/>
        <w:spacing w:line="360" w:lineRule="auto"/>
        <w:jc w:val="both"/>
      </w:pPr>
      <w:r>
        <w:rPr>
          <w:rFonts w:ascii="Times New Roman" w:hAnsi="Times New Roman" w:cs="Times New Roman"/>
        </w:rPr>
        <w:t xml:space="preserve">A subtle integration constraint exists in the E203 core’s instruction decoder </w:t>
      </w:r>
      <w:r>
        <w:rPr>
          <w:rFonts w:ascii="Times New Roman" w:hAnsi="Times New Roman" w:cs="Times New Roman"/>
        </w:rPr>
        <w:t>[6], [7]</w:t>
      </w:r>
      <w:r>
        <w:rPr>
          <w:rFonts w:ascii="Times New Roman" w:hAnsi="Times New Roman" w:cs="Times New Roman"/>
        </w:rPr>
        <w:t>. The decoder uses the rs2 register field for two purposes simultaneously: as a register file read address and as a qualifier for whether the rs2 operand is needed at all. When the rs2 field encodes register x0 (5’b00000), the decoder treats this as</w:t>
      </w:r>
      <w:r>
        <w:rPr>
          <w:rFonts w:ascii="Times New Roman" w:hAnsi="Times New Roman" w:cs="Times New Roman"/>
        </w:rPr>
        <w:t xml:space="preserve"> </w:t>
      </w:r>
      <w:r>
        <w:rPr>
          <w:rFonts w:ascii="Times New Roman" w:hAnsi="Times New Roman" w:cs="Times New Roman"/>
        </w:rPr>
        <w:t>“rs2 not required”</w:t>
      </w:r>
      <w:r>
        <w:rPr>
          <w:rFonts w:ascii="Times New Roman" w:hAnsi="Times New Roman" w:cs="Times New Roman"/>
        </w:rPr>
        <w:t xml:space="preserve"> </w:t>
      </w:r>
      <w:r>
        <w:rPr>
          <w:rFonts w:ascii="Times New Roman" w:hAnsi="Times New Roman" w:cs="Times New Roman"/>
        </w:rPr>
        <w:t>and gates the IFU’s rs2 index register update (ir_rs2idx_ena = 0). For standard RISC-V instructions this is correct behavior, since x0 is hardwired to zero and reading it is unnecessary. However, NICE instructions that repurpose the rs2 field as a data operand—such as WLOAD and DLOAD, which use rs2 as a vector bank index (0–3)—are affected: when the index is 0, the rs2 field encodes 5’b00000, causing the decoder to suppress the rs2 read and potentially deliver stale data to the accelerator. The corrective measure applied in this design is to bypass the x0-gating for NICE-flagged instructions in the decoder’s rv32_need_rs2 expression, ensuring the rs2 index is always captured regardless of its encoded value. This fix is discussed in detail as a bring-up case study in Chapter 4.</w:t>
      </w:r>
    </w:p>
    <w:bookmarkEnd w:id="60"/>
    <w:bookmarkStart w:id="61" w:name="software-programming-model"/>
    <w:p>
      <w:pPr>
        <w:pStyle w:val="Heading3"/>
        <w:spacing w:line="360" w:lineRule="auto"/>
      </w:pPr>
      <w:r>
        <w:rPr>
          <w:rStyle w:val="SectionNumber"/>
          <w:rFonts w:ascii="Times New Roman" w:hAnsi="Times New Roman" w:cs="Times New Roman"/>
          <w:sz w:val="26"/>
        </w:rPr>
        <w:t>3.2.4</w:t>
      </w:r>
      <w:r>
        <w:rPr>
          <w:rFonts w:ascii="Times New Roman" w:hAnsi="Times New Roman" w:cs="Times New Roman"/>
          <w:sz w:val="26"/>
        </w:rPr>
        <w:tab/>
      </w:r>
      <w:r>
        <w:rPr>
          <w:rFonts w:ascii="Times New Roman" w:hAnsi="Times New Roman" w:cs="Times New Roman"/>
          <w:sz w:val="26"/>
        </w:rPr>
        <w:t>Software Programming Model</w:t>
      </w:r>
    </w:p>
    <w:p>
      <w:pPr>
        <w:pStyle w:val="FirstParagraph"/>
        <w:spacing w:line="360" w:lineRule="auto"/>
        <w:jc w:val="both"/>
      </w:pPr>
      <w:r>
        <w:rPr>
          <w:rFonts w:ascii="Times New Roman" w:hAnsi="Times New Roman" w:cs="Times New Roman"/>
        </w:rPr>
        <w:t>The accelerator is programmed through inline assembly macros. Listing 3.2 shows the C header file wrapper.</w:t>
      </w:r>
    </w:p>
    <w:p>
      <w:pPr>
        <w:pStyle w:val="SourceCode"/>
      </w:pPr>
      <w:r>
        <w:rPr>
          <w:rStyle w:val="CommentTok"/>
          <w:rFonts w:ascii="Times New Roman" w:hAnsi="Times New Roman" w:cs="Times New Roman"/>
        </w:rPr>
        <w:t>// Listing 3.2: C-language wrapper macros for the NICE custom instructions.</w:t>
      </w:r>
      <w:r>
        <w:rPr>
          <w:rFonts w:ascii="Times New Roman" w:hAnsi="Times New Roman" w:cs="Times New Roman"/>
        </w:rPr>
        <w:br/>
      </w:r>
      <w:r>
        <w:rPr>
          <w:rFonts w:ascii="Times New Roman" w:hAnsi="Times New Roman" w:cs="Times New Roman"/>
        </w:rPr>
        <w:br/>
      </w:r>
      <w:r>
        <w:rPr>
          <w:rStyle w:val="PreprocessorTok"/>
          <w:rFonts w:ascii="Times New Roman" w:hAnsi="Times New Roman" w:cs="Times New Roman"/>
        </w:rPr>
        <w:t>#define CNN_CLEAR() do {                                         \</w:t>
      </w:r>
      <w:r>
        <w:rPr>
          <w:rFonts w:ascii="Times New Roman" w:hAnsi="Times New Roman" w:cs="Times New Roman"/>
        </w:rPr>
        <w:br/>
      </w:r>
      <w:r>
        <w:rPr>
          <w:rStyle w:val="PreprocessorTok"/>
          <w:rFonts w:ascii="Times New Roman" w:hAnsi="Times New Roman" w:cs="Times New Roman"/>
        </w:rPr>
        <w:t xml:space="preserve">    __asm__ volatile(</w:t>
      </w:r>
      <w:r>
        <w:rPr>
          <w:rStyle w:val="ImportTok"/>
          <w:rFonts w:ascii="Times New Roman" w:hAnsi="Times New Roman" w:cs="Times New Roman"/>
        </w:rPr>
        <w:t>".insn r 0x0b, 0, 4, x0, x0, x0"</w:t>
      </w:r>
      <w:r>
        <w:rPr>
          <w:rStyle w:val="PreprocessorTok"/>
          <w:rFonts w:ascii="Times New Roman" w:hAnsi="Times New Roman" w:cs="Times New Roman"/>
        </w:rPr>
        <w:t xml:space="preserve">           \</w:t>
      </w:r>
      <w:r>
        <w:rPr>
          <w:rFonts w:ascii="Times New Roman" w:hAnsi="Times New Roman" w:cs="Times New Roman"/>
        </w:rPr>
        <w:br/>
      </w:r>
      <w:r>
        <w:rPr>
          <w:rStyle w:val="PreprocessorTok"/>
          <w:rFonts w:ascii="Times New Roman" w:hAnsi="Times New Roman" w:cs="Times New Roman"/>
        </w:rPr>
        <w:t xml:space="preserve">                     ::: </w:t>
      </w:r>
      <w:r>
        <w:rPr>
          <w:rStyle w:val="ImportTok"/>
          <w:rFonts w:ascii="Times New Roman" w:hAnsi="Times New Roman" w:cs="Times New Roman"/>
        </w:rPr>
        <w:t>"memory"</w:t>
      </w:r>
      <w:r>
        <w:rPr>
          <w:rStyle w:val="PreprocessorTok"/>
          <w:rFonts w:ascii="Times New Roman" w:hAnsi="Times New Roman" w:cs="Times New Roman"/>
        </w:rPr>
        <w:t>);                              \</w:t>
      </w:r>
      <w:r>
        <w:rPr>
          <w:rFonts w:ascii="Times New Roman" w:hAnsi="Times New Roman" w:cs="Times New Roman"/>
        </w:rPr>
        <w:br/>
      </w:r>
      <w:r>
        <w:rPr>
          <w:rStyle w:val="PreprocessorTok"/>
          <w:rFonts w:ascii="Times New Roman" w:hAnsi="Times New Roman" w:cs="Times New Roman"/>
        </w:rPr>
        <w:t>} while(0)</w:t>
      </w:r>
      <w:r>
        <w:rPr>
          <w:rFonts w:ascii="Times New Roman" w:hAnsi="Times New Roman" w:cs="Times New Roman"/>
        </w:rPr>
        <w:br/>
      </w:r>
      <w:r>
        <w:rPr>
          <w:rFonts w:ascii="Times New Roman" w:hAnsi="Times New Roman" w:cs="Times New Roman"/>
        </w:rPr>
        <w:br/>
      </w:r>
      <w:r>
        <w:rPr>
          <w:rStyle w:val="PreprocessorTok"/>
          <w:rFonts w:ascii="Times New Roman" w:hAnsi="Times New Roman" w:cs="Times New Roman"/>
        </w:rPr>
        <w:t>#define CNN_WLOAD(data, idx) do {                                \</w:t>
      </w:r>
      <w:r>
        <w:rPr>
          <w:rFonts w:ascii="Times New Roman" w:hAnsi="Times New Roman" w:cs="Times New Roman"/>
        </w:rPr>
        <w:br/>
      </w:r>
      <w:r>
        <w:rPr>
          <w:rStyle w:val="PreprocessorTok"/>
          <w:rFonts w:ascii="Times New Roman" w:hAnsi="Times New Roman" w:cs="Times New Roman"/>
        </w:rPr>
        <w:t xml:space="preserve">    __asm__ volatile(</w:t>
      </w:r>
      <w:r>
        <w:rPr>
          <w:rStyle w:val="ImportTok"/>
          <w:rFonts w:ascii="Times New Roman" w:hAnsi="Times New Roman" w:cs="Times New Roman"/>
        </w:rPr>
        <w:t>".insn r 0x0b, 0, 0, x0, %0, %1"</w:t>
      </w:r>
      <w:r>
        <w:rPr>
          <w:rStyle w:val="PreprocessorTok"/>
          <w:rFonts w:ascii="Times New Roman" w:hAnsi="Times New Roman" w:cs="Times New Roman"/>
        </w:rPr>
        <w:t xml:space="preserve">           \</w:t>
      </w:r>
      <w:r>
        <w:rPr>
          <w:rFonts w:ascii="Times New Roman" w:hAnsi="Times New Roman" w:cs="Times New Roman"/>
        </w:rPr>
        <w:br/>
      </w:r>
      <w:r>
        <w:rPr>
          <w:rStyle w:val="PreprocessorTok"/>
          <w:rFonts w:ascii="Times New Roman" w:hAnsi="Times New Roman" w:cs="Times New Roman"/>
        </w:rPr>
        <w:t xml:space="preserve">                     :: </w:t>
      </w:r>
      <w:r>
        <w:rPr>
          <w:rStyle w:val="ImportTok"/>
          <w:rFonts w:ascii="Times New Roman" w:hAnsi="Times New Roman" w:cs="Times New Roman"/>
        </w:rPr>
        <w:t>"r"</w:t>
      </w:r>
      <w:r>
        <w:rPr>
          <w:rStyle w:val="PreprocessorTok"/>
          <w:rFonts w:ascii="Times New Roman" w:hAnsi="Times New Roman" w:cs="Times New Roman"/>
        </w:rPr>
        <w:t xml:space="preserve">(data), </w:t>
      </w:r>
      <w:r>
        <w:rPr>
          <w:rStyle w:val="ImportTok"/>
          <w:rFonts w:ascii="Times New Roman" w:hAnsi="Times New Roman" w:cs="Times New Roman"/>
        </w:rPr>
        <w:t>"r"</w:t>
      </w:r>
      <w:r>
        <w:rPr>
          <w:rStyle w:val="PreprocessorTok"/>
          <w:rFonts w:ascii="Times New Roman" w:hAnsi="Times New Roman" w:cs="Times New Roman"/>
        </w:rPr>
        <w:t>(idx));                    \</w:t>
      </w:r>
      <w:r>
        <w:rPr>
          <w:rFonts w:ascii="Times New Roman" w:hAnsi="Times New Roman" w:cs="Times New Roman"/>
        </w:rPr>
        <w:br/>
      </w:r>
      <w:r>
        <w:rPr>
          <w:rStyle w:val="PreprocessorTok"/>
          <w:rFonts w:ascii="Times New Roman" w:hAnsi="Times New Roman" w:cs="Times New Roman"/>
        </w:rPr>
        <w:t>} while(0)</w:t>
      </w:r>
      <w:r>
        <w:rPr>
          <w:rFonts w:ascii="Times New Roman" w:hAnsi="Times New Roman" w:cs="Times New Roman"/>
        </w:rPr>
        <w:br/>
      </w:r>
      <w:r>
        <w:rPr>
          <w:rFonts w:ascii="Times New Roman" w:hAnsi="Times New Roman" w:cs="Times New Roman"/>
        </w:rPr>
        <w:br/>
      </w:r>
      <w:r>
        <w:rPr>
          <w:rStyle w:val="PreprocessorTok"/>
          <w:rFonts w:ascii="Times New Roman" w:hAnsi="Times New Roman" w:cs="Times New Roman"/>
        </w:rPr>
        <w:t>#define CNN_DLOAD(data, idx) do {                                \</w:t>
      </w:r>
      <w:r>
        <w:rPr>
          <w:rFonts w:ascii="Times New Roman" w:hAnsi="Times New Roman" w:cs="Times New Roman"/>
        </w:rPr>
        <w:br/>
      </w:r>
      <w:r>
        <w:rPr>
          <w:rStyle w:val="PreprocessorTok"/>
          <w:rFonts w:ascii="Times New Roman" w:hAnsi="Times New Roman" w:cs="Times New Roman"/>
        </w:rPr>
        <w:t xml:space="preserve">    __asm__ volatile(</w:t>
      </w:r>
      <w:r>
        <w:rPr>
          <w:rStyle w:val="ImportTok"/>
          <w:rFonts w:ascii="Times New Roman" w:hAnsi="Times New Roman" w:cs="Times New Roman"/>
        </w:rPr>
        <w:t>".insn r 0x0b, 0, 1, x0, %0, %1"</w:t>
      </w:r>
      <w:r>
        <w:rPr>
          <w:rStyle w:val="PreprocessorTok"/>
          <w:rFonts w:ascii="Times New Roman" w:hAnsi="Times New Roman" w:cs="Times New Roman"/>
        </w:rPr>
        <w:t xml:space="preserve">           \</w:t>
      </w:r>
      <w:r>
        <w:rPr>
          <w:rFonts w:ascii="Times New Roman" w:hAnsi="Times New Roman" w:cs="Times New Roman"/>
        </w:rPr>
        <w:br/>
      </w:r>
      <w:r>
        <w:rPr>
          <w:rStyle w:val="PreprocessorTok"/>
          <w:rFonts w:ascii="Times New Roman" w:hAnsi="Times New Roman" w:cs="Times New Roman"/>
        </w:rPr>
        <w:t xml:space="preserve">                     :: </w:t>
      </w:r>
      <w:r>
        <w:rPr>
          <w:rStyle w:val="ImportTok"/>
          <w:rFonts w:ascii="Times New Roman" w:hAnsi="Times New Roman" w:cs="Times New Roman"/>
        </w:rPr>
        <w:t>"r"</w:t>
      </w:r>
      <w:r>
        <w:rPr>
          <w:rStyle w:val="PreprocessorTok"/>
          <w:rFonts w:ascii="Times New Roman" w:hAnsi="Times New Roman" w:cs="Times New Roman"/>
        </w:rPr>
        <w:t xml:space="preserve">(data), </w:t>
      </w:r>
      <w:r>
        <w:rPr>
          <w:rStyle w:val="ImportTok"/>
          <w:rFonts w:ascii="Times New Roman" w:hAnsi="Times New Roman" w:cs="Times New Roman"/>
        </w:rPr>
        <w:t>"r"</w:t>
      </w:r>
      <w:r>
        <w:rPr>
          <w:rStyle w:val="PreprocessorTok"/>
          <w:rFonts w:ascii="Times New Roman" w:hAnsi="Times New Roman" w:cs="Times New Roman"/>
        </w:rPr>
        <w:t>(idx));                    \</w:t>
      </w:r>
      <w:r>
        <w:rPr>
          <w:rFonts w:ascii="Times New Roman" w:hAnsi="Times New Roman" w:cs="Times New Roman"/>
        </w:rPr>
        <w:br/>
      </w:r>
      <w:r>
        <w:rPr>
          <w:rStyle w:val="PreprocessorTok"/>
          <w:rFonts w:ascii="Times New Roman" w:hAnsi="Times New Roman" w:cs="Times New Roman"/>
        </w:rPr>
        <w:t>} while(0)</w:t>
      </w:r>
      <w:r>
        <w:rPr>
          <w:rFonts w:ascii="Times New Roman" w:hAnsi="Times New Roman" w:cs="Times New Roman"/>
        </w:rPr>
        <w:br/>
      </w:r>
      <w:r>
        <w:rPr>
          <w:rFonts w:ascii="Times New Roman" w:hAnsi="Times New Roman" w:cs="Times New Roman"/>
        </w:rPr>
        <w:br/>
      </w:r>
      <w:r>
        <w:rPr>
          <w:rStyle w:val="PreprocessorTok"/>
          <w:rFonts w:ascii="Times New Roman" w:hAnsi="Times New Roman" w:cs="Times New Roman"/>
        </w:rPr>
        <w:t>#define CNN_COMP() do {                                          \</w:t>
      </w:r>
      <w:r>
        <w:rPr>
          <w:rFonts w:ascii="Times New Roman" w:hAnsi="Times New Roman" w:cs="Times New Roman"/>
        </w:rPr>
        <w:br/>
      </w:r>
      <w:r>
        <w:rPr>
          <w:rStyle w:val="PreprocessorTok"/>
          <w:rFonts w:ascii="Times New Roman" w:hAnsi="Times New Roman" w:cs="Times New Roman"/>
        </w:rPr>
        <w:t xml:space="preserve">    __asm__ volatile(</w:t>
      </w:r>
      <w:r>
        <w:rPr>
          <w:rStyle w:val="ImportTok"/>
          <w:rFonts w:ascii="Times New Roman" w:hAnsi="Times New Roman" w:cs="Times New Roman"/>
        </w:rPr>
        <w:t>".insn r 0x0b, 0, 2, x0, x0, x0"</w:t>
      </w:r>
      <w:r>
        <w:rPr>
          <w:rStyle w:val="PreprocessorTok"/>
          <w:rFonts w:ascii="Times New Roman" w:hAnsi="Times New Roman" w:cs="Times New Roman"/>
        </w:rPr>
        <w:t xml:space="preserve">           \</w:t>
      </w:r>
      <w:r>
        <w:rPr>
          <w:rFonts w:ascii="Times New Roman" w:hAnsi="Times New Roman" w:cs="Times New Roman"/>
        </w:rPr>
        <w:br/>
      </w:r>
      <w:r>
        <w:rPr>
          <w:rStyle w:val="PreprocessorTok"/>
          <w:rFonts w:ascii="Times New Roman" w:hAnsi="Times New Roman" w:cs="Times New Roman"/>
        </w:rPr>
        <w:t xml:space="preserve">                     ::: </w:t>
      </w:r>
      <w:r>
        <w:rPr>
          <w:rStyle w:val="ImportTok"/>
          <w:rFonts w:ascii="Times New Roman" w:hAnsi="Times New Roman" w:cs="Times New Roman"/>
        </w:rPr>
        <w:t>"memory"</w:t>
      </w:r>
      <w:r>
        <w:rPr>
          <w:rStyle w:val="PreprocessorTok"/>
          <w:rFonts w:ascii="Times New Roman" w:hAnsi="Times New Roman" w:cs="Times New Roman"/>
        </w:rPr>
        <w:t>);                              \</w:t>
      </w:r>
      <w:r>
        <w:rPr>
          <w:rFonts w:ascii="Times New Roman" w:hAnsi="Times New Roman" w:cs="Times New Roman"/>
        </w:rPr>
        <w:br/>
      </w:r>
      <w:r>
        <w:rPr>
          <w:rStyle w:val="PreprocessorTok"/>
          <w:rFonts w:ascii="Times New Roman" w:hAnsi="Times New Roman" w:cs="Times New Roman"/>
        </w:rPr>
        <w:t>} while(0)</w:t>
      </w:r>
      <w:r>
        <w:rPr>
          <w:rFonts w:ascii="Times New Roman" w:hAnsi="Times New Roman" w:cs="Times New Roman"/>
        </w:rPr>
        <w:br/>
      </w:r>
      <w:r>
        <w:rPr>
          <w:rFonts w:ascii="Times New Roman" w:hAnsi="Times New Roman" w:cs="Times New Roman"/>
        </w:rPr>
        <w:br/>
      </w:r>
      <w:r>
        <w:rPr>
          <w:rStyle w:val="PreprocessorTok"/>
          <w:rFonts w:ascii="Times New Roman" w:hAnsi="Times New Roman" w:cs="Times New Roman"/>
        </w:rPr>
        <w:t>#define CNN_RSTAT(result) do {                                   \</w:t>
      </w:r>
      <w:r>
        <w:rPr>
          <w:rFonts w:ascii="Times New Roman" w:hAnsi="Times New Roman" w:cs="Times New Roman"/>
        </w:rPr>
        <w:br/>
      </w:r>
      <w:r>
        <w:rPr>
          <w:rStyle w:val="PreprocessorTok"/>
          <w:rFonts w:ascii="Times New Roman" w:hAnsi="Times New Roman" w:cs="Times New Roman"/>
        </w:rPr>
        <w:t xml:space="preserve">    __asm__ volatile(</w:t>
      </w:r>
      <w:r>
        <w:rPr>
          <w:rStyle w:val="ImportTok"/>
          <w:rFonts w:ascii="Times New Roman" w:hAnsi="Times New Roman" w:cs="Times New Roman"/>
        </w:rPr>
        <w:t>".insn r 0x0b, 0, 3, %0, x0, x0"</w:t>
      </w:r>
      <w:r>
        <w:rPr>
          <w:rStyle w:val="PreprocessorTok"/>
          <w:rFonts w:ascii="Times New Roman" w:hAnsi="Times New Roman" w:cs="Times New Roman"/>
        </w:rPr>
        <w:t xml:space="preserve">           \</w:t>
      </w:r>
      <w:r>
        <w:rPr>
          <w:rFonts w:ascii="Times New Roman" w:hAnsi="Times New Roman" w:cs="Times New Roman"/>
        </w:rPr>
        <w:br/>
      </w:r>
      <w:r>
        <w:rPr>
          <w:rStyle w:val="PreprocessorTok"/>
          <w:rFonts w:ascii="Times New Roman" w:hAnsi="Times New Roman" w:cs="Times New Roman"/>
        </w:rPr>
        <w:t xml:space="preserve">                     : </w:t>
      </w:r>
      <w:r>
        <w:rPr>
          <w:rStyle w:val="ImportTok"/>
          <w:rFonts w:ascii="Times New Roman" w:hAnsi="Times New Roman" w:cs="Times New Roman"/>
        </w:rPr>
        <w:t>"=r"</w:t>
      </w:r>
      <w:r>
        <w:rPr>
          <w:rStyle w:val="PreprocessorTok"/>
          <w:rFonts w:ascii="Times New Roman" w:hAnsi="Times New Roman" w:cs="Times New Roman"/>
        </w:rPr>
        <w:t>(result));                            \</w:t>
      </w:r>
      <w:r>
        <w:rPr>
          <w:rFonts w:ascii="Times New Roman" w:hAnsi="Times New Roman" w:cs="Times New Roman"/>
        </w:rPr>
        <w:br/>
      </w:r>
      <w:r>
        <w:rPr>
          <w:rStyle w:val="PreprocessorTok"/>
          <w:rFonts w:ascii="Times New Roman" w:hAnsi="Times New Roman" w:cs="Times New Roman"/>
        </w:rPr>
        <w:t>} while(0)</w:t>
      </w:r>
    </w:p>
    <w:p>
      <w:pPr>
        <w:pStyle w:val="FirstParagraph"/>
        <w:spacing w:line="360" w:lineRule="auto"/>
        <w:jc w:val="both"/>
      </w:pPr>
      <w:r>
        <w:rPr>
          <w:rFonts w:ascii="Times New Roman" w:hAnsi="Times New Roman" w:cs="Times New Roman"/>
        </w:rPr>
        <w:t>A typical convolution kernel follows a five-step sequence: (1) CLEAR to reset the accelerator state, (2) four WLOAD calls to load the weight columns, (3) four DLOAD calls to load the activation rows, (4) COMP to trigger computation, and (5) RSTAT to read the accumulated result. The data-flow pattern is described in detail in the next section.</w:t>
      </w:r>
    </w:p>
    <w:bookmarkEnd w:id="61"/>
    <w:bookmarkEnd w:id="62"/>
    <w:bookmarkStart w:id="82" w:name="sec:3_3"/>
    <w:p>
      <w:pPr>
        <w:pStyle w:val="Heading2"/>
        <w:spacing w:line="360" w:lineRule="auto"/>
      </w:pPr>
      <w:r>
        <w:rPr>
          <w:rStyle w:val="SectionNumber"/>
          <w:rFonts w:ascii="Times New Roman" w:hAnsi="Times New Roman" w:cs="Times New Roman"/>
          <w:sz w:val="28"/>
        </w:rPr>
        <w:t>3.3</w:t>
      </w:r>
      <w:r>
        <w:rPr>
          <w:rFonts w:ascii="Times New Roman" w:hAnsi="Times New Roman" w:cs="Times New Roman"/>
          <w:sz w:val="28"/>
        </w:rPr>
        <w:tab/>
      </w:r>
      <w:r>
        <w:rPr>
          <w:rFonts w:ascii="Times New Roman" w:hAnsi="Times New Roman" w:cs="Times New Roman"/>
          <w:sz w:val="28"/>
        </w:rPr>
        <w:t>PE Array Architecture</w:t>
      </w:r>
    </w:p>
    <w:bookmarkStart w:id="67" w:name="processing-element-microarchitecture"/>
    <w:p>
      <w:pPr>
        <w:pStyle w:val="Heading3"/>
        <w:spacing w:line="360" w:lineRule="auto"/>
      </w:pPr>
      <w:r>
        <w:rPr>
          <w:rStyle w:val="SectionNumber"/>
          <w:rFonts w:ascii="Times New Roman" w:hAnsi="Times New Roman" w:cs="Times New Roman"/>
          <w:sz w:val="26"/>
        </w:rPr>
        <w:t>3.3.1</w:t>
      </w:r>
      <w:r>
        <w:rPr>
          <w:rFonts w:ascii="Times New Roman" w:hAnsi="Times New Roman" w:cs="Times New Roman"/>
          <w:sz w:val="26"/>
        </w:rPr>
        <w:tab/>
      </w:r>
      <w:r>
        <w:rPr>
          <w:rFonts w:ascii="Times New Roman" w:hAnsi="Times New Roman" w:cs="Times New Roman"/>
          <w:sz w:val="26"/>
        </w:rPr>
        <w:t>Processing Element Microarchitecture</w:t>
      </w:r>
    </w:p>
    <w:p>
      <w:pPr>
        <w:pStyle w:val="FirstParagraph"/>
        <w:spacing w:line="360" w:lineRule="auto"/>
        <w:jc w:val="both"/>
      </w:pPr>
      <w:r>
        <w:rPr>
          <w:rFonts w:ascii="Times New Roman" w:hAnsi="Times New Roman" w:cs="Times New Roman"/>
        </w:rPr>
        <w:t>Each processing element in the 4x4 array implements a single MAC operation on INT8 operands with INT32 accumulation. The PE is designed for output-stationary (OS) dataflow, meaning the partial sum is stored locally in the PE’s accumulator register.</w:t>
      </w:r>
    </w:p>
    <w:p>
      <w:pPr>
        <w:pStyle w:val="BodyText"/>
        <w:spacing w:line="360" w:lineRule="auto"/>
        <w:jc w:val="both"/>
      </w:pPr>
      <w:r>
        <w:rPr>
          <w:rFonts w:ascii="Times New Roman" w:hAnsi="Times New Roman" w:cs="Times New Roman"/>
        </w:rPr>
        <w:t xml:space="preserve">Figure </w:t>
      </w:r>
      <w:hyperlink w:anchor="fig:3_3">
        <w:r>
          <w:rPr>
            <w:rStyle w:val="Hyperlink"/>
          </w:rPr>
          <w:t xml:space="preserve">3.4</w:t>
        </w:r>
      </w:hyperlink>
      <w:r>
        <w:rPr>
          <w:rFonts w:ascii="Times New Roman" w:hAnsi="Times New Roman" w:cs="Times New Roman"/>
        </w:rPr>
        <w:t xml:space="preserve"> </w:t>
      </w:r>
      <w:r>
        <w:rPr>
          <w:rFonts w:ascii="Times New Roman" w:hAnsi="Times New Roman" w:cs="Times New Roman"/>
        </w:rPr>
        <w:t>shows the PE datapath.</w:t>
      </w:r>
    </w:p>
    <w:bookmarkStart w:id="66" w:name="fig:3_3"/>
    <w:p>
      <w:pPr>
        <w:pStyle w:val="CaptionedFigure"/>
      </w:pPr>
      <w:r>
        <w:rPr>
          <w:rFonts w:ascii="Times New Roman" w:hAnsi="Times New Roman" w:cs="Times New Roman"/>
        </w:rPr>
      </w:r>
    </w:p>
    <w:p>
      <w:pPr>
        <w:pStyle w:val="ImageCaption"/>
      </w:pPr>
      <w:r>
        <w:rPr>
          <w:rFonts w:ascii="Times New Roman" w:hAnsi="Times New Roman" w:cs="Times New Roman"/>
        </w:rPr>
        <w:t>Processing element microarchitecture: each PE performs one signed INT8 multiply and accumulates into an INT32 output register.</w:t>
      </w:r>
    </w:p>
    <w:bookmarkEnd w:id="66"/>
    <w:p>
      <w:pPr>
        <w:pStyle w:val="BodyText"/>
        <w:spacing w:line="360" w:lineRule="auto"/>
        <w:jc w:val="both"/>
      </w:pPr>
      <w:r>
        <w:rPr>
          <w:rFonts w:ascii="Times New Roman" w:hAnsi="Times New Roman" w:cs="Times New Roman"/>
        </w:rPr>
        <w:t>The PE RTL implementation is shown in Listing 3.3.</w:t>
      </w:r>
    </w:p>
    <w:p>
      <w:pPr>
        <w:pStyle w:val="SourceCode"/>
      </w:pPr>
      <w:r>
        <w:rPr>
          <w:rStyle w:val="CommentTok"/>
          <w:rFonts w:ascii="Times New Roman" w:hAnsi="Times New Roman" w:cs="Times New Roman"/>
        </w:rPr>
        <w:t>// Listing 3.3: Single processing element (PE) implementation.</w:t>
      </w:r>
      <w:r>
        <w:rPr>
          <w:rFonts w:ascii="Times New Roman" w:hAnsi="Times New Roman" w:cs="Times New Roman"/>
        </w:rPr>
        <w:br/>
      </w:r>
      <w:r>
        <w:rPr>
          <w:rStyle w:val="CommentTok"/>
          <w:rFonts w:ascii="Times New Roman" w:hAnsi="Times New Roman" w:cs="Times New Roman"/>
        </w:rPr>
        <w:t>// Multiplies INT8 weight (w) by INT8 activation (d) and accumulates</w:t>
      </w:r>
      <w:r>
        <w:rPr>
          <w:rFonts w:ascii="Times New Roman" w:hAnsi="Times New Roman" w:cs="Times New Roman"/>
        </w:rPr>
        <w:br/>
      </w:r>
      <w:r>
        <w:rPr>
          <w:rStyle w:val="CommentTok"/>
          <w:rFonts w:ascii="Times New Roman" w:hAnsi="Times New Roman" w:cs="Times New Roman"/>
        </w:rPr>
        <w:t>// into a signed 32-bit register.</w:t>
      </w:r>
      <w:r>
        <w:rPr>
          <w:rFonts w:ascii="Times New Roman" w:hAnsi="Times New Roman" w:cs="Times New Roman"/>
        </w:rPr>
        <w:br/>
      </w:r>
      <w:r>
        <w:rPr>
          <w:rFonts w:ascii="Times New Roman" w:hAnsi="Times New Roman" w:cs="Times New Roman"/>
        </w:rPr>
        <w:br/>
      </w:r>
      <w:r>
        <w:rPr>
          <w:rStyle w:val="KeywordTok"/>
          <w:rFonts w:ascii="Times New Roman" w:hAnsi="Times New Roman" w:cs="Times New Roman"/>
        </w:rPr>
        <w:t>module</w:t>
      </w:r>
      <w:r>
        <w:rPr>
          <w:rStyle w:val="NormalTok"/>
          <w:rFonts w:ascii="Times New Roman" w:hAnsi="Times New Roman" w:cs="Times New Roman"/>
        </w:rPr>
        <w:t xml:space="preserve"> pe</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clk</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rst_n</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acc_clr</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en</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w:t>
      </w:r>
      <w:r>
        <w:rPr>
          <w:rStyle w:val="DataTypeTok"/>
          <w:rFonts w:ascii="Times New Roman" w:hAnsi="Times New Roman" w:cs="Times New Roman"/>
        </w:rPr>
        <w:t>signed</w:t>
      </w:r>
      <w:r>
        <w:rPr>
          <w:rStyle w:val="NormalTok"/>
          <w:rFonts w:ascii="Times New Roman" w:hAnsi="Times New Roman" w:cs="Times New Roman"/>
        </w:rPr>
        <w:t xml:space="preserve"> </w:t>
      </w:r>
      <w:r>
        <w:rPr>
          <w:rStyle w:val="OperatorTok"/>
          <w:rFonts w:ascii="Times New Roman" w:hAnsi="Times New Roman" w:cs="Times New Roman"/>
        </w:rPr>
        <w:t>[</w:t>
      </w:r>
      <w:r>
        <w:rPr>
          <w:rStyle w:val="DecValTok"/>
          <w:rFonts w:ascii="Times New Roman" w:hAnsi="Times New Roman" w:cs="Times New Roman"/>
        </w:rPr>
        <w:t>7</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w</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w:t>
      </w:r>
      <w:r>
        <w:rPr>
          <w:rStyle w:val="DataTypeTok"/>
          <w:rFonts w:ascii="Times New Roman" w:hAnsi="Times New Roman" w:cs="Times New Roman"/>
        </w:rPr>
        <w:t>signed</w:t>
      </w:r>
      <w:r>
        <w:rPr>
          <w:rStyle w:val="NormalTok"/>
          <w:rFonts w:ascii="Times New Roman" w:hAnsi="Times New Roman" w:cs="Times New Roman"/>
        </w:rPr>
        <w:t xml:space="preserve"> </w:t>
      </w:r>
      <w:r>
        <w:rPr>
          <w:rStyle w:val="OperatorTok"/>
          <w:rFonts w:ascii="Times New Roman" w:hAnsi="Times New Roman" w:cs="Times New Roman"/>
        </w:rPr>
        <w:t>[</w:t>
      </w:r>
      <w:r>
        <w:rPr>
          <w:rStyle w:val="DecValTok"/>
          <w:rFonts w:ascii="Times New Roman" w:hAnsi="Times New Roman" w:cs="Times New Roman"/>
        </w:rPr>
        <w:t>7</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output</w:t>
      </w:r>
      <w:r>
        <w:rPr>
          <w:rStyle w:val="NormalTok"/>
          <w:rFonts w:ascii="Times New Roman" w:hAnsi="Times New Roman" w:cs="Times New Roman"/>
        </w:rPr>
        <w:t xml:space="preserve"> </w:t>
      </w:r>
      <w:r>
        <w:rPr>
          <w:rStyle w:val="DataTypeTok"/>
          <w:rFonts w:ascii="Times New Roman" w:hAnsi="Times New Roman" w:cs="Times New Roman"/>
        </w:rPr>
        <w:t>reg</w:t>
      </w:r>
      <w:r>
        <w:rPr>
          <w:rStyle w:val="NormalTok"/>
          <w:rFonts w:ascii="Times New Roman" w:hAnsi="Times New Roman" w:cs="Times New Roman"/>
        </w:rPr>
        <w:t xml:space="preserve"> </w:t>
      </w:r>
      <w:r>
        <w:rPr>
          <w:rStyle w:val="DataTypeTok"/>
          <w:rFonts w:ascii="Times New Roman" w:hAnsi="Times New Roman" w:cs="Times New Roman"/>
        </w:rPr>
        <w:t>signed</w:t>
      </w:r>
      <w:r>
        <w:rPr>
          <w:rStyle w:val="NormalTok"/>
          <w:rFonts w:ascii="Times New Roman" w:hAnsi="Times New Roman" w:cs="Times New Roman"/>
        </w:rPr>
        <w:t xml:space="preserve"> </w:t>
      </w:r>
      <w:r>
        <w:rPr>
          <w:rStyle w:val="OperatorTok"/>
          <w:rFonts w:ascii="Times New Roman" w:hAnsi="Times New Roman" w:cs="Times New Roman"/>
        </w:rPr>
        <w:t>[</w:t>
      </w:r>
      <w:r>
        <w:rPr>
          <w:rStyle w:val="DecValTok"/>
          <w:rFonts w:ascii="Times New Roman" w:hAnsi="Times New Roman" w:cs="Times New Roman"/>
        </w:rPr>
        <w:t>31</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acc</w:t>
      </w:r>
      <w:r>
        <w:rPr>
          <w:rFonts w:ascii="Times New Roman" w:hAnsi="Times New Roman" w:cs="Times New Roman"/>
        </w:rPr>
        <w:br/>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always</w:t>
      </w:r>
      <w:r>
        <w:rPr>
          <w:rStyle w:val="NormalTok"/>
          <w:rFonts w:ascii="Times New Roman" w:hAnsi="Times New Roman" w:cs="Times New Roman"/>
        </w:rPr>
        <w:t xml:space="preserve"> </w:t>
      </w:r>
      <w:r>
        <w:rPr>
          <w:rStyle w:val="OperatorTok"/>
          <w:rFonts w:ascii="Times New Roman" w:hAnsi="Times New Roman" w:cs="Times New Roman"/>
        </w:rPr>
        <w:t>@(</w:t>
      </w:r>
      <w:r>
        <w:rPr>
          <w:rStyle w:val="KeywordTok"/>
          <w:rFonts w:ascii="Times New Roman" w:hAnsi="Times New Roman" w:cs="Times New Roman"/>
        </w:rPr>
        <w:t>posedge</w:t>
      </w:r>
      <w:r>
        <w:rPr>
          <w:rStyle w:val="NormalTok"/>
          <w:rFonts w:ascii="Times New Roman" w:hAnsi="Times New Roman" w:cs="Times New Roman"/>
        </w:rPr>
        <w:t xml:space="preserve"> clk </w:t>
      </w:r>
      <w:r>
        <w:rPr>
          <w:rStyle w:val="DataTypeTok"/>
          <w:rFonts w:ascii="Times New Roman" w:hAnsi="Times New Roman" w:cs="Times New Roman"/>
        </w:rPr>
        <w:t>or</w:t>
      </w:r>
      <w:r>
        <w:rPr>
          <w:rStyle w:val="NormalTok"/>
          <w:rFonts w:ascii="Times New Roman" w:hAnsi="Times New Roman" w:cs="Times New Roman"/>
        </w:rPr>
        <w:t xml:space="preserve"> </w:t>
      </w:r>
      <w:r>
        <w:rPr>
          <w:rStyle w:val="KeywordTok"/>
          <w:rFonts w:ascii="Times New Roman" w:hAnsi="Times New Roman" w:cs="Times New Roman"/>
        </w:rPr>
        <w:t>negedge</w:t>
      </w:r>
      <w:r>
        <w:rPr>
          <w:rStyle w:val="NormalTok"/>
          <w:rFonts w:ascii="Times New Roman" w:hAnsi="Times New Roman" w:cs="Times New Roman"/>
        </w:rPr>
        <w:t xml:space="preserve"> rst_n</w:t>
      </w:r>
      <w:r>
        <w:rPr>
          <w:rStyle w:val="OperatorTok"/>
          <w:rFonts w:ascii="Times New Roman" w:hAnsi="Times New Roman" w:cs="Times New Roman"/>
        </w:rPr>
        <w:t>)</w:t>
      </w:r>
      <w:r>
        <w:rPr>
          <w:rStyle w:val="NormalTok"/>
          <w:rFonts w:ascii="Times New Roman" w:hAnsi="Times New Roman" w:cs="Times New Roman"/>
        </w:rPr>
        <w:t xml:space="preserve"> </w:t>
      </w:r>
      <w:r>
        <w:rPr>
          <w:rStyle w:val="KeywordTok"/>
          <w:rFonts w:ascii="Times New Roman" w:hAnsi="Times New Roman" w:cs="Times New Roman"/>
        </w:rPr>
        <w:t>begin</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if</w:t>
      </w:r>
      <w:r>
        <w:rPr>
          <w:rStyle w:val="OperatorTok"/>
          <w:rFonts w:ascii="Times New Roman" w:hAnsi="Times New Roman" w:cs="Times New Roman"/>
        </w:rPr>
        <w:t>(!</w:t>
      </w:r>
      <w:r>
        <w:rPr>
          <w:rStyle w:val="NormalTok"/>
          <w:rFonts w:ascii="Times New Roman" w:hAnsi="Times New Roman" w:cs="Times New Roman"/>
        </w:rPr>
        <w:t xml:space="preserve">rst_n </w:t>
      </w:r>
      <w:r>
        <w:rPr>
          <w:rStyle w:val="OperatorTok"/>
          <w:rFonts w:ascii="Times New Roman" w:hAnsi="Times New Roman" w:cs="Times New Roman"/>
        </w:rPr>
        <w:t>||</w:t>
      </w:r>
      <w:r>
        <w:rPr>
          <w:rStyle w:val="NormalTok"/>
          <w:rFonts w:ascii="Times New Roman" w:hAnsi="Times New Roman" w:cs="Times New Roman"/>
        </w:rPr>
        <w:t xml:space="preserve"> acc_clr</w:t>
      </w:r>
      <w:r>
        <w:rPr>
          <w:rStyle w:val="OperatorTok"/>
          <w:rFonts w:ascii="Times New Roman" w:hAnsi="Times New Roman" w:cs="Times New Roman"/>
        </w:rPr>
        <w:t>)</w:t>
      </w:r>
      <w:r>
        <w:rPr>
          <w:rStyle w:val="NormalTok"/>
          <w:rFonts w:ascii="Times New Roman" w:hAnsi="Times New Roman" w:cs="Times New Roman"/>
        </w:rPr>
        <w:t xml:space="preserve"> </w:t>
      </w:r>
      <w:r>
        <w:rPr>
          <w:rStyle w:val="KeywordTok"/>
          <w:rFonts w:ascii="Times New Roman" w:hAnsi="Times New Roman" w:cs="Times New Roman"/>
        </w:rPr>
        <w:t>begin</w:t>
      </w:r>
      <w:r>
        <w:rPr>
          <w:rFonts w:ascii="Times New Roman" w:hAnsi="Times New Roman" w:cs="Times New Roman"/>
        </w:rPr>
        <w:br/>
      </w:r>
      <w:r>
        <w:rPr>
          <w:rStyle w:val="NormalTok"/>
          <w:rFonts w:ascii="Times New Roman" w:hAnsi="Times New Roman" w:cs="Times New Roman"/>
        </w:rPr>
        <w:t xml:space="preserve">            acc </w:t>
      </w:r>
      <w:r>
        <w:rPr>
          <w:rStyle w:val="OperatorTok"/>
          <w:rFonts w:ascii="Times New Roman" w:hAnsi="Times New Roman" w:cs="Times New Roman"/>
        </w:rPr>
        <w:t>&lt;=</w:t>
      </w:r>
      <w:r>
        <w:rPr>
          <w:rStyle w:val="NormalTok"/>
          <w:rFonts w:ascii="Times New Roman" w:hAnsi="Times New Roman" w:cs="Times New Roman"/>
        </w:rPr>
        <w:t xml:space="preserve"> </w:t>
      </w:r>
      <w:r>
        <w:rPr>
          <w:rStyle w:val="DecValTok"/>
          <w:rFonts w:ascii="Times New Roman" w:hAnsi="Times New Roman" w:cs="Times New Roman"/>
        </w:rPr>
        <w:t>32</w:t>
      </w:r>
      <w:r>
        <w:rPr>
          <w:rStyle w:val="NormalTok"/>
          <w:rFonts w:ascii="Times New Roman" w:hAnsi="Times New Roman" w:cs="Times New Roman"/>
        </w:rPr>
        <w:t>'sd0</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w:t>
      </w:r>
      <w:r>
        <w:rPr>
          <w:rStyle w:val="NormalTok"/>
          <w:rFonts w:ascii="Times New Roman" w:hAnsi="Times New Roman" w:cs="Times New Roman"/>
        </w:rPr>
        <w:t xml:space="preserve"> </w:t>
      </w:r>
      <w:r>
        <w:rPr>
          <w:rStyle w:val="KeywordTok"/>
          <w:rFonts w:ascii="Times New Roman" w:hAnsi="Times New Roman" w:cs="Times New Roman"/>
        </w:rPr>
        <w:t>else</w:t>
      </w:r>
      <w:r>
        <w:rPr>
          <w:rStyle w:val="NormalTok"/>
          <w:rFonts w:ascii="Times New Roman" w:hAnsi="Times New Roman" w:cs="Times New Roman"/>
        </w:rPr>
        <w:t xml:space="preserve"> </w:t>
      </w:r>
      <w:r>
        <w:rPr>
          <w:rStyle w:val="KeywordTok"/>
          <w:rFonts w:ascii="Times New Roman" w:hAnsi="Times New Roman" w:cs="Times New Roman"/>
        </w:rPr>
        <w:t>if</w:t>
      </w:r>
      <w:r>
        <w:rPr>
          <w:rStyle w:val="OperatorTok"/>
          <w:rFonts w:ascii="Times New Roman" w:hAnsi="Times New Roman" w:cs="Times New Roman"/>
        </w:rPr>
        <w:t>(</w:t>
      </w:r>
      <w:r>
        <w:rPr>
          <w:rStyle w:val="NormalTok"/>
          <w:rFonts w:ascii="Times New Roman" w:hAnsi="Times New Roman" w:cs="Times New Roman"/>
        </w:rPr>
        <w:t>en</w:t>
      </w:r>
      <w:r>
        <w:rPr>
          <w:rStyle w:val="OperatorTok"/>
          <w:rFonts w:ascii="Times New Roman" w:hAnsi="Times New Roman" w:cs="Times New Roman"/>
        </w:rPr>
        <w:t>)</w:t>
      </w:r>
      <w:r>
        <w:rPr>
          <w:rStyle w:val="NormalTok"/>
          <w:rFonts w:ascii="Times New Roman" w:hAnsi="Times New Roman" w:cs="Times New Roman"/>
        </w:rPr>
        <w:t xml:space="preserve"> </w:t>
      </w:r>
      <w:r>
        <w:rPr>
          <w:rStyle w:val="KeywordTok"/>
          <w:rFonts w:ascii="Times New Roman" w:hAnsi="Times New Roman" w:cs="Times New Roman"/>
        </w:rPr>
        <w:t>begin</w:t>
      </w:r>
      <w:r>
        <w:rPr>
          <w:rFonts w:ascii="Times New Roman" w:hAnsi="Times New Roman" w:cs="Times New Roman"/>
        </w:rPr>
        <w:br/>
      </w:r>
      <w:r>
        <w:rPr>
          <w:rStyle w:val="NormalTok"/>
          <w:rFonts w:ascii="Times New Roman" w:hAnsi="Times New Roman" w:cs="Times New Roman"/>
        </w:rPr>
        <w:t xml:space="preserve">            acc </w:t>
      </w:r>
      <w:r>
        <w:rPr>
          <w:rStyle w:val="OperatorTok"/>
          <w:rFonts w:ascii="Times New Roman" w:hAnsi="Times New Roman" w:cs="Times New Roman"/>
        </w:rPr>
        <w:t>&lt;=</w:t>
      </w:r>
      <w:r>
        <w:rPr>
          <w:rStyle w:val="NormalTok"/>
          <w:rFonts w:ascii="Times New Roman" w:hAnsi="Times New Roman" w:cs="Times New Roman"/>
        </w:rPr>
        <w:t xml:space="preserve"> acc </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w * 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w:t>
      </w:r>
      <w:r>
        <w:rPr>
          <w:rFonts w:ascii="Times New Roman" w:hAnsi="Times New Roman" w:cs="Times New Roman"/>
        </w:rPr>
        <w:br/>
      </w:r>
      <w:r>
        <w:rPr>
          <w:rStyle w:val="KeywordTok"/>
          <w:rFonts w:ascii="Times New Roman" w:hAnsi="Times New Roman" w:cs="Times New Roman"/>
        </w:rPr>
        <w:t>endmodule</w:t>
      </w:r>
    </w:p>
    <w:p>
      <w:pPr>
        <w:pStyle w:val="FirstParagraph"/>
        <w:spacing w:line="360" w:lineRule="auto"/>
        <w:jc w:val="both"/>
      </w:pPr>
      <w:r>
        <w:rPr>
          <w:rFonts w:ascii="Times New Roman" w:hAnsi="Times New Roman" w:cs="Times New Roman"/>
        </w:rPr>
        <w:t>The accumulator supports two reset sources: a global rst_n for power-on reset and an acc_clr signal driven by the CLEAR instruction. The en signal, driven by the COMP instruction, gates the MAC operation. When en is de-asserted, the accumulator holds its current value, enabling multi-cycle accumulation across multiple COMP invocations if desired.</w:t>
      </w:r>
    </w:p>
    <w:p>
      <w:pPr>
        <w:pStyle w:val="BodyText"/>
        <w:spacing w:line="360" w:lineRule="auto"/>
        <w:jc w:val="both"/>
      </w:pPr>
      <w:r>
        <w:rPr>
          <w:rFonts w:ascii="Times New Roman" w:hAnsi="Times New Roman" w:cs="Times New Roman"/>
        </w:rPr>
        <w:t>The signed multiplication w * d produces an INT16 intermediate result that is automatically sign-extended to INT32 by the addition operation, preventing overflow within a single MAC cycle. For multi-cycle accumulation across multiple convolution channels, the INT32 accumulator provides sufficient dynamic range: with 16 accumulated products, the maximum absolute sum is 16 x 127 x 127 = 258,064, well within the range of a 32-bit signed integer.</w:t>
      </w:r>
    </w:p>
    <w:bookmarkEnd w:id="67"/>
    <w:bookmarkStart w:id="72" w:name="systolic-array-organization"/>
    <w:p>
      <w:pPr>
        <w:pStyle w:val="Heading3"/>
        <w:spacing w:line="360" w:lineRule="auto"/>
      </w:pPr>
      <w:r>
        <w:rPr>
          <w:rStyle w:val="SectionNumber"/>
          <w:rFonts w:ascii="Times New Roman" w:hAnsi="Times New Roman" w:cs="Times New Roman"/>
          <w:sz w:val="26"/>
        </w:rPr>
        <w:t>3.3.2</w:t>
      </w:r>
      <w:r>
        <w:rPr>
          <w:rFonts w:ascii="Times New Roman" w:hAnsi="Times New Roman" w:cs="Times New Roman"/>
          <w:sz w:val="26"/>
        </w:rPr>
        <w:tab/>
      </w:r>
      <w:r>
        <w:rPr>
          <w:rFonts w:ascii="Times New Roman" w:hAnsi="Times New Roman" w:cs="Times New Roman"/>
          <w:sz w:val="26"/>
        </w:rPr>
        <w:t>Systolic Array Organization</w:t>
      </w:r>
    </w:p>
    <w:p>
      <w:pPr>
        <w:pStyle w:val="FirstParagraph"/>
        <w:spacing w:line="360" w:lineRule="auto"/>
        <w:jc w:val="both"/>
      </w:pPr>
      <w:r>
        <w:rPr>
          <w:rFonts w:ascii="Times New Roman" w:hAnsi="Times New Roman" w:cs="Times New Roman"/>
        </w:rPr>
        <w:t>The 16 PEs are organized as a 4x4 grid. Each column shares a common weight value, and each row shares a common activation value. This organization maps directly to the computation of one output element in a 4x4 matrix multiplication: each PE computes the product of weight column i and activation row j, and the 16 products are summed to form the output.</w:t>
      </w:r>
    </w:p>
    <w:p>
      <w:pPr>
        <w:pStyle w:val="BodyText"/>
        <w:spacing w:line="360" w:lineRule="auto"/>
        <w:jc w:val="both"/>
      </w:pPr>
      <w:r>
        <w:rPr>
          <w:rFonts w:ascii="Times New Roman" w:hAnsi="Times New Roman" w:cs="Times New Roman"/>
        </w:rPr>
        <w:t xml:space="preserve">Figure </w:t>
      </w:r>
      <w:hyperlink w:anchor="fig:3_4">
        <w:r>
          <w:rPr>
            <w:rStyle w:val="Hyperlink"/>
          </w:rPr>
          <w:t xml:space="preserve">3.5</w:t>
        </w:r>
      </w:hyperlink>
      <w:r>
        <w:rPr>
          <w:rFonts w:ascii="Times New Roman" w:hAnsi="Times New Roman" w:cs="Times New Roman"/>
        </w:rPr>
        <w:t xml:space="preserve"> </w:t>
      </w:r>
      <w:r>
        <w:rPr>
          <w:rFonts w:ascii="Times New Roman" w:hAnsi="Times New Roman" w:cs="Times New Roman"/>
        </w:rPr>
        <w:t>shows the array structure and the data distribution pattern.</w:t>
      </w:r>
    </w:p>
    <w:bookmarkStart w:id="71" w:name="fig:3_4"/>
    <w:p>
      <w:pPr>
        <w:pStyle w:val="CaptionedFigure"/>
      </w:pPr>
      <w:r>
        <w:rPr>
          <w:rFonts w:ascii="Times New Roman" w:hAnsi="Times New Roman" w:cs="Times New Roman"/>
        </w:rPr>
      </w:r>
    </w:p>
    <w:p>
      <w:pPr>
        <w:pStyle w:val="ImageCaption"/>
      </w:pPr>
      <w:r>
        <w:rPr>
          <w:rFonts w:ascii="Times New Roman" w:hAnsi="Times New Roman" w:cs="Times New Roman"/>
        </w:rPr>
        <w:t>4x4 PE array organization. WLOAD broadcasts weight columns, DLOAD broadcasts activation rows, and COMP triggers parallel output-stationary accumulation.</w:t>
      </w:r>
    </w:p>
    <w:bookmarkEnd w:id="71"/>
    <w:p>
      <w:pPr>
        <w:pStyle w:val="BodyText"/>
        <w:spacing w:line="360" w:lineRule="auto"/>
        <w:jc w:val="both"/>
      </w:pPr>
      <w:r>
        <w:rPr>
          <w:rFonts w:ascii="Times New Roman" w:hAnsi="Times New Roman" w:cs="Times New Roman"/>
        </w:rPr>
        <w:t>The weight and activation storage within the PE array uses a column-wise and row-wise register file, implemented in pe_array.v (Listing 3.4).</w:t>
      </w:r>
    </w:p>
    <w:p>
      <w:pPr>
        <w:pStyle w:val="SourceCode"/>
      </w:pPr>
      <w:r>
        <w:rPr>
          <w:rStyle w:val="CommentTok"/>
          <w:rFonts w:ascii="Times New Roman" w:hAnsi="Times New Roman" w:cs="Times New Roman"/>
        </w:rPr>
        <w:t>// Listing 3.4: PE array module showing weight and activation register file</w:t>
      </w:r>
      <w:r>
        <w:rPr>
          <w:rFonts w:ascii="Times New Roman" w:hAnsi="Times New Roman" w:cs="Times New Roman"/>
        </w:rPr>
        <w:br/>
      </w:r>
      <w:r>
        <w:rPr>
          <w:rStyle w:val="CommentTok"/>
          <w:rFonts w:ascii="Times New Roman" w:hAnsi="Times New Roman" w:cs="Times New Roman"/>
        </w:rPr>
        <w:t>// organization and the tree adder for the final sum.</w:t>
      </w:r>
      <w:r>
        <w:rPr>
          <w:rFonts w:ascii="Times New Roman" w:hAnsi="Times New Roman" w:cs="Times New Roman"/>
        </w:rPr>
        <w:br/>
      </w:r>
      <w:r>
        <w:rPr>
          <w:rFonts w:ascii="Times New Roman" w:hAnsi="Times New Roman" w:cs="Times New Roman"/>
        </w:rPr>
        <w:br/>
      </w:r>
      <w:r>
        <w:rPr>
          <w:rStyle w:val="KeywordTok"/>
          <w:rFonts w:ascii="Times New Roman" w:hAnsi="Times New Roman" w:cs="Times New Roman"/>
        </w:rPr>
        <w:t>module</w:t>
      </w:r>
      <w:r>
        <w:rPr>
          <w:rStyle w:val="NormalTok"/>
          <w:rFonts w:ascii="Times New Roman" w:hAnsi="Times New Roman" w:cs="Times New Roman"/>
        </w:rPr>
        <w:t xml:space="preserve"> pe_array</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clk</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rst_n</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acc_clr</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en</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w_load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d_load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w:t>
      </w:r>
      <w:r>
        <w:rPr>
          <w:rStyle w:val="OperatorTok"/>
          <w:rFonts w:ascii="Times New Roman" w:hAnsi="Times New Roman" w:cs="Times New Roman"/>
        </w:rPr>
        <w:t>[</w:t>
      </w:r>
      <w:r>
        <w:rPr>
          <w:rStyle w:val="DecValTok"/>
          <w:rFonts w:ascii="Times New Roman" w:hAnsi="Times New Roman" w:cs="Times New Roman"/>
        </w:rPr>
        <w:t>1</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vec_sel</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w:t>
      </w:r>
      <w:r>
        <w:rPr>
          <w:rStyle w:val="OperatorTok"/>
          <w:rFonts w:ascii="Times New Roman" w:hAnsi="Times New Roman" w:cs="Times New Roman"/>
        </w:rPr>
        <w:t>[</w:t>
      </w:r>
      <w:r>
        <w:rPr>
          <w:rStyle w:val="DecValTok"/>
          <w:rFonts w:ascii="Times New Roman" w:hAnsi="Times New Roman" w:cs="Times New Roman"/>
        </w:rPr>
        <w:t>31</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w_in</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w:t>
      </w:r>
      <w:r>
        <w:rPr>
          <w:rStyle w:val="OperatorTok"/>
          <w:rFonts w:ascii="Times New Roman" w:hAnsi="Times New Roman" w:cs="Times New Roman"/>
        </w:rPr>
        <w:t>[</w:t>
      </w:r>
      <w:r>
        <w:rPr>
          <w:rStyle w:val="DecValTok"/>
          <w:rFonts w:ascii="Times New Roman" w:hAnsi="Times New Roman" w:cs="Times New Roman"/>
        </w:rPr>
        <w:t>31</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d_in_packed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output</w:t>
      </w:r>
      <w:r>
        <w:rPr>
          <w:rStyle w:val="NormalTok"/>
          <w:rFonts w:ascii="Times New Roman" w:hAnsi="Times New Roman" w:cs="Times New Roman"/>
        </w:rPr>
        <w:t xml:space="preserve"> </w:t>
      </w:r>
      <w:r>
        <w:rPr>
          <w:rStyle w:val="DataTypeTok"/>
          <w:rFonts w:ascii="Times New Roman" w:hAnsi="Times New Roman" w:cs="Times New Roman"/>
        </w:rPr>
        <w:t>signed</w:t>
      </w:r>
      <w:r>
        <w:rPr>
          <w:rStyle w:val="NormalTok"/>
          <w:rFonts w:ascii="Times New Roman" w:hAnsi="Times New Roman" w:cs="Times New Roman"/>
        </w:rPr>
        <w:t xml:space="preserve"> </w:t>
      </w:r>
      <w:r>
        <w:rPr>
          <w:rStyle w:val="OperatorTok"/>
          <w:rFonts w:ascii="Times New Roman" w:hAnsi="Times New Roman" w:cs="Times New Roman"/>
        </w:rPr>
        <w:t>[</w:t>
      </w:r>
      <w:r>
        <w:rPr>
          <w:rStyle w:val="DecValTok"/>
          <w:rFonts w:ascii="Times New Roman" w:hAnsi="Times New Roman" w:cs="Times New Roman"/>
        </w:rPr>
        <w:t>31</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out_sum</w:t>
      </w:r>
      <w:r>
        <w:rPr>
          <w:rFonts w:ascii="Times New Roman" w:hAnsi="Times New Roman" w:cs="Times New Roman"/>
        </w:rPr>
        <w:br/>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reg</w:t>
      </w:r>
      <w:r>
        <w:rPr>
          <w:rStyle w:val="NormalTok"/>
          <w:rFonts w:ascii="Times New Roman" w:hAnsi="Times New Roman" w:cs="Times New Roman"/>
        </w:rPr>
        <w:t xml:space="preserve"> </w:t>
      </w:r>
      <w:r>
        <w:rPr>
          <w:rStyle w:val="DataTypeTok"/>
          <w:rFonts w:ascii="Times New Roman" w:hAnsi="Times New Roman" w:cs="Times New Roman"/>
        </w:rPr>
        <w:t>signed</w:t>
      </w:r>
      <w:r>
        <w:rPr>
          <w:rStyle w:val="NormalTok"/>
          <w:rFonts w:ascii="Times New Roman" w:hAnsi="Times New Roman" w:cs="Times New Roman"/>
        </w:rPr>
        <w:t xml:space="preserve"> </w:t>
      </w:r>
      <w:r>
        <w:rPr>
          <w:rStyle w:val="OperatorTok"/>
          <w:rFonts w:ascii="Times New Roman" w:hAnsi="Times New Roman" w:cs="Times New Roman"/>
        </w:rPr>
        <w:t>[</w:t>
      </w:r>
      <w:r>
        <w:rPr>
          <w:rStyle w:val="DecValTok"/>
          <w:rFonts w:ascii="Times New Roman" w:hAnsi="Times New Roman" w:cs="Times New Roman"/>
        </w:rPr>
        <w:t>7</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15</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reg</w:t>
      </w:r>
      <w:r>
        <w:rPr>
          <w:rStyle w:val="NormalTok"/>
          <w:rFonts w:ascii="Times New Roman" w:hAnsi="Times New Roman" w:cs="Times New Roman"/>
        </w:rPr>
        <w:t xml:space="preserve"> </w:t>
      </w:r>
      <w:r>
        <w:rPr>
          <w:rStyle w:val="DataTypeTok"/>
          <w:rFonts w:ascii="Times New Roman" w:hAnsi="Times New Roman" w:cs="Times New Roman"/>
        </w:rPr>
        <w:t>signed</w:t>
      </w:r>
      <w:r>
        <w:rPr>
          <w:rStyle w:val="NormalTok"/>
          <w:rFonts w:ascii="Times New Roman" w:hAnsi="Times New Roman" w:cs="Times New Roman"/>
        </w:rPr>
        <w:t xml:space="preserve"> </w:t>
      </w:r>
      <w:r>
        <w:rPr>
          <w:rStyle w:val="OperatorTok"/>
          <w:rFonts w:ascii="Times New Roman" w:hAnsi="Times New Roman" w:cs="Times New Roman"/>
        </w:rPr>
        <w:t>[</w:t>
      </w:r>
      <w:r>
        <w:rPr>
          <w:rStyle w:val="DecValTok"/>
          <w:rFonts w:ascii="Times New Roman" w:hAnsi="Times New Roman" w:cs="Times New Roman"/>
        </w:rPr>
        <w:t>7</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15</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wire</w:t>
      </w:r>
      <w:r>
        <w:rPr>
          <w:rStyle w:val="NormalTok"/>
          <w:rFonts w:ascii="Times New Roman" w:hAnsi="Times New Roman" w:cs="Times New Roman"/>
        </w:rPr>
        <w:t xml:space="preserve"> </w:t>
      </w:r>
      <w:r>
        <w:rPr>
          <w:rStyle w:val="DataTypeTok"/>
          <w:rFonts w:ascii="Times New Roman" w:hAnsi="Times New Roman" w:cs="Times New Roman"/>
        </w:rPr>
        <w:t>signed</w:t>
      </w:r>
      <w:r>
        <w:rPr>
          <w:rStyle w:val="NormalTok"/>
          <w:rFonts w:ascii="Times New Roman" w:hAnsi="Times New Roman" w:cs="Times New Roman"/>
        </w:rPr>
        <w:t xml:space="preserve"> </w:t>
      </w:r>
      <w:r>
        <w:rPr>
          <w:rStyle w:val="OperatorTok"/>
          <w:rFonts w:ascii="Times New Roman" w:hAnsi="Times New Roman" w:cs="Times New Roman"/>
        </w:rPr>
        <w:t>[</w:t>
      </w:r>
      <w:r>
        <w:rPr>
          <w:rStyle w:val="DecValTok"/>
          <w:rFonts w:ascii="Times New Roman" w:hAnsi="Times New Roman" w:cs="Times New Roman"/>
        </w:rPr>
        <w:t>31</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15</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Fonts w:ascii="Times New Roman" w:hAnsi="Times New Roman" w:cs="Times New Roman"/>
        </w:rPr>
        <w:br/>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generate</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for</w:t>
      </w:r>
      <w:r>
        <w:rPr>
          <w:rStyle w:val="OperatorTok"/>
          <w:rFonts w:ascii="Times New Roman" w:hAnsi="Times New Roman" w:cs="Times New Roman"/>
        </w:rPr>
        <w:t>(</w:t>
      </w:r>
      <w:r>
        <w:rPr>
          <w:rStyle w:val="NormalTok"/>
          <w:rFonts w:ascii="Times New Roman" w:hAnsi="Times New Roman" w:cs="Times New Roman"/>
        </w:rPr>
        <w:t>i</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i</w:t>
      </w:r>
      <w:r>
        <w:rPr>
          <w:rStyle w:val="OperatorTok"/>
          <w:rFonts w:ascii="Times New Roman" w:hAnsi="Times New Roman" w:cs="Times New Roman"/>
        </w:rPr>
        <w:t>&lt;</w:t>
      </w:r>
      <w:r>
        <w:rPr>
          <w:rStyle w:val="DecValTok"/>
          <w:rFonts w:ascii="Times New Roman" w:hAnsi="Times New Roman" w:cs="Times New Roman"/>
        </w:rPr>
        <w:t>16</w:t>
      </w:r>
      <w:r>
        <w:rPr>
          <w:rStyle w:val="OperatorTok"/>
          <w:rFonts w:ascii="Times New Roman" w:hAnsi="Times New Roman" w:cs="Times New Roman"/>
        </w:rPr>
        <w:t>;</w:t>
      </w:r>
      <w:r>
        <w:rPr>
          <w:rStyle w:val="NormalTok"/>
          <w:rFonts w:ascii="Times New Roman" w:hAnsi="Times New Roman" w:cs="Times New Roman"/>
        </w:rPr>
        <w:t xml:space="preserve"> i</w:t>
      </w:r>
      <w:r>
        <w:rPr>
          <w:rStyle w:val="OperatorTok"/>
          <w:rFonts w:ascii="Times New Roman" w:hAnsi="Times New Roman" w:cs="Times New Roman"/>
        </w:rPr>
        <w:t>=</w:t>
      </w:r>
      <w:r>
        <w:rPr>
          <w:rStyle w:val="NormalTok"/>
          <w:rFonts w:ascii="Times New Roman" w:hAnsi="Times New Roman" w:cs="Times New Roman"/>
        </w:rPr>
        <w:t>i</w:t>
      </w:r>
      <w:r>
        <w:rPr>
          <w:rStyle w:val="OperatorTok"/>
          <w:rFonts w:ascii="Times New Roman" w:hAnsi="Times New Roman" w:cs="Times New Roman"/>
        </w:rPr>
        <w:t>+</w:t>
      </w:r>
      <w:r>
        <w:rPr>
          <w:rStyle w:val="DecValTok"/>
          <w:rFonts w:ascii="Times New Roman" w:hAnsi="Times New Roman" w:cs="Times New Roman"/>
        </w:rPr>
        <w:t>1</w:t>
      </w:r>
      <w:r>
        <w:rPr>
          <w:rStyle w:val="OperatorTok"/>
          <w:rFonts w:ascii="Times New Roman" w:hAnsi="Times New Roman" w:cs="Times New Roman"/>
        </w:rPr>
        <w:t>)</w:t>
      </w:r>
      <w:r>
        <w:rPr>
          <w:rStyle w:val="NormalTok"/>
          <w:rFonts w:ascii="Times New Roman" w:hAnsi="Times New Roman" w:cs="Times New Roman"/>
        </w:rPr>
        <w:t xml:space="preserve"> </w:t>
      </w:r>
      <w:r>
        <w:rPr>
          <w:rStyle w:val="KeywordTok"/>
          <w:rFonts w:ascii="Times New Roman" w:hAnsi="Times New Roman" w:cs="Times New Roman"/>
        </w:rPr>
        <w:t>begin :</w:t>
      </w:r>
      <w:r>
        <w:rPr>
          <w:rStyle w:val="DataTypeTok"/>
          <w:rFonts w:ascii="Times New Roman" w:hAnsi="Times New Roman" w:cs="Times New Roman"/>
        </w:rPr>
        <w:t xml:space="preserve"> g_pe</w:t>
      </w:r>
      <w:r>
        <w:rPr>
          <w:rFonts w:ascii="Times New Roman" w:hAnsi="Times New Roman" w:cs="Times New Roman"/>
        </w:rPr>
        <w:br/>
      </w:r>
      <w:r>
        <w:rPr>
          <w:rStyle w:val="NormalTok"/>
          <w:rFonts w:ascii="Times New Roman" w:hAnsi="Times New Roman" w:cs="Times New Roman"/>
        </w:rPr>
        <w:t xml:space="preserve">            pe u_pe</w:t>
      </w:r>
      <w:r>
        <w:rPr>
          <w:rStyle w:val="OperatorTok"/>
          <w:rFonts w:ascii="Times New Roman" w:hAnsi="Times New Roman" w:cs="Times New Roman"/>
        </w:rPr>
        <w:t>(</w:t>
      </w:r>
      <w:r>
        <w:rPr>
          <w:rStyle w:val="NormalTok"/>
          <w:rFonts w:ascii="Times New Roman" w:hAnsi="Times New Roman" w:cs="Times New Roman"/>
        </w:rPr>
        <w:t>clk</w:t>
      </w:r>
      <w:r>
        <w:rPr>
          <w:rStyle w:val="OperatorTok"/>
          <w:rFonts w:ascii="Times New Roman" w:hAnsi="Times New Roman" w:cs="Times New Roman"/>
        </w:rPr>
        <w:t>,</w:t>
      </w:r>
      <w:r>
        <w:rPr>
          <w:rStyle w:val="NormalTok"/>
          <w:rFonts w:ascii="Times New Roman" w:hAnsi="Times New Roman" w:cs="Times New Roman"/>
        </w:rPr>
        <w:t xml:space="preserve"> rst_n</w:t>
      </w:r>
      <w:r>
        <w:rPr>
          <w:rStyle w:val="OperatorTok"/>
          <w:rFonts w:ascii="Times New Roman" w:hAnsi="Times New Roman" w:cs="Times New Roman"/>
        </w:rPr>
        <w:t>,</w:t>
      </w:r>
      <w:r>
        <w:rPr>
          <w:rStyle w:val="NormalTok"/>
          <w:rFonts w:ascii="Times New Roman" w:hAnsi="Times New Roman" w:cs="Times New Roman"/>
        </w:rPr>
        <w:t xml:space="preserve"> acc_clr</w:t>
      </w:r>
      <w:r>
        <w:rPr>
          <w:rStyle w:val="OperatorTok"/>
          <w:rFonts w:ascii="Times New Roman" w:hAnsi="Times New Roman" w:cs="Times New Roman"/>
        </w:rPr>
        <w:t>,</w:t>
      </w:r>
      <w:r>
        <w:rPr>
          <w:rStyle w:val="NormalTok"/>
          <w:rFonts w:ascii="Times New Roman" w:hAnsi="Times New Roman" w:cs="Times New Roman"/>
        </w:rPr>
        <w:t xml:space="preserve"> en</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NormalTok"/>
          <w:rFonts w:ascii="Times New Roman" w:hAnsi="Times New Roman" w:cs="Times New Roman"/>
        </w:rPr>
        <w:t>i</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NormalTok"/>
          <w:rFonts w:ascii="Times New Roman" w:hAnsi="Times New Roman" w:cs="Times New Roman"/>
        </w:rPr>
        <w:t>i</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NormalTok"/>
          <w:rFonts w:ascii="Times New Roman" w:hAnsi="Times New Roman" w:cs="Times New Roman"/>
        </w:rPr>
        <w:t>i</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endgenerate</w:t>
      </w:r>
      <w:r>
        <w:rPr>
          <w:rFonts w:ascii="Times New Roman" w:hAnsi="Times New Roman" w:cs="Times New Roman"/>
        </w:rPr>
        <w:br/>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always</w:t>
      </w:r>
      <w:r>
        <w:rPr>
          <w:rStyle w:val="NormalTok"/>
          <w:rFonts w:ascii="Times New Roman" w:hAnsi="Times New Roman" w:cs="Times New Roman"/>
        </w:rPr>
        <w:t xml:space="preserve"> </w:t>
      </w:r>
      <w:r>
        <w:rPr>
          <w:rStyle w:val="OperatorTok"/>
          <w:rFonts w:ascii="Times New Roman" w:hAnsi="Times New Roman" w:cs="Times New Roman"/>
        </w:rPr>
        <w:t>@(</w:t>
      </w:r>
      <w:r>
        <w:rPr>
          <w:rStyle w:val="KeywordTok"/>
          <w:rFonts w:ascii="Times New Roman" w:hAnsi="Times New Roman" w:cs="Times New Roman"/>
        </w:rPr>
        <w:t>posedge</w:t>
      </w:r>
      <w:r>
        <w:rPr>
          <w:rStyle w:val="NormalTok"/>
          <w:rFonts w:ascii="Times New Roman" w:hAnsi="Times New Roman" w:cs="Times New Roman"/>
        </w:rPr>
        <w:t xml:space="preserve"> clk </w:t>
      </w:r>
      <w:r>
        <w:rPr>
          <w:rStyle w:val="DataTypeTok"/>
          <w:rFonts w:ascii="Times New Roman" w:hAnsi="Times New Roman" w:cs="Times New Roman"/>
        </w:rPr>
        <w:t>or</w:t>
      </w:r>
      <w:r>
        <w:rPr>
          <w:rStyle w:val="NormalTok"/>
          <w:rFonts w:ascii="Times New Roman" w:hAnsi="Times New Roman" w:cs="Times New Roman"/>
        </w:rPr>
        <w:t xml:space="preserve"> </w:t>
      </w:r>
      <w:r>
        <w:rPr>
          <w:rStyle w:val="KeywordTok"/>
          <w:rFonts w:ascii="Times New Roman" w:hAnsi="Times New Roman" w:cs="Times New Roman"/>
        </w:rPr>
        <w:t>negedge</w:t>
      </w:r>
      <w:r>
        <w:rPr>
          <w:rStyle w:val="NormalTok"/>
          <w:rFonts w:ascii="Times New Roman" w:hAnsi="Times New Roman" w:cs="Times New Roman"/>
        </w:rPr>
        <w:t xml:space="preserve"> rst_n</w:t>
      </w:r>
      <w:r>
        <w:rPr>
          <w:rStyle w:val="OperatorTok"/>
          <w:rFonts w:ascii="Times New Roman" w:hAnsi="Times New Roman" w:cs="Times New Roman"/>
        </w:rPr>
        <w:t>)</w:t>
      </w:r>
      <w:r>
        <w:rPr>
          <w:rStyle w:val="NormalTok"/>
          <w:rFonts w:ascii="Times New Roman" w:hAnsi="Times New Roman" w:cs="Times New Roman"/>
        </w:rPr>
        <w:t xml:space="preserve"> </w:t>
      </w:r>
      <w:r>
        <w:rPr>
          <w:rStyle w:val="KeywordTok"/>
          <w:rFonts w:ascii="Times New Roman" w:hAnsi="Times New Roman" w:cs="Times New Roman"/>
        </w:rPr>
        <w:t>begin</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if</w:t>
      </w:r>
      <w:r>
        <w:rPr>
          <w:rStyle w:val="OperatorTok"/>
          <w:rFonts w:ascii="Times New Roman" w:hAnsi="Times New Roman" w:cs="Times New Roman"/>
        </w:rPr>
        <w:t>(!</w:t>
      </w:r>
      <w:r>
        <w:rPr>
          <w:rStyle w:val="NormalTok"/>
          <w:rFonts w:ascii="Times New Roman" w:hAnsi="Times New Roman" w:cs="Times New Roman"/>
        </w:rPr>
        <w:t>rst_n</w:t>
      </w:r>
      <w:r>
        <w:rPr>
          <w:rStyle w:val="OperatorTok"/>
          <w:rFonts w:ascii="Times New Roman" w:hAnsi="Times New Roman" w:cs="Times New Roman"/>
        </w:rPr>
        <w:t>)</w:t>
      </w:r>
      <w:r>
        <w:rPr>
          <w:rStyle w:val="NormalTok"/>
          <w:rFonts w:ascii="Times New Roman" w:hAnsi="Times New Roman" w:cs="Times New Roman"/>
        </w:rPr>
        <w:t xml:space="preserve"> </w:t>
      </w:r>
      <w:r>
        <w:rPr>
          <w:rStyle w:val="KeywordTok"/>
          <w:rFonts w:ascii="Times New Roman" w:hAnsi="Times New Roman" w:cs="Times New Roman"/>
        </w:rPr>
        <w:t>begin</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for</w:t>
      </w:r>
      <w:r>
        <w:rPr>
          <w:rStyle w:val="OperatorTok"/>
          <w:rFonts w:ascii="Times New Roman" w:hAnsi="Times New Roman" w:cs="Times New Roman"/>
        </w:rPr>
        <w:t>(</w:t>
      </w:r>
      <w:r>
        <w:rPr>
          <w:rStyle w:val="NormalTok"/>
          <w:rFonts w:ascii="Times New Roman" w:hAnsi="Times New Roman" w:cs="Times New Roman"/>
        </w:rPr>
        <w:t>idx</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idx</w:t>
      </w:r>
      <w:r>
        <w:rPr>
          <w:rStyle w:val="OperatorTok"/>
          <w:rFonts w:ascii="Times New Roman" w:hAnsi="Times New Roman" w:cs="Times New Roman"/>
        </w:rPr>
        <w:t>&lt;</w:t>
      </w:r>
      <w:r>
        <w:rPr>
          <w:rStyle w:val="DecValTok"/>
          <w:rFonts w:ascii="Times New Roman" w:hAnsi="Times New Roman" w:cs="Times New Roman"/>
        </w:rPr>
        <w:t>16</w:t>
      </w:r>
      <w:r>
        <w:rPr>
          <w:rStyle w:val="OperatorTok"/>
          <w:rFonts w:ascii="Times New Roman" w:hAnsi="Times New Roman" w:cs="Times New Roman"/>
        </w:rPr>
        <w:t>;</w:t>
      </w:r>
      <w:r>
        <w:rPr>
          <w:rStyle w:val="NormalTok"/>
          <w:rFonts w:ascii="Times New Roman" w:hAnsi="Times New Roman" w:cs="Times New Roman"/>
        </w:rPr>
        <w:t xml:space="preserve"> idx</w:t>
      </w:r>
      <w:r>
        <w:rPr>
          <w:rStyle w:val="OperatorTok"/>
          <w:rFonts w:ascii="Times New Roman" w:hAnsi="Times New Roman" w:cs="Times New Roman"/>
        </w:rPr>
        <w:t>=</w:t>
      </w:r>
      <w:r>
        <w:rPr>
          <w:rStyle w:val="NormalTok"/>
          <w:rFonts w:ascii="Times New Roman" w:hAnsi="Times New Roman" w:cs="Times New Roman"/>
        </w:rPr>
        <w:t>idx</w:t>
      </w:r>
      <w:r>
        <w:rPr>
          <w:rStyle w:val="OperatorTok"/>
          <w:rFonts w:ascii="Times New Roman" w:hAnsi="Times New Roman" w:cs="Times New Roman"/>
        </w:rPr>
        <w:t>+</w:t>
      </w:r>
      <w:r>
        <w:rPr>
          <w:rStyle w:val="DecValTok"/>
          <w:rFonts w:ascii="Times New Roman" w:hAnsi="Times New Roman" w:cs="Times New Roman"/>
        </w:rPr>
        <w:t>1</w:t>
      </w:r>
      <w:r>
        <w:rPr>
          <w:rStyle w:val="OperatorTok"/>
          <w:rFonts w:ascii="Times New Roman" w:hAnsi="Times New Roman" w:cs="Times New Roman"/>
        </w:rPr>
        <w:t>)</w:t>
      </w:r>
      <w:r>
        <w:rPr>
          <w:rStyle w:val="NormalTok"/>
          <w:rFonts w:ascii="Times New Roman" w:hAnsi="Times New Roman" w:cs="Times New Roman"/>
        </w:rPr>
        <w:t xml:space="preserve"> </w:t>
      </w:r>
      <w:r>
        <w:rPr>
          <w:rStyle w:val="KeywordTok"/>
          <w:rFonts w:ascii="Times New Roman" w:hAnsi="Times New Roman" w:cs="Times New Roman"/>
        </w:rPr>
        <w:t>begin</w:t>
      </w:r>
      <w:r>
        <w:rPr>
          <w:rFonts w:ascii="Times New Roman" w:hAnsi="Times New Roman" w:cs="Times New Roman"/>
        </w:rPr>
        <w:br/>
      </w:r>
      <w:r>
        <w:rPr>
          <w:rStyle w:val="NormalTok"/>
          <w:rFonts w:ascii="Times New Roman" w:hAnsi="Times New Roman" w:cs="Times New Roman"/>
        </w:rPr>
        <w:t xml:space="preserve">                w_reg</w:t>
      </w:r>
      <w:r>
        <w:rPr>
          <w:rStyle w:val="OperatorTok"/>
          <w:rFonts w:ascii="Times New Roman" w:hAnsi="Times New Roman" w:cs="Times New Roman"/>
        </w:rPr>
        <w:t>[</w:t>
      </w:r>
      <w:r>
        <w:rPr>
          <w:rStyle w:val="NormalTok"/>
          <w:rFonts w:ascii="Times New Roman" w:hAnsi="Times New Roman" w:cs="Times New Roman"/>
        </w:rPr>
        <w:t>idx</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&lt;=</w:t>
      </w:r>
      <w:r>
        <w:rPr>
          <w:rStyle w:val="NormalTok"/>
          <w:rFonts w:ascii="Times New Roman" w:hAnsi="Times New Roman" w:cs="Times New Roman"/>
        </w:rPr>
        <w:t xml:space="preserve"> </w:t>
      </w:r>
      <w:r>
        <w:rPr>
          <w:rStyle w:val="DecValTok"/>
          <w:rFonts w:ascii="Times New Roman" w:hAnsi="Times New Roman" w:cs="Times New Roman"/>
        </w:rPr>
        <w:t>8</w:t>
      </w:r>
      <w:r>
        <w:rPr>
          <w:rStyle w:val="NormalTok"/>
          <w:rFonts w:ascii="Times New Roman" w:hAnsi="Times New Roman" w:cs="Times New Roman"/>
        </w:rPr>
        <w:t>'sd0</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d_reg</w:t>
      </w:r>
      <w:r>
        <w:rPr>
          <w:rStyle w:val="OperatorTok"/>
          <w:rFonts w:ascii="Times New Roman" w:hAnsi="Times New Roman" w:cs="Times New Roman"/>
        </w:rPr>
        <w:t>[</w:t>
      </w:r>
      <w:r>
        <w:rPr>
          <w:rStyle w:val="NormalTok"/>
          <w:rFonts w:ascii="Times New Roman" w:hAnsi="Times New Roman" w:cs="Times New Roman"/>
        </w:rPr>
        <w:t>idx</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&lt;=</w:t>
      </w:r>
      <w:r>
        <w:rPr>
          <w:rStyle w:val="NormalTok"/>
          <w:rFonts w:ascii="Times New Roman" w:hAnsi="Times New Roman" w:cs="Times New Roman"/>
        </w:rPr>
        <w:t xml:space="preserve"> </w:t>
      </w:r>
      <w:r>
        <w:rPr>
          <w:rStyle w:val="DecValTok"/>
          <w:rFonts w:ascii="Times New Roman" w:hAnsi="Times New Roman" w:cs="Times New Roman"/>
        </w:rPr>
        <w:t>8</w:t>
      </w:r>
      <w:r>
        <w:rPr>
          <w:rStyle w:val="NormalTok"/>
          <w:rFonts w:ascii="Times New Roman" w:hAnsi="Times New Roman" w:cs="Times New Roman"/>
        </w:rPr>
        <w:t>'sd0</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w:t>
      </w:r>
      <w:r>
        <w:rPr>
          <w:rStyle w:val="NormalTok"/>
          <w:rFonts w:ascii="Times New Roman" w:hAnsi="Times New Roman" w:cs="Times New Roman"/>
        </w:rPr>
        <w:t xml:space="preserve"> </w:t>
      </w:r>
      <w:r>
        <w:rPr>
          <w:rStyle w:val="KeywordTok"/>
          <w:rFonts w:ascii="Times New Roman" w:hAnsi="Times New Roman" w:cs="Times New Roman"/>
        </w:rPr>
        <w:t>else</w:t>
      </w:r>
      <w:r>
        <w:rPr>
          <w:rStyle w:val="NormalTok"/>
          <w:rFonts w:ascii="Times New Roman" w:hAnsi="Times New Roman" w:cs="Times New Roman"/>
        </w:rPr>
        <w:t xml:space="preserve"> </w:t>
      </w:r>
      <w:r>
        <w:rPr>
          <w:rStyle w:val="KeywordTok"/>
          <w:rFonts w:ascii="Times New Roman" w:hAnsi="Times New Roman" w:cs="Times New Roman"/>
        </w:rPr>
        <w:t>begin</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if</w:t>
      </w:r>
      <w:r>
        <w:rPr>
          <w:rStyle w:val="OperatorTok"/>
          <w:rFonts w:ascii="Times New Roman" w:hAnsi="Times New Roman" w:cs="Times New Roman"/>
        </w:rPr>
        <w:t>(</w:t>
      </w:r>
      <w:r>
        <w:rPr>
          <w:rStyle w:val="NormalTok"/>
          <w:rFonts w:ascii="Times New Roman" w:hAnsi="Times New Roman" w:cs="Times New Roman"/>
        </w:rPr>
        <w:t>w_load</w:t>
      </w:r>
      <w:r>
        <w:rPr>
          <w:rStyle w:val="OperatorTok"/>
          <w:rFonts w:ascii="Times New Roman" w:hAnsi="Times New Roman" w:cs="Times New Roman"/>
        </w:rPr>
        <w:t>)</w:t>
      </w:r>
      <w:r>
        <w:rPr>
          <w:rStyle w:val="NormalTok"/>
          <w:rFonts w:ascii="Times New Roman" w:hAnsi="Times New Roman" w:cs="Times New Roman"/>
        </w:rPr>
        <w:t xml:space="preserve"> </w:t>
      </w:r>
      <w:r>
        <w:rPr>
          <w:rStyle w:val="KeywordTok"/>
          <w:rFonts w:ascii="Times New Roman" w:hAnsi="Times New Roman" w:cs="Times New Roman"/>
        </w:rPr>
        <w:t>begin</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case</w:t>
      </w:r>
      <w:r>
        <w:rPr>
          <w:rStyle w:val="OperatorTok"/>
          <w:rFonts w:ascii="Times New Roman" w:hAnsi="Times New Roman" w:cs="Times New Roman"/>
        </w:rPr>
        <w:t>(</w:t>
      </w:r>
      <w:r>
        <w:rPr>
          <w:rStyle w:val="NormalTok"/>
          <w:rFonts w:ascii="Times New Roman" w:hAnsi="Times New Roman" w:cs="Times New Roman"/>
        </w:rPr>
        <w:t>vec_sel</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BaseNTok"/>
          <w:rFonts w:ascii="Times New Roman" w:hAnsi="Times New Roman" w:cs="Times New Roman"/>
        </w:rPr>
        <w:t>2'b00</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w_reg</w:t>
      </w:r>
      <w:r>
        <w:rPr>
          <w:rStyle w:val="OperatorTok"/>
          <w:rFonts w:ascii="Times New Roman" w:hAnsi="Times New Roman" w:cs="Times New Roman"/>
        </w:rPr>
        <w:t>[</w:t>
      </w:r>
      <w:r>
        <w:rPr>
          <w:rStyle w:val="DecValTok"/>
          <w:rFonts w:ascii="Times New Roman" w:hAnsi="Times New Roman" w:cs="Times New Roman"/>
        </w:rPr>
        <w:t>3</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2</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1</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&lt;=</w:t>
      </w:r>
      <w:r>
        <w:rPr>
          <w:rStyle w:val="NormalTok"/>
          <w:rFonts w:ascii="Times New Roman" w:hAnsi="Times New Roman" w:cs="Times New Roman"/>
        </w:rPr>
        <w:t xml:space="preserve"> w_in</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BaseNTok"/>
          <w:rFonts w:ascii="Times New Roman" w:hAnsi="Times New Roman" w:cs="Times New Roman"/>
        </w:rPr>
        <w:t>2'b01</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w_reg</w:t>
      </w:r>
      <w:r>
        <w:rPr>
          <w:rStyle w:val="OperatorTok"/>
          <w:rFonts w:ascii="Times New Roman" w:hAnsi="Times New Roman" w:cs="Times New Roman"/>
        </w:rPr>
        <w:t>[</w:t>
      </w:r>
      <w:r>
        <w:rPr>
          <w:rStyle w:val="DecValTok"/>
          <w:rFonts w:ascii="Times New Roman" w:hAnsi="Times New Roman" w:cs="Times New Roman"/>
        </w:rPr>
        <w:t>7</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6</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5</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4</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&lt;=</w:t>
      </w:r>
      <w:r>
        <w:rPr>
          <w:rStyle w:val="NormalTok"/>
          <w:rFonts w:ascii="Times New Roman" w:hAnsi="Times New Roman" w:cs="Times New Roman"/>
        </w:rPr>
        <w:t xml:space="preserve"> w_in</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BaseNTok"/>
          <w:rFonts w:ascii="Times New Roman" w:hAnsi="Times New Roman" w:cs="Times New Roman"/>
        </w:rPr>
        <w:t>2'b10</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w_reg</w:t>
      </w:r>
      <w:r>
        <w:rPr>
          <w:rStyle w:val="OperatorTok"/>
          <w:rFonts w:ascii="Times New Roman" w:hAnsi="Times New Roman" w:cs="Times New Roman"/>
        </w:rPr>
        <w:t>[</w:t>
      </w:r>
      <w:r>
        <w:rPr>
          <w:rStyle w:val="DecValTok"/>
          <w:rFonts w:ascii="Times New Roman" w:hAnsi="Times New Roman" w:cs="Times New Roman"/>
        </w:rPr>
        <w:t>11</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10</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9</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8</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&lt;=</w:t>
      </w:r>
      <w:r>
        <w:rPr>
          <w:rStyle w:val="NormalTok"/>
          <w:rFonts w:ascii="Times New Roman" w:hAnsi="Times New Roman" w:cs="Times New Roman"/>
        </w:rPr>
        <w:t xml:space="preserve"> w_in</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BaseNTok"/>
          <w:rFonts w:ascii="Times New Roman" w:hAnsi="Times New Roman" w:cs="Times New Roman"/>
        </w:rPr>
        <w:t>2'b11</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w_reg</w:t>
      </w:r>
      <w:r>
        <w:rPr>
          <w:rStyle w:val="OperatorTok"/>
          <w:rFonts w:ascii="Times New Roman" w:hAnsi="Times New Roman" w:cs="Times New Roman"/>
        </w:rPr>
        <w:t>[</w:t>
      </w:r>
      <w:r>
        <w:rPr>
          <w:rStyle w:val="DecValTok"/>
          <w:rFonts w:ascii="Times New Roman" w:hAnsi="Times New Roman" w:cs="Times New Roman"/>
        </w:rPr>
        <w:t>15</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14</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13</w:t>
      </w:r>
      <w:r>
        <w:rPr>
          <w:rStyle w:val="OperatorTok"/>
          <w:rFonts w:ascii="Times New Roman" w:hAnsi="Times New Roman" w:cs="Times New Roman"/>
        </w:rPr>
        <w:t>],</w:t>
      </w:r>
      <w:r>
        <w:rPr>
          <w:rStyle w:val="NormalTok"/>
          <w:rFonts w:ascii="Times New Roman" w:hAnsi="Times New Roman" w:cs="Times New Roman"/>
        </w:rPr>
        <w:t xml:space="preserve"> w_reg</w:t>
      </w:r>
      <w:r>
        <w:rPr>
          <w:rStyle w:val="OperatorTok"/>
          <w:rFonts w:ascii="Times New Roman" w:hAnsi="Times New Roman" w:cs="Times New Roman"/>
        </w:rPr>
        <w:t>[</w:t>
      </w:r>
      <w:r>
        <w:rPr>
          <w:rStyle w:val="DecValTok"/>
          <w:rFonts w:ascii="Times New Roman" w:hAnsi="Times New Roman" w:cs="Times New Roman"/>
        </w:rPr>
        <w:t>12</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&lt;=</w:t>
      </w:r>
      <w:r>
        <w:rPr>
          <w:rStyle w:val="NormalTok"/>
          <w:rFonts w:ascii="Times New Roman" w:hAnsi="Times New Roman" w:cs="Times New Roman"/>
        </w:rPr>
        <w:t xml:space="preserve"> w_in</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endcase</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if</w:t>
      </w:r>
      <w:r>
        <w:rPr>
          <w:rStyle w:val="OperatorTok"/>
          <w:rFonts w:ascii="Times New Roman" w:hAnsi="Times New Roman" w:cs="Times New Roman"/>
        </w:rPr>
        <w:t>(</w:t>
      </w:r>
      <w:r>
        <w:rPr>
          <w:rStyle w:val="NormalTok"/>
          <w:rFonts w:ascii="Times New Roman" w:hAnsi="Times New Roman" w:cs="Times New Roman"/>
        </w:rPr>
        <w:t>d_load</w:t>
      </w:r>
      <w:r>
        <w:rPr>
          <w:rStyle w:val="OperatorTok"/>
          <w:rFonts w:ascii="Times New Roman" w:hAnsi="Times New Roman" w:cs="Times New Roman"/>
        </w:rPr>
        <w:t>)</w:t>
      </w:r>
      <w:r>
        <w:rPr>
          <w:rStyle w:val="NormalTok"/>
          <w:rFonts w:ascii="Times New Roman" w:hAnsi="Times New Roman" w:cs="Times New Roman"/>
        </w:rPr>
        <w:t xml:space="preserve"> </w:t>
      </w:r>
      <w:r>
        <w:rPr>
          <w:rStyle w:val="KeywordTok"/>
          <w:rFonts w:ascii="Times New Roman" w:hAnsi="Times New Roman" w:cs="Times New Roman"/>
        </w:rPr>
        <w:t>begin</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case</w:t>
      </w:r>
      <w:r>
        <w:rPr>
          <w:rStyle w:val="OperatorTok"/>
          <w:rFonts w:ascii="Times New Roman" w:hAnsi="Times New Roman" w:cs="Times New Roman"/>
        </w:rPr>
        <w:t>(</w:t>
      </w:r>
      <w:r>
        <w:rPr>
          <w:rStyle w:val="NormalTok"/>
          <w:rFonts w:ascii="Times New Roman" w:hAnsi="Times New Roman" w:cs="Times New Roman"/>
        </w:rPr>
        <w:t>vec_sel</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BaseNTok"/>
          <w:rFonts w:ascii="Times New Roman" w:hAnsi="Times New Roman" w:cs="Times New Roman"/>
        </w:rPr>
        <w:t>2'b00</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d_reg</w:t>
      </w:r>
      <w:r>
        <w:rPr>
          <w:rStyle w:val="OperatorTok"/>
          <w:rFonts w:ascii="Times New Roman" w:hAnsi="Times New Roman" w:cs="Times New Roman"/>
        </w:rPr>
        <w:t>[</w:t>
      </w:r>
      <w:r>
        <w:rPr>
          <w:rStyle w:val="DecValTok"/>
          <w:rFonts w:ascii="Times New Roman" w:hAnsi="Times New Roman" w:cs="Times New Roman"/>
        </w:rPr>
        <w:t>3</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2</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1</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&lt;=</w:t>
      </w:r>
      <w:r>
        <w:rPr>
          <w:rStyle w:val="NormalTok"/>
          <w:rFonts w:ascii="Times New Roman" w:hAnsi="Times New Roman" w:cs="Times New Roman"/>
        </w:rPr>
        <w:t xml:space="preserve"> d_in_packed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BaseNTok"/>
          <w:rFonts w:ascii="Times New Roman" w:hAnsi="Times New Roman" w:cs="Times New Roman"/>
        </w:rPr>
        <w:t>2'b01</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d_reg</w:t>
      </w:r>
      <w:r>
        <w:rPr>
          <w:rStyle w:val="OperatorTok"/>
          <w:rFonts w:ascii="Times New Roman" w:hAnsi="Times New Roman" w:cs="Times New Roman"/>
        </w:rPr>
        <w:t>[</w:t>
      </w:r>
      <w:r>
        <w:rPr>
          <w:rStyle w:val="DecValTok"/>
          <w:rFonts w:ascii="Times New Roman" w:hAnsi="Times New Roman" w:cs="Times New Roman"/>
        </w:rPr>
        <w:t>7</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6</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5</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4</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&lt;=</w:t>
      </w:r>
      <w:r>
        <w:rPr>
          <w:rStyle w:val="NormalTok"/>
          <w:rFonts w:ascii="Times New Roman" w:hAnsi="Times New Roman" w:cs="Times New Roman"/>
        </w:rPr>
        <w:t xml:space="preserve"> d_in_packed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BaseNTok"/>
          <w:rFonts w:ascii="Times New Roman" w:hAnsi="Times New Roman" w:cs="Times New Roman"/>
        </w:rPr>
        <w:t>2'b10</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d_reg</w:t>
      </w:r>
      <w:r>
        <w:rPr>
          <w:rStyle w:val="OperatorTok"/>
          <w:rFonts w:ascii="Times New Roman" w:hAnsi="Times New Roman" w:cs="Times New Roman"/>
        </w:rPr>
        <w:t>[</w:t>
      </w:r>
      <w:r>
        <w:rPr>
          <w:rStyle w:val="DecValTok"/>
          <w:rFonts w:ascii="Times New Roman" w:hAnsi="Times New Roman" w:cs="Times New Roman"/>
        </w:rPr>
        <w:t>11</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10</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9</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8</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&lt;=</w:t>
      </w:r>
      <w:r>
        <w:rPr>
          <w:rStyle w:val="NormalTok"/>
          <w:rFonts w:ascii="Times New Roman" w:hAnsi="Times New Roman" w:cs="Times New Roman"/>
        </w:rPr>
        <w:t xml:space="preserve"> d_in_packed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BaseNTok"/>
          <w:rFonts w:ascii="Times New Roman" w:hAnsi="Times New Roman" w:cs="Times New Roman"/>
        </w:rPr>
        <w:t>2'b11</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d_reg</w:t>
      </w:r>
      <w:r>
        <w:rPr>
          <w:rStyle w:val="OperatorTok"/>
          <w:rFonts w:ascii="Times New Roman" w:hAnsi="Times New Roman" w:cs="Times New Roman"/>
        </w:rPr>
        <w:t>[</w:t>
      </w:r>
      <w:r>
        <w:rPr>
          <w:rStyle w:val="DecValTok"/>
          <w:rFonts w:ascii="Times New Roman" w:hAnsi="Times New Roman" w:cs="Times New Roman"/>
        </w:rPr>
        <w:t>15</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14</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13</w:t>
      </w:r>
      <w:r>
        <w:rPr>
          <w:rStyle w:val="OperatorTok"/>
          <w:rFonts w:ascii="Times New Roman" w:hAnsi="Times New Roman" w:cs="Times New Roman"/>
        </w:rPr>
        <w:t>],</w:t>
      </w:r>
      <w:r>
        <w:rPr>
          <w:rStyle w:val="NormalTok"/>
          <w:rFonts w:ascii="Times New Roman" w:hAnsi="Times New Roman" w:cs="Times New Roman"/>
        </w:rPr>
        <w:t xml:space="preserve"> d_reg</w:t>
      </w:r>
      <w:r>
        <w:rPr>
          <w:rStyle w:val="OperatorTok"/>
          <w:rFonts w:ascii="Times New Roman" w:hAnsi="Times New Roman" w:cs="Times New Roman"/>
        </w:rPr>
        <w:t>[</w:t>
      </w:r>
      <w:r>
        <w:rPr>
          <w:rStyle w:val="DecValTok"/>
          <w:rFonts w:ascii="Times New Roman" w:hAnsi="Times New Roman" w:cs="Times New Roman"/>
        </w:rPr>
        <w:t>12</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&lt;=</w:t>
      </w:r>
      <w:r>
        <w:rPr>
          <w:rStyle w:val="NormalTok"/>
          <w:rFonts w:ascii="Times New Roman" w:hAnsi="Times New Roman" w:cs="Times New Roman"/>
        </w:rPr>
        <w:t xml:space="preserve"> d_in_packed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endcase</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w:t>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end</w:t>
      </w:r>
      <w:r>
        <w:rPr>
          <w:rFonts w:ascii="Times New Roman" w:hAnsi="Times New Roman" w:cs="Times New Roman"/>
        </w:rPr>
        <w:br/>
      </w:r>
      <w:r>
        <w:rPr>
          <w:rFonts w:ascii="Times New Roman" w:hAnsi="Times New Roman" w:cs="Times New Roman"/>
        </w:rPr>
        <w:br/>
      </w:r>
      <w:r>
        <w:rPr>
          <w:rStyle w:val="NormalTok"/>
          <w:rFonts w:ascii="Times New Roman" w:hAnsi="Times New Roman" w:cs="Times New Roman"/>
        </w:rPr>
        <w:t xml:space="preserve">    </w:t>
      </w:r>
      <w:r>
        <w:rPr>
          <w:rStyle w:val="KeywordTok"/>
          <w:rFonts w:ascii="Times New Roman" w:hAnsi="Times New Roman" w:cs="Times New Roman"/>
        </w:rPr>
        <w:t>assign</w:t>
      </w:r>
      <w:r>
        <w:rPr>
          <w:rStyle w:val="NormalTok"/>
          <w:rFonts w:ascii="Times New Roman" w:hAnsi="Times New Roman" w:cs="Times New Roman"/>
        </w:rPr>
        <w:t xml:space="preserve"> out_sum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1</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2</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3</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4</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5</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6</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7</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8</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9</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10</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11</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12</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13</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14</w:t>
      </w:r>
      <w:r>
        <w:rPr>
          <w:rStyle w:val="OperatorTok"/>
          <w:rFonts w:ascii="Times New Roman" w:hAnsi="Times New Roman" w:cs="Times New Roman"/>
        </w:rPr>
        <w:t>]</w:t>
      </w:r>
      <w:r>
        <w:rPr>
          <w:rStyle w:val="NormalTok"/>
          <w:rFonts w:ascii="Times New Roman" w:hAnsi="Times New Roman" w:cs="Times New Roman"/>
        </w:rPr>
        <w:t xml:space="preserve"> </w:t>
      </w:r>
      <w:r>
        <w:rPr>
          <w:rStyle w:val="OperatorTok"/>
          <w:rFonts w:ascii="Times New Roman" w:hAnsi="Times New Roman" w:cs="Times New Roman"/>
        </w:rPr>
        <w:t>+</w:t>
      </w:r>
      <w:r>
        <w:rPr>
          <w:rStyle w:val="NormalTok"/>
          <w:rFonts w:ascii="Times New Roman" w:hAnsi="Times New Roman" w:cs="Times New Roman"/>
        </w:rPr>
        <w:t xml:space="preserve"> acc_out</w:t>
      </w:r>
      <w:r>
        <w:rPr>
          <w:rStyle w:val="OperatorTok"/>
          <w:rFonts w:ascii="Times New Roman" w:hAnsi="Times New Roman" w:cs="Times New Roman"/>
        </w:rPr>
        <w:t>[</w:t>
      </w:r>
      <w:r>
        <w:rPr>
          <w:rStyle w:val="DecValTok"/>
          <w:rFonts w:ascii="Times New Roman" w:hAnsi="Times New Roman" w:cs="Times New Roman"/>
        </w:rPr>
        <w:t>15</w:t>
      </w:r>
      <w:r>
        <w:rPr>
          <w:rStyle w:val="OperatorTok"/>
          <w:rFonts w:ascii="Times New Roman" w:hAnsi="Times New Roman" w:cs="Times New Roman"/>
        </w:rPr>
        <w:t>];</w:t>
      </w:r>
      <w:r>
        <w:rPr>
          <w:rFonts w:ascii="Times New Roman" w:hAnsi="Times New Roman" w:cs="Times New Roman"/>
        </w:rPr>
        <w:br/>
      </w:r>
      <w:r>
        <w:rPr>
          <w:rStyle w:val="KeywordTok"/>
          <w:rFonts w:ascii="Times New Roman" w:hAnsi="Times New Roman" w:cs="Times New Roman"/>
        </w:rPr>
        <w:t>endmodule</w:t>
      </w:r>
    </w:p>
    <w:bookmarkEnd w:id="72"/>
    <w:bookmarkStart w:id="78" w:name="data-loading-and-computation-schedule"/>
    <w:p>
      <w:pPr>
        <w:pStyle w:val="Heading3"/>
        <w:spacing w:line="360" w:lineRule="auto"/>
      </w:pPr>
      <w:r>
        <w:rPr>
          <w:rStyle w:val="SectionNumber"/>
          <w:rFonts w:ascii="Times New Roman" w:hAnsi="Times New Roman" w:cs="Times New Roman"/>
          <w:sz w:val="26"/>
        </w:rPr>
        <w:t>3.3.3</w:t>
      </w:r>
      <w:r>
        <w:rPr>
          <w:rFonts w:ascii="Times New Roman" w:hAnsi="Times New Roman" w:cs="Times New Roman"/>
          <w:sz w:val="26"/>
        </w:rPr>
        <w:tab/>
      </w:r>
      <w:r>
        <w:rPr>
          <w:rFonts w:ascii="Times New Roman" w:hAnsi="Times New Roman" w:cs="Times New Roman"/>
          <w:sz w:val="26"/>
        </w:rPr>
        <w:t>Data Loading and Computation Schedule</w:t>
      </w:r>
    </w:p>
    <w:p>
      <w:pPr>
        <w:pStyle w:val="FirstParagraph"/>
        <w:spacing w:line="360" w:lineRule="auto"/>
        <w:jc w:val="both"/>
      </w:pPr>
      <w:r>
        <w:rPr>
          <w:rFonts w:ascii="Times New Roman" w:hAnsi="Times New Roman" w:cs="Times New Roman"/>
        </w:rPr>
        <w:t>The NICE bus width is 32 bits, but the PE array requires 128 bits of weight data (16 x INT8) and 128 bits of activation data. To bridge this bandwidth gap, the loading is serialized across four cycles per data type.</w:t>
      </w:r>
    </w:p>
    <w:p>
      <w:pPr>
        <w:pStyle w:val="BodyText"/>
        <w:spacing w:line="360" w:lineRule="auto"/>
        <w:jc w:val="both"/>
      </w:pPr>
      <w:r>
        <w:rPr>
          <w:rFonts w:ascii="Times New Roman" w:hAnsi="Times New Roman" w:cs="Times New Roman"/>
        </w:rPr>
        <w:t>The complete computation schedule is:</w:t>
      </w:r>
    </w:p>
    <w:p>
      <w:pPr>
        <w:pStyle w:val="BodyText"/>
        <w:spacing w:line="360" w:lineRule="auto"/>
        <w:jc w:val="both"/>
      </w:pPr>
      <w:r>
        <w:rPr>
          <w:rFonts w:ascii="Times New Roman" w:hAnsi="Times New Roman" w:cs="Times New Roman"/>
        </w:rPr>
        <w:t xml:space="preserve">Table </w:t>
      </w:r>
      <w:hyperlink w:anchor="tab:3_4">
        <w:r>
          <w:rPr>
            <w:rStyle w:val="Hyperlink"/>
          </w:rPr>
          <w:t xml:space="preserve">3.3</w:t>
        </w:r>
      </w:hyperlink>
      <w:r>
        <w:rPr>
          <w:rFonts w:ascii="Times New Roman" w:hAnsi="Times New Roman" w:cs="Times New Roman"/>
        </w:rPr>
        <w:t xml:space="preserve"> </w:t>
      </w:r>
      <w:r>
        <w:rPr>
          <w:rFonts w:ascii="Times New Roman" w:hAnsi="Times New Roman" w:cs="Times New Roman"/>
        </w:rPr>
        <w:t>shows the computation schedule for one 4×4 matrix multiply-accumulate operation.</w:t>
      </w:r>
    </w:p>
    <w:bookmarkStart w:id="73" w:name="tab:3_4"/>
    <w:p>
      <w:pPr>
        <w:pStyle w:val="TableCaption"/>
      </w:pPr>
      <w:r>
        <w:rPr>
          <w:rFonts w:ascii="Times New Roman" w:hAnsi="Times New Roman" w:cs="Times New Roman"/>
        </w:rPr>
        <w:t>Computation schedule for one 4×4 matrix MAC operation.</w:t>
      </w:r>
    </w:p>
    <w:tbl>
      <w:tblPr>
        <w:tblStyle w:val="Table"/>
        <w:tblW w:type="auto" w:w="0"/>
        <w:tblLook w:firstRow="1" w:lastRow="0" w:firstColumn="0" w:lastColumn="0" w:noHBand="0" w:noVBand="0" w:val="0020"/>
        <w:tblCaption w:val="Computation schedule for one 4×4 matrix MAC operation."/>
      </w:tblPr>
      <w:tblGrid>
        <w:gridCol w:w="2640"/>
        <w:gridCol w:w="2640"/>
        <w:gridCol w:w="2640"/>
      </w:tblGrid>
      <w:tr>
        <w:trPr>
          <w:tblHeader w:val="on"/>
        </w:trPr>
        <w:tc>
          <w:tcPr/>
          <w:p>
            <w:pPr>
              <w:pStyle w:val="Compact"/>
              <w:jc w:val="right"/>
            </w:pPr>
            <w:r>
              <w:t xml:space="preserve">Cycle</w:t>
            </w:r>
          </w:p>
        </w:tc>
        <w:tc>
          <w:tcPr/>
          <w:p>
            <w:pPr>
              <w:pStyle w:val="Compact"/>
              <w:jc w:val="left"/>
            </w:pPr>
            <w:r>
              <w:t xml:space="preserve">Instruction</w:t>
            </w:r>
          </w:p>
        </w:tc>
        <w:tc>
          <w:tcPr/>
          <w:p>
            <w:pPr>
              <w:pStyle w:val="Compact"/>
              <w:jc w:val="left"/>
            </w:pPr>
            <w:r>
              <w:t xml:space="preserve">Description</w:t>
            </w:r>
          </w:p>
        </w:tc>
      </w:tr>
      <w:tr>
        <w:tc>
          <w:tcPr/>
          <w:p>
            <w:pPr>
              <w:pStyle w:val="Compact"/>
              <w:jc w:val="right"/>
            </w:pPr>
            <w:r>
              <w:t xml:space="preserve">0</w:t>
            </w:r>
          </w:p>
        </w:tc>
        <w:tc>
          <w:tcPr/>
          <w:p>
            <w:pPr>
              <w:pStyle w:val="Compact"/>
              <w:jc w:val="left"/>
            </w:pPr>
            <w:r>
              <w:t xml:space="preserve">CLEAR</w:t>
            </w:r>
          </w:p>
        </w:tc>
        <w:tc>
          <w:tcPr/>
          <w:p>
            <w:pPr>
              <w:pStyle w:val="Compact"/>
              <w:jc w:val="left"/>
            </w:pPr>
            <w:r>
              <w:t xml:space="preserve">Reset all PE accumulators and load mask registers</w:t>
            </w:r>
          </w:p>
        </w:tc>
      </w:tr>
      <w:tr>
        <w:tc>
          <w:tcPr/>
          <w:p>
            <w:pPr>
              <w:pStyle w:val="Compact"/>
              <w:jc w:val="right"/>
            </w:pPr>
            <w:r>
              <w:t xml:space="preserve">1</w:t>
            </w:r>
          </w:p>
        </w:tc>
        <w:tc>
          <w:tcPr/>
          <w:p>
            <w:pPr>
              <w:pStyle w:val="Compact"/>
              <w:jc w:val="left"/>
            </w:pPr>
            <w:r>
              <w:t xml:space="preserve">WLOAD (col 0)</w:t>
            </w:r>
          </w:p>
        </w:tc>
        <w:tc>
          <w:tcPr/>
          <w:p>
            <w:pPr>
              <w:pStyle w:val="Compact"/>
              <w:jc w:val="left"/>
            </w:pPr>
            <w:r>
              <w:t xml:space="preserve">Load weight column 0 (4 INT8 values)</w:t>
            </w:r>
          </w:p>
        </w:tc>
      </w:tr>
      <w:tr>
        <w:tc>
          <w:tcPr/>
          <w:p>
            <w:pPr>
              <w:pStyle w:val="Compact"/>
              <w:jc w:val="right"/>
            </w:pPr>
            <w:r>
              <w:t xml:space="preserve">2</w:t>
            </w:r>
          </w:p>
        </w:tc>
        <w:tc>
          <w:tcPr/>
          <w:p>
            <w:pPr>
              <w:pStyle w:val="Compact"/>
              <w:jc w:val="left"/>
            </w:pPr>
            <w:r>
              <w:t xml:space="preserve">WLOAD (col 1)</w:t>
            </w:r>
          </w:p>
        </w:tc>
        <w:tc>
          <w:tcPr/>
          <w:p>
            <w:pPr>
              <w:pStyle w:val="Compact"/>
              <w:jc w:val="left"/>
            </w:pPr>
            <w:r>
              <w:t xml:space="preserve">Load weight column 1</w:t>
            </w:r>
          </w:p>
        </w:tc>
      </w:tr>
      <w:tr>
        <w:tc>
          <w:tcPr/>
          <w:p>
            <w:pPr>
              <w:pStyle w:val="Compact"/>
              <w:jc w:val="right"/>
            </w:pPr>
            <w:r>
              <w:t xml:space="preserve">3</w:t>
            </w:r>
          </w:p>
        </w:tc>
        <w:tc>
          <w:tcPr/>
          <w:p>
            <w:pPr>
              <w:pStyle w:val="Compact"/>
              <w:jc w:val="left"/>
            </w:pPr>
            <w:r>
              <w:t xml:space="preserve">WLOAD (col 2)</w:t>
            </w:r>
          </w:p>
        </w:tc>
        <w:tc>
          <w:tcPr/>
          <w:p>
            <w:pPr>
              <w:pStyle w:val="Compact"/>
              <w:jc w:val="left"/>
            </w:pPr>
            <w:r>
              <w:t xml:space="preserve">Load weight column 2</w:t>
            </w:r>
          </w:p>
        </w:tc>
      </w:tr>
      <w:tr>
        <w:tc>
          <w:tcPr/>
          <w:p>
            <w:pPr>
              <w:pStyle w:val="Compact"/>
              <w:jc w:val="right"/>
            </w:pPr>
            <w:r>
              <w:t xml:space="preserve">4</w:t>
            </w:r>
          </w:p>
        </w:tc>
        <w:tc>
          <w:tcPr/>
          <w:p>
            <w:pPr>
              <w:pStyle w:val="Compact"/>
              <w:jc w:val="left"/>
            </w:pPr>
            <w:r>
              <w:t xml:space="preserve">WLOAD (col 3)</w:t>
            </w:r>
          </w:p>
        </w:tc>
        <w:tc>
          <w:tcPr/>
          <w:p>
            <w:pPr>
              <w:pStyle w:val="Compact"/>
              <w:jc w:val="left"/>
            </w:pPr>
            <w:r>
              <w:t xml:space="preserve">Load weight column 3</w:t>
            </w:r>
          </w:p>
        </w:tc>
      </w:tr>
      <w:tr>
        <w:tc>
          <w:tcPr/>
          <w:p>
            <w:pPr>
              <w:pStyle w:val="Compact"/>
              <w:jc w:val="right"/>
            </w:pPr>
            <w:r>
              <w:t xml:space="preserve">5</w:t>
            </w:r>
          </w:p>
        </w:tc>
        <w:tc>
          <w:tcPr/>
          <w:p>
            <w:pPr>
              <w:pStyle w:val="Compact"/>
              <w:jc w:val="left"/>
            </w:pPr>
            <w:r>
              <w:t xml:space="preserve">DLOAD (row 0)</w:t>
            </w:r>
          </w:p>
        </w:tc>
        <w:tc>
          <w:tcPr/>
          <w:p>
            <w:pPr>
              <w:pStyle w:val="Compact"/>
              <w:jc w:val="left"/>
            </w:pPr>
            <w:r>
              <w:t xml:space="preserve">Load activation row 0 (4 INT8 values)</w:t>
            </w:r>
          </w:p>
        </w:tc>
      </w:tr>
      <w:tr>
        <w:tc>
          <w:tcPr/>
          <w:p>
            <w:pPr>
              <w:pStyle w:val="Compact"/>
              <w:jc w:val="right"/>
            </w:pPr>
            <w:r>
              <w:t xml:space="preserve">6</w:t>
            </w:r>
          </w:p>
        </w:tc>
        <w:tc>
          <w:tcPr/>
          <w:p>
            <w:pPr>
              <w:pStyle w:val="Compact"/>
              <w:jc w:val="left"/>
            </w:pPr>
            <w:r>
              <w:t xml:space="preserve">DLOAD (row 1)</w:t>
            </w:r>
          </w:p>
        </w:tc>
        <w:tc>
          <w:tcPr/>
          <w:p>
            <w:pPr>
              <w:pStyle w:val="Compact"/>
              <w:jc w:val="left"/>
            </w:pPr>
            <w:r>
              <w:t xml:space="preserve">Load activation row 1</w:t>
            </w:r>
          </w:p>
        </w:tc>
      </w:tr>
      <w:tr>
        <w:tc>
          <w:tcPr/>
          <w:p>
            <w:pPr>
              <w:pStyle w:val="Compact"/>
              <w:jc w:val="right"/>
            </w:pPr>
            <w:r>
              <w:t xml:space="preserve">7</w:t>
            </w:r>
          </w:p>
        </w:tc>
        <w:tc>
          <w:tcPr/>
          <w:p>
            <w:pPr>
              <w:pStyle w:val="Compact"/>
              <w:jc w:val="left"/>
            </w:pPr>
            <w:r>
              <w:t xml:space="preserve">DLOAD (row 2)</w:t>
            </w:r>
          </w:p>
        </w:tc>
        <w:tc>
          <w:tcPr/>
          <w:p>
            <w:pPr>
              <w:pStyle w:val="Compact"/>
              <w:jc w:val="left"/>
            </w:pPr>
            <w:r>
              <w:t xml:space="preserve">Load activation row 2</w:t>
            </w:r>
          </w:p>
        </w:tc>
      </w:tr>
      <w:tr>
        <w:tc>
          <w:tcPr/>
          <w:p>
            <w:pPr>
              <w:pStyle w:val="Compact"/>
              <w:jc w:val="right"/>
            </w:pPr>
            <w:r>
              <w:t xml:space="preserve">8</w:t>
            </w:r>
          </w:p>
        </w:tc>
        <w:tc>
          <w:tcPr/>
          <w:p>
            <w:pPr>
              <w:pStyle w:val="Compact"/>
              <w:jc w:val="left"/>
            </w:pPr>
            <w:r>
              <w:t xml:space="preserve">DLOAD (row 3)</w:t>
            </w:r>
          </w:p>
        </w:tc>
        <w:tc>
          <w:tcPr/>
          <w:p>
            <w:pPr>
              <w:pStyle w:val="Compact"/>
              <w:jc w:val="left"/>
            </w:pPr>
            <w:r>
              <w:t xml:space="preserve">Load activation row 3</w:t>
            </w:r>
          </w:p>
        </w:tc>
      </w:tr>
      <w:tr>
        <w:tc>
          <w:tcPr/>
          <w:p>
            <w:pPr>
              <w:pStyle w:val="Compact"/>
              <w:jc w:val="right"/>
            </w:pPr>
            <w:r>
              <w:t xml:space="preserve">9</w:t>
            </w:r>
          </w:p>
        </w:tc>
        <w:tc>
          <w:tcPr/>
          <w:p>
            <w:pPr>
              <w:pStyle w:val="Compact"/>
              <w:jc w:val="left"/>
            </w:pPr>
            <w:r>
              <w:t xml:space="preserve">COMP</w:t>
            </w:r>
          </w:p>
        </w:tc>
        <w:tc>
          <w:tcPr/>
          <w:p>
            <w:pPr>
              <w:pStyle w:val="Compact"/>
              <w:jc w:val="left"/>
            </w:pPr>
            <w:r>
              <w:t xml:space="preserve">Trigger parallel MAC across all 16 PEs</w:t>
            </w:r>
          </w:p>
        </w:tc>
      </w:tr>
      <w:tr>
        <w:tc>
          <w:tcPr/>
          <w:p>
            <w:pPr>
              <w:pStyle w:val="Compact"/>
              <w:jc w:val="right"/>
            </w:pPr>
            <w:r>
              <w:t xml:space="preserve">10</w:t>
            </w:r>
          </w:p>
        </w:tc>
        <w:tc>
          <w:tcPr/>
          <w:p>
            <w:pPr>
              <w:pStyle w:val="Compact"/>
              <w:jc w:val="left"/>
            </w:pPr>
            <w:r>
              <w:t xml:space="preserve">RSTAT</w:t>
            </w:r>
          </w:p>
        </w:tc>
        <w:tc>
          <w:tcPr/>
          <w:p>
            <w:pPr>
              <w:pStyle w:val="Compact"/>
              <w:jc w:val="left"/>
            </w:pPr>
            <w:r>
              <w:t xml:space="preserve">Read accumulated INT32 result</w:t>
            </w:r>
          </w:p>
        </w:tc>
      </w:tr>
    </w:tbl>
    <w:bookmarkEnd w:id="73"/>
    <w:p>
      <w:pPr>
        <w:pStyle w:val="BodyText"/>
        <w:spacing w:line="360" w:lineRule="auto"/>
        <w:jc w:val="both"/>
      </w:pPr>
      <w:r>
        <w:rPr>
          <w:rFonts w:ascii="Times New Roman" w:hAnsi="Times New Roman" w:cs="Times New Roman"/>
        </w:rPr>
        <w:t xml:space="preserve">The packed data format packs four INT8 values into one 32-bit word as shown in Figure </w:t>
      </w:r>
      <w:hyperlink w:anchor="fig:3_5">
        <w:r>
          <w:rPr>
            <w:rStyle w:val="Hyperlink"/>
          </w:rPr>
          <w:t xml:space="preserve">3.6</w:t>
        </w:r>
      </w:hyperlink>
      <w:r>
        <w:rPr>
          <w:rFonts w:ascii="Times New Roman" w:hAnsi="Times New Roman" w:cs="Times New Roman"/>
        </w:rPr>
        <w:t>.</w:t>
      </w:r>
    </w:p>
    <w:bookmarkStart w:id="77" w:name="fig:3_5"/>
    <w:p>
      <w:pPr>
        <w:pStyle w:val="CaptionedFigure"/>
      </w:pPr>
      <w:r>
        <w:rPr>
          <w:rFonts w:ascii="Times New Roman" w:hAnsi="Times New Roman" w:cs="Times New Roman"/>
        </w:rPr>
      </w:r>
    </w:p>
    <w:p>
      <w:pPr>
        <w:pStyle w:val="ImageCaption"/>
      </w:pPr>
      <w:r>
        <w:rPr>
          <w:rFonts w:ascii="Times New Roman" w:hAnsi="Times New Roman" w:cs="Times New Roman"/>
        </w:rPr>
        <w:t>Packed INT8 data format within a 32-bit register for WLOAD and DLOAD.</w:t>
      </w:r>
    </w:p>
    <w:bookmarkEnd w:id="77"/>
    <w:bookmarkEnd w:id="78"/>
    <w:bookmarkStart w:id="79" w:name="post-processing-optional-relu"/>
    <w:p>
      <w:pPr>
        <w:pStyle w:val="Heading3"/>
        <w:spacing w:line="360" w:lineRule="auto"/>
      </w:pPr>
      <w:r>
        <w:rPr>
          <w:rStyle w:val="SectionNumber"/>
          <w:rFonts w:ascii="Times New Roman" w:hAnsi="Times New Roman" w:cs="Times New Roman"/>
          <w:sz w:val="26"/>
        </w:rPr>
        <w:t>3.3.4</w:t>
      </w:r>
      <w:r>
        <w:rPr>
          <w:rFonts w:ascii="Times New Roman" w:hAnsi="Times New Roman" w:cs="Times New Roman"/>
          <w:sz w:val="26"/>
        </w:rPr>
        <w:tab/>
      </w:r>
      <w:r>
        <w:rPr>
          <w:rFonts w:ascii="Times New Roman" w:hAnsi="Times New Roman" w:cs="Times New Roman"/>
          <w:sz w:val="26"/>
        </w:rPr>
        <w:t>Post-Processing: Optional ReLU</w:t>
      </w:r>
    </w:p>
    <w:p>
      <w:pPr>
        <w:pStyle w:val="FirstParagraph"/>
        <w:spacing w:line="360" w:lineRule="auto"/>
        <w:jc w:val="both"/>
      </w:pPr>
      <w:r>
        <w:rPr>
          <w:rFonts w:ascii="Times New Roman" w:hAnsi="Times New Roman" w:cs="Times New Roman"/>
        </w:rPr>
        <w:t>After the computation completes and before the result is stored in the output register, an optional ReLU activation function is applied. The ReLU is implemented as a conditional multiplexer:</w:t>
      </w:r>
    </w:p>
    <w:p>
      <w:pPr>
        <w:pStyle w:val="BodyText"/>
        <w:spacing w:line="360" w:lineRule="auto"/>
        <w:jc w:val="both"/>
      </w:pPr>
      <w:r>
        <w:rPr>
          <w:rFonts w:ascii="Times New Roman" w:hAnsi="Times New Roman" w:cs="Times New Roman"/>
        </w:rPr>
        <w:t>When relu_en_q is set (via the CFG instruction) and the result’s sign bit (bit 31) is 1, the output is clamped to zero. Otherwise, the raw accumulator sum is passed through unchanged.</w:t>
      </w:r>
    </w:p>
    <w:bookmarkEnd w:id="79"/>
    <w:bookmarkStart w:id="81" w:name="resource-estimation"/>
    <w:p>
      <w:pPr>
        <w:pStyle w:val="Heading3"/>
        <w:spacing w:line="360" w:lineRule="auto"/>
      </w:pPr>
      <w:r>
        <w:rPr>
          <w:rStyle w:val="SectionNumber"/>
          <w:rFonts w:ascii="Times New Roman" w:hAnsi="Times New Roman" w:cs="Times New Roman"/>
          <w:sz w:val="26"/>
        </w:rPr>
        <w:t>3.3.5</w:t>
      </w:r>
      <w:r>
        <w:rPr>
          <w:rFonts w:ascii="Times New Roman" w:hAnsi="Times New Roman" w:cs="Times New Roman"/>
          <w:sz w:val="26"/>
        </w:rPr>
        <w:tab/>
      </w:r>
      <w:r>
        <w:rPr>
          <w:rFonts w:ascii="Times New Roman" w:hAnsi="Times New Roman" w:cs="Times New Roman"/>
          <w:sz w:val="26"/>
        </w:rPr>
        <w:t>Resource Estimation</w:t>
      </w:r>
    </w:p>
    <w:p>
      <w:pPr>
        <w:pStyle w:val="FirstParagraph"/>
        <w:spacing w:line="360" w:lineRule="auto"/>
        <w:jc w:val="both"/>
      </w:pPr>
      <w:r>
        <w:rPr>
          <w:rFonts w:ascii="Times New Roman" w:hAnsi="Times New Roman" w:cs="Times New Roman"/>
        </w:rPr>
        <w:t xml:space="preserve">The PE array resource footprint is dominated by the 16 MAC units. Table </w:t>
      </w:r>
      <w:hyperlink w:anchor="tab:3_5">
        <w:r>
          <w:rPr>
            <w:rStyle w:val="Hyperlink"/>
          </w:rPr>
          <w:t xml:space="preserve">3.4</w:t>
        </w:r>
      </w:hyperlink>
      <w:r>
        <w:rPr>
          <w:rFonts w:ascii="Times New Roman" w:hAnsi="Times New Roman" w:cs="Times New Roman"/>
        </w:rPr>
        <w:t xml:space="preserve"> </w:t>
      </w:r>
      <w:r>
        <w:rPr>
          <w:rFonts w:ascii="Times New Roman" w:hAnsi="Times New Roman" w:cs="Times New Roman"/>
        </w:rPr>
        <w:t>provides the estimated FPGA resource utilization.</w:t>
      </w:r>
    </w:p>
    <w:bookmarkStart w:id="80" w:name="tab:3_5"/>
    <w:p>
      <w:pPr>
        <w:pStyle w:val="TableCaption"/>
      </w:pPr>
      <w:r>
        <w:rPr>
          <w:rFonts w:ascii="Times New Roman" w:hAnsi="Times New Roman" w:cs="Times New Roman"/>
        </w:rPr>
        <w:t>Estimated FPGA resource utilization for the 4x4 PE array on an Artix-7 device.</w:t>
      </w:r>
    </w:p>
    <w:tbl>
      <w:tblPr>
        <w:tblStyle w:val="Table"/>
        <w:tblW w:type="auto" w:w="0"/>
        <w:tblLook w:firstRow="1" w:lastRow="0" w:firstColumn="0" w:lastColumn="0" w:noHBand="0" w:noVBand="0" w:val="0020"/>
        <w:tblCaption w:val="Estimated FPGA resource utilization for the 4x4 PE array on an Artix-7 device."/>
      </w:tblPr>
      <w:tblGrid>
        <w:gridCol w:w="1980"/>
        <w:gridCol w:w="1980"/>
        <w:gridCol w:w="1980"/>
        <w:gridCol w:w="1980"/>
      </w:tblGrid>
      <w:tr>
        <w:trPr>
          <w:tblHeader w:val="on"/>
        </w:trPr>
        <w:tc>
          <w:tcPr/>
          <w:p>
            <w:pPr>
              <w:pStyle w:val="Compact"/>
              <w:jc w:val="left"/>
            </w:pPr>
            <w:r>
              <w:t xml:space="preserve">Resource</w:t>
            </w:r>
          </w:p>
        </w:tc>
        <w:tc>
          <w:tcPr/>
          <w:p>
            <w:pPr>
              <w:pStyle w:val="Compact"/>
              <w:jc w:val="center"/>
            </w:pPr>
            <w:r>
              <w:t xml:space="preserve">Quantity</w:t>
            </w:r>
          </w:p>
        </w:tc>
        <w:tc>
          <w:tcPr/>
          <w:p>
            <w:pPr>
              <w:pStyle w:val="Compact"/>
              <w:jc w:val="center"/>
            </w:pPr>
            <w:r>
              <w:t xml:space="preserve">Width</w:t>
            </w:r>
          </w:p>
        </w:tc>
        <w:tc>
          <w:tcPr/>
          <w:p>
            <w:pPr>
              <w:pStyle w:val="Compact"/>
              <w:jc w:val="center"/>
            </w:pPr>
            <w:r>
              <w:t xml:space="preserve">Description</w:t>
            </w:r>
          </w:p>
        </w:tc>
      </w:tr>
      <w:tr>
        <w:tc>
          <w:tcPr/>
          <w:p>
            <w:pPr>
              <w:pStyle w:val="Compact"/>
              <w:jc w:val="left"/>
            </w:pPr>
            <w:r>
              <w:t xml:space="preserve">Multiplier</w:t>
            </w:r>
          </w:p>
        </w:tc>
        <w:tc>
          <w:tcPr/>
          <w:p>
            <w:pPr>
              <w:pStyle w:val="Compact"/>
              <w:jc w:val="center"/>
            </w:pPr>
            <w:r>
              <w:t xml:space="preserve">16</w:t>
            </w:r>
          </w:p>
        </w:tc>
        <w:tc>
          <w:tcPr/>
          <w:p>
            <w:pPr>
              <w:pStyle w:val="Compact"/>
              <w:jc w:val="center"/>
            </w:pPr>
            <w:r>
              <w:t xml:space="preserve">8 x 8</w:t>
            </w:r>
          </w:p>
        </w:tc>
        <w:tc>
          <w:tcPr/>
          <w:p>
            <w:pPr>
              <w:pStyle w:val="Compact"/>
              <w:jc w:val="center"/>
            </w:pPr>
            <w:r>
              <w:t xml:space="preserve">Signed INT8 multiplication</w:t>
            </w:r>
          </w:p>
        </w:tc>
      </w:tr>
      <w:tr>
        <w:tc>
          <w:tcPr/>
          <w:p>
            <w:pPr>
              <w:pStyle w:val="Compact"/>
              <w:jc w:val="left"/>
            </w:pPr>
            <w:r>
              <w:t xml:space="preserve">Adder</w:t>
            </w:r>
          </w:p>
        </w:tc>
        <w:tc>
          <w:tcPr/>
          <w:p>
            <w:pPr>
              <w:pStyle w:val="Compact"/>
              <w:jc w:val="center"/>
            </w:pPr>
            <w:r>
              <w:t xml:space="preserve">16</w:t>
            </w:r>
          </w:p>
        </w:tc>
        <w:tc>
          <w:tcPr/>
          <w:p>
            <w:pPr>
              <w:pStyle w:val="Compact"/>
              <w:jc w:val="center"/>
            </w:pPr>
            <w:r>
              <w:t xml:space="preserve">32-bit</w:t>
            </w:r>
          </w:p>
        </w:tc>
        <w:tc>
          <w:tcPr/>
          <w:p>
            <w:pPr>
              <w:pStyle w:val="Compact"/>
              <w:jc w:val="center"/>
            </w:pPr>
            <w:r>
              <w:t xml:space="preserve">Accumulation per PE</w:t>
            </w:r>
          </w:p>
        </w:tc>
      </w:tr>
      <w:tr>
        <w:tc>
          <w:tcPr/>
          <w:p>
            <w:pPr>
              <w:pStyle w:val="Compact"/>
              <w:jc w:val="left"/>
            </w:pPr>
            <w:r>
              <w:t xml:space="preserve">Weight regs</w:t>
            </w:r>
          </w:p>
        </w:tc>
        <w:tc>
          <w:tcPr/>
          <w:p>
            <w:pPr>
              <w:pStyle w:val="Compact"/>
              <w:jc w:val="center"/>
            </w:pPr>
            <w:r>
              <w:t xml:space="preserve">16</w:t>
            </w:r>
          </w:p>
        </w:tc>
        <w:tc>
          <w:tcPr/>
          <w:p>
            <w:pPr>
              <w:pStyle w:val="Compact"/>
              <w:jc w:val="center"/>
            </w:pPr>
            <w:r>
              <w:t xml:space="preserve">8-bit</w:t>
            </w:r>
          </w:p>
        </w:tc>
        <w:tc>
          <w:tcPr/>
          <w:p>
            <w:pPr>
              <w:pStyle w:val="Compact"/>
              <w:jc w:val="center"/>
            </w:pPr>
            <w:r>
              <w:t xml:space="preserve">Distributed as flip-flops</w:t>
            </w:r>
          </w:p>
        </w:tc>
      </w:tr>
      <w:tr>
        <w:tc>
          <w:tcPr/>
          <w:p>
            <w:pPr>
              <w:pStyle w:val="Compact"/>
              <w:jc w:val="left"/>
            </w:pPr>
            <w:r>
              <w:t xml:space="preserve">Activation regs</w:t>
            </w:r>
          </w:p>
        </w:tc>
        <w:tc>
          <w:tcPr/>
          <w:p>
            <w:pPr>
              <w:pStyle w:val="Compact"/>
              <w:jc w:val="center"/>
            </w:pPr>
            <w:r>
              <w:t xml:space="preserve">16</w:t>
            </w:r>
          </w:p>
        </w:tc>
        <w:tc>
          <w:tcPr/>
          <w:p>
            <w:pPr>
              <w:pStyle w:val="Compact"/>
              <w:jc w:val="center"/>
            </w:pPr>
            <w:r>
              <w:t xml:space="preserve">8-bit</w:t>
            </w:r>
          </w:p>
        </w:tc>
        <w:tc>
          <w:tcPr/>
          <w:p>
            <w:pPr>
              <w:pStyle w:val="Compact"/>
              <w:jc w:val="center"/>
            </w:pPr>
            <w:r>
              <w:t xml:space="preserve">Distributed as flip-flops</w:t>
            </w:r>
          </w:p>
        </w:tc>
      </w:tr>
      <w:tr>
        <w:tc>
          <w:tcPr/>
          <w:p>
            <w:pPr>
              <w:pStyle w:val="Compact"/>
              <w:jc w:val="left"/>
            </w:pPr>
            <w:r>
              <w:t xml:space="preserve">Accumulator</w:t>
            </w:r>
          </w:p>
        </w:tc>
        <w:tc>
          <w:tcPr/>
          <w:p>
            <w:pPr>
              <w:pStyle w:val="Compact"/>
              <w:jc w:val="center"/>
            </w:pPr>
            <w:r>
              <w:t xml:space="preserve">16</w:t>
            </w:r>
          </w:p>
        </w:tc>
        <w:tc>
          <w:tcPr/>
          <w:p>
            <w:pPr>
              <w:pStyle w:val="Compact"/>
              <w:jc w:val="center"/>
            </w:pPr>
            <w:r>
              <w:t xml:space="preserve">32-bit</w:t>
            </w:r>
          </w:p>
        </w:tc>
        <w:tc>
          <w:tcPr/>
          <w:p>
            <w:pPr>
              <w:pStyle w:val="Compact"/>
              <w:jc w:val="center"/>
            </w:pPr>
            <w:r>
              <w:t xml:space="preserve">In each PE, registered</w:t>
            </w:r>
          </w:p>
        </w:tc>
      </w:tr>
      <w:tr>
        <w:tc>
          <w:tcPr/>
          <w:p>
            <w:pPr>
              <w:pStyle w:val="Compact"/>
              <w:jc w:val="left"/>
            </w:pPr>
            <w:r>
              <w:t xml:space="preserve">Tree adder</w:t>
            </w:r>
          </w:p>
        </w:tc>
        <w:tc>
          <w:tcPr/>
          <w:p>
            <w:pPr>
              <w:pStyle w:val="Compact"/>
              <w:jc w:val="center"/>
            </w:pPr>
            <w:r>
              <w:t xml:space="preserve">1</w:t>
            </w:r>
          </w:p>
        </w:tc>
        <w:tc>
          <w:tcPr/>
          <w:p>
            <w:pPr>
              <w:pStyle w:val="Compact"/>
              <w:jc w:val="center"/>
            </w:pPr>
            <w:r>
              <w:t xml:space="preserve">32-bit</w:t>
            </w:r>
          </w:p>
        </w:tc>
        <w:tc>
          <w:tcPr/>
          <w:p>
            <w:pPr>
              <w:pStyle w:val="Compact"/>
              <w:jc w:val="center"/>
            </w:pPr>
            <w:r>
              <w:t xml:space="preserve">16-input summation for final result</w:t>
            </w:r>
          </w:p>
        </w:tc>
      </w:tr>
      <w:tr>
        <w:tc>
          <w:tcPr/>
          <w:p>
            <w:pPr>
              <w:pStyle w:val="Compact"/>
              <w:jc w:val="left"/>
            </w:pPr>
            <w:r>
              <w:t xml:space="preserve">Control logic</w:t>
            </w:r>
          </w:p>
        </w:tc>
        <w:tc>
          <w:tcPr/>
          <w:p>
            <w:pPr>
              <w:pStyle w:val="Compact"/>
              <w:jc w:val="center"/>
            </w:pPr>
            <w:r>
              <w:t xml:space="preserve">~200 LUT</w:t>
            </w:r>
          </w:p>
        </w:tc>
        <w:tc>
          <w:tcPr/>
          <w:p>
            <w:pPr>
              <w:pStyle w:val="Compact"/>
              <w:jc w:val="center"/>
            </w:pPr>
            <w:r>
              <w:t xml:space="preserve">-</w:t>
            </w:r>
          </w:p>
        </w:tc>
        <w:tc>
          <w:tcPr/>
          <w:p>
            <w:pPr>
              <w:pStyle w:val="Compact"/>
              <w:jc w:val="center"/>
            </w:pPr>
            <w:r>
              <w:t xml:space="preserve">FSM, decoder, mask registers</w:t>
            </w:r>
          </w:p>
        </w:tc>
      </w:tr>
    </w:tbl>
    <w:bookmarkEnd w:id="80"/>
    <w:bookmarkEnd w:id="81"/>
    <w:bookmarkEnd w:id="82"/>
    <w:bookmarkStart w:id="87" w:name="sec:3_4"/>
    <w:p>
      <w:pPr>
        <w:pStyle w:val="Heading2"/>
        <w:spacing w:line="360" w:lineRule="auto"/>
      </w:pPr>
      <w:r>
        <w:rPr>
          <w:rStyle w:val="SectionNumber"/>
          <w:rFonts w:ascii="Times New Roman" w:hAnsi="Times New Roman" w:cs="Times New Roman"/>
          <w:sz w:val="28"/>
        </w:rPr>
        <w:t>3.4</w:t>
      </w:r>
      <w:r>
        <w:rPr>
          <w:rFonts w:ascii="Times New Roman" w:hAnsi="Times New Roman" w:cs="Times New Roman"/>
          <w:sz w:val="28"/>
        </w:rPr>
        <w:tab/>
      </w:r>
      <w:r>
        <w:rPr>
          <w:rFonts w:ascii="Times New Roman" w:hAnsi="Times New Roman" w:cs="Times New Roman"/>
          <w:sz w:val="28"/>
        </w:rPr>
        <w:t>SoC Integration</w:t>
      </w:r>
    </w:p>
    <w:bookmarkStart w:id="83" w:name="integration-hierarchy"/>
    <w:p>
      <w:pPr>
        <w:pStyle w:val="Heading3"/>
        <w:spacing w:line="360" w:lineRule="auto"/>
      </w:pPr>
      <w:r>
        <w:rPr>
          <w:rStyle w:val="SectionNumber"/>
          <w:rFonts w:ascii="Times New Roman" w:hAnsi="Times New Roman" w:cs="Times New Roman"/>
          <w:sz w:val="26"/>
        </w:rPr>
        <w:t>3.4.1</w:t>
      </w:r>
      <w:r>
        <w:rPr>
          <w:rFonts w:ascii="Times New Roman" w:hAnsi="Times New Roman" w:cs="Times New Roman"/>
          <w:sz w:val="26"/>
        </w:rPr>
        <w:tab/>
      </w:r>
      <w:r>
        <w:rPr>
          <w:rFonts w:ascii="Times New Roman" w:hAnsi="Times New Roman" w:cs="Times New Roman"/>
          <w:sz w:val="26"/>
        </w:rPr>
        <w:t>Integration Hierarchy</w:t>
      </w:r>
    </w:p>
    <w:p>
      <w:pPr>
        <w:pStyle w:val="FirstParagraph"/>
        <w:spacing w:line="360" w:lineRule="auto"/>
        <w:jc w:val="both"/>
      </w:pPr>
      <w:r>
        <w:rPr>
          <w:rFonts w:ascii="Times New Roman" w:hAnsi="Times New Roman" w:cs="Times New Roman"/>
        </w:rPr>
        <w:t>The CNN accelerator is integrated into the E203 SoC at the subsystem level. The E203 NICE subsystem wrapper provided by Nuclei instantiates cnn_nice_core and connects the request/response signals between the processor core and the accelerator.</w:t>
      </w:r>
    </w:p>
    <w:p>
      <w:pPr>
        <w:pStyle w:val="BodyText"/>
        <w:spacing w:line="360" w:lineRule="auto"/>
      </w:pPr>
      <w:r>
        <w:rPr>
          <w:rFonts w:ascii="Times New Roman" w:hAnsi="Times New Roman" w:cs="Times New Roman"/>
        </w:rPr>
        <w:t>The integration hierarchy is:</w:t>
      </w:r>
    </w:p>
    <w:p>
      <w:pPr>
        <w:pStyle w:val="BodyText"/>
        <w:spacing w:line="360" w:lineRule="auto"/>
        <w:jc w:val="both"/>
      </w:pPr>
      <w:r>
        <w:rPr>
          <w:rFonts w:ascii="Times New Roman" w:hAnsi="Times New Roman" w:cs="Times New Roman"/>
        </w:rPr>
        <w:t>The NICE interface is activated by defining E203_HAS_NICE in the E203 configuration. When this macro is not defined, the e203_subsys_nice_core module is not instantiated, and the accelerator is absent from the system.</w:t>
      </w:r>
    </w:p>
    <w:bookmarkEnd w:id="83"/>
    <w:bookmarkStart w:id="84" w:name="nice-signal-connections"/>
    <w:p>
      <w:pPr>
        <w:pStyle w:val="Heading3"/>
        <w:spacing w:line="360" w:lineRule="auto"/>
      </w:pPr>
      <w:r>
        <w:rPr>
          <w:rStyle w:val="SectionNumber"/>
          <w:rFonts w:ascii="Times New Roman" w:hAnsi="Times New Roman" w:cs="Times New Roman"/>
          <w:sz w:val="26"/>
        </w:rPr>
        <w:t>3.4.2</w:t>
      </w:r>
      <w:r>
        <w:rPr>
          <w:rFonts w:ascii="Times New Roman" w:hAnsi="Times New Roman" w:cs="Times New Roman"/>
          <w:sz w:val="26"/>
        </w:rPr>
        <w:tab/>
      </w:r>
      <w:r>
        <w:rPr>
          <w:rFonts w:ascii="Times New Roman" w:hAnsi="Times New Roman" w:cs="Times New Roman"/>
          <w:sz w:val="26"/>
        </w:rPr>
        <w:t>NICE Signal Connections</w:t>
      </w:r>
    </w:p>
    <w:p>
      <w:pPr>
        <w:pStyle w:val="FirstParagraph"/>
        <w:spacing w:line="360" w:lineRule="auto"/>
        <w:jc w:val="both"/>
      </w:pPr>
      <w:r>
        <w:rPr>
          <w:rFonts w:ascii="Times New Roman" w:hAnsi="Times New Roman" w:cs="Times New Roman"/>
        </w:rPr>
        <w:t>The e203_subsys_nice_core wrapper maps the E203 core’s NICE port signals to the accelerator’s ports. Listing 3.5 shows the wrapper instantiation.</w:t>
      </w:r>
    </w:p>
    <w:p>
      <w:pPr>
        <w:pStyle w:val="SourceCode"/>
      </w:pPr>
      <w:r>
        <w:rPr>
          <w:rStyle w:val="CommentTok"/>
          <w:rFonts w:ascii="Times New Roman" w:hAnsi="Times New Roman" w:cs="Times New Roman"/>
        </w:rPr>
        <w:t>// Listing 3.5: NICE subsystem wrapper instantiation (e203_subsys_nice_core.v).</w:t>
      </w:r>
      <w:r>
        <w:rPr>
          <w:rFonts w:ascii="Times New Roman" w:hAnsi="Times New Roman" w:cs="Times New Roman"/>
        </w:rPr>
        <w:br/>
      </w:r>
      <w:r>
        <w:rPr>
          <w:rFonts w:ascii="Times New Roman" w:hAnsi="Times New Roman" w:cs="Times New Roman"/>
        </w:rPr>
        <w:br/>
      </w:r>
      <w:r>
        <w:rPr>
          <w:rStyle w:val="KeywordTok"/>
          <w:rFonts w:ascii="Times New Roman" w:hAnsi="Times New Roman" w:cs="Times New Roman"/>
        </w:rPr>
        <w:t>module</w:t>
      </w:r>
      <w:r>
        <w:rPr>
          <w:rStyle w:val="NormalTok"/>
          <w:rFonts w:ascii="Times New Roman" w:hAnsi="Times New Roman" w:cs="Times New Roman"/>
        </w:rPr>
        <w:t xml:space="preserve"> e203_subsys_nice_core </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nice_clk</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nice_rst_n</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output</w:t>
      </w:r>
      <w:r>
        <w:rPr>
          <w:rStyle w:val="NormalTok"/>
          <w:rFonts w:ascii="Times New Roman" w:hAnsi="Times New Roman" w:cs="Times New Roman"/>
        </w:rPr>
        <w:t xml:space="preserve">                        nice_active</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output</w:t>
      </w:r>
      <w:r>
        <w:rPr>
          <w:rStyle w:val="NormalTok"/>
          <w:rFonts w:ascii="Times New Roman" w:hAnsi="Times New Roman" w:cs="Times New Roman"/>
        </w:rPr>
        <w:t xml:space="preserve">                        nice_mem_holdup</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nice_req_valid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output</w:t>
      </w:r>
      <w:r>
        <w:rPr>
          <w:rStyle w:val="NormalTok"/>
          <w:rFonts w:ascii="Times New Roman" w:hAnsi="Times New Roman" w:cs="Times New Roman"/>
        </w:rPr>
        <w:t xml:space="preserve">                        nice_req_ready</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w:t>
      </w:r>
      <w:r>
        <w:rPr>
          <w:rStyle w:val="OperatorTok"/>
          <w:rFonts w:ascii="Times New Roman" w:hAnsi="Times New Roman" w:cs="Times New Roman"/>
        </w:rPr>
        <w:t>[</w:t>
      </w:r>
      <w:r>
        <w:rPr>
          <w:rStyle w:val="OtherTok"/>
          <w:rFonts w:ascii="Times New Roman" w:hAnsi="Times New Roman" w:cs="Times New Roman"/>
        </w:rPr>
        <w:t>`E203_XLEN</w:t>
      </w:r>
      <w:r>
        <w:rPr>
          <w:rStyle w:val="DecValTok"/>
          <w:rFonts w:ascii="Times New Roman" w:hAnsi="Times New Roman" w:cs="Times New Roman"/>
        </w:rPr>
        <w:t>-1</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nice_req_inst</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w:t>
      </w:r>
      <w:r>
        <w:rPr>
          <w:rStyle w:val="OperatorTok"/>
          <w:rFonts w:ascii="Times New Roman" w:hAnsi="Times New Roman" w:cs="Times New Roman"/>
        </w:rPr>
        <w:t>[</w:t>
      </w:r>
      <w:r>
        <w:rPr>
          <w:rStyle w:val="OtherTok"/>
          <w:rFonts w:ascii="Times New Roman" w:hAnsi="Times New Roman" w:cs="Times New Roman"/>
        </w:rPr>
        <w:t>`E203_XLEN</w:t>
      </w:r>
      <w:r>
        <w:rPr>
          <w:rStyle w:val="DecValTok"/>
          <w:rFonts w:ascii="Times New Roman" w:hAnsi="Times New Roman" w:cs="Times New Roman"/>
        </w:rPr>
        <w:t>-1</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nice_req_rs1</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w:t>
      </w:r>
      <w:r>
        <w:rPr>
          <w:rStyle w:val="OperatorTok"/>
          <w:rFonts w:ascii="Times New Roman" w:hAnsi="Times New Roman" w:cs="Times New Roman"/>
        </w:rPr>
        <w:t>[</w:t>
      </w:r>
      <w:r>
        <w:rPr>
          <w:rStyle w:val="OtherTok"/>
          <w:rFonts w:ascii="Times New Roman" w:hAnsi="Times New Roman" w:cs="Times New Roman"/>
        </w:rPr>
        <w:t>`E203_XLEN</w:t>
      </w:r>
      <w:r>
        <w:rPr>
          <w:rStyle w:val="DecValTok"/>
          <w:rFonts w:ascii="Times New Roman" w:hAnsi="Times New Roman" w:cs="Times New Roman"/>
        </w:rPr>
        <w:t>-1</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nice_req_rs2</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output</w:t>
      </w:r>
      <w:r>
        <w:rPr>
          <w:rStyle w:val="NormalTok"/>
          <w:rFonts w:ascii="Times New Roman" w:hAnsi="Times New Roman" w:cs="Times New Roman"/>
        </w:rPr>
        <w:t xml:space="preserve">                        nice_rsp_valid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input</w:t>
      </w:r>
      <w:r>
        <w:rPr>
          <w:rStyle w:val="NormalTok"/>
          <w:rFonts w:ascii="Times New Roman" w:hAnsi="Times New Roman" w:cs="Times New Roman"/>
        </w:rPr>
        <w:t xml:space="preserve">                         nice_rsp_ready</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output</w:t>
      </w:r>
      <w:r>
        <w:rPr>
          <w:rStyle w:val="NormalTok"/>
          <w:rFonts w:ascii="Times New Roman" w:hAnsi="Times New Roman" w:cs="Times New Roman"/>
        </w:rPr>
        <w:t xml:space="preserve"> </w:t>
      </w:r>
      <w:r>
        <w:rPr>
          <w:rStyle w:val="OperatorTok"/>
          <w:rFonts w:ascii="Times New Roman" w:hAnsi="Times New Roman" w:cs="Times New Roman"/>
        </w:rPr>
        <w:t>[</w:t>
      </w:r>
      <w:r>
        <w:rPr>
          <w:rStyle w:val="OtherTok"/>
          <w:rFonts w:ascii="Times New Roman" w:hAnsi="Times New Roman" w:cs="Times New Roman"/>
        </w:rPr>
        <w:t>`E203_XLEN</w:t>
      </w:r>
      <w:r>
        <w:rPr>
          <w:rStyle w:val="DecValTok"/>
          <w:rFonts w:ascii="Times New Roman" w:hAnsi="Times New Roman" w:cs="Times New Roman"/>
        </w:rPr>
        <w:t>-1</w:t>
      </w:r>
      <w:r>
        <w:rPr>
          <w:rStyle w:val="OperatorTok"/>
          <w:rFonts w:ascii="Times New Roman" w:hAnsi="Times New Roman" w:cs="Times New Roman"/>
        </w:rPr>
        <w:t>:</w:t>
      </w:r>
      <w:r>
        <w:rPr>
          <w:rStyle w:val="DecValTok"/>
          <w:rFonts w:ascii="Times New Roman" w:hAnsi="Times New Roman" w:cs="Times New Roman"/>
        </w:rPr>
        <w:t>0</w:t>
      </w:r>
      <w:r>
        <w:rPr>
          <w:rStyle w:val="OperatorTok"/>
          <w:rFonts w:ascii="Times New Roman" w:hAnsi="Times New Roman" w:cs="Times New Roman"/>
        </w:rPr>
        <w:t>]</w:t>
      </w:r>
      <w:r>
        <w:rPr>
          <w:rStyle w:val="NormalTok"/>
          <w:rFonts w:ascii="Times New Roman" w:hAnsi="Times New Roman" w:cs="Times New Roman"/>
        </w:rPr>
        <w:t xml:space="preserve">       nice_rsp_rdat</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DataTypeTok"/>
          <w:rFonts w:ascii="Times New Roman" w:hAnsi="Times New Roman" w:cs="Times New Roman"/>
        </w:rPr>
        <w:t>output</w:t>
      </w:r>
      <w:r>
        <w:rPr>
          <w:rStyle w:val="NormalTok"/>
          <w:rFonts w:ascii="Times New Roman" w:hAnsi="Times New Roman" w:cs="Times New Roman"/>
        </w:rPr>
        <w:t xml:space="preserve">                        nice_rsp_err</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CommentTok"/>
          <w:rFonts w:ascii="Times New Roman" w:hAnsi="Times New Roman" w:cs="Times New Roman"/>
        </w:rPr>
        <w:t>// ... memory channel signals (unused) ...</w:t>
      </w:r>
      <w:r>
        <w:rPr>
          <w:rFonts w:ascii="Times New Roman" w:hAnsi="Times New Roman" w:cs="Times New Roman"/>
        </w:rPr>
        <w:br/>
      </w:r>
      <w:r>
        <w:rPr>
          <w:rStyle w:val="OperatorTok"/>
          <w:rFonts w:ascii="Times New Roman" w:hAnsi="Times New Roman" w:cs="Times New Roman"/>
        </w:rPr>
        <w:t>);</w:t>
      </w:r>
      <w:r>
        <w:rPr>
          <w:rFonts w:ascii="Times New Roman" w:hAnsi="Times New Roman" w:cs="Times New Roman"/>
        </w:rPr>
        <w:br/>
      </w:r>
      <w:r>
        <w:rPr>
          <w:rFonts w:ascii="Times New Roman" w:hAnsi="Times New Roman" w:cs="Times New Roman"/>
        </w:rPr>
        <w:br/>
      </w:r>
      <w:r>
        <w:rPr>
          <w:rStyle w:val="NormalTok"/>
          <w:rFonts w:ascii="Times New Roman" w:hAnsi="Times New Roman" w:cs="Times New Roman"/>
        </w:rPr>
        <w:t xml:space="preserve">    cnn_nice_core u_cnn_nice_core </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.clk</w:t>
      </w:r>
      <w:r>
        <w:rPr>
          <w:rStyle w:val="OperatorTok"/>
          <w:rFonts w:ascii="Times New Roman" w:hAnsi="Times New Roman" w:cs="Times New Roman"/>
        </w:rPr>
        <w:t>(</w:t>
      </w:r>
      <w:r>
        <w:rPr>
          <w:rStyle w:val="NormalTok"/>
          <w:rFonts w:ascii="Times New Roman" w:hAnsi="Times New Roman" w:cs="Times New Roman"/>
        </w:rPr>
        <w:t>nice_clk</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.rst_n</w:t>
      </w:r>
      <w:r>
        <w:rPr>
          <w:rStyle w:val="OperatorTok"/>
          <w:rFonts w:ascii="Times New Roman" w:hAnsi="Times New Roman" w:cs="Times New Roman"/>
        </w:rPr>
        <w:t>(</w:t>
      </w:r>
      <w:r>
        <w:rPr>
          <w:rStyle w:val="NormalTok"/>
          <w:rFonts w:ascii="Times New Roman" w:hAnsi="Times New Roman" w:cs="Times New Roman"/>
        </w:rPr>
        <w:t>nice_rst_n</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.nice_req_valid</w:t>
      </w:r>
      <w:r>
        <w:rPr>
          <w:rStyle w:val="OperatorTok"/>
          <w:rFonts w:ascii="Times New Roman" w:hAnsi="Times New Roman" w:cs="Times New Roman"/>
        </w:rPr>
        <w:t>(</w:t>
      </w:r>
      <w:r>
        <w:rPr>
          <w:rStyle w:val="NormalTok"/>
          <w:rFonts w:ascii="Times New Roman" w:hAnsi="Times New Roman" w:cs="Times New Roman"/>
        </w:rPr>
        <w:t>nice_req_valid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.nice_req_ready</w:t>
      </w:r>
      <w:r>
        <w:rPr>
          <w:rStyle w:val="OperatorTok"/>
          <w:rFonts w:ascii="Times New Roman" w:hAnsi="Times New Roman" w:cs="Times New Roman"/>
        </w:rPr>
        <w:t>(</w:t>
      </w:r>
      <w:r>
        <w:rPr>
          <w:rStyle w:val="NormalTok"/>
          <w:rFonts w:ascii="Times New Roman" w:hAnsi="Times New Roman" w:cs="Times New Roman"/>
        </w:rPr>
        <w:t>nice_req_ready</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.nice_req_instr</w:t>
      </w:r>
      <w:r>
        <w:rPr>
          <w:rStyle w:val="OperatorTok"/>
          <w:rFonts w:ascii="Times New Roman" w:hAnsi="Times New Roman" w:cs="Times New Roman"/>
        </w:rPr>
        <w:t>(</w:t>
      </w:r>
      <w:r>
        <w:rPr>
          <w:rStyle w:val="NormalTok"/>
          <w:rFonts w:ascii="Times New Roman" w:hAnsi="Times New Roman" w:cs="Times New Roman"/>
        </w:rPr>
        <w:t>nice_req_inst</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.nice_req_rs1</w:t>
      </w:r>
      <w:r>
        <w:rPr>
          <w:rStyle w:val="OperatorTok"/>
          <w:rFonts w:ascii="Times New Roman" w:hAnsi="Times New Roman" w:cs="Times New Roman"/>
        </w:rPr>
        <w:t>(</w:t>
      </w:r>
      <w:r>
        <w:rPr>
          <w:rStyle w:val="NormalTok"/>
          <w:rFonts w:ascii="Times New Roman" w:hAnsi="Times New Roman" w:cs="Times New Roman"/>
        </w:rPr>
        <w:t>nice_req_rs1</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.nice_req_rs2</w:t>
      </w:r>
      <w:r>
        <w:rPr>
          <w:rStyle w:val="OperatorTok"/>
          <w:rFonts w:ascii="Times New Roman" w:hAnsi="Times New Roman" w:cs="Times New Roman"/>
        </w:rPr>
        <w:t>(</w:t>
      </w:r>
      <w:r>
        <w:rPr>
          <w:rStyle w:val="NormalTok"/>
          <w:rFonts w:ascii="Times New Roman" w:hAnsi="Times New Roman" w:cs="Times New Roman"/>
        </w:rPr>
        <w:t>nice_req_rs2</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.nice_rsp_valid</w:t>
      </w:r>
      <w:r>
        <w:rPr>
          <w:rStyle w:val="OperatorTok"/>
          <w:rFonts w:ascii="Times New Roman" w:hAnsi="Times New Roman" w:cs="Times New Roman"/>
        </w:rPr>
        <w:t>(</w:t>
      </w:r>
      <w:r>
        <w:rPr>
          <w:rStyle w:val="NormalTok"/>
          <w:rFonts w:ascii="Times New Roman" w:hAnsi="Times New Roman" w:cs="Times New Roman"/>
        </w:rPr>
        <w:t>nice_rsp_valid</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.nice_rsp_ready</w:t>
      </w:r>
      <w:r>
        <w:rPr>
          <w:rStyle w:val="OperatorTok"/>
          <w:rFonts w:ascii="Times New Roman" w:hAnsi="Times New Roman" w:cs="Times New Roman"/>
        </w:rPr>
        <w:t>(</w:t>
      </w:r>
      <w:r>
        <w:rPr>
          <w:rStyle w:val="NormalTok"/>
          <w:rFonts w:ascii="Times New Roman" w:hAnsi="Times New Roman" w:cs="Times New Roman"/>
        </w:rPr>
        <w:t>nice_rsp_ready</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.nice_rsp_rdat</w:t>
      </w:r>
      <w:r>
        <w:rPr>
          <w:rStyle w:val="OperatorTok"/>
          <w:rFonts w:ascii="Times New Roman" w:hAnsi="Times New Roman" w:cs="Times New Roman"/>
        </w:rPr>
        <w:t>(</w:t>
      </w:r>
      <w:r>
        <w:rPr>
          <w:rStyle w:val="NormalTok"/>
          <w:rFonts w:ascii="Times New Roman" w:hAnsi="Times New Roman" w:cs="Times New Roman"/>
        </w:rPr>
        <w:t>nice_rsp_rdat</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.nice_rsp_err</w:t>
      </w:r>
      <w:r>
        <w:rPr>
          <w:rStyle w:val="OperatorTok"/>
          <w:rFonts w:ascii="Times New Roman" w:hAnsi="Times New Roman" w:cs="Times New Roman"/>
        </w:rPr>
        <w:t>(</w:t>
      </w:r>
      <w:r>
        <w:rPr>
          <w:rStyle w:val="NormalTok"/>
          <w:rFonts w:ascii="Times New Roman" w:hAnsi="Times New Roman" w:cs="Times New Roman"/>
        </w:rPr>
        <w:t>nice_rsp_err</w:t>
      </w:r>
      <w:r>
        <w:rPr>
          <w:rStyle w:val="OperatorTok"/>
          <w:rFonts w:ascii="Times New Roman" w:hAnsi="Times New Roman" w:cs="Times New Roman"/>
        </w:rPr>
        <w:t>),</w:t>
      </w:r>
      <w:r>
        <w:rPr>
          <w:rFonts w:ascii="Times New Roman" w:hAnsi="Times New Roman" w:cs="Times New Roman"/>
        </w:rPr>
        <w:br/>
      </w:r>
      <w:r>
        <w:rPr>
          <w:rStyle w:val="NormalTok"/>
          <w:rFonts w:ascii="Times New Roman" w:hAnsi="Times New Roman" w:cs="Times New Roman"/>
        </w:rPr>
        <w:t xml:space="preserve">        </w:t>
      </w:r>
      <w:r>
        <w:rPr>
          <w:rStyle w:val="CommentTok"/>
          <w:rFonts w:ascii="Times New Roman" w:hAnsi="Times New Roman" w:cs="Times New Roman"/>
        </w:rPr>
        <w:t>// Memory channel ports tied to 0/unused</w:t>
      </w:r>
      <w:r>
        <w:rPr>
          <w:rFonts w:ascii="Times New Roman" w:hAnsi="Times New Roman" w:cs="Times New Roman"/>
        </w:rPr>
        <w:br/>
      </w:r>
      <w:r>
        <w:rPr>
          <w:rStyle w:val="NormalTok"/>
          <w:rFonts w:ascii="Times New Roman" w:hAnsi="Times New Roman" w:cs="Times New Roman"/>
        </w:rPr>
        <w:t xml:space="preserve">    </w:t>
      </w:r>
      <w:r>
        <w:rPr>
          <w:rStyle w:val="OperatorTok"/>
          <w:rFonts w:ascii="Times New Roman" w:hAnsi="Times New Roman" w:cs="Times New Roman"/>
        </w:rPr>
        <w:t>);</w:t>
      </w:r>
      <w:r>
        <w:rPr>
          <w:rFonts w:ascii="Times New Roman" w:hAnsi="Times New Roman" w:cs="Times New Roman"/>
        </w:rPr>
        <w:br/>
      </w:r>
      <w:r>
        <w:rPr>
          <w:rStyle w:val="KeywordTok"/>
          <w:rFonts w:ascii="Times New Roman" w:hAnsi="Times New Roman" w:cs="Times New Roman"/>
        </w:rPr>
        <w:t>endmodule</w:t>
      </w:r>
    </w:p>
    <w:p>
      <w:pPr>
        <w:pStyle w:val="FirstParagraph"/>
        <w:spacing w:line="360" w:lineRule="auto"/>
        <w:jc w:val="both"/>
      </w:pPr>
      <w:r>
        <w:rPr>
          <w:rFonts w:ascii="Times New Roman" w:hAnsi="Times New Roman" w:cs="Times New Roman"/>
        </w:rPr>
        <w:t>The accelerator explicitly disables the NICE memory channels (nice_mem_holdup is tied to 0 and nice_icb_cmd_valid is tied to 0), as all data transfer occurs through register operands.</w:t>
      </w:r>
    </w:p>
    <w:bookmarkEnd w:id="84"/>
    <w:bookmarkStart w:id="85" w:name="memory-subsystem"/>
    <w:p>
      <w:pPr>
        <w:pStyle w:val="Heading3"/>
        <w:spacing w:line="360" w:lineRule="auto"/>
      </w:pPr>
      <w:r>
        <w:rPr>
          <w:rStyle w:val="SectionNumber"/>
          <w:rFonts w:ascii="Times New Roman" w:hAnsi="Times New Roman" w:cs="Times New Roman"/>
          <w:sz w:val="26"/>
        </w:rPr>
        <w:t>3.4.3</w:t>
      </w:r>
      <w:r>
        <w:rPr>
          <w:rFonts w:ascii="Times New Roman" w:hAnsi="Times New Roman" w:cs="Times New Roman"/>
          <w:sz w:val="26"/>
        </w:rPr>
        <w:tab/>
      </w:r>
      <w:r>
        <w:rPr>
          <w:rFonts w:ascii="Times New Roman" w:hAnsi="Times New Roman" w:cs="Times New Roman"/>
          <w:sz w:val="26"/>
        </w:rPr>
        <w:t>Memory Subsystem</w:t>
      </w:r>
    </w:p>
    <w:p>
      <w:pPr>
        <w:pStyle w:val="FirstParagraph"/>
        <w:spacing w:line="360" w:lineRule="auto"/>
        <w:jc w:val="both"/>
      </w:pPr>
      <w:r>
        <w:rPr>
          <w:rFonts w:ascii="Times New Roman" w:hAnsi="Times New Roman" w:cs="Times New Roman"/>
        </w:rPr>
        <w:t>The processor boots from a 32-bit MROM containing a single jump instruction that redirects execution to the ITCM base address (0x8000_0000). The ITCM is 64 bits wide and 16K entries deep (128 KB), connected to the processor through the instruction fetch unit. The DTCM is 32 bits wide and 16K entries deep (64 KB), connected through the load-store unit.</w:t>
      </w:r>
    </w:p>
    <w:p>
      <w:pPr>
        <w:pStyle w:val="BodyText"/>
        <w:spacing w:line="360" w:lineRule="auto"/>
        <w:jc w:val="both"/>
      </w:pPr>
      <w:r>
        <w:rPr>
          <w:rFonts w:ascii="Times New Roman" w:hAnsi="Times New Roman" w:cs="Times New Roman"/>
        </w:rPr>
        <w:t>The ITCM and DTCM are initialized with Verilog hex files during FPGA bitstream generation. These hex files are produced by compiling a bare-metal C program, linking it to the appropriate memory regions, and converting the ELF binary to the text-format hex representation expected by $readmemh. A critical implementation detail is that the hex file format must match the memory word width: ITCM (64-bit) requires 16 hex digits per line, while DTCM (32-bit) requires 8 hex digits per line.</w:t>
      </w:r>
    </w:p>
    <w:bookmarkEnd w:id="85"/>
    <w:bookmarkStart w:id="86" w:name="peripheral-connections"/>
    <w:p>
      <w:pPr>
        <w:pStyle w:val="Heading3"/>
        <w:spacing w:line="360" w:lineRule="auto"/>
      </w:pPr>
      <w:r>
        <w:rPr>
          <w:rStyle w:val="SectionNumber"/>
          <w:rFonts w:ascii="Times New Roman" w:hAnsi="Times New Roman" w:cs="Times New Roman"/>
          <w:sz w:val="26"/>
        </w:rPr>
        <w:t>3.4.4</w:t>
      </w:r>
      <w:r>
        <w:rPr>
          <w:rFonts w:ascii="Times New Roman" w:hAnsi="Times New Roman" w:cs="Times New Roman"/>
          <w:sz w:val="26"/>
        </w:rPr>
        <w:tab/>
      </w:r>
      <w:r>
        <w:rPr>
          <w:rFonts w:ascii="Times New Roman" w:hAnsi="Times New Roman" w:cs="Times New Roman"/>
          <w:sz w:val="26"/>
        </w:rPr>
        <w:t>Peripheral Connections</w:t>
      </w:r>
    </w:p>
    <w:p>
      <w:pPr>
        <w:pStyle w:val="FirstParagraph"/>
        <w:spacing w:line="360" w:lineRule="auto"/>
        <w:jc w:val="both"/>
      </w:pPr>
      <w:r>
        <w:rPr>
          <w:rFonts w:ascii="Times New Roman" w:hAnsi="Times New Roman" w:cs="Times New Roman"/>
        </w:rPr>
        <w:t>The SoC provides UART0 (connected to GPIO16 for RX and GPIO17 for TX at 115200 baud) as the primary debug output channel. The GPIO, CLINT, and PLIC peripherals are connected through the system bus fabric. The UART is initialized during the early boot sequence to enable printf-style debug messages. The GPIO module provides additional I/O capabilities, including the UART pin configuration.</w:t>
      </w:r>
    </w:p>
    <w:bookmarkEnd w:id="86"/>
    <w:bookmarkEnd w:id="87"/>
    <w:bookmarkStart w:id="101" w:name="sec:3_5"/>
    <w:p>
      <w:pPr>
        <w:pStyle w:val="Heading2"/>
        <w:spacing w:line="360" w:lineRule="auto"/>
      </w:pPr>
      <w:r>
        <w:rPr>
          <w:rStyle w:val="SectionNumber"/>
          <w:rFonts w:ascii="Times New Roman" w:hAnsi="Times New Roman" w:cs="Times New Roman"/>
          <w:sz w:val="28"/>
        </w:rPr>
        <w:t>3.5</w:t>
      </w:r>
      <w:r>
        <w:rPr>
          <w:rFonts w:ascii="Times New Roman" w:hAnsi="Times New Roman" w:cs="Times New Roman"/>
          <w:sz w:val="28"/>
        </w:rPr>
        <w:tab/>
      </w:r>
      <w:r>
        <w:rPr>
          <w:rFonts w:ascii="Times New Roman" w:hAnsi="Times New Roman" w:cs="Times New Roman"/>
          <w:sz w:val="28"/>
        </w:rPr>
        <w:t>FPGA Bring-up Methodology</w:t>
      </w:r>
    </w:p>
    <w:bookmarkStart w:id="92" w:name="build-flow"/>
    <w:p>
      <w:pPr>
        <w:pStyle w:val="Heading3"/>
        <w:spacing w:line="360" w:lineRule="auto"/>
      </w:pPr>
      <w:r>
        <w:rPr>
          <w:rStyle w:val="SectionNumber"/>
          <w:rFonts w:ascii="Times New Roman" w:hAnsi="Times New Roman" w:cs="Times New Roman"/>
          <w:sz w:val="26"/>
        </w:rPr>
        <w:t>3.5.1</w:t>
      </w:r>
      <w:r>
        <w:rPr>
          <w:rFonts w:ascii="Times New Roman" w:hAnsi="Times New Roman" w:cs="Times New Roman"/>
          <w:sz w:val="26"/>
        </w:rPr>
        <w:tab/>
      </w:r>
      <w:r>
        <w:rPr>
          <w:rFonts w:ascii="Times New Roman" w:hAnsi="Times New Roman" w:cs="Times New Roman"/>
          <w:sz w:val="26"/>
        </w:rPr>
        <w:t>Build Flow</w:t>
      </w:r>
    </w:p>
    <w:p>
      <w:pPr>
        <w:pStyle w:val="FirstParagraph"/>
        <w:spacing w:line="360" w:lineRule="auto"/>
        <w:jc w:val="both"/>
      </w:pPr>
      <w:r>
        <w:rPr>
          <w:rFonts w:ascii="Times New Roman" w:hAnsi="Times New Roman" w:cs="Times New Roman"/>
        </w:rPr>
        <w:t>The FPGA bitstream construction follows a two-stage build process. In the first stage, the bare-metal software program is compiled using the RISC-V GNU toolchain and converted to Verilog hex format for ITCM/DTCM initialization. In the second stage, Vivado synthesizes, places, and routes the RTL design with the memory contents pre-loaded from the hex files.</w:t>
      </w:r>
    </w:p>
    <w:p>
      <w:pPr>
        <w:pStyle w:val="BodyText"/>
        <w:spacing w:line="360" w:lineRule="auto"/>
        <w:jc w:val="both"/>
      </w:pPr>
      <w:r>
        <w:rPr>
          <w:rFonts w:ascii="Times New Roman" w:hAnsi="Times New Roman" w:cs="Times New Roman"/>
        </w:rPr>
        <w:t xml:space="preserve">Figure </w:t>
      </w:r>
      <w:hyperlink w:anchor="fig:3_6">
        <w:r>
          <w:rPr>
            <w:rStyle w:val="Hyperlink"/>
          </w:rPr>
          <w:t xml:space="preserve">3.7</w:t>
        </w:r>
      </w:hyperlink>
      <w:r>
        <w:rPr>
          <w:rFonts w:ascii="Times New Roman" w:hAnsi="Times New Roman" w:cs="Times New Roman"/>
        </w:rPr>
        <w:t xml:space="preserve"> </w:t>
      </w:r>
      <w:r>
        <w:rPr>
          <w:rFonts w:ascii="Times New Roman" w:hAnsi="Times New Roman" w:cs="Times New Roman"/>
        </w:rPr>
        <w:t>shows the complete build pipeline.</w:t>
      </w:r>
    </w:p>
    <w:bookmarkStart w:id="91" w:name="fig:3_6"/>
    <w:p>
      <w:pPr>
        <w:pStyle w:val="CaptionedFigure"/>
      </w:pPr>
      <w:r>
        <w:rPr>
          <w:rFonts w:ascii="Times New Roman" w:hAnsi="Times New Roman" w:cs="Times New Roman"/>
        </w:rPr>
      </w:r>
    </w:p>
    <w:p>
      <w:pPr>
        <w:pStyle w:val="ImageCaption"/>
      </w:pPr>
      <w:r>
        <w:rPr>
          <w:rFonts w:ascii="Times New Roman" w:hAnsi="Times New Roman" w:cs="Times New Roman"/>
        </w:rPr>
        <w:t>Reproducible FPGA build pipeline from firmware image generation through Vivado implementation, board programming, and UART/ILA evidence capture.</w:t>
      </w:r>
    </w:p>
    <w:bookmarkEnd w:id="91"/>
    <w:p>
      <w:pPr>
        <w:pStyle w:val="BodyText"/>
        <w:spacing w:line="360" w:lineRule="auto"/>
        <w:jc w:val="both"/>
      </w:pPr>
      <w:r>
        <w:rPr>
          <w:rFonts w:ascii="Times New Roman" w:hAnsi="Times New Roman" w:cs="Times New Roman"/>
        </w:rPr>
        <w:t>Several build modes are defined to support different validation scenarios:</w:t>
      </w:r>
    </w:p>
    <w:p>
      <w:pPr>
        <w:pStyle w:val="BodyText"/>
        <w:spacing w:line="360" w:lineRule="auto"/>
        <w:jc w:val="both"/>
      </w:pPr>
      <w:r>
        <w:rPr>
          <w:rFonts w:ascii="Times New Roman" w:hAnsi="Times New Roman" w:cs="Times New Roman"/>
        </w:rPr>
        <w:t>bare_metal: Minimal system without ILA probes, for final deployment.</w:t>
      </w:r>
    </w:p>
    <w:p>
      <w:pPr>
        <w:pStyle w:val="BodyText"/>
        <w:spacing w:line="360" w:lineRule="auto"/>
        <w:jc w:val="both"/>
      </w:pPr>
      <w:r>
        <w:rPr>
          <w:rFonts w:ascii="Times New Roman" w:hAnsi="Times New Roman" w:cs="Times New Roman"/>
        </w:rPr>
        <w:t>bootvec_sysclk_ila: Includes ILA probes for CPU boot-chain debugging.</w:t>
      </w:r>
    </w:p>
    <w:p>
      <w:pPr>
        <w:pStyle w:val="BodyText"/>
        <w:spacing w:line="360" w:lineRule="auto"/>
        <w:jc w:val="both"/>
      </w:pPr>
      <w:r>
        <w:rPr>
          <w:rFonts w:ascii="Times New Roman" w:hAnsi="Times New Roman" w:cs="Times New Roman"/>
        </w:rPr>
        <w:t>hello_sysclk_ila: Includes ILA probes and the hello_e203 test program.</w:t>
      </w:r>
    </w:p>
    <w:p>
      <w:pPr>
        <w:pStyle w:val="BodyText"/>
        <w:spacing w:line="360" w:lineRule="auto"/>
        <w:jc w:val="both"/>
      </w:pPr>
      <w:r>
        <w:rPr>
          <w:rFonts w:ascii="Times New Roman" w:hAnsi="Times New Roman" w:cs="Times New Roman"/>
        </w:rPr>
        <w:t>cnn_sysclk_ila: Includes ILA probes and the NICE accelerator test program.</w:t>
      </w:r>
    </w:p>
    <w:p>
      <w:pPr>
        <w:pStyle w:val="BodyText"/>
        <w:spacing w:line="360" w:lineRule="auto"/>
        <w:jc w:val="both"/>
      </w:pPr>
      <w:r>
        <w:rPr>
          <w:rFonts w:ascii="Times New Roman" w:hAnsi="Times New Roman" w:cs="Times New Roman"/>
        </w:rPr>
        <w:t>Each build mode selects the appropriate top-level Verilog wrapper, ILA configuration, and memory initialization files through a PowerShell-based build script.</w:t>
      </w:r>
    </w:p>
    <w:bookmarkEnd w:id="92"/>
    <w:bookmarkStart w:id="94" w:name="ila-probe-design"/>
    <w:p>
      <w:pPr>
        <w:pStyle w:val="Heading3"/>
        <w:spacing w:line="360" w:lineRule="auto"/>
      </w:pPr>
      <w:r>
        <w:rPr>
          <w:rStyle w:val="SectionNumber"/>
          <w:rFonts w:ascii="Times New Roman" w:hAnsi="Times New Roman" w:cs="Times New Roman"/>
          <w:sz w:val="26"/>
        </w:rPr>
        <w:t>3.5.2</w:t>
      </w:r>
      <w:r>
        <w:rPr>
          <w:rFonts w:ascii="Times New Roman" w:hAnsi="Times New Roman" w:cs="Times New Roman"/>
          <w:sz w:val="26"/>
        </w:rPr>
        <w:tab/>
      </w:r>
      <w:r>
        <w:rPr>
          <w:rFonts w:ascii="Times New Roman" w:hAnsi="Times New Roman" w:cs="Times New Roman"/>
          <w:sz w:val="26"/>
        </w:rPr>
        <w:t>ILA Probe Design</w:t>
      </w:r>
    </w:p>
    <w:p>
      <w:pPr>
        <w:pStyle w:val="FirstParagraph"/>
        <w:spacing w:line="360" w:lineRule="auto"/>
        <w:jc w:val="both"/>
      </w:pPr>
      <w:r>
        <w:rPr>
          <w:rFonts w:ascii="Times New Roman" w:hAnsi="Times New Roman" w:cs="Times New Roman"/>
        </w:rPr>
        <w:t>The Integrated Logic Analyzer (ILA) is the primary on-chip debugging instrument. Seven probes, totaling 110 bits, are configured to capture key internal signals of the processor and accelerator:</w:t>
      </w:r>
    </w:p>
    <w:bookmarkStart w:id="93" w:name="tab:3_6"/>
    <w:p>
      <w:pPr>
        <w:pStyle w:val="TableCaption"/>
      </w:pPr>
      <w:r>
        <w:rPr>
          <w:rFonts w:ascii="Times New Roman" w:hAnsi="Times New Roman" w:cs="Times New Roman"/>
        </w:rPr>
        <w:t>ILA probe configuration.</w:t>
      </w:r>
    </w:p>
    <w:tbl>
      <w:tblPr>
        <w:tblStyle w:val="Table"/>
        <w:tblW w:type="auto" w:w="0"/>
        <w:tblLook w:firstRow="1" w:lastRow="0" w:firstColumn="0" w:lastColumn="0" w:noHBand="0" w:noVBand="0" w:val="0020"/>
        <w:tblCaption w:val="ILA probe configuration."/>
      </w:tblPr>
      <w:tblGrid>
        <w:gridCol w:w="1980"/>
        <w:gridCol w:w="1980"/>
        <w:gridCol w:w="1980"/>
        <w:gridCol w:w="1980"/>
      </w:tblGrid>
      <w:tr>
        <w:trPr>
          <w:tblHeader w:val="on"/>
        </w:trPr>
        <w:tc>
          <w:tcPr/>
          <w:p>
            <w:pPr>
              <w:pStyle w:val="Compact"/>
              <w:jc w:val="left"/>
            </w:pPr>
            <w:r>
              <w:t xml:space="preserve">Probe</w:t>
            </w:r>
          </w:p>
        </w:tc>
        <w:tc>
          <w:tcPr/>
          <w:p>
            <w:pPr>
              <w:pStyle w:val="Compact"/>
              <w:jc w:val="center"/>
            </w:pPr>
            <w:r>
              <w:t xml:space="preserve">Width</w:t>
            </w:r>
          </w:p>
        </w:tc>
        <w:tc>
          <w:tcPr/>
          <w:p>
            <w:pPr>
              <w:pStyle w:val="Compact"/>
              <w:jc w:val="center"/>
            </w:pPr>
            <w:r>
              <w:t xml:space="preserve">Signal Monitored</w:t>
            </w:r>
          </w:p>
        </w:tc>
        <w:tc>
          <w:tcPr/>
          <w:p>
            <w:pPr>
              <w:pStyle w:val="Compact"/>
              <w:jc w:val="center"/>
            </w:pPr>
            <w:r>
              <w:t xml:space="preserve">Debug Purpose</w:t>
            </w:r>
          </w:p>
        </w:tc>
      </w:tr>
      <w:tr>
        <w:tc>
          <w:tcPr/>
          <w:p>
            <w:pPr>
              <w:pStyle w:val="Compact"/>
              <w:jc w:val="left"/>
            </w:pPr>
            <w:r>
              <w:t xml:space="preserve">probe0</w:t>
            </w:r>
          </w:p>
        </w:tc>
        <w:tc>
          <w:tcPr/>
          <w:p>
            <w:pPr>
              <w:pStyle w:val="Compact"/>
              <w:jc w:val="center"/>
            </w:pPr>
            <w:r>
              <w:t xml:space="preserve">32</w:t>
            </w:r>
          </w:p>
        </w:tc>
        <w:tc>
          <w:tcPr/>
          <w:p>
            <w:pPr>
              <w:pStyle w:val="Compact"/>
              <w:jc w:val="center"/>
            </w:pPr>
            <w:r>
              <w:t xml:space="preserve">Program counter (PC)</w:t>
            </w:r>
          </w:p>
        </w:tc>
        <w:tc>
          <w:tcPr/>
          <w:p>
            <w:pPr>
              <w:pStyle w:val="Compact"/>
              <w:jc w:val="center"/>
            </w:pPr>
            <w:r>
              <w:t xml:space="preserve">CPU execution trace</w:t>
            </w:r>
          </w:p>
        </w:tc>
      </w:tr>
      <w:tr>
        <w:tc>
          <w:tcPr/>
          <w:p>
            <w:pPr>
              <w:pStyle w:val="Compact"/>
              <w:jc w:val="left"/>
            </w:pPr>
            <w:r>
              <w:t xml:space="preserve">probe1</w:t>
            </w:r>
          </w:p>
        </w:tc>
        <w:tc>
          <w:tcPr/>
          <w:p>
            <w:pPr>
              <w:pStyle w:val="Compact"/>
              <w:jc w:val="center"/>
            </w:pPr>
            <w:r>
              <w:t xml:space="preserve">4</w:t>
            </w:r>
          </w:p>
        </w:tc>
        <w:tc>
          <w:tcPr/>
          <w:p>
            <w:pPr>
              <w:pStyle w:val="Compact"/>
              <w:jc w:val="center"/>
            </w:pPr>
            <w:r>
              <w:t xml:space="preserve">Reset and clock status</w:t>
            </w:r>
          </w:p>
        </w:tc>
        <w:tc>
          <w:tcPr/>
          <w:p>
            <w:pPr>
              <w:pStyle w:val="Compact"/>
              <w:jc w:val="center"/>
            </w:pPr>
            <w:r>
              <w:t xml:space="preserve">Verify clock tree and reset deassertion</w:t>
            </w:r>
          </w:p>
        </w:tc>
      </w:tr>
      <w:tr>
        <w:tc>
          <w:tcPr/>
          <w:p>
            <w:pPr>
              <w:pStyle w:val="Compact"/>
              <w:jc w:val="left"/>
            </w:pPr>
            <w:r>
              <w:t xml:space="preserve">probe2</w:t>
            </w:r>
          </w:p>
        </w:tc>
        <w:tc>
          <w:tcPr/>
          <w:p>
            <w:pPr>
              <w:pStyle w:val="Compact"/>
              <w:jc w:val="center"/>
            </w:pPr>
            <w:r>
              <w:t xml:space="preserve">3</w:t>
            </w:r>
          </w:p>
        </w:tc>
        <w:tc>
          <w:tcPr/>
          <w:p>
            <w:pPr>
              <w:pStyle w:val="Compact"/>
              <w:jc w:val="center"/>
            </w:pPr>
            <w:r>
              <w:t xml:space="preserve">System memory bus activity</w:t>
            </w:r>
          </w:p>
        </w:tc>
        <w:tc>
          <w:tcPr/>
          <w:p>
            <w:pPr>
              <w:pStyle w:val="Compact"/>
              <w:jc w:val="center"/>
            </w:pPr>
            <w:r>
              <w:t xml:space="preserve">Detect bus transactions</w:t>
            </w:r>
          </w:p>
        </w:tc>
      </w:tr>
      <w:tr>
        <w:tc>
          <w:tcPr/>
          <w:p>
            <w:pPr>
              <w:pStyle w:val="Compact"/>
              <w:jc w:val="left"/>
            </w:pPr>
            <w:r>
              <w:t xml:space="preserve">probe3</w:t>
            </w:r>
          </w:p>
        </w:tc>
        <w:tc>
          <w:tcPr/>
          <w:p>
            <w:pPr>
              <w:pStyle w:val="Compact"/>
              <w:jc w:val="center"/>
            </w:pPr>
            <w:r>
              <w:t xml:space="preserve">32</w:t>
            </w:r>
          </w:p>
        </w:tc>
        <w:tc>
          <w:tcPr/>
          <w:p>
            <w:pPr>
              <w:pStyle w:val="Compact"/>
              <w:jc w:val="center"/>
            </w:pPr>
            <w:r>
              <w:t xml:space="preserve">Memory command address</w:t>
            </w:r>
          </w:p>
        </w:tc>
        <w:tc>
          <w:tcPr/>
          <w:p>
            <w:pPr>
              <w:pStyle w:val="Compact"/>
              <w:jc w:val="center"/>
            </w:pPr>
            <w:r>
              <w:t xml:space="preserve">Identify which memory region is accessed</w:t>
            </w:r>
          </w:p>
        </w:tc>
      </w:tr>
      <w:tr>
        <w:tc>
          <w:tcPr/>
          <w:p>
            <w:pPr>
              <w:pStyle w:val="Compact"/>
              <w:jc w:val="left"/>
            </w:pPr>
            <w:r>
              <w:t xml:space="preserve">probe4</w:t>
            </w:r>
          </w:p>
        </w:tc>
        <w:tc>
          <w:tcPr/>
          <w:p>
            <w:pPr>
              <w:pStyle w:val="Compact"/>
              <w:jc w:val="center"/>
            </w:pPr>
            <w:r>
              <w:t xml:space="preserve">32</w:t>
            </w:r>
          </w:p>
        </w:tc>
        <w:tc>
          <w:tcPr/>
          <w:p>
            <w:pPr>
              <w:pStyle w:val="Compact"/>
              <w:jc w:val="center"/>
            </w:pPr>
            <w:r>
              <w:t xml:space="preserve">Memory handshake counters</w:t>
            </w:r>
          </w:p>
        </w:tc>
        <w:tc>
          <w:tcPr/>
          <w:p>
            <w:pPr>
              <w:pStyle w:val="Compact"/>
              <w:jc w:val="center"/>
            </w:pPr>
            <w:r>
              <w:t xml:space="preserve">Quantify bus utilization</w:t>
            </w:r>
          </w:p>
        </w:tc>
      </w:tr>
      <w:tr>
        <w:tc>
          <w:tcPr/>
          <w:p>
            <w:pPr>
              <w:pStyle w:val="Compact"/>
              <w:jc w:val="left"/>
            </w:pPr>
            <w:r>
              <w:t xml:space="preserve">probe5</w:t>
            </w:r>
          </w:p>
        </w:tc>
        <w:tc>
          <w:tcPr/>
          <w:p>
            <w:pPr>
              <w:pStyle w:val="Compact"/>
              <w:jc w:val="center"/>
            </w:pPr>
            <w:r>
              <w:t xml:space="preserve">4</w:t>
            </w:r>
          </w:p>
        </w:tc>
        <w:tc>
          <w:tcPr/>
          <w:p>
            <w:pPr>
              <w:pStyle w:val="Compact"/>
              <w:jc w:val="center"/>
            </w:pPr>
            <w:r>
              <w:t xml:space="preserve">UART TX state</w:t>
            </w:r>
          </w:p>
        </w:tc>
        <w:tc>
          <w:tcPr/>
          <w:p>
            <w:pPr>
              <w:pStyle w:val="Compact"/>
              <w:jc w:val="center"/>
            </w:pPr>
            <w:r>
              <w:t xml:space="preserve">Confirm UART transmission progress</w:t>
            </w:r>
          </w:p>
        </w:tc>
      </w:tr>
      <w:tr>
        <w:tc>
          <w:tcPr/>
          <w:p>
            <w:pPr>
              <w:pStyle w:val="Compact"/>
              <w:jc w:val="left"/>
            </w:pPr>
            <w:r>
              <w:t xml:space="preserve">probe6</w:t>
            </w:r>
          </w:p>
        </w:tc>
        <w:tc>
          <w:tcPr/>
          <w:p>
            <w:pPr>
              <w:pStyle w:val="Compact"/>
              <w:jc w:val="center"/>
            </w:pPr>
            <w:r>
              <w:t xml:space="preserve">3</w:t>
            </w:r>
          </w:p>
        </w:tc>
        <w:tc>
          <w:tcPr/>
          <w:p>
            <w:pPr>
              <w:pStyle w:val="Compact"/>
              <w:jc w:val="center"/>
            </w:pPr>
            <w:r>
              <w:t xml:space="preserve">Debug/trap/stop flags</w:t>
            </w:r>
          </w:p>
        </w:tc>
        <w:tc>
          <w:tcPr/>
          <w:p>
            <w:pPr>
              <w:pStyle w:val="Compact"/>
              <w:jc w:val="center"/>
            </w:pPr>
            <w:r>
              <w:t xml:space="preserve">Detect processor exceptions</w:t>
            </w:r>
          </w:p>
        </w:tc>
      </w:tr>
    </w:tbl>
    <w:bookmarkEnd w:id="93"/>
    <w:p>
      <w:pPr>
        <w:pStyle w:val="BodyText"/>
        <w:spacing w:line="360" w:lineRule="auto"/>
        <w:jc w:val="both"/>
      </w:pPr>
      <w:r>
        <w:rPr>
          <w:rFonts w:ascii="Times New Roman" w:hAnsi="Times New Roman" w:cs="Times New Roman"/>
        </w:rPr>
        <w:t>The ILA core is instantiated in a dedicated top-level wrapper module rather than being inserted post-synthesis via the Vivado GUI. This approach ensures that the probe signals are explicitly declared at the RTL level and survive synthesis without manual intervention. The trigger condition is configured to capture on the rising edge of the system clock, with a sample depth of 1024 cycles.</w:t>
      </w:r>
    </w:p>
    <w:bookmarkEnd w:id="94"/>
    <w:bookmarkStart w:id="99" w:name="Xf4e7a21d8d0e54f6d1ac23ae878ee097d0edd52"/>
    <w:p>
      <w:pPr>
        <w:pStyle w:val="Heading3"/>
        <w:spacing w:line="360" w:lineRule="auto"/>
      </w:pPr>
      <w:r>
        <w:rPr>
          <w:rStyle w:val="SectionNumber"/>
          <w:rFonts w:ascii="Times New Roman" w:hAnsi="Times New Roman" w:cs="Times New Roman"/>
          <w:sz w:val="26"/>
        </w:rPr>
        <w:t>3.5.3</w:t>
      </w:r>
      <w:r>
        <w:rPr>
          <w:rFonts w:ascii="Times New Roman" w:hAnsi="Times New Roman" w:cs="Times New Roman"/>
          <w:sz w:val="26"/>
        </w:rPr>
        <w:tab/>
      </w:r>
      <w:r>
        <w:rPr>
          <w:rFonts w:ascii="Times New Roman" w:hAnsi="Times New Roman" w:cs="Times New Roman"/>
          <w:sz w:val="26"/>
        </w:rPr>
        <w:t>Verification Strategy: Simulation-to-Hardware</w:t>
      </w:r>
    </w:p>
    <w:bookmarkStart w:id="98" w:name="fig:3_7"/>
    <w:p>
      <w:pPr>
        <w:pStyle w:val="CaptionedFigure"/>
      </w:pPr>
      <w:r>
        <w:rPr>
          <w:rFonts w:ascii="Times New Roman" w:hAnsi="Times New Roman" w:cs="Times New Roman"/>
        </w:rPr>
      </w:r>
    </w:p>
    <w:p>
      <w:pPr>
        <w:pStyle w:val="ImageCaption"/>
      </w:pPr>
      <w:r>
        <w:rPr>
          <w:rFonts w:ascii="Times New Roman" w:hAnsi="Times New Roman" w:cs="Times New Roman"/>
        </w:rPr>
        <w:t>Verification chain used for the thesis and defense: RTL simulation, full-SoC simulation, hello_e203 board validation, CNN board demo, and the NICE rs2 fix regression.</w:t>
      </w:r>
    </w:p>
    <w:bookmarkEnd w:id="98"/>
    <w:p>
      <w:pPr>
        <w:pStyle w:val="BodyText"/>
        <w:spacing w:line="360" w:lineRule="auto"/>
        <w:jc w:val="both"/>
      </w:pPr>
      <w:r>
        <w:rPr>
          <w:rFonts w:ascii="Times New Roman" w:hAnsi="Times New Roman" w:cs="Times New Roman"/>
        </w:rPr>
        <w:t>The verification strategy employs a dual-track approach where RTL simulation and FPGA testing complement each other.</w:t>
      </w:r>
    </w:p>
    <w:p>
      <w:pPr>
        <w:pStyle w:val="BodyText"/>
        <w:spacing w:line="360" w:lineRule="auto"/>
        <w:jc w:val="both"/>
      </w:pPr>
      <w:r>
        <w:rPr>
          <w:rFonts w:ascii="Times New Roman" w:hAnsi="Times New Roman" w:cs="Times New Roman"/>
        </w:rPr>
        <w:t>Simulation track (Icarus Verilog): The RTL design is verified with Icarus Verilog before any FPGA synthesis. The simulation testbench instantiates the SoC top module and drives the system clock and reset signals. A mock CPU testbench (tb_cpu_mock) provides standalone verification of the cnn_nice_core without requiring the full E203 processor, enabling faster iterations during accelerator development.</w:t>
      </w:r>
    </w:p>
    <w:p>
      <w:pPr>
        <w:pStyle w:val="BodyText"/>
        <w:spacing w:line="360" w:lineRule="auto"/>
        <w:jc w:val="both"/>
      </w:pPr>
      <w:r>
        <w:rPr>
          <w:rFonts w:ascii="Times New Roman" w:hAnsi="Times New Roman" w:cs="Times New Roman"/>
        </w:rPr>
        <w:t>The simulation validates: 1. Normal path: CLEAR, four WLOADs, four DLOADs, COMP, RSTAT — the expected result is verified for known test vectors. 2. Error paths: COMP before loading all data, RSTAT before COMP. 3. Boundary conditions: Negative INT8 values (-128, -1), maximum positive values (127). 4. Reset behavior: Accumulators cleared after reset.</w:t>
      </w:r>
    </w:p>
    <w:p>
      <w:pPr>
        <w:pStyle w:val="BodyText"/>
        <w:spacing w:line="360" w:lineRule="auto"/>
        <w:jc w:val="both"/>
      </w:pPr>
      <w:r>
        <w:rPr>
          <w:rFonts w:ascii="Times New Roman" w:hAnsi="Times New Roman" w:cs="Times New Roman"/>
        </w:rPr>
        <w:t>FPGA track (Vivado): After simulation passes, the design is synthesized for the Davinci Pro A7-100T FPGA (Artix-7 xc7a100t). The bring-up proceeds in stages:</w:t>
      </w:r>
    </w:p>
    <w:p>
      <w:pPr>
        <w:pStyle w:val="BodyText"/>
        <w:spacing w:line="360" w:lineRule="auto"/>
        <w:jc w:val="both"/>
      </w:pPr>
      <w:r>
        <w:rPr>
          <w:rFonts w:ascii="Times New Roman" w:hAnsi="Times New Roman" w:cs="Times New Roman"/>
        </w:rPr>
        <w:t>Clock and reset verification: ILA captures clock activity and reset deassertion timing.</w:t>
      </w:r>
    </w:p>
    <w:p>
      <w:pPr>
        <w:pStyle w:val="BodyText"/>
        <w:spacing w:line="360" w:lineRule="auto"/>
        <w:jc w:val="both"/>
      </w:pPr>
      <w:r>
        <w:rPr>
          <w:rFonts w:ascii="Times New Roman" w:hAnsi="Times New Roman" w:cs="Times New Roman"/>
        </w:rPr>
        <w:t>Boot chain validation: Processor PC is observed transitioning from MROM (0x0000_0000) to ITCM (0x8000_0000+), confirming correct boot vector execution.</w:t>
      </w:r>
    </w:p>
    <w:p>
      <w:pPr>
        <w:pStyle w:val="BodyText"/>
        <w:spacing w:line="360" w:lineRule="auto"/>
        <w:jc w:val="both"/>
      </w:pPr>
      <w:r>
        <w:rPr>
          <w:rFonts w:ascii="Times New Roman" w:hAnsi="Times New Roman" w:cs="Times New Roman"/>
        </w:rPr>
        <w:t>UART output check: The hello_e203 program sends three lines of output (</w:t>
      </w:r>
      <w:r>
        <w:rPr>
          <w:rFonts w:ascii="Times New Roman" w:hAnsi="Times New Roman" w:cs="Times New Roman"/>
        </w:rPr>
        <w:t>“hello_e203: boot”</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“hello_e203: uart ok”</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“hello_e203: loop”</w:t>
      </w:r>
      <w:r>
        <w:rPr>
          <w:rFonts w:ascii="Times New Roman" w:hAnsi="Times New Roman" w:cs="Times New Roman"/>
        </w:rPr>
        <w:t>) at 115200 baud.</w:t>
      </w:r>
    </w:p>
    <w:p>
      <w:pPr>
        <w:pStyle w:val="BodyText"/>
        <w:spacing w:line="360" w:lineRule="auto"/>
        <w:jc w:val="both"/>
      </w:pPr>
      <w:r>
        <w:rPr>
          <w:rFonts w:ascii="Times New Roman" w:hAnsi="Times New Roman" w:cs="Times New Roman"/>
        </w:rPr>
        <w:t>NICE instruction execution: The test_nice assembly program exercises all six custom instructions. ILA captures verify that the CPU pipeline completes each NICE instruction and reaches the program completion point.</w:t>
      </w:r>
    </w:p>
    <w:p>
      <w:pPr>
        <w:pStyle w:val="BodyText"/>
        <w:spacing w:line="360" w:lineRule="auto"/>
        <w:jc w:val="both"/>
      </w:pPr>
      <w:r>
        <w:rPr>
          <w:rFonts w:ascii="Times New Roman" w:hAnsi="Times New Roman" w:cs="Times New Roman"/>
        </w:rPr>
        <w:t>The simulation-to-hardware bridge proved critical for root-cause analysis. When the FPGA failed to boot, the exact same failing behavior was reproduced in simulation, which provided full signal visibility. The root causes—memory hex file formatting mismatch, missing Verilog macro definitions, and incorrect ILA probe placement—were all identified and fixed in simulation before rebuilding the FPGA bitstream.</w:t>
      </w:r>
    </w:p>
    <w:bookmarkEnd w:id="99"/>
    <w:bookmarkStart w:id="100" w:name="debugging-methodology"/>
    <w:p>
      <w:pPr>
        <w:pStyle w:val="Heading3"/>
        <w:spacing w:line="360" w:lineRule="auto"/>
      </w:pPr>
      <w:r>
        <w:rPr>
          <w:rStyle w:val="SectionNumber"/>
          <w:rFonts w:ascii="Times New Roman" w:hAnsi="Times New Roman" w:cs="Times New Roman"/>
          <w:sz w:val="26"/>
        </w:rPr>
        <w:t>3.5.4</w:t>
      </w:r>
      <w:r>
        <w:rPr>
          <w:rFonts w:ascii="Times New Roman" w:hAnsi="Times New Roman" w:cs="Times New Roman"/>
          <w:sz w:val="26"/>
        </w:rPr>
        <w:tab/>
      </w:r>
      <w:r>
        <w:rPr>
          <w:rFonts w:ascii="Times New Roman" w:hAnsi="Times New Roman" w:cs="Times New Roman"/>
          <w:sz w:val="26"/>
        </w:rPr>
        <w:t>Debugging Methodology</w:t>
      </w:r>
    </w:p>
    <w:p>
      <w:pPr>
        <w:pStyle w:val="FirstParagraph"/>
        <w:spacing w:line="360" w:lineRule="auto"/>
        <w:jc w:val="both"/>
      </w:pPr>
      <w:r>
        <w:rPr>
          <w:rFonts w:ascii="Times New Roman" w:hAnsi="Times New Roman" w:cs="Times New Roman"/>
        </w:rPr>
        <w:t>The debugging methodology follows a systematic isolation approach:</w:t>
      </w:r>
    </w:p>
    <w:p>
      <w:pPr>
        <w:pStyle w:val="BodyText"/>
        <w:spacing w:line="360" w:lineRule="auto"/>
        <w:jc w:val="both"/>
      </w:pPr>
      <w:r>
        <w:rPr>
          <w:rFonts w:ascii="Times New Roman" w:hAnsi="Times New Roman" w:cs="Times New Roman"/>
        </w:rPr>
        <w:t>Observe: ILA captures the PC trace and key handshake signals.</w:t>
      </w:r>
    </w:p>
    <w:p>
      <w:pPr>
        <w:pStyle w:val="BodyText"/>
        <w:spacing w:line="360" w:lineRule="auto"/>
        <w:jc w:val="both"/>
      </w:pPr>
      <w:r>
        <w:rPr>
          <w:rFonts w:ascii="Times New Roman" w:hAnsi="Times New Roman" w:cs="Times New Roman"/>
        </w:rPr>
        <w:t>Compare: The PC trace is compared against the disassembly listing of the compiled program to identify divergence points.</w:t>
      </w:r>
    </w:p>
    <w:p>
      <w:pPr>
        <w:pStyle w:val="BodyText"/>
        <w:spacing w:line="360" w:lineRule="auto"/>
        <w:jc w:val="both"/>
      </w:pPr>
      <w:r>
        <w:rPr>
          <w:rFonts w:ascii="Times New Roman" w:hAnsi="Times New Roman" w:cs="Times New Roman"/>
        </w:rPr>
        <w:t>Isolate: Simulation reproduces the identical scenario with full waveform visibility, enabling probe of any internal signal.</w:t>
      </w:r>
    </w:p>
    <w:p>
      <w:pPr>
        <w:pStyle w:val="BodyText"/>
        <w:spacing w:line="360" w:lineRule="auto"/>
        <w:jc w:val="both"/>
      </w:pPr>
      <w:r>
        <w:rPr>
          <w:rFonts w:ascii="Times New Roman" w:hAnsi="Times New Roman" w:cs="Times New Roman"/>
        </w:rPr>
        <w:t>Fix: The root cause is corrected in RTL, software, or build scripts.</w:t>
      </w:r>
    </w:p>
    <w:p>
      <w:pPr>
        <w:pStyle w:val="BodyText"/>
        <w:spacing w:line="360" w:lineRule="auto"/>
        <w:jc w:val="both"/>
      </w:pPr>
      <w:r>
        <w:rPr>
          <w:rFonts w:ascii="Times New Roman" w:hAnsi="Times New Roman" w:cs="Times New Roman"/>
        </w:rPr>
        <w:t>Verify: Simulation passes the test case, and a new bitstream is built for FPGA confirmation.</w:t>
      </w:r>
    </w:p>
    <w:p>
      <w:pPr>
        <w:pStyle w:val="BodyText"/>
        <w:spacing w:line="360" w:lineRule="auto"/>
        <w:jc w:val="both"/>
      </w:pPr>
      <w:r>
        <w:rPr>
          <w:rFonts w:ascii="Times New Roman" w:hAnsi="Times New Roman" w:cs="Times New Roman"/>
        </w:rPr>
        <w:t>This cycle typically requires 10–15 minutes per FPGA iteration (synthesis, place-and-route, bitstream generation) versus seconds for simulation. The simulation-first approach therefore maximizes engineering productivity by catching issues before the expensive FPGA build step.</w:t>
      </w:r>
    </w:p>
    <w:bookmarkEnd w:id="100"/>
    <w:bookmarkEnd w:id="101"/>
    <w:bookmarkEnd w:id="102"/>
    <w:bookmarkStart w:id="167" w:name="results"/>
    <w:p>
      <w:pPr>
        <w:pStyle w:val="Heading1"/>
        <w:spacing w:line="360" w:lineRule="auto"/>
      </w:pPr>
      <w:r>
        <w:rPr>
          <w:rStyle w:val="SectionNumber"/>
          <w:rFonts w:ascii="Times New Roman" w:hAnsi="Times New Roman" w:cs="Times New Roman"/>
          <w:sz w:val="32"/>
        </w:rPr>
        <w:t>4</w:t>
      </w:r>
      <w:r>
        <w:rPr>
          <w:rFonts w:ascii="Times New Roman" w:hAnsi="Times New Roman" w:cs="Times New Roman"/>
          <w:sz w:val="32"/>
        </w:rPr>
        <w:tab/>
      </w:r>
      <w:r>
        <w:rPr>
          <w:rFonts w:ascii="Times New Roman" w:hAnsi="Times New Roman" w:cs="Times New Roman"/>
          <w:sz w:val="32"/>
        </w:rPr>
        <w:t>Results</w:t>
      </w:r>
    </w:p>
    <w:bookmarkStart w:id="106" w:name="sec:4_1"/>
    <w:p>
      <w:pPr>
        <w:pStyle w:val="Heading2"/>
        <w:spacing w:line="360" w:lineRule="auto"/>
      </w:pPr>
      <w:r>
        <w:rPr>
          <w:rStyle w:val="SectionNumber"/>
          <w:rFonts w:ascii="Times New Roman" w:hAnsi="Times New Roman" w:cs="Times New Roman"/>
          <w:sz w:val="28"/>
        </w:rPr>
        <w:t>4.1</w:t>
      </w:r>
      <w:r>
        <w:rPr>
          <w:rFonts w:ascii="Times New Roman" w:hAnsi="Times New Roman" w:cs="Times New Roman"/>
          <w:sz w:val="28"/>
        </w:rPr>
        <w:tab/>
      </w:r>
      <w:r>
        <w:rPr>
          <w:rFonts w:ascii="Times New Roman" w:hAnsi="Times New Roman" w:cs="Times New Roman"/>
          <w:sz w:val="28"/>
        </w:rPr>
        <w:t>RTL Simulation</w:t>
      </w:r>
    </w:p>
    <w:bookmarkStart w:id="103" w:name="cnn-accelerator-unit-test"/>
    <w:p>
      <w:pPr>
        <w:pStyle w:val="Heading3"/>
        <w:spacing w:line="360" w:lineRule="auto"/>
      </w:pPr>
      <w:r>
        <w:rPr>
          <w:rStyle w:val="SectionNumber"/>
          <w:rFonts w:ascii="Times New Roman" w:hAnsi="Times New Roman" w:cs="Times New Roman"/>
          <w:sz w:val="26"/>
        </w:rPr>
        <w:t>4.1.1</w:t>
      </w:r>
      <w:r>
        <w:rPr>
          <w:rFonts w:ascii="Times New Roman" w:hAnsi="Times New Roman" w:cs="Times New Roman"/>
          <w:sz w:val="26"/>
        </w:rPr>
        <w:tab/>
      </w:r>
      <w:r>
        <w:rPr>
          <w:rFonts w:ascii="Times New Roman" w:hAnsi="Times New Roman" w:cs="Times New Roman"/>
          <w:sz w:val="26"/>
        </w:rPr>
        <w:t>CNN Accelerator Unit Test</w:t>
      </w:r>
    </w:p>
    <w:p>
      <w:pPr>
        <w:pStyle w:val="FirstParagraph"/>
        <w:spacing w:line="360" w:lineRule="auto"/>
        <w:jc w:val="both"/>
      </w:pPr>
      <w:r>
        <w:rPr>
          <w:rFonts w:ascii="Times New Roman" w:hAnsi="Times New Roman" w:cs="Times New Roman"/>
        </w:rPr>
        <w:t xml:space="preserve">The CNN accelerator RTL was verified using Icarus Verilog (iverilog) with a custom testbench (tb_cpu_mock.v) that drives the NICE interface </w:t>
      </w:r>
      <w:r>
        <w:rPr>
          <w:rFonts w:ascii="Times New Roman" w:hAnsi="Times New Roman" w:cs="Times New Roman"/>
        </w:rPr>
        <w:t>[7]</w:t>
      </w:r>
      <w:r>
        <w:rPr>
          <w:rFonts w:ascii="Times New Roman" w:hAnsi="Times New Roman" w:cs="Times New Roman"/>
        </w:rPr>
        <w:t>. The test sequence issues CLEAR, WLOAD (4 banks), DLOAD (4 banks), COMP, and RSTAT instructions, simulating a 4×4 matrix multiplication with identity weights and all-ones activation input.</w:t>
      </w:r>
    </w:p>
    <w:p>
      <w:pPr>
        <w:pStyle w:val="BodyText"/>
        <w:spacing w:line="360" w:lineRule="auto"/>
        <w:jc w:val="both"/>
      </w:pPr>
      <w:r>
        <w:rPr>
          <w:rFonts w:ascii="Times New Roman" w:hAnsi="Times New Roman" w:cs="Times New Roman"/>
        </w:rPr>
        <w:t>The simulation produced the expected result of RSTAT=19 for a specific dot-product configuration, confirming correct operation of the PE array, weight loading, activation loading, and result accumulation logic.</w:t>
      </w:r>
    </w:p>
    <w:bookmarkEnd w:id="103"/>
    <w:bookmarkStart w:id="105" w:name="full-soc-simulation"/>
    <w:p>
      <w:pPr>
        <w:pStyle w:val="Heading3"/>
        <w:spacing w:line="360" w:lineRule="auto"/>
      </w:pPr>
      <w:r>
        <w:rPr>
          <w:rStyle w:val="SectionNumber"/>
          <w:rFonts w:ascii="Times New Roman" w:hAnsi="Times New Roman" w:cs="Times New Roman"/>
          <w:sz w:val="26"/>
        </w:rPr>
        <w:t>4.1.2</w:t>
      </w:r>
      <w:r>
        <w:rPr>
          <w:rFonts w:ascii="Times New Roman" w:hAnsi="Times New Roman" w:cs="Times New Roman"/>
          <w:sz w:val="26"/>
        </w:rPr>
        <w:tab/>
      </w:r>
      <w:r>
        <w:rPr>
          <w:rFonts w:ascii="Times New Roman" w:hAnsi="Times New Roman" w:cs="Times New Roman"/>
          <w:sz w:val="26"/>
        </w:rPr>
        <w:t>Full-SoC Simulation</w:t>
      </w:r>
    </w:p>
    <w:p>
      <w:pPr>
        <w:pStyle w:val="FirstParagraph"/>
        <w:spacing w:line="360" w:lineRule="auto"/>
        <w:jc w:val="both"/>
      </w:pPr>
      <w:r>
        <w:rPr>
          <w:rFonts w:ascii="Times New Roman" w:hAnsi="Times New Roman" w:cs="Times New Roman"/>
        </w:rPr>
        <w:t>The complete E203 SoC with integrated NICE accelerator was simulated using the project’s vsim infrastructure. Key configuration parameters:</w:t>
      </w:r>
    </w:p>
    <w:p>
      <w:pPr>
        <w:pStyle w:val="BodyText"/>
        <w:spacing w:line="360" w:lineRule="auto"/>
        <w:jc w:val="both"/>
      </w:pPr>
      <w:r>
        <w:rPr>
          <w:rFonts w:ascii="Times New Roman" w:hAnsi="Times New Roman" w:cs="Times New Roman"/>
        </w:rPr>
        <w:t>CPU: E203 Hummingbird v2 (RV32IMAC)</w:t>
      </w:r>
    </w:p>
    <w:p>
      <w:pPr>
        <w:pStyle w:val="BodyText"/>
        <w:spacing w:line="360" w:lineRule="auto"/>
      </w:pPr>
      <w:r>
        <w:rPr>
          <w:rFonts w:ascii="Times New Roman" w:hAnsi="Times New Roman" w:cs="Times New Roman"/>
        </w:rPr>
        <w:t>ITCM: 128KB at 0x80000000</w:t>
      </w:r>
    </w:p>
    <w:p>
      <w:pPr>
        <w:pStyle w:val="BodyText"/>
        <w:spacing w:line="360" w:lineRule="auto"/>
      </w:pPr>
      <w:r>
        <w:rPr>
          <w:rFonts w:ascii="Times New Roman" w:hAnsi="Times New Roman" w:cs="Times New Roman"/>
        </w:rPr>
        <w:t>DTCM: 64KB at 0x90000000</w:t>
      </w:r>
    </w:p>
    <w:p>
      <w:pPr>
        <w:pStyle w:val="BodyText"/>
        <w:spacing w:line="360" w:lineRule="auto"/>
      </w:pPr>
      <w:r>
        <w:rPr>
          <w:rFonts w:ascii="Times New Roman" w:hAnsi="Times New Roman" w:cs="Times New Roman"/>
        </w:rPr>
        <w:t>UART0: 0x10013000</w:t>
      </w:r>
    </w:p>
    <w:p>
      <w:pPr>
        <w:pStyle w:val="BodyText"/>
        <w:spacing w:line="360" w:lineRule="auto"/>
        <w:jc w:val="both"/>
      </w:pPr>
      <w:r>
        <w:rPr>
          <w:rFonts w:ascii="Times New Roman" w:hAnsi="Times New Roman" w:cs="Times New Roman"/>
        </w:rPr>
        <w:t>Clock: 16 MHz (hfclk = hfextclk)</w:t>
      </w:r>
    </w:p>
    <w:p>
      <w:pPr>
        <w:pStyle w:val="BodyText"/>
        <w:spacing w:line="360" w:lineRule="auto"/>
        <w:jc w:val="both"/>
      </w:pPr>
      <w:r>
        <w:rPr>
          <w:rFonts w:ascii="Times New Roman" w:hAnsi="Times New Roman" w:cs="Times New Roman"/>
        </w:rPr>
        <w:t xml:space="preserve">The simulation required several configuration fixes to match the FPGA build environment (Table </w:t>
      </w:r>
      <w:hyperlink w:anchor="tab:4_1">
        <w:r>
          <w:rPr>
            <w:rStyle w:val="Hyperlink"/>
          </w:rPr>
          <w:t xml:space="preserve">4.1</w:t>
        </w:r>
      </w:hyperlink>
      <w:r>
        <w:rPr>
          <w:rFonts w:ascii="Times New Roman" w:hAnsi="Times New Roman" w:cs="Times New Roman"/>
        </w:rPr>
        <w:t>):</w:t>
      </w:r>
    </w:p>
    <w:bookmarkStart w:id="104" w:name="tab:4_1"/>
    <w:p>
      <w:pPr>
        <w:pStyle w:val="TableCaption"/>
      </w:pPr>
      <w:r>
        <w:rPr>
          <w:rFonts w:ascii="Times New Roman" w:hAnsi="Times New Roman" w:cs="Times New Roman"/>
        </w:rPr>
        <w:t>Summary of build configuration fixes for FPGA compatibility</w:t>
      </w:r>
    </w:p>
    <w:tbl>
      <w:tblPr>
        <w:tblStyle w:val="Table"/>
        <w:tblW w:type="auto" w:w="0"/>
        <w:tblLook w:firstRow="1" w:lastRow="0" w:firstColumn="0" w:lastColumn="0" w:noHBand="0" w:noVBand="0" w:val="0020"/>
        <w:tblCaption w:val="Summary of build configuration fixes for FPGA compatibility"/>
      </w:tblPr>
      <w:tblGrid>
        <w:gridCol w:w="3960"/>
        <w:gridCol w:w="3960"/>
      </w:tblGrid>
      <w:tr>
        <w:trPr>
          <w:tblHeader w:val="on"/>
        </w:trPr>
        <w:tc>
          <w:tcPr/>
          <w:p>
            <w:pPr>
              <w:pStyle w:val="Compact"/>
              <w:jc w:val="left"/>
            </w:pPr>
            <w:r>
              <w:t xml:space="preserve">Issue</w:t>
            </w:r>
          </w:p>
        </w:tc>
        <w:tc>
          <w:tcPr/>
          <w:p>
            <w:pPr>
              <w:pStyle w:val="Compact"/>
              <w:jc w:val="center"/>
            </w:pPr>
            <w:r>
              <w:t xml:space="preserve">Fix</w:t>
            </w:r>
          </w:p>
        </w:tc>
      </w:tr>
      <w:tr>
        <w:tc>
          <w:tcPr/>
          <w:p>
            <w:pPr>
              <w:pStyle w:val="Compact"/>
              <w:jc w:val="left"/>
            </w:pPr>
            <w:r>
              <w:t xml:space="preserve">SystemVerilog assertion syntax in sirv_gnrl_dffs.v</w:t>
            </w:r>
          </w:p>
        </w:tc>
        <w:tc>
          <w:tcPr/>
          <w:p>
            <w:pPr>
              <w:pStyle w:val="Compact"/>
              <w:jc w:val="center"/>
            </w:pPr>
            <w:r>
              <w:t xml:space="preserve">-D DISABLE_SV_ASSERTION=1</w:t>
            </w:r>
          </w:p>
        </w:tc>
      </w:tr>
      <w:tr>
        <w:tc>
          <w:tcPr/>
          <w:p>
            <w:pPr>
              <w:pStyle w:val="Compact"/>
              <w:jc w:val="left"/>
            </w:pPr>
            <w:r>
              <w:t xml:space="preserve">Missing e203_fpga_mem_init.vh</w:t>
            </w:r>
          </w:p>
        </w:tc>
        <w:tc>
          <w:tcPr/>
          <w:p>
            <w:pPr>
              <w:pStyle w:val="Compact"/>
              <w:jc w:val="center"/>
            </w:pPr>
            <w:r>
              <w:t xml:space="preserve">Created empty ITCM/DTCM init</w:t>
            </w:r>
          </w:p>
        </w:tc>
      </w:tr>
      <w:tr>
        <w:tc>
          <w:tcPr/>
          <w:p>
            <w:pPr>
              <w:pStyle w:val="Compact"/>
              <w:jc w:val="left"/>
            </w:pPr>
            <w:r>
              <w:t xml:space="preserve">Missing peripheral modules</w:t>
            </w:r>
          </w:p>
        </w:tc>
        <w:tc>
          <w:tcPr/>
          <w:p>
            <w:pPr>
              <w:pStyle w:val="Compact"/>
              <w:jc w:val="center"/>
            </w:pPr>
            <w:r>
              <w:t xml:space="preserve">Copied from vsim original install</w:t>
            </w:r>
          </w:p>
        </w:tc>
      </w:tr>
      <w:tr>
        <w:tc>
          <w:tcPr/>
          <w:p>
            <w:pPr>
              <w:pStyle w:val="Compact"/>
              <w:jc w:val="left"/>
            </w:pPr>
            <w:r>
              <w:t xml:space="preserve">GFCM/PLL clock chain broken</w:t>
            </w:r>
          </w:p>
        </w:tc>
        <w:tc>
          <w:tcPr/>
          <w:p>
            <w:pPr>
              <w:pStyle w:val="Compact"/>
              <w:jc w:val="center"/>
            </w:pPr>
            <w:r>
              <w:t xml:space="preserve">Set test_mode=1 to bypass</w:t>
            </w:r>
          </w:p>
        </w:tc>
      </w:tr>
      <w:tr>
        <w:tc>
          <w:tcPr/>
          <w:p>
            <w:pPr>
              <w:pStyle w:val="Compact"/>
              <w:jc w:val="left"/>
            </w:pPr>
            <w:r>
              <w:t xml:space="preserve">hfclkrst floating</w:t>
            </w:r>
          </w:p>
        </w:tc>
        <w:tc>
          <w:tcPr/>
          <w:p>
            <w:pPr>
              <w:pStyle w:val="Compact"/>
              <w:jc w:val="center"/>
            </w:pPr>
            <w:r>
              <w:t xml:space="preserve">assign hfclkrst = 1’b0</w:t>
            </w:r>
          </w:p>
        </w:tc>
      </w:tr>
    </w:tbl>
    <w:bookmarkEnd w:id="104"/>
    <w:p>
      <w:pPr>
        <w:pStyle w:val="BodyText"/>
        <w:spacing w:line="360" w:lineRule="auto"/>
        <w:jc w:val="both"/>
      </w:pPr>
      <w:r>
        <w:rPr>
          <w:rFonts w:ascii="Times New Roman" w:hAnsi="Times New Roman" w:cs="Times New Roman"/>
        </w:rPr>
        <w:t>After applying these fixes, the full SoC compiled with zero errors and successfully executed the hello_e203 program, producing the same PC trace as observed on the FPGA board.</w:t>
      </w:r>
    </w:p>
    <w:bookmarkEnd w:id="105"/>
    <w:bookmarkEnd w:id="106"/>
    <w:bookmarkStart w:id="111" w:name="sec:4_2"/>
    <w:p>
      <w:pPr>
        <w:pStyle w:val="Heading2"/>
        <w:spacing w:line="360" w:lineRule="auto"/>
      </w:pPr>
      <w:r>
        <w:rPr>
          <w:rStyle w:val="SectionNumber"/>
          <w:rFonts w:ascii="Times New Roman" w:hAnsi="Times New Roman" w:cs="Times New Roman"/>
          <w:sz w:val="28"/>
        </w:rPr>
        <w:t>4.2</w:t>
      </w:r>
      <w:r>
        <w:rPr>
          <w:rFonts w:ascii="Times New Roman" w:hAnsi="Times New Roman" w:cs="Times New Roman"/>
          <w:sz w:val="28"/>
        </w:rPr>
        <w:tab/>
      </w:r>
      <w:r>
        <w:rPr>
          <w:rFonts w:ascii="Times New Roman" w:hAnsi="Times New Roman" w:cs="Times New Roman"/>
          <w:sz w:val="28"/>
        </w:rPr>
        <w:t>FPGA Bitstream Construction</w:t>
      </w:r>
    </w:p>
    <w:bookmarkStart w:id="108" w:name="build-flow-1"/>
    <w:p>
      <w:pPr>
        <w:pStyle w:val="Heading3"/>
        <w:spacing w:line="360" w:lineRule="auto"/>
      </w:pPr>
      <w:r>
        <w:rPr>
          <w:rStyle w:val="SectionNumber"/>
          <w:rFonts w:ascii="Times New Roman" w:hAnsi="Times New Roman" w:cs="Times New Roman"/>
          <w:sz w:val="26"/>
        </w:rPr>
        <w:t>4.2.1</w:t>
      </w:r>
      <w:r>
        <w:rPr>
          <w:rFonts w:ascii="Times New Roman" w:hAnsi="Times New Roman" w:cs="Times New Roman"/>
          <w:sz w:val="26"/>
        </w:rPr>
        <w:tab/>
      </w:r>
      <w:r>
        <w:rPr>
          <w:rFonts w:ascii="Times New Roman" w:hAnsi="Times New Roman" w:cs="Times New Roman"/>
          <w:sz w:val="26"/>
        </w:rPr>
        <w:t>Build Flow</w:t>
      </w:r>
    </w:p>
    <w:p>
      <w:pPr>
        <w:pStyle w:val="FirstParagraph"/>
        <w:spacing w:line="360" w:lineRule="auto"/>
        <w:jc w:val="both"/>
      </w:pPr>
      <w:r>
        <w:rPr>
          <w:rFonts w:ascii="Times New Roman" w:hAnsi="Times New Roman" w:cs="Times New Roman"/>
        </w:rPr>
        <w:t xml:space="preserve">The FPGA build flow uses Xilinx Vivado 2023.2 </w:t>
      </w:r>
      <w:r>
        <w:rPr>
          <w:rFonts w:ascii="Times New Roman" w:hAnsi="Times New Roman" w:cs="Times New Roman"/>
        </w:rPr>
        <w:t>[17]</w:t>
      </w:r>
      <w:r>
        <w:rPr>
          <w:rFonts w:ascii="Times New Roman" w:hAnsi="Times New Roman" w:cs="Times New Roman"/>
        </w:rPr>
        <w:t xml:space="preserve"> </w:t>
      </w:r>
      <w:r>
        <w:rPr>
          <w:rFonts w:ascii="Times New Roman" w:hAnsi="Times New Roman" w:cs="Times New Roman"/>
        </w:rPr>
        <w:t xml:space="preserve">targeting the xc7a100t device on the Davinci Pro A7-100T board </w:t>
      </w:r>
      <w:r>
        <w:rPr>
          <w:rFonts w:ascii="Times New Roman" w:hAnsi="Times New Roman" w:cs="Times New Roman"/>
        </w:rPr>
        <w:t>[44]</w:t>
      </w:r>
      <w:r>
        <w:rPr>
          <w:rFonts w:ascii="Times New Roman" w:hAnsi="Times New Roman" w:cs="Times New Roman"/>
        </w:rPr>
        <w:t>. The system clock (sys_clk) operates at 50 MHz, with an MMCM generating the 16 MHz core clock (clk_16M). Multiple ILA diagnostic build modes were created to support progressive debugging:</w:t>
      </w:r>
    </w:p>
    <w:bookmarkStart w:id="107" w:name="tab:4_2"/>
    <w:p>
      <w:pPr>
        <w:pStyle w:val="TableCaption"/>
      </w:pPr>
      <w:r>
        <w:rPr>
          <w:rFonts w:ascii="Times New Roman" w:hAnsi="Times New Roman" w:cs="Times New Roman"/>
        </w:rPr>
        <w:t>FPGA build modes and their descriptions</w:t>
      </w:r>
    </w:p>
    <w:tbl>
      <w:tblPr>
        <w:tblStyle w:val="Table"/>
        <w:tblW w:type="auto" w:w="0"/>
        <w:tblLook w:firstRow="1" w:lastRow="0" w:firstColumn="0" w:lastColumn="0" w:noHBand="0" w:noVBand="0" w:val="0020"/>
        <w:tblCaption w:val="FPGA build modes and their descriptions"/>
      </w:tblPr>
      <w:tblGrid>
        <w:gridCol w:w="3960"/>
        <w:gridCol w:w="3960"/>
      </w:tblGrid>
      <w:tr>
        <w:trPr>
          <w:tblHeader w:val="on"/>
        </w:trPr>
        <w:tc>
          <w:tcPr/>
          <w:p>
            <w:pPr>
              <w:pStyle w:val="Compact"/>
              <w:jc w:val="left"/>
            </w:pPr>
            <w:r>
              <w:t xml:space="preserve">Build Mode</w:t>
            </w:r>
          </w:p>
        </w:tc>
        <w:tc>
          <w:tcPr/>
          <w:p>
            <w:pPr>
              <w:pStyle w:val="Compact"/>
              <w:jc w:val="center"/>
            </w:pPr>
            <w:r>
              <w:t xml:space="preserve">Description</w:t>
            </w:r>
          </w:p>
        </w:tc>
      </w:tr>
      <w:tr>
        <w:tc>
          <w:tcPr/>
          <w:p>
            <w:pPr>
              <w:pStyle w:val="Compact"/>
              <w:jc w:val="left"/>
            </w:pPr>
            <w:r>
              <w:t xml:space="preserve">heartbeat_mmcm_sysclk_ila</w:t>
            </w:r>
          </w:p>
        </w:tc>
        <w:tc>
          <w:tcPr/>
          <w:p>
            <w:pPr>
              <w:pStyle w:val="Compact"/>
              <w:jc w:val="center"/>
            </w:pPr>
            <w:r>
              <w:t xml:space="preserve">Minimal MMCM/reset/ILA sanity check</w:t>
            </w:r>
          </w:p>
        </w:tc>
      </w:tr>
      <w:tr>
        <w:tc>
          <w:tcPr/>
          <w:p>
            <w:pPr>
              <w:pStyle w:val="Compact"/>
              <w:jc w:val="left"/>
            </w:pPr>
            <w:r>
              <w:t xml:space="preserve">soc_sysclk_ila</w:t>
            </w:r>
          </w:p>
        </w:tc>
        <w:tc>
          <w:tcPr/>
          <w:p>
            <w:pPr>
              <w:pStyle w:val="Compact"/>
              <w:jc w:val="center"/>
            </w:pPr>
            <w:r>
              <w:t xml:space="preserve">Full SoC with raw sys_clk ILA</w:t>
            </w:r>
          </w:p>
        </w:tc>
      </w:tr>
      <w:tr>
        <w:tc>
          <w:tcPr/>
          <w:p>
            <w:pPr>
              <w:pStyle w:val="Compact"/>
              <w:jc w:val="left"/>
            </w:pPr>
            <w:r>
              <w:t xml:space="preserve">soc_bootdiag_sysclk_ila</w:t>
            </w:r>
          </w:p>
        </w:tc>
        <w:tc>
          <w:tcPr/>
          <w:p>
            <w:pPr>
              <w:pStyle w:val="Compact"/>
              <w:jc w:val="center"/>
            </w:pPr>
            <w:r>
              <w:t xml:space="preserve">CPU boot diagnostic with IFU/ITCM counters</w:t>
            </w:r>
          </w:p>
        </w:tc>
      </w:tr>
      <w:tr>
        <w:tc>
          <w:tcPr/>
          <w:p>
            <w:pPr>
              <w:pStyle w:val="Compact"/>
              <w:jc w:val="left"/>
            </w:pPr>
            <w:r>
              <w:t xml:space="preserve">bootvec_sysclk_ila</w:t>
            </w:r>
          </w:p>
        </w:tc>
        <w:tc>
          <w:tcPr/>
          <w:p>
            <w:pPr>
              <w:pStyle w:val="Compact"/>
              <w:jc w:val="center"/>
            </w:pPr>
            <w:r>
              <w:t xml:space="preserve">Boot vector diagnostic with memory bus probes</w:t>
            </w:r>
          </w:p>
        </w:tc>
      </w:tr>
      <w:tr>
        <w:tc>
          <w:tcPr/>
          <w:p>
            <w:pPr>
              <w:pStyle w:val="Compact"/>
              <w:jc w:val="left"/>
            </w:pPr>
            <w:r>
              <w:t xml:space="preserve">hello_sysclk_ila</w:t>
            </w:r>
          </w:p>
        </w:tc>
        <w:tc>
          <w:tcPr/>
          <w:p>
            <w:pPr>
              <w:pStyle w:val="Compact"/>
              <w:jc w:val="center"/>
            </w:pPr>
            <w:r>
              <w:t xml:space="preserve">hello_e203 with MROM boot and PC/UART probes</w:t>
            </w:r>
          </w:p>
        </w:tc>
      </w:tr>
      <w:tr>
        <w:tc>
          <w:tcPr/>
          <w:p>
            <w:pPr>
              <w:pStyle w:val="Compact"/>
              <w:jc w:val="left"/>
            </w:pPr>
            <w:r>
              <w:t xml:space="preserve">cnn_sysclk_ila</w:t>
            </w:r>
          </w:p>
        </w:tc>
        <w:tc>
          <w:tcPr/>
          <w:p>
            <w:pPr>
              <w:pStyle w:val="Compact"/>
              <w:jc w:val="center"/>
            </w:pPr>
            <w:r>
              <w:t xml:space="preserve">CNN/NICE with CSR and handshake probes</w:t>
            </w:r>
          </w:p>
        </w:tc>
      </w:tr>
    </w:tbl>
    <w:bookmarkEnd w:id="107"/>
    <w:bookmarkEnd w:id="108"/>
    <w:bookmarkStart w:id="110" w:name="timing-closure"/>
    <w:p>
      <w:pPr>
        <w:pStyle w:val="Heading3"/>
        <w:spacing w:line="360" w:lineRule="auto"/>
      </w:pPr>
      <w:r>
        <w:rPr>
          <w:rStyle w:val="SectionNumber"/>
          <w:rFonts w:ascii="Times New Roman" w:hAnsi="Times New Roman" w:cs="Times New Roman"/>
          <w:sz w:val="26"/>
        </w:rPr>
        <w:t>4.2.2</w:t>
      </w:r>
      <w:r>
        <w:rPr>
          <w:rFonts w:ascii="Times New Roman" w:hAnsi="Times New Roman" w:cs="Times New Roman"/>
          <w:sz w:val="26"/>
        </w:rPr>
        <w:tab/>
      </w:r>
      <w:r>
        <w:rPr>
          <w:rFonts w:ascii="Times New Roman" w:hAnsi="Times New Roman" w:cs="Times New Roman"/>
          <w:sz w:val="26"/>
        </w:rPr>
        <w:t>Timing Closure</w:t>
      </w:r>
    </w:p>
    <w:p>
      <w:pPr>
        <w:pStyle w:val="FirstParagraph"/>
        <w:spacing w:line="360" w:lineRule="auto"/>
        <w:jc w:val="both"/>
      </w:pPr>
      <w:r>
        <w:rPr>
          <w:rFonts w:ascii="Times New Roman" w:hAnsi="Times New Roman" w:cs="Times New Roman"/>
        </w:rPr>
        <w:t xml:space="preserve">All builds achieved clean timing closure. Representative results are shown in Table </w:t>
      </w:r>
      <w:hyperlink w:anchor="tab:4_3">
        <w:r>
          <w:rPr>
            <w:rStyle w:val="Hyperlink"/>
          </w:rPr>
          <w:t xml:space="preserve">4.3</w:t>
        </w:r>
      </w:hyperlink>
      <w:r>
        <w:rPr>
          <w:rFonts w:ascii="Times New Roman" w:hAnsi="Times New Roman" w:cs="Times New Roman"/>
        </w:rPr>
        <w:t>:</w:t>
      </w:r>
    </w:p>
    <w:bookmarkStart w:id="109" w:name="tab:4_3"/>
    <w:p>
      <w:pPr>
        <w:pStyle w:val="TableCaption"/>
      </w:pPr>
      <w:r>
        <w:rPr>
          <w:rFonts w:ascii="Times New Roman" w:hAnsi="Times New Roman" w:cs="Times New Roman"/>
        </w:rPr>
        <w:t>Timing closure results across FPGA build configurations</w:t>
      </w:r>
    </w:p>
    <w:tbl>
      <w:tblPr>
        <w:tblStyle w:val="Table"/>
        <w:tblW w:type="auto" w:w="0"/>
        <w:tblLook w:firstRow="1" w:lastRow="0" w:firstColumn="0" w:lastColumn="0" w:noHBand="0" w:noVBand="0" w:val="0020"/>
        <w:tblCaption w:val="Timing closure results across FPGA build configurations"/>
      </w:tblPr>
      <w:tblGrid>
        <w:gridCol w:w="1980"/>
        <w:gridCol w:w="1980"/>
        <w:gridCol w:w="1980"/>
        <w:gridCol w:w="1980"/>
      </w:tblGrid>
      <w:tr>
        <w:trPr>
          <w:tblHeader w:val="on"/>
        </w:trPr>
        <w:tc>
          <w:tcPr/>
          <w:p>
            <w:pPr>
              <w:pStyle w:val="Compact"/>
              <w:jc w:val="left"/>
            </w:pPr>
            <w:r>
              <w:t xml:space="preserve">Build Mode</w:t>
            </w:r>
          </w:p>
        </w:tc>
        <w:tc>
          <w:tcPr/>
          <w:p>
            <w:pPr>
              <w:pStyle w:val="Compact"/>
              <w:jc w:val="center"/>
            </w:pPr>
            <w:r>
              <w:t xml:space="preserve">WNS (ns)</w:t>
            </w:r>
          </w:p>
        </w:tc>
        <w:tc>
          <w:tcPr/>
          <w:p>
            <w:pPr>
              <w:pStyle w:val="Compact"/>
              <w:jc w:val="center"/>
            </w:pPr>
            <w:r>
              <w:t xml:space="preserve">WHS (ns)</w:t>
            </w:r>
          </w:p>
        </w:tc>
        <w:tc>
          <w:tcPr/>
          <w:p>
            <w:pPr>
              <w:pStyle w:val="Compact"/>
              <w:jc w:val="center"/>
            </w:pPr>
            <w:r>
              <w:t xml:space="preserve">Status</w:t>
            </w:r>
          </w:p>
        </w:tc>
      </w:tr>
      <w:tr>
        <w:tc>
          <w:tcPr/>
          <w:p>
            <w:pPr>
              <w:pStyle w:val="Compact"/>
              <w:jc w:val="left"/>
            </w:pPr>
            <w:r>
              <w:t xml:space="preserve">heartbeat_mmcm_sysclk_ila</w:t>
            </w:r>
          </w:p>
        </w:tc>
        <w:tc>
          <w:tcPr/>
          <w:p>
            <w:pPr>
              <w:pStyle w:val="Compact"/>
              <w:jc w:val="center"/>
            </w:pPr>
            <w:r>
              <w:t xml:space="preserve">13.887</w:t>
            </w:r>
          </w:p>
        </w:tc>
        <w:tc>
          <w:tcPr/>
          <w:p>
            <w:pPr>
              <w:pStyle w:val="Compact"/>
              <w:jc w:val="center"/>
            </w:pPr>
            <w:r>
              <w:t xml:space="preserve">0.058</w:t>
            </w:r>
          </w:p>
        </w:tc>
        <w:tc>
          <w:tcPr/>
          <w:p>
            <w:pPr>
              <w:pStyle w:val="Compact"/>
              <w:jc w:val="center"/>
            </w:pPr>
            <w:r>
              <w:t xml:space="preserve">Clean</w:t>
            </w:r>
          </w:p>
        </w:tc>
      </w:tr>
      <w:tr>
        <w:tc>
          <w:tcPr/>
          <w:p>
            <w:pPr>
              <w:pStyle w:val="Compact"/>
              <w:jc w:val="left"/>
            </w:pPr>
            <w:r>
              <w:t xml:space="preserve">soc_sysclk_ila</w:t>
            </w:r>
          </w:p>
        </w:tc>
        <w:tc>
          <w:tcPr/>
          <w:p>
            <w:pPr>
              <w:pStyle w:val="Compact"/>
              <w:jc w:val="center"/>
            </w:pPr>
            <w:r>
              <w:t xml:space="preserve">13.515</w:t>
            </w:r>
          </w:p>
        </w:tc>
        <w:tc>
          <w:tcPr/>
          <w:p>
            <w:pPr>
              <w:pStyle w:val="Compact"/>
              <w:jc w:val="center"/>
            </w:pPr>
            <w:r>
              <w:t xml:space="preserve">0.058</w:t>
            </w:r>
          </w:p>
        </w:tc>
        <w:tc>
          <w:tcPr/>
          <w:p>
            <w:pPr>
              <w:pStyle w:val="Compact"/>
              <w:jc w:val="center"/>
            </w:pPr>
            <w:r>
              <w:t xml:space="preserve">Clean</w:t>
            </w:r>
          </w:p>
        </w:tc>
      </w:tr>
      <w:tr>
        <w:tc>
          <w:tcPr/>
          <w:p>
            <w:pPr>
              <w:pStyle w:val="Compact"/>
              <w:jc w:val="left"/>
            </w:pPr>
            <w:r>
              <w:t xml:space="preserve">soc_bootdiag_sysclk_ila</w:t>
            </w:r>
          </w:p>
        </w:tc>
        <w:tc>
          <w:tcPr/>
          <w:p>
            <w:pPr>
              <w:pStyle w:val="Compact"/>
              <w:jc w:val="center"/>
            </w:pPr>
            <w:r>
              <w:t xml:space="preserve">13.337</w:t>
            </w:r>
          </w:p>
        </w:tc>
        <w:tc>
          <w:tcPr/>
          <w:p>
            <w:pPr>
              <w:pStyle w:val="Compact"/>
              <w:jc w:val="center"/>
            </w:pPr>
            <w:r>
              <w:t xml:space="preserve">0.039</w:t>
            </w:r>
          </w:p>
        </w:tc>
        <w:tc>
          <w:tcPr/>
          <w:p>
            <w:pPr>
              <w:pStyle w:val="Compact"/>
              <w:jc w:val="center"/>
            </w:pPr>
            <w:r>
              <w:t xml:space="preserve">Clean</w:t>
            </w:r>
          </w:p>
        </w:tc>
      </w:tr>
      <w:tr>
        <w:tc>
          <w:tcPr/>
          <w:p>
            <w:pPr>
              <w:pStyle w:val="Compact"/>
              <w:jc w:val="left"/>
            </w:pPr>
            <w:r>
              <w:t xml:space="preserve">bootvec_sysclk_ila</w:t>
            </w:r>
          </w:p>
        </w:tc>
        <w:tc>
          <w:tcPr/>
          <w:p>
            <w:pPr>
              <w:pStyle w:val="Compact"/>
              <w:jc w:val="center"/>
            </w:pPr>
            <w:r>
              <w:t xml:space="preserve">13.677</w:t>
            </w:r>
          </w:p>
        </w:tc>
        <w:tc>
          <w:tcPr/>
          <w:p>
            <w:pPr>
              <w:pStyle w:val="Compact"/>
              <w:jc w:val="center"/>
            </w:pPr>
            <w:r>
              <w:t xml:space="preserve">0.061</w:t>
            </w:r>
          </w:p>
        </w:tc>
        <w:tc>
          <w:tcPr/>
          <w:p>
            <w:pPr>
              <w:pStyle w:val="Compact"/>
              <w:jc w:val="center"/>
            </w:pPr>
            <w:r>
              <w:t xml:space="preserve">Clean</w:t>
            </w:r>
          </w:p>
        </w:tc>
      </w:tr>
      <w:tr>
        <w:tc>
          <w:tcPr/>
          <w:p>
            <w:pPr>
              <w:pStyle w:val="Compact"/>
              <w:jc w:val="left"/>
            </w:pPr>
            <w:r>
              <w:t xml:space="preserve">hello_sysclk_ila</w:t>
            </w:r>
          </w:p>
        </w:tc>
        <w:tc>
          <w:tcPr/>
          <w:p>
            <w:pPr>
              <w:pStyle w:val="Compact"/>
              <w:jc w:val="center"/>
            </w:pPr>
            <w:r>
              <w:t xml:space="preserve">14.204</w:t>
            </w:r>
          </w:p>
        </w:tc>
        <w:tc>
          <w:tcPr/>
          <w:p>
            <w:pPr>
              <w:pStyle w:val="Compact"/>
              <w:jc w:val="center"/>
            </w:pPr>
            <w:r>
              <w:t xml:space="preserve">0.060</w:t>
            </w:r>
          </w:p>
        </w:tc>
        <w:tc>
          <w:tcPr/>
          <w:p>
            <w:pPr>
              <w:pStyle w:val="Compact"/>
              <w:jc w:val="center"/>
            </w:pPr>
            <w:r>
              <w:t xml:space="preserve">Clean</w:t>
            </w:r>
          </w:p>
        </w:tc>
      </w:tr>
      <w:tr>
        <w:tc>
          <w:tcPr/>
          <w:p>
            <w:pPr>
              <w:pStyle w:val="Compact"/>
              <w:jc w:val="left"/>
            </w:pPr>
            <w:r>
              <w:t xml:space="preserve">cnn_sysclk_ila</w:t>
            </w:r>
          </w:p>
        </w:tc>
        <w:tc>
          <w:tcPr/>
          <w:p>
            <w:pPr>
              <w:pStyle w:val="Compact"/>
              <w:jc w:val="center"/>
            </w:pPr>
            <w:r>
              <w:t xml:space="preserve">12.472</w:t>
            </w:r>
          </w:p>
        </w:tc>
        <w:tc>
          <w:tcPr/>
          <w:p>
            <w:pPr>
              <w:pStyle w:val="Compact"/>
              <w:jc w:val="center"/>
            </w:pPr>
            <w:r>
              <w:t xml:space="preserve">0.057</w:t>
            </w:r>
          </w:p>
        </w:tc>
        <w:tc>
          <w:tcPr/>
          <w:p>
            <w:pPr>
              <w:pStyle w:val="Compact"/>
              <w:jc w:val="center"/>
            </w:pPr>
            <w:r>
              <w:t xml:space="preserve">Clean</w:t>
            </w:r>
          </w:p>
        </w:tc>
      </w:tr>
    </w:tbl>
    <w:bookmarkEnd w:id="109"/>
    <w:bookmarkEnd w:id="110"/>
    <w:bookmarkEnd w:id="111"/>
    <w:bookmarkStart w:id="124" w:name="sec:4_3"/>
    <w:p>
      <w:pPr>
        <w:pStyle w:val="Heading2"/>
        <w:spacing w:line="360" w:lineRule="auto"/>
      </w:pPr>
      <w:r>
        <w:rPr>
          <w:rStyle w:val="SectionNumber"/>
          <w:rFonts w:ascii="Times New Roman" w:hAnsi="Times New Roman" w:cs="Times New Roman"/>
          <w:sz w:val="28"/>
        </w:rPr>
        <w:t>4.3</w:t>
      </w:r>
      <w:r>
        <w:rPr>
          <w:rFonts w:ascii="Times New Roman" w:hAnsi="Times New Roman" w:cs="Times New Roman"/>
          <w:sz w:val="28"/>
        </w:rPr>
        <w:tab/>
      </w:r>
      <w:r>
        <w:rPr>
          <w:rFonts w:ascii="Times New Roman" w:hAnsi="Times New Roman" w:cs="Times New Roman"/>
          <w:sz w:val="28"/>
        </w:rPr>
        <w:t>hello_e203 Board Validation</w:t>
      </w:r>
    </w:p>
    <w:p>
      <w:pPr>
        <w:pStyle w:val="FirstParagraph"/>
        <w:spacing w:line="360" w:lineRule="auto"/>
        <w:jc w:val="both"/>
      </w:pPr>
      <w:r>
        <w:rPr>
          <w:rFonts w:ascii="Times New Roman" w:hAnsi="Times New Roman" w:cs="Times New Roman"/>
        </w:rPr>
        <w:t xml:space="preserve">The Davinci Pro A7-100T FPGA development board (Figure </w:t>
      </w:r>
      <w:hyperlink w:anchor="fig:fpga_board">
        <w:r>
          <w:rPr>
            <w:rStyle w:val="Hyperlink"/>
          </w:rPr>
          <w:t xml:space="preserve">4.1</w:t>
        </w:r>
      </w:hyperlink>
      <w:r>
        <w:rPr>
          <w:rFonts w:ascii="Times New Roman" w:hAnsi="Times New Roman" w:cs="Times New Roman"/>
        </w:rPr>
        <w:t>), featuring a Xilinx Artix-7 xc7a100t FPGA, serves as the hardware validation platform. The board is configured via JTAG with the E203 SoC and NICE CNN accelerator bitstream.</w:t>
      </w:r>
    </w:p>
    <w:bookmarkStart w:id="115" w:name="fig:fpga_board"/>
    <w:p>
      <w:pPr>
        <w:pStyle w:val="CaptionedFigure"/>
      </w:pPr>
      <w:r>
        <w:rPr>
          <w:rFonts w:ascii="Times New Roman" w:hAnsi="Times New Roman" w:cs="Times New Roman"/>
        </w:rPr>
      </w:r>
    </w:p>
    <w:p>
      <w:pPr>
        <w:pStyle w:val="ImageCaption"/>
      </w:pPr>
      <w:r>
        <w:rPr>
          <w:rFonts w:ascii="Times New Roman" w:hAnsi="Times New Roman" w:cs="Times New Roman"/>
        </w:rPr>
        <w:t>Davinci Pro A7-100T FPGA development board used for E203 SoC and NICE CNN accelerator validation.</w:t>
      </w:r>
    </w:p>
    <w:bookmarkEnd w:id="115"/>
    <w:bookmarkStart w:id="116" w:name="test-program"/>
    <w:p>
      <w:pPr>
        <w:pStyle w:val="Heading3"/>
        <w:spacing w:line="360" w:lineRule="auto"/>
      </w:pPr>
      <w:r>
        <w:rPr>
          <w:rStyle w:val="SectionNumber"/>
          <w:rFonts w:ascii="Times New Roman" w:hAnsi="Times New Roman" w:cs="Times New Roman"/>
          <w:sz w:val="26"/>
        </w:rPr>
        <w:t>4.3.1</w:t>
      </w:r>
      <w:r>
        <w:rPr>
          <w:rFonts w:ascii="Times New Roman" w:hAnsi="Times New Roman" w:cs="Times New Roman"/>
          <w:sz w:val="26"/>
        </w:rPr>
        <w:tab/>
      </w:r>
      <w:r>
        <w:rPr>
          <w:rFonts w:ascii="Times New Roman" w:hAnsi="Times New Roman" w:cs="Times New Roman"/>
          <w:sz w:val="26"/>
        </w:rPr>
        <w:t>Test Program</w:t>
      </w:r>
    </w:p>
    <w:p>
      <w:pPr>
        <w:pStyle w:val="FirstParagraph"/>
        <w:spacing w:line="360" w:lineRule="auto"/>
        <w:jc w:val="both"/>
      </w:pPr>
      <w:r>
        <w:rPr>
          <w:rFonts w:ascii="Times New Roman" w:hAnsi="Times New Roman" w:cs="Times New Roman"/>
        </w:rPr>
        <w:t>A minimal bare-metal program (hello_e203) was developed with the following characteristics:</w:t>
      </w:r>
    </w:p>
    <w:p>
      <w:pPr>
        <w:pStyle w:val="BodyText"/>
        <w:spacing w:line="360" w:lineRule="auto"/>
        <w:jc w:val="both"/>
      </w:pPr>
      <w:r>
        <w:rPr>
          <w:rFonts w:ascii="Times New Roman" w:hAnsi="Times New Roman" w:cs="Times New Roman"/>
        </w:rPr>
        <w:t>Freestanding C with custom startup (startup.S)</w:t>
      </w:r>
    </w:p>
    <w:p>
      <w:pPr>
        <w:pStyle w:val="BodyText"/>
        <w:spacing w:line="360" w:lineRule="auto"/>
        <w:jc w:val="both"/>
      </w:pPr>
      <w:r>
        <w:rPr>
          <w:rFonts w:ascii="Times New Roman" w:hAnsi="Times New Roman" w:cs="Times New Roman"/>
        </w:rPr>
        <w:t>Linked at ITCM base (0x80000000)</w:t>
      </w:r>
    </w:p>
    <w:p>
      <w:pPr>
        <w:pStyle w:val="BodyText"/>
        <w:spacing w:line="360" w:lineRule="auto"/>
      </w:pPr>
      <w:r>
        <w:rPr>
          <w:rFonts w:ascii="Times New Roman" w:hAnsi="Times New Roman" w:cs="Times New Roman"/>
        </w:rPr>
        <w:t>Stack in DTCM (0x90010000)</w:t>
      </w:r>
    </w:p>
    <w:p>
      <w:pPr>
        <w:pStyle w:val="BodyText"/>
        <w:spacing w:line="360" w:lineRule="auto"/>
        <w:jc w:val="both"/>
      </w:pPr>
      <w:r>
        <w:rPr>
          <w:rFonts w:ascii="Times New Roman" w:hAnsi="Times New Roman" w:cs="Times New Roman"/>
        </w:rPr>
        <w:t>GPIOA IOF configured for UART0 (GPIO16=RX, GPIO17=TX)</w:t>
      </w:r>
    </w:p>
    <w:p>
      <w:pPr>
        <w:pStyle w:val="BodyText"/>
        <w:spacing w:line="360" w:lineRule="auto"/>
        <w:jc w:val="both"/>
      </w:pPr>
      <w:r>
        <w:rPr>
          <w:rFonts w:ascii="Times New Roman" w:hAnsi="Times New Roman" w:cs="Times New Roman"/>
        </w:rPr>
        <w:t>UART0 initialized at 115200 baud (16 MHz clock, divisor=138)</w:t>
      </w:r>
    </w:p>
    <w:p>
      <w:pPr>
        <w:pStyle w:val="BodyText"/>
        <w:spacing w:line="360" w:lineRule="auto"/>
        <w:jc w:val="both"/>
      </w:pPr>
      <w:r>
        <w:rPr>
          <w:rFonts w:ascii="Times New Roman" w:hAnsi="Times New Roman" w:cs="Times New Roman"/>
        </w:rPr>
        <w:t>Three milestone strings printed:</w:t>
      </w:r>
      <w:r>
        <w:rPr>
          <w:rFonts w:ascii="Times New Roman" w:hAnsi="Times New Roman" w:cs="Times New Roman"/>
        </w:rPr>
        <w:t xml:space="preserve"> </w:t>
      </w:r>
      <w:r>
        <w:rPr>
          <w:rFonts w:ascii="Times New Roman" w:hAnsi="Times New Roman" w:cs="Times New Roman"/>
        </w:rPr>
        <w:t>“hello_e203: boot”</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“hello_e203: uart ok”</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“hello_e203: loop”</w:t>
      </w:r>
    </w:p>
    <w:bookmarkEnd w:id="116"/>
    <w:bookmarkStart w:id="117" w:name="uart-output"/>
    <w:p>
      <w:pPr>
        <w:pStyle w:val="Heading3"/>
        <w:spacing w:line="360" w:lineRule="auto"/>
      </w:pPr>
      <w:r>
        <w:rPr>
          <w:rStyle w:val="SectionNumber"/>
          <w:rFonts w:ascii="Times New Roman" w:hAnsi="Times New Roman" w:cs="Times New Roman"/>
          <w:sz w:val="26"/>
        </w:rPr>
        <w:t>4.3.2</w:t>
      </w:r>
      <w:r>
        <w:rPr>
          <w:rFonts w:ascii="Times New Roman" w:hAnsi="Times New Roman" w:cs="Times New Roman"/>
          <w:sz w:val="26"/>
        </w:rPr>
        <w:tab/>
      </w:r>
      <w:r>
        <w:rPr>
          <w:rFonts w:ascii="Times New Roman" w:hAnsi="Times New Roman" w:cs="Times New Roman"/>
          <w:sz w:val="26"/>
        </w:rPr>
        <w:t>UART Output</w:t>
      </w:r>
    </w:p>
    <w:p>
      <w:pPr>
        <w:pStyle w:val="FirstParagraph"/>
        <w:spacing w:line="360" w:lineRule="auto"/>
        <w:jc w:val="both"/>
      </w:pPr>
      <w:r>
        <w:rPr>
          <w:rFonts w:ascii="Times New Roman" w:hAnsi="Times New Roman" w:cs="Times New Roman"/>
        </w:rPr>
        <w:t>The program was built into a Vivado bitstream using the bootvec_sysclk_ila build mode with E203_</w:t>
      </w:r>
      <w:r>
        <w:rPr>
          <w:rFonts w:ascii="Times New Roman" w:hAnsi="Times New Roman" w:cs="Times New Roman"/>
        </w:rPr>
      </w:r>
      <w:r>
        <w:rPr>
          <w:rFonts w:ascii="Times New Roman" w:hAnsi="Times New Roman" w:cs="Times New Roman"/>
        </w:rPr>
        <w:t>FORCE_</w:t>
      </w:r>
      <w:r>
        <w:rPr>
          <w:rFonts w:ascii="Times New Roman" w:hAnsi="Times New Roman" w:cs="Times New Roman"/>
        </w:rPr>
      </w:r>
      <w:r>
        <w:rPr>
          <w:rFonts w:ascii="Times New Roman" w:hAnsi="Times New Roman" w:cs="Times New Roman"/>
        </w:rPr>
        <w:t>BOOTROM_</w:t>
      </w:r>
      <w:r>
        <w:rPr>
          <w:rFonts w:ascii="Times New Roman" w:hAnsi="Times New Roman" w:cs="Times New Roman"/>
        </w:rPr>
      </w:r>
      <w:r>
        <w:rPr>
          <w:rFonts w:ascii="Times New Roman" w:hAnsi="Times New Roman" w:cs="Times New Roman"/>
        </w:rPr>
        <w:t>BOOT enabled. After FPGA programming, the serial terminal (PuTTY, 115200-8N1) displayed:</w:t>
      </w:r>
    </w:p>
    <w:p>
      <w:pPr>
        <w:pStyle w:val="SourceCode"/>
      </w:pPr>
      <w:r>
        <w:rPr>
          <w:rStyle w:val="VerbatimChar"/>
          <w:rFonts w:ascii="Times New Roman" w:hAnsi="Times New Roman" w:cs="Times New Roman"/>
        </w:rPr>
        <w:t>hello_e203: boot</w:t>
      </w:r>
      <w:r>
        <w:rPr>
          <w:rFonts w:ascii="Times New Roman" w:hAnsi="Times New Roman" w:cs="Times New Roman"/>
        </w:rPr>
        <w:br/>
      </w:r>
      <w:r>
        <w:rPr>
          <w:rStyle w:val="VerbatimChar"/>
          <w:rFonts w:ascii="Times New Roman" w:hAnsi="Times New Roman" w:cs="Times New Roman"/>
        </w:rPr>
        <w:t>hello_e203: uart ok</w:t>
      </w:r>
      <w:r>
        <w:rPr>
          <w:rFonts w:ascii="Times New Roman" w:hAnsi="Times New Roman" w:cs="Times New Roman"/>
        </w:rPr>
        <w:br/>
      </w:r>
      <w:r>
        <w:rPr>
          <w:rStyle w:val="VerbatimChar"/>
          <w:rFonts w:ascii="Times New Roman" w:hAnsi="Times New Roman" w:cs="Times New Roman"/>
        </w:rPr>
        <w:t>hello_e203: loop</w:t>
      </w:r>
    </w:p>
    <w:p>
      <w:pPr>
        <w:pStyle w:val="FirstParagraph"/>
        <w:spacing w:line="360" w:lineRule="auto"/>
        <w:jc w:val="both"/>
      </w:pPr>
      <w:r>
        <w:rPr>
          <w:rFonts w:ascii="Times New Roman" w:hAnsi="Times New Roman" w:cs="Times New Roman"/>
        </w:rPr>
        <w:t>This confirms the complete boot chain: mask ROM execution (0x00001000), ITCM jump (0x80000000), UART initialization, and main loop entry.</w:t>
      </w:r>
    </w:p>
    <w:bookmarkEnd w:id="117"/>
    <w:bookmarkStart w:id="123" w:name="ila-evidence"/>
    <w:p>
      <w:pPr>
        <w:pStyle w:val="Heading3"/>
        <w:spacing w:line="360" w:lineRule="auto"/>
      </w:pPr>
      <w:r>
        <w:rPr>
          <w:rStyle w:val="SectionNumber"/>
          <w:rFonts w:ascii="Times New Roman" w:hAnsi="Times New Roman" w:cs="Times New Roman"/>
          <w:sz w:val="26"/>
        </w:rPr>
        <w:t>4.3.3</w:t>
      </w:r>
      <w:r>
        <w:rPr>
          <w:rFonts w:ascii="Times New Roman" w:hAnsi="Times New Roman" w:cs="Times New Roman"/>
          <w:sz w:val="26"/>
        </w:rPr>
        <w:tab/>
      </w:r>
      <w:r>
        <w:rPr>
          <w:rFonts w:ascii="Times New Roman" w:hAnsi="Times New Roman" w:cs="Times New Roman"/>
          <w:sz w:val="26"/>
        </w:rPr>
        <w:t>ILA Evidence</w:t>
      </w:r>
    </w:p>
    <w:p>
      <w:pPr>
        <w:pStyle w:val="FirstParagraph"/>
        <w:spacing w:line="360" w:lineRule="auto"/>
        <w:jc w:val="both"/>
      </w:pPr>
      <w:r>
        <w:rPr>
          <w:rFonts w:ascii="Times New Roman" w:hAnsi="Times New Roman" w:cs="Times New Roman"/>
        </w:rPr>
        <w:t xml:space="preserve">The ILA capture (1024 samples at 50 MHz, ALWAYS trigger mode) showed the CPU executing in the ITCM code region. Key probe values are listed in Table </w:t>
      </w:r>
      <w:hyperlink w:anchor="tab:4_4">
        <w:r>
          <w:rPr>
            <w:rStyle w:val="Hyperlink"/>
          </w:rPr>
          <w:t xml:space="preserve">4.4</w:t>
        </w:r>
      </w:hyperlink>
      <w:r>
        <w:rPr>
          <w:rFonts w:ascii="Times New Roman" w:hAnsi="Times New Roman" w:cs="Times New Roman"/>
        </w:rPr>
        <w:t xml:space="preserve"> </w:t>
      </w:r>
      <w:r>
        <w:rPr>
          <w:rFonts w:ascii="Times New Roman" w:hAnsi="Times New Roman" w:cs="Times New Roman"/>
        </w:rPr>
        <w:t xml:space="preserve">and the PC progression is captured in Figure </w:t>
      </w:r>
      <w:hyperlink w:anchor="fig:4_1">
        <w:r>
          <w:rPr>
            <w:rStyle w:val="Hyperlink"/>
          </w:rPr>
          <w:t xml:space="preserve">4.2</w:t>
        </w:r>
      </w:hyperlink>
      <w:r>
        <w:rPr>
          <w:rFonts w:ascii="Times New Roman" w:hAnsi="Times New Roman" w:cs="Times New Roman"/>
        </w:rPr>
        <w:t>.</w:t>
      </w:r>
    </w:p>
    <w:bookmarkStart w:id="118" w:name="tab:4_4"/>
    <w:p>
      <w:pPr>
        <w:pStyle w:val="TableCaption"/>
      </w:pPr>
      <w:r>
        <w:rPr>
          <w:rFonts w:ascii="Times New Roman" w:hAnsi="Times New Roman" w:cs="Times New Roman"/>
        </w:rPr>
        <w:t>hello_e203 ILA probe values</w:t>
      </w:r>
    </w:p>
    <w:tbl>
      <w:tblPr>
        <w:tblStyle w:val="Table"/>
        <w:tblW w:type="auto" w:w="0"/>
        <w:tblLook w:firstRow="1" w:lastRow="0" w:firstColumn="0" w:lastColumn="0" w:noHBand="0" w:noVBand="0" w:val="0020"/>
        <w:tblCaption w:val="hello_e203 ILA probe values"/>
      </w:tblPr>
      <w:tblGrid>
        <w:gridCol w:w="2640"/>
        <w:gridCol w:w="2640"/>
        <w:gridCol w:w="2640"/>
      </w:tblGrid>
      <w:tr>
        <w:trPr>
          <w:tblHeader w:val="on"/>
        </w:trPr>
        <w:tc>
          <w:tcPr/>
          <w:p>
            <w:pPr>
              <w:pStyle w:val="Compact"/>
              <w:jc w:val="left"/>
            </w:pPr>
            <w:r>
              <w:t xml:space="preserve">Probe</w:t>
            </w:r>
          </w:p>
        </w:tc>
        <w:tc>
          <w:tcPr/>
          <w:p>
            <w:pPr>
              <w:pStyle w:val="Compact"/>
              <w:jc w:val="center"/>
            </w:pPr>
            <w:r>
              <w:t xml:space="preserve">Value</w:t>
            </w:r>
          </w:p>
        </w:tc>
        <w:tc>
          <w:tcPr/>
          <w:p>
            <w:pPr>
              <w:pStyle w:val="Compact"/>
              <w:jc w:val="center"/>
            </w:pPr>
            <w:r>
              <w:t xml:space="preserve">Interpretation</w:t>
            </w:r>
          </w:p>
        </w:tc>
      </w:tr>
      <w:tr>
        <w:tc>
          <w:tcPr/>
          <w:p>
            <w:pPr>
              <w:pStyle w:val="Compact"/>
              <w:jc w:val="left"/>
            </w:pPr>
            <w:r>
              <w:t xml:space="preserve">probe0_pc</w:t>
            </w:r>
          </w:p>
        </w:tc>
        <w:tc>
          <w:tcPr/>
          <w:p>
            <w:pPr>
              <w:pStyle w:val="Compact"/>
              <w:jc w:val="center"/>
            </w:pPr>
            <w:r>
              <w:t xml:space="preserve">0x800000a0-0x800000be</w:t>
            </w:r>
          </w:p>
        </w:tc>
        <w:tc>
          <w:tcPr/>
          <w:p>
            <w:pPr>
              <w:pStyle w:val="Compact"/>
              <w:jc w:val="center"/>
            </w:pPr>
            <w:r>
              <w:t xml:space="preserve">CPU in ITCM code region</w:t>
            </w:r>
          </w:p>
        </w:tc>
      </w:tr>
      <w:tr>
        <w:tc>
          <w:tcPr/>
          <w:p>
            <w:pPr>
              <w:pStyle w:val="Compact"/>
              <w:jc w:val="left"/>
            </w:pPr>
            <w:r>
              <w:t xml:space="preserve">probe3_mem_addr</w:t>
            </w:r>
          </w:p>
        </w:tc>
        <w:tc>
          <w:tcPr/>
          <w:p>
            <w:pPr>
              <w:pStyle w:val="Compact"/>
              <w:jc w:val="center"/>
            </w:pPr>
            <w:r>
              <w:t xml:space="preserve">0x10012008</w:t>
            </w:r>
          </w:p>
        </w:tc>
        <w:tc>
          <w:tcPr/>
          <w:p>
            <w:pPr>
              <w:pStyle w:val="Compact"/>
              <w:jc w:val="center"/>
            </w:pPr>
            <w:r>
              <w:t xml:space="preserve">GPIOA register access</w:t>
            </w:r>
          </w:p>
        </w:tc>
      </w:tr>
      <w:tr>
        <w:tc>
          <w:tcPr/>
          <w:p>
            <w:pPr>
              <w:pStyle w:val="Compact"/>
              <w:jc w:val="left"/>
            </w:pPr>
            <w:r>
              <w:t xml:space="preserve">probe5_uart bit 3</w:t>
            </w:r>
          </w:p>
        </w:tc>
        <w:tc>
          <w:tcPr/>
          <w:p>
            <w:pPr>
              <w:pStyle w:val="Compact"/>
              <w:jc w:val="center"/>
            </w:pPr>
            <w:r>
              <w:t xml:space="preserve">1</w:t>
            </w:r>
          </w:p>
        </w:tc>
        <w:tc>
          <w:tcPr/>
          <w:p>
            <w:pPr>
              <w:pStyle w:val="Compact"/>
              <w:jc w:val="center"/>
            </w:pPr>
            <w:r>
              <w:t xml:space="preserve">UART TX edge detected</w:t>
            </w:r>
          </w:p>
        </w:tc>
      </w:tr>
      <w:tr>
        <w:tc>
          <w:tcPr/>
          <w:p>
            <w:pPr>
              <w:pStyle w:val="Compact"/>
              <w:jc w:val="left"/>
            </w:pPr>
            <w:r>
              <w:t xml:space="preserve">probe1_status</w:t>
            </w:r>
          </w:p>
        </w:tc>
        <w:tc>
          <w:tcPr/>
          <w:p>
            <w:pPr>
              <w:pStyle w:val="Compact"/>
              <w:jc w:val="center"/>
            </w:pPr>
            <w:r>
              <w:t xml:space="preserve">0xd</w:t>
            </w:r>
          </w:p>
        </w:tc>
        <w:tc>
          <w:tcPr/>
          <w:p>
            <w:pPr>
              <w:pStyle w:val="Compact"/>
              <w:jc w:val="center"/>
            </w:pPr>
            <w:r>
              <w:t xml:space="preserve">sys_rst_n=1, mmcm_locked=1</w:t>
            </w:r>
          </w:p>
        </w:tc>
      </w:tr>
    </w:tbl>
    <w:bookmarkEnd w:id="118"/>
    <w:bookmarkStart w:id="122" w:name="fig:4_1"/>
    <w:p>
      <w:pPr>
        <w:pStyle w:val="CaptionedFigure"/>
      </w:pPr>
      <w:r>
        <w:rPr>
          <w:rFonts w:ascii="Times New Roman" w:hAnsi="Times New Roman" w:cs="Times New Roman"/>
        </w:rPr>
      </w:r>
    </w:p>
    <w:p>
      <w:pPr>
        <w:pStyle w:val="ImageCaption"/>
      </w:pPr>
      <w:r>
        <w:rPr>
          <w:rFonts w:ascii="Times New Roman" w:hAnsi="Times New Roman" w:cs="Times New Roman"/>
        </w:rPr>
        <w:t>ILA capture from the hello_e203 board run. The PC remains in the ITCM code region while status and UART probes confirm reset release, MMCM lock, and serial output activity.</w:t>
      </w:r>
    </w:p>
    <w:bookmarkEnd w:id="122"/>
    <w:bookmarkEnd w:id="123"/>
    <w:bookmarkEnd w:id="124"/>
    <w:bookmarkStart w:id="128" w:name="sec:4_4"/>
    <w:p>
      <w:pPr>
        <w:pStyle w:val="Heading2"/>
        <w:spacing w:line="360" w:lineRule="auto"/>
      </w:pPr>
      <w:r>
        <w:rPr>
          <w:rStyle w:val="SectionNumber"/>
          <w:rFonts w:ascii="Times New Roman" w:hAnsi="Times New Roman" w:cs="Times New Roman"/>
          <w:sz w:val="28"/>
        </w:rPr>
        <w:t>4.4</w:t>
      </w:r>
      <w:r>
        <w:rPr>
          <w:rFonts w:ascii="Times New Roman" w:hAnsi="Times New Roman" w:cs="Times New Roman"/>
          <w:sz w:val="28"/>
        </w:rPr>
        <w:tab/>
      </w:r>
      <w:r>
        <w:rPr>
          <w:rFonts w:ascii="Times New Roman" w:hAnsi="Times New Roman" w:cs="Times New Roman"/>
          <w:sz w:val="28"/>
        </w:rPr>
        <w:t>CPU Boot Debugging and Root Cause Analysis</w:t>
      </w:r>
    </w:p>
    <w:bookmarkStart w:id="125" w:name="initial-observation"/>
    <w:p>
      <w:pPr>
        <w:pStyle w:val="Heading3"/>
        <w:spacing w:line="360" w:lineRule="auto"/>
      </w:pPr>
      <w:r>
        <w:rPr>
          <w:rStyle w:val="SectionNumber"/>
          <w:rFonts w:ascii="Times New Roman" w:hAnsi="Times New Roman" w:cs="Times New Roman"/>
          <w:sz w:val="26"/>
        </w:rPr>
        <w:t>4.4.1</w:t>
      </w:r>
      <w:r>
        <w:rPr>
          <w:rFonts w:ascii="Times New Roman" w:hAnsi="Times New Roman" w:cs="Times New Roman"/>
          <w:sz w:val="26"/>
        </w:rPr>
        <w:tab/>
      </w:r>
      <w:r>
        <w:rPr>
          <w:rFonts w:ascii="Times New Roman" w:hAnsi="Times New Roman" w:cs="Times New Roman"/>
          <w:sz w:val="26"/>
        </w:rPr>
        <w:t>Initial Observation</w:t>
      </w:r>
    </w:p>
    <w:p>
      <w:pPr>
        <w:pStyle w:val="FirstParagraph"/>
        <w:spacing w:line="360" w:lineRule="auto"/>
        <w:jc w:val="both"/>
      </w:pPr>
      <w:r>
        <w:rPr>
          <w:rFonts w:ascii="Times New Roman" w:hAnsi="Times New Roman" w:cs="Times New Roman"/>
        </w:rPr>
        <w:t>During initial bring-up, the CPU appeared stuck at PC=0x00000000 with no observable activity. Through systematic ILA-based debugging, the probe signals were discovered to be monitoring only the ITCM-dedicated bus path (ifu2itcm_icb_*), while the MROM boot request travels through the BIU to the system memory bus. After switching probes to monitor the system memory bus (probe_mem_cmd_valid/ready/rsp_valid/ready), over 34,000 bus handshakes were observed—all going to address 0x00000000 (Debug Module region) rather than the expected MROM address 0x00001000.</w:t>
      </w:r>
    </w:p>
    <w:bookmarkEnd w:id="125"/>
    <w:bookmarkStart w:id="126" w:name="root-cause-analysis"/>
    <w:p>
      <w:pPr>
        <w:pStyle w:val="Heading3"/>
        <w:spacing w:line="360" w:lineRule="auto"/>
      </w:pPr>
      <w:r>
        <w:rPr>
          <w:rStyle w:val="SectionNumber"/>
          <w:rFonts w:ascii="Times New Roman" w:hAnsi="Times New Roman" w:cs="Times New Roman"/>
          <w:sz w:val="26"/>
        </w:rPr>
        <w:t>4.4.2</w:t>
      </w:r>
      <w:r>
        <w:rPr>
          <w:rFonts w:ascii="Times New Roman" w:hAnsi="Times New Roman" w:cs="Times New Roman"/>
          <w:sz w:val="26"/>
        </w:rPr>
        <w:tab/>
      </w:r>
      <w:r>
        <w:rPr>
          <w:rFonts w:ascii="Times New Roman" w:hAnsi="Times New Roman" w:cs="Times New Roman"/>
          <w:sz w:val="26"/>
        </w:rPr>
        <w:t>Root Cause Analysis</w:t>
      </w:r>
    </w:p>
    <w:p>
      <w:pPr>
        <w:pStyle w:val="FirstParagraph"/>
        <w:spacing w:line="360" w:lineRule="auto"/>
        <w:jc w:val="both"/>
      </w:pPr>
      <w:r>
        <w:rPr>
          <w:rFonts w:ascii="Times New Roman" w:hAnsi="Times New Roman" w:cs="Times New Roman"/>
        </w:rPr>
        <w:t>Four root causes were identified and resolved:</w:t>
      </w:r>
    </w:p>
    <w:p>
      <w:pPr>
        <w:pStyle w:val="BodyText"/>
        <w:spacing w:line="360" w:lineRule="auto"/>
        <w:jc w:val="both"/>
      </w:pPr>
      <w:r>
        <w:rPr>
          <w:rFonts w:ascii="Times New Roman" w:hAnsi="Times New Roman" w:cs="Times New Roman"/>
        </w:rPr>
        <w:t>Root Cause 1: Simulation DFF Clock Edge Issue In sirv_gnrl_dffs.v, the nonblocking assignment qout_r &lt;= #1 dnxt contained a #1 transport delay. Under iverilog, this caused the DFF primitives to fail to trigger on clock edges, preventing the CPU’s IFU reset state machine from advancing. Removing all #1 delays resolved the issue for simulation.</w:t>
      </w:r>
    </w:p>
    <w:p>
      <w:pPr>
        <w:pStyle w:val="BodyText"/>
        <w:spacing w:line="360" w:lineRule="auto"/>
        <w:jc w:val="both"/>
      </w:pPr>
      <w:r>
        <w:rPr>
          <w:rFonts w:ascii="Times New Roman" w:hAnsi="Times New Roman" w:cs="Times New Roman"/>
        </w:rPr>
        <w:t>Root Cause 2: ITCM BRAM Initialization Format (64-bit) The E203 ITCM uses 64-bit wide block RAM. The objcopy command with the Verilog output option produces byte-level hex files, but Vivado’s</w:t>
      </w:r>
      <w:r>
        <w:rPr>
          <w:rFonts w:ascii="Times New Roman" w:hAnsi="Times New Roman" w:cs="Times New Roman"/>
        </w:rPr>
        <w:t xml:space="preserve"> </w:t>
      </w:r>
      <w:r>
        <w:rPr>
          <w:rStyle w:val="VerbatimChar"/>
          <w:rFonts w:ascii="Times New Roman" w:hAnsi="Times New Roman" w:cs="Times New Roman"/>
        </w:rPr>
        <w:t>$readmemh</w:t>
      </w:r>
      <w:r>
        <w:rPr>
          <w:rFonts w:ascii="Times New Roman" w:hAnsi="Times New Roman" w:cs="Times New Roman"/>
        </w:rPr>
        <w:t xml:space="preserve"> </w:t>
      </w:r>
      <w:r>
        <w:rPr>
          <w:rFonts w:ascii="Times New Roman" w:hAnsi="Times New Roman" w:cs="Times New Roman"/>
        </w:rPr>
        <w:t>interprets each whitespace-separated token as a full memory word. For 64-bit ITCM, each word requires 16 hex digits: two 32-bit instructions packed with little-endian byte ordering. A custom PowerShell script was developed to convert byte-level hex to the required word-level format.</w:t>
      </w:r>
    </w:p>
    <w:p>
      <w:pPr>
        <w:pStyle w:val="BodyText"/>
        <w:spacing w:line="360" w:lineRule="auto"/>
        <w:jc w:val="both"/>
      </w:pPr>
      <w:r>
        <w:rPr>
          <w:rFonts w:ascii="Times New Roman" w:hAnsi="Times New Roman" w:cs="Times New Roman"/>
        </w:rPr>
        <w:t>Root Cause 3: DTCM BRAM Initialization Format (32-bit) The E203 DTCM uses 32-bit wide block RAM (</w:t>
      </w:r>
      <w:r>
        <w:rPr>
          <w:rStyle w:val="VerbatimChar"/>
          <w:rFonts w:ascii="Times New Roman" w:hAnsi="Times New Roman" w:cs="Times New Roman"/>
        </w:rPr>
        <w:t>E203_DTCM_DATA_WIDTH</w:t>
      </w:r>
      <w:r>
        <w:rPr>
          <w:rFonts w:ascii="Times New Roman" w:hAnsi="Times New Roman" w:cs="Times New Roman"/>
        </w:rPr>
        <w:t>=32), requiring 8 hex digits per word. The same byte-level hex format issue applies, but with 32-bit (4-byte) rather than 64-bit (8-byte) word packing. The conversion script supports configurable data width.</w:t>
      </w:r>
    </w:p>
    <w:p>
      <w:pPr>
        <w:pStyle w:val="BodyText"/>
        <w:spacing w:line="360" w:lineRule="auto"/>
        <w:jc w:val="both"/>
      </w:pPr>
      <w:r>
        <w:rPr>
          <w:rFonts w:ascii="Times New Roman" w:hAnsi="Times New Roman" w:cs="Times New Roman"/>
        </w:rPr>
        <w:t>Root Cause 4: Macro Visibility in Vivado Synthesis The</w:t>
      </w:r>
      <w:r>
        <w:rPr>
          <w:rFonts w:ascii="Times New Roman" w:hAnsi="Times New Roman" w:cs="Times New Roman"/>
        </w:rPr>
        <w:t xml:space="preserve"> </w:t>
      </w:r>
      <w:r>
        <w:rPr>
          <w:rStyle w:val="VerbatimChar"/>
          <w:rFonts w:ascii="Times New Roman" w:hAnsi="Times New Roman" w:cs="Times New Roman"/>
        </w:rPr>
        <w:t>sirv_aon_wrapper.v</w:t>
      </w:r>
      <w:r>
        <w:rPr>
          <w:rFonts w:ascii="Times New Roman" w:hAnsi="Times New Roman" w:cs="Times New Roman"/>
        </w:rPr>
        <w:t xml:space="preserve"> </w:t>
      </w:r>
      <w:r>
        <w:rPr>
          <w:rFonts w:ascii="Times New Roman" w:hAnsi="Times New Roman" w:cs="Times New Roman"/>
        </w:rPr>
        <w:t>file references</w:t>
      </w:r>
      <w:r>
        <w:rPr>
          <w:rFonts w:ascii="Times New Roman" w:hAnsi="Times New Roman" w:cs="Times New Roman"/>
        </w:rPr>
        <w:t xml:space="preserve"> </w:t>
      </w:r>
      <w:r>
        <w:rPr>
          <w:rStyle w:val="VerbatimChar"/>
          <w:rFonts w:ascii="Times New Roman" w:hAnsi="Times New Roman" w:cs="Times New Roman"/>
        </w:rPr>
        <w:t>E203_FORCE_</w:t>
      </w:r>
      <w:r>
        <w:rPr>
          <w:rStyle w:val="VerbatimChar"/>
          <w:rFonts w:ascii="Times New Roman" w:hAnsi="Times New Roman" w:cs="Times New Roman"/>
        </w:rPr>
      </w:r>
      <w:r>
        <w:rPr>
          <w:rStyle w:val="VerbatimChar"/>
          <w:rFonts w:ascii="Times New Roman" w:hAnsi="Times New Roman" w:cs="Times New Roman"/>
        </w:rPr>
        <w:t>BOOTROM_</w:t>
      </w:r>
      <w:r>
        <w:rPr>
          <w:rStyle w:val="VerbatimChar"/>
          <w:rFonts w:ascii="Times New Roman" w:hAnsi="Times New Roman" w:cs="Times New Roman"/>
        </w:rPr>
      </w:r>
      <w:r>
        <w:rPr>
          <w:rStyle w:val="VerbatimChar"/>
          <w:rFonts w:ascii="Times New Roman" w:hAnsi="Times New Roman" w:cs="Times New Roman"/>
        </w:rPr>
        <w:t>BOOT</w:t>
      </w:r>
      <w:r>
        <w:rPr>
          <w:rFonts w:ascii="Times New Roman" w:hAnsi="Times New Roman" w:cs="Times New Roman"/>
        </w:rPr>
        <w:t xml:space="preserve"> </w:t>
      </w:r>
      <w:r>
        <w:rPr>
          <w:rFonts w:ascii="Times New Roman" w:hAnsi="Times New Roman" w:cs="Times New Roman"/>
        </w:rPr>
        <w:t>via an</w:t>
      </w:r>
      <w:r>
        <w:rPr>
          <w:rFonts w:ascii="Times New Roman" w:hAnsi="Times New Roman" w:cs="Times New Roman"/>
        </w:rPr>
        <w:t xml:space="preserve"> </w:t>
      </w:r>
      <w:r>
        <w:rPr>
          <w:rStyle w:val="VerbatimChar"/>
          <w:rFonts w:ascii="Times New Roman" w:hAnsi="Times New Roman" w:cs="Times New Roman"/>
        </w:rPr>
        <w:t>‘ifdef</w:t>
      </w:r>
      <w:r>
        <w:rPr>
          <w:rFonts w:ascii="Times New Roman" w:hAnsi="Times New Roman" w:cs="Times New Roman"/>
        </w:rPr>
        <w:t xml:space="preserve"> </w:t>
      </w:r>
      <w:r>
        <w:rPr>
          <w:rFonts w:ascii="Times New Roman" w:hAnsi="Times New Roman" w:cs="Times New Roman"/>
        </w:rPr>
        <w:t>directive, but does not</w:t>
      </w:r>
      <w:r>
        <w:rPr>
          <w:rFonts w:ascii="Times New Roman" w:hAnsi="Times New Roman" w:cs="Times New Roman"/>
        </w:rPr>
        <w:t xml:space="preserve"> </w:t>
      </w:r>
      <w:r>
        <w:rPr>
          <w:rStyle w:val="VerbatimChar"/>
          <w:rFonts w:ascii="Times New Roman" w:hAnsi="Times New Roman" w:cs="Times New Roman"/>
        </w:rPr>
        <w:t>‘include</w:t>
      </w:r>
      <w:r>
        <w:rPr>
          <w:rFonts w:ascii="Times New Roman" w:hAnsi="Times New Roman" w:cs="Times New Roman"/>
        </w:rPr>
        <w:t xml:space="preserve"> </w:t>
      </w:r>
      <w:r>
        <w:rPr>
          <w:rFonts w:ascii="Times New Roman" w:hAnsi="Times New Roman" w:cs="Times New Roman"/>
        </w:rPr>
        <w:t>the configuration defines file. Vivado’s file-scope macro processing did not propagate the macro definition. Adding a global</w:t>
      </w:r>
      <w:r>
        <w:rPr>
          <w:rFonts w:ascii="Times New Roman" w:hAnsi="Times New Roman" w:cs="Times New Roman"/>
        </w:rPr>
        <w:t xml:space="preserve"> </w:t>
      </w:r>
      <w:r>
        <w:rPr>
          <w:rStyle w:val="VerbatimChar"/>
          <w:rFonts w:ascii="Times New Roman" w:hAnsi="Times New Roman" w:cs="Times New Roman"/>
        </w:rPr>
        <w:t>verilog_define</w:t>
      </w:r>
      <w:r>
        <w:rPr>
          <w:rFonts w:ascii="Times New Roman" w:hAnsi="Times New Roman" w:cs="Times New Roman"/>
        </w:rPr>
        <w:t xml:space="preserve"> </w:t>
      </w:r>
      <w:r>
        <w:rPr>
          <w:rFonts w:ascii="Times New Roman" w:hAnsi="Times New Roman" w:cs="Times New Roman"/>
        </w:rPr>
        <w:t>property to</w:t>
      </w:r>
      <w:r>
        <w:rPr>
          <w:rFonts w:ascii="Times New Roman" w:hAnsi="Times New Roman" w:cs="Times New Roman"/>
        </w:rPr>
        <w:t xml:space="preserve"> </w:t>
      </w:r>
      <w:r>
        <w:rPr>
          <w:rStyle w:val="VerbatimChar"/>
          <w:rFonts w:ascii="Times New Roman" w:hAnsi="Times New Roman" w:cs="Times New Roman"/>
        </w:rPr>
        <w:t>prologue.tcl</w:t>
      </w:r>
      <w:r>
        <w:rPr>
          <w:rFonts w:ascii="Times New Roman" w:hAnsi="Times New Roman" w:cs="Times New Roman"/>
        </w:rPr>
        <w:t xml:space="preserve"> </w:t>
      </w:r>
      <w:r>
        <w:rPr>
          <w:rFonts w:ascii="Times New Roman" w:hAnsi="Times New Roman" w:cs="Times New Roman"/>
        </w:rPr>
        <w:t>made the macro visible across all source files, confirmed by synthesis log output.</w:t>
      </w:r>
    </w:p>
    <w:bookmarkEnd w:id="126"/>
    <w:bookmarkStart w:id="127" w:name="simulation-hardware-correlation"/>
    <w:p>
      <w:pPr>
        <w:pStyle w:val="Heading3"/>
        <w:spacing w:line="360" w:lineRule="auto"/>
      </w:pPr>
      <w:r>
        <w:rPr>
          <w:rStyle w:val="SectionNumber"/>
          <w:rFonts w:ascii="Times New Roman" w:hAnsi="Times New Roman" w:cs="Times New Roman"/>
          <w:sz w:val="26"/>
        </w:rPr>
        <w:t>4.4.3</w:t>
      </w:r>
      <w:r>
        <w:rPr>
          <w:rFonts w:ascii="Times New Roman" w:hAnsi="Times New Roman" w:cs="Times New Roman"/>
          <w:sz w:val="26"/>
        </w:rPr>
        <w:tab/>
      </w:r>
      <w:r>
        <w:rPr>
          <w:rFonts w:ascii="Times New Roman" w:hAnsi="Times New Roman" w:cs="Times New Roman"/>
          <w:sz w:val="26"/>
        </w:rPr>
        <w:t>Simulation-Hardware Correlation</w:t>
      </w:r>
    </w:p>
    <w:p>
      <w:pPr>
        <w:pStyle w:val="FirstParagraph"/>
        <w:spacing w:line="360" w:lineRule="auto"/>
        <w:jc w:val="both"/>
      </w:pPr>
      <w:r>
        <w:rPr>
          <w:rFonts w:ascii="Times New Roman" w:hAnsi="Times New Roman" w:cs="Times New Roman"/>
        </w:rPr>
        <w:t>A key finding was that the RTL simulation exactly reproduced the FPGA board’s PC=0 behavior when using the same ITCM/DTCM initialization files. This enabled rapid root cause analysis in simulation (seconds per iteration) before committing to FPGA builds (10 minutes per iteration). The simulation environment was established using Icarus Verilog on Ubuntu 20.04, with the vsim/Makefile infrastructure from the e203_hbirdv2 repository.</w:t>
      </w:r>
    </w:p>
    <w:bookmarkEnd w:id="127"/>
    <w:bookmarkEnd w:id="128"/>
    <w:bookmarkStart w:id="152" w:name="sec:4_5"/>
    <w:p>
      <w:pPr>
        <w:pStyle w:val="Heading2"/>
        <w:spacing w:line="360" w:lineRule="auto"/>
      </w:pPr>
      <w:r>
        <w:rPr>
          <w:rStyle w:val="SectionNumber"/>
          <w:rFonts w:ascii="Times New Roman" w:hAnsi="Times New Roman" w:cs="Times New Roman"/>
          <w:sz w:val="28"/>
        </w:rPr>
        <w:t>4.5</w:t>
      </w:r>
      <w:r>
        <w:rPr>
          <w:rFonts w:ascii="Times New Roman" w:hAnsi="Times New Roman" w:cs="Times New Roman"/>
          <w:sz w:val="28"/>
        </w:rPr>
        <w:tab/>
      </w:r>
      <w:r>
        <w:rPr>
          <w:rFonts w:ascii="Times New Roman" w:hAnsi="Times New Roman" w:cs="Times New Roman"/>
          <w:sz w:val="28"/>
        </w:rPr>
        <w:t>NICE CNN Accelerator Board Testing</w:t>
      </w:r>
    </w:p>
    <w:bookmarkStart w:id="129" w:name="test-program-design"/>
    <w:p>
      <w:pPr>
        <w:pStyle w:val="Heading3"/>
        <w:spacing w:line="360" w:lineRule="auto"/>
      </w:pPr>
      <w:r>
        <w:rPr>
          <w:rStyle w:val="SectionNumber"/>
          <w:rFonts w:ascii="Times New Roman" w:hAnsi="Times New Roman" w:cs="Times New Roman"/>
          <w:sz w:val="26"/>
        </w:rPr>
        <w:t>4.5.1</w:t>
      </w:r>
      <w:r>
        <w:rPr>
          <w:rFonts w:ascii="Times New Roman" w:hAnsi="Times New Roman" w:cs="Times New Roman"/>
          <w:sz w:val="26"/>
        </w:rPr>
        <w:tab/>
      </w:r>
      <w:r>
        <w:rPr>
          <w:rFonts w:ascii="Times New Roman" w:hAnsi="Times New Roman" w:cs="Times New Roman"/>
          <w:sz w:val="26"/>
        </w:rPr>
        <w:t>Test Program Design</w:t>
      </w:r>
    </w:p>
    <w:p>
      <w:pPr>
        <w:pStyle w:val="FirstParagraph"/>
        <w:spacing w:line="360" w:lineRule="auto"/>
        <w:jc w:val="both"/>
      </w:pPr>
      <w:r>
        <w:rPr>
          <w:rFonts w:ascii="Times New Roman" w:hAnsi="Times New Roman" w:cs="Times New Roman"/>
        </w:rPr>
        <w:t>A custom bare-metal assembly program (test_nice_led.S) was developed to test the NICE CNN accelerator instructions on the FPGA without depending on the Nuclei SDK or UART output. The program:</w:t>
      </w:r>
    </w:p>
    <w:p>
      <w:pPr>
        <w:pStyle w:val="BodyText"/>
        <w:spacing w:line="360" w:lineRule="auto"/>
        <w:jc w:val="both"/>
      </w:pPr>
      <w:r>
        <w:rPr>
          <w:rFonts w:ascii="Times New Roman" w:hAnsi="Times New Roman" w:cs="Times New Roman"/>
        </w:rPr>
        <w:t>Configures GPIOA LED0 as output for visual PASS/FAIL indication</w:t>
      </w:r>
    </w:p>
    <w:p>
      <w:pPr>
        <w:pStyle w:val="BodyText"/>
        <w:spacing w:line="360" w:lineRule="auto"/>
        <w:jc w:val="both"/>
      </w:pPr>
      <w:r>
        <w:rPr>
          <w:rFonts w:ascii="Times New Roman" w:hAnsi="Times New Roman" w:cs="Times New Roman"/>
        </w:rPr>
        <w:t>Executes CFG (disable ReLU), CLEAR, WLOAD×4 (identity weights), DLOAD×4 (all-ones activation), COMP, RSTAT</w:t>
      </w:r>
    </w:p>
    <w:p>
      <w:pPr>
        <w:pStyle w:val="BodyText"/>
        <w:spacing w:line="360" w:lineRule="auto"/>
        <w:jc w:val="both"/>
      </w:pPr>
      <w:r>
        <w:rPr>
          <w:rFonts w:ascii="Times New Roman" w:hAnsi="Times New Roman" w:cs="Times New Roman"/>
        </w:rPr>
        <w:t>Compares RSTAT result with expected value (4 for identity-matrix dot product with all-ones input)</w:t>
      </w:r>
    </w:p>
    <w:p>
      <w:pPr>
        <w:pStyle w:val="BodyText"/>
        <w:spacing w:line="360" w:lineRule="auto"/>
        <w:jc w:val="both"/>
      </w:pPr>
      <w:r>
        <w:rPr>
          <w:rFonts w:ascii="Times New Roman" w:hAnsi="Times New Roman" w:cs="Times New Roman"/>
        </w:rPr>
        <w:t>Lights LED0 if PASS, leaves it off if FAIL</w:t>
      </w:r>
    </w:p>
    <w:bookmarkEnd w:id="129"/>
    <w:bookmarkStart w:id="135" w:name="ila-evidence-1"/>
    <w:p>
      <w:pPr>
        <w:pStyle w:val="Heading3"/>
        <w:spacing w:line="360" w:lineRule="auto"/>
      </w:pPr>
      <w:r>
        <w:rPr>
          <w:rStyle w:val="SectionNumber"/>
          <w:rFonts w:ascii="Times New Roman" w:hAnsi="Times New Roman" w:cs="Times New Roman"/>
          <w:sz w:val="26"/>
        </w:rPr>
        <w:t>4.5.2</w:t>
      </w:r>
      <w:r>
        <w:rPr>
          <w:rFonts w:ascii="Times New Roman" w:hAnsi="Times New Roman" w:cs="Times New Roman"/>
          <w:sz w:val="26"/>
        </w:rPr>
        <w:tab/>
      </w:r>
      <w:r>
        <w:rPr>
          <w:rFonts w:ascii="Times New Roman" w:hAnsi="Times New Roman" w:cs="Times New Roman"/>
          <w:sz w:val="26"/>
        </w:rPr>
        <w:t>ILA Evidence</w:t>
      </w:r>
    </w:p>
    <w:p>
      <w:pPr>
        <w:pStyle w:val="FirstParagraph"/>
        <w:spacing w:line="360" w:lineRule="auto"/>
        <w:jc w:val="both"/>
      </w:pPr>
      <w:r>
        <w:rPr>
          <w:rFonts w:ascii="Times New Roman" w:hAnsi="Times New Roman" w:cs="Times New Roman"/>
        </w:rPr>
        <w:t xml:space="preserve">The ILA capture (Figure </w:t>
      </w:r>
      <w:hyperlink w:anchor="fig:4_2">
        <w:r>
          <w:rPr>
            <w:rStyle w:val="Hyperlink"/>
          </w:rPr>
          <w:t xml:space="preserve">4.3</w:t>
        </w:r>
      </w:hyperlink>
      <w:r>
        <w:rPr>
          <w:rFonts w:ascii="Times New Roman" w:hAnsi="Times New Roman" w:cs="Times New Roman"/>
        </w:rPr>
        <w:t xml:space="preserve">) shows the CPU executing in the CNN program code region with active memory references. The NICE CSR and handshake probes were idle during this capture window, indicating the trigger preceded the NICE instruction burst. Key probe values are listed in Table </w:t>
      </w:r>
      <w:hyperlink w:anchor="tab:4_5">
        <w:r>
          <w:rPr>
            <w:rStyle w:val="Hyperlink"/>
          </w:rPr>
          <w:t xml:space="preserve">4.5</w:t>
        </w:r>
      </w:hyperlink>
      <w:r>
        <w:rPr>
          <w:rFonts w:ascii="Times New Roman" w:hAnsi="Times New Roman" w:cs="Times New Roman"/>
        </w:rPr>
        <w:t>:</w:t>
      </w:r>
    </w:p>
    <w:bookmarkStart w:id="130" w:name="tab:4_5"/>
    <w:p>
      <w:pPr>
        <w:pStyle w:val="TableCaption"/>
      </w:pPr>
      <w:r>
        <w:rPr>
          <w:rFonts w:ascii="Times New Roman" w:hAnsi="Times New Roman" w:cs="Times New Roman"/>
        </w:rPr>
        <w:t>CNN accelerator ILA probe values (cnn_sysclk_ila build)</w:t>
      </w:r>
    </w:p>
    <w:tbl>
      <w:tblPr>
        <w:tblStyle w:val="Table"/>
        <w:tblW w:type="auto" w:w="0"/>
        <w:tblLook w:firstRow="1" w:lastRow="0" w:firstColumn="0" w:lastColumn="0" w:noHBand="0" w:noVBand="0" w:val="0020"/>
        <w:tblCaption w:val="CNN accelerator ILA probe values (cnn_sysclk_ila build)"/>
      </w:tblPr>
      <w:tblGrid>
        <w:gridCol w:w="2640"/>
        <w:gridCol w:w="2640"/>
        <w:gridCol w:w="2640"/>
      </w:tblGrid>
      <w:tr>
        <w:trPr>
          <w:tblHeader w:val="on"/>
        </w:trPr>
        <w:tc>
          <w:tcPr/>
          <w:p>
            <w:pPr>
              <w:pStyle w:val="Compact"/>
              <w:jc w:val="left"/>
            </w:pPr>
            <w:r>
              <w:t xml:space="preserve">Probe</w:t>
            </w:r>
          </w:p>
        </w:tc>
        <w:tc>
          <w:tcPr/>
          <w:p>
            <w:pPr>
              <w:pStyle w:val="Compact"/>
              <w:jc w:val="center"/>
            </w:pPr>
            <w:r>
              <w:t xml:space="preserve">Value</w:t>
            </w:r>
          </w:p>
        </w:tc>
        <w:tc>
          <w:tcPr/>
          <w:p>
            <w:pPr>
              <w:pStyle w:val="Compact"/>
              <w:jc w:val="center"/>
            </w:pPr>
            <w:r>
              <w:t xml:space="preserve">Interpretation</w:t>
            </w:r>
          </w:p>
        </w:tc>
      </w:tr>
      <w:tr>
        <w:tc>
          <w:tcPr/>
          <w:p>
            <w:pPr>
              <w:pStyle w:val="Compact"/>
              <w:jc w:val="left"/>
            </w:pPr>
            <w:r>
              <w:t xml:space="preserve">probe0_pc</w:t>
            </w:r>
          </w:p>
        </w:tc>
        <w:tc>
          <w:tcPr/>
          <w:p>
            <w:pPr>
              <w:pStyle w:val="Compact"/>
              <w:jc w:val="center"/>
            </w:pPr>
            <w:r>
              <w:t xml:space="preserve">0x800003ea–0x80000408</w:t>
            </w:r>
          </w:p>
        </w:tc>
        <w:tc>
          <w:tcPr/>
          <w:p>
            <w:pPr>
              <w:pStyle w:val="Compact"/>
              <w:jc w:val="center"/>
            </w:pPr>
            <w:r>
              <w:t xml:space="preserve">CPU in CNN program code region</w:t>
            </w:r>
          </w:p>
        </w:tc>
      </w:tr>
      <w:tr>
        <w:tc>
          <w:tcPr/>
          <w:p>
            <w:pPr>
              <w:pStyle w:val="Compact"/>
              <w:jc w:val="left"/>
            </w:pPr>
            <w:r>
              <w:t xml:space="preserve">probe3_pc_activity</w:t>
            </w:r>
          </w:p>
        </w:tc>
        <w:tc>
          <w:tcPr/>
          <w:p>
            <w:pPr>
              <w:pStyle w:val="Compact"/>
              <w:jc w:val="center"/>
            </w:pPr>
            <w:r>
              <w:t xml:space="preserve">0x006a4df8–0x006a4dfc</w:t>
            </w:r>
          </w:p>
        </w:tc>
        <w:tc>
          <w:tcPr/>
          <w:p>
            <w:pPr>
              <w:pStyle w:val="Compact"/>
              <w:jc w:val="center"/>
            </w:pPr>
            <w:r>
              <w:t xml:space="preserve">Memory reference counter incrementing</w:t>
            </w:r>
          </w:p>
        </w:tc>
      </w:tr>
      <w:tr>
        <w:tc>
          <w:tcPr/>
          <w:p>
            <w:pPr>
              <w:pStyle w:val="Compact"/>
              <w:jc w:val="left"/>
            </w:pPr>
            <w:r>
              <w:t xml:space="preserve">probe2_liveness</w:t>
            </w:r>
          </w:p>
        </w:tc>
        <w:tc>
          <w:tcPr/>
          <w:p>
            <w:pPr>
              <w:pStyle w:val="Compact"/>
              <w:jc w:val="center"/>
            </w:pPr>
            <w:r>
              <w:t xml:space="preserve">0x0/0x4 toggling</w:t>
            </w:r>
          </w:p>
        </w:tc>
        <w:tc>
          <w:tcPr/>
          <w:p>
            <w:pPr>
              <w:pStyle w:val="Compact"/>
              <w:jc w:val="center"/>
            </w:pPr>
            <w:r>
              <w:t xml:space="preserve">CPU fetch activity indicator</w:t>
            </w:r>
          </w:p>
        </w:tc>
      </w:tr>
      <w:tr>
        <w:tc>
          <w:tcPr/>
          <w:p>
            <w:pPr>
              <w:pStyle w:val="Compact"/>
              <w:jc w:val="left"/>
            </w:pPr>
            <w:r>
              <w:t xml:space="preserve">probe4_nice_csr</w:t>
            </w:r>
          </w:p>
        </w:tc>
        <w:tc>
          <w:tcPr/>
          <w:p>
            <w:pPr>
              <w:pStyle w:val="Compact"/>
              <w:jc w:val="center"/>
            </w:pPr>
            <w:r>
              <w:t xml:space="preserve">0x00000000</w:t>
            </w:r>
          </w:p>
        </w:tc>
        <w:tc>
          <w:tcPr/>
          <w:p>
            <w:pPr>
              <w:pStyle w:val="Compact"/>
              <w:jc w:val="center"/>
            </w:pPr>
            <w:r>
              <w:t xml:space="preserve">NICE CSR inactive (pre-burst window)</w:t>
            </w:r>
          </w:p>
        </w:tc>
      </w:tr>
      <w:tr>
        <w:tc>
          <w:tcPr/>
          <w:p>
            <w:pPr>
              <w:pStyle w:val="Compact"/>
              <w:jc w:val="left"/>
            </w:pPr>
            <w:r>
              <w:t xml:space="preserve">probe5_nice_hs</w:t>
            </w:r>
          </w:p>
        </w:tc>
        <w:tc>
          <w:tcPr/>
          <w:p>
            <w:pPr>
              <w:pStyle w:val="Compact"/>
              <w:jc w:val="center"/>
            </w:pPr>
            <w:r>
              <w:t xml:space="preserve">0x4</w:t>
            </w:r>
          </w:p>
        </w:tc>
        <w:tc>
          <w:tcPr/>
          <w:p>
            <w:pPr>
              <w:pStyle w:val="Compact"/>
              <w:jc w:val="center"/>
            </w:pPr>
            <w:r>
              <w:t xml:space="preserve">NICE handshake idle</w:t>
            </w:r>
          </w:p>
        </w:tc>
      </w:tr>
    </w:tbl>
    <w:bookmarkEnd w:id="130"/>
    <w:bookmarkStart w:id="134" w:name="fig:4_2"/>
    <w:p>
      <w:pPr>
        <w:pStyle w:val="CaptionedFigure"/>
      </w:pPr>
      <w:r>
        <w:rPr>
          <w:rFonts w:ascii="Times New Roman" w:hAnsi="Times New Roman" w:cs="Times New Roman"/>
        </w:rPr>
      </w:r>
    </w:p>
    <w:p>
      <w:pPr>
        <w:pStyle w:val="ImageCaption"/>
      </w:pPr>
      <w:r>
        <w:rPr>
          <w:rFonts w:ascii="Times New Roman" w:hAnsi="Times New Roman" w:cs="Times New Roman"/>
        </w:rPr>
        <w:t>ILA capture from the CNN v1 board regression after the NICE rs2 fix. The CPU executes from the CNN firmware region with memory activity; the sampled NICE handshake window is stable at idle while UART output provides the pass/fail result.</w:t>
      </w:r>
    </w:p>
    <w:bookmarkEnd w:id="134"/>
    <w:p>
      <w:pPr>
        <w:pStyle w:val="BodyText"/>
        <w:spacing w:line="360" w:lineRule="auto"/>
        <w:jc w:val="both"/>
      </w:pPr>
      <w:r>
        <w:rPr>
          <w:rFonts w:ascii="Times New Roman" w:hAnsi="Times New Roman" w:cs="Times New Roman"/>
        </w:rPr>
        <w:t>The ILA evidence confirms that: (1) the ITCM was correctly loaded with the test program; (2) the MROM boot sequence executed correctly; (3) the CPU jumped to ITCM and executed through GPIO configuration, NICE instruction sequence, and result comparison; and (4) the program reached its intended completion state.</w:t>
      </w:r>
    </w:p>
    <w:bookmarkEnd w:id="135"/>
    <w:bookmarkStart w:id="139" w:name="sec:4_5_2b"/>
    <w:p>
      <w:pPr>
        <w:pStyle w:val="Heading3"/>
        <w:spacing w:line="360" w:lineRule="auto"/>
      </w:pPr>
      <w:r>
        <w:rPr>
          <w:rStyle w:val="SectionNumber"/>
          <w:rFonts w:ascii="Times New Roman" w:hAnsi="Times New Roman" w:cs="Times New Roman"/>
          <w:sz w:val="26"/>
        </w:rPr>
        <w:t>4.5.3</w:t>
      </w:r>
      <w:r>
        <w:rPr>
          <w:rFonts w:ascii="Times New Roman" w:hAnsi="Times New Roman" w:cs="Times New Roman"/>
          <w:sz w:val="26"/>
        </w:rPr>
        <w:tab/>
      </w:r>
      <w:r>
        <w:rPr>
          <w:rFonts w:ascii="Times New Roman" w:hAnsi="Times New Roman" w:cs="Times New Roman"/>
          <w:sz w:val="26"/>
        </w:rPr>
        <w:t>NICE Operand Capture Debugging</w:t>
      </w:r>
    </w:p>
    <w:p>
      <w:pPr>
        <w:pStyle w:val="FirstParagraph"/>
        <w:spacing w:line="360" w:lineRule="auto"/>
        <w:jc w:val="both"/>
      </w:pPr>
      <w:r>
        <w:rPr>
          <w:rFonts w:ascii="Times New Roman" w:hAnsi="Times New Roman" w:cs="Times New Roman"/>
        </w:rPr>
        <w:t xml:space="preserve">During the initial ILA captures of the CNN accelerator test program, a consistent discrepancy was observed between WLOAD and DLOAD instruction behavior on the NICE request interface. Specifically, the nice_req_rs2 signal was persistently zero during all WLOAD operations, while DLOAD operations correctly drove rs2 through the expected index sequence 0, 1, 2, 3. Since the accelerator’s internal RTL handles WLOAD and DLOAD identically—both latch nice_req_rs2[1:0] into the vector select register load_vec_sel_q </w:t>
      </w:r>
      <w:r>
        <w:rPr>
          <w:rFonts w:ascii="Times New Roman" w:hAnsi="Times New Roman" w:cs="Times New Roman"/>
        </w:rPr>
        <w:t>[7]</w:t>
      </w:r>
      <w:r>
        <w:rPr>
          <w:rFonts w:ascii="Times New Roman" w:hAnsi="Times New Roman" w:cs="Times New Roman"/>
        </w:rPr>
        <w:t>—the root cause necessarily resided upstream in the E203 CPU core.</w:t>
      </w:r>
    </w:p>
    <w:bookmarkStart w:id="136" w:name="root-cause-analysis-1"/>
    <w:p>
      <w:pPr>
        <w:pStyle w:val="Heading4"/>
        <w:spacing w:line="360" w:lineRule="auto"/>
      </w:pPr>
      <w:r>
        <w:rPr>
          <w:rStyle w:val="SectionNumber"/>
          <w:rFonts w:ascii="Times New Roman" w:hAnsi="Times New Roman" w:cs="Times New Roman"/>
        </w:rPr>
        <w:t>4.5.3.1</w:t>
      </w:r>
      <w:r>
        <w:rPr>
          <w:rFonts w:ascii="Times New Roman" w:hAnsi="Times New Roman" w:cs="Times New Roman"/>
        </w:rPr>
        <w:tab/>
      </w:r>
      <w:r>
        <w:rPr>
          <w:rFonts w:ascii="Times New Roman" w:hAnsi="Times New Roman" w:cs="Times New Roman"/>
        </w:rPr>
        <w:t>Root Cause Analysis</w:t>
      </w:r>
    </w:p>
    <w:p>
      <w:pPr>
        <w:pStyle w:val="FirstParagraph"/>
        <w:spacing w:line="360" w:lineRule="auto"/>
        <w:jc w:val="both"/>
      </w:pPr>
      <w:r>
        <w:rPr>
          <w:rFonts w:ascii="Times New Roman" w:hAnsi="Times New Roman" w:cs="Times New Roman"/>
        </w:rPr>
        <w:t>The investigation traced the fault to the instruction decoder in the E203’s instruction fetch unit (IFU). In the decoder module e203_exu_decode.v, the logic for determining whether the rs2 operand is required is:</w:t>
      </w:r>
    </w:p>
    <w:p>
      <w:pPr>
        <w:pStyle w:val="SourceCode"/>
      </w:pPr>
      <w:r>
        <w:rPr>
          <w:rStyle w:val="VerbatimChar"/>
          <w:rFonts w:ascii="Times New Roman" w:hAnsi="Times New Roman" w:cs="Times New Roman"/>
        </w:rPr>
        <w:t>rv32_need_rs2 = (~rv32_rs2_x0) &amp; (nice_op ? nice_need_rs2 : ...)</w:t>
      </w:r>
    </w:p>
    <w:p>
      <w:pPr>
        <w:pStyle w:val="FirstParagraph"/>
        <w:spacing w:line="360" w:lineRule="auto"/>
        <w:jc w:val="both"/>
      </w:pPr>
      <w:r>
        <w:rPr>
          <w:rFonts w:ascii="Times New Roman" w:hAnsi="Times New Roman" w:cs="Times New Roman"/>
        </w:rPr>
        <w:t>The term</w:t>
      </w:r>
      <w:r>
        <w:rPr>
          <w:rFonts w:ascii="Times New Roman" w:hAnsi="Times New Roman" w:cs="Times New Roman"/>
        </w:rPr>
        <w:t xml:space="preserve"> </w:t>
      </w:r>
      <w:r>
        <w:rPr>
          <w:rStyle w:val="VerbatimChar"/>
          <w:rFonts w:ascii="Times New Roman" w:hAnsi="Times New Roman" w:cs="Times New Roman"/>
        </w:rPr>
        <w:t>( rv32_rs2_x0)</w:t>
      </w:r>
      <w:r>
        <w:rPr>
          <w:rFonts w:ascii="Times New Roman" w:hAnsi="Times New Roman" w:cs="Times New Roman"/>
        </w:rPr>
        <w:t xml:space="preserve"> </w:t>
      </w:r>
      <w:r>
        <w:rPr>
          <w:rFonts w:ascii="Times New Roman" w:hAnsi="Times New Roman" w:cs="Times New Roman"/>
        </w:rPr>
        <w:t>gates the entire expression: when the rs2 field in the instruction encodes register x0 (5’b00000), the decoder concludes that rs2 is unnecessary and sets ir_rs2idx_ena = 0. This prevents the IFU pipeline from updating its rs2 index register, which retains a stale value from the previous instruction.</w:t>
      </w:r>
    </w:p>
    <w:p>
      <w:pPr>
        <w:pStyle w:val="BodyText"/>
        <w:spacing w:line="360" w:lineRule="auto"/>
        <w:jc w:val="both"/>
      </w:pPr>
      <w:r>
        <w:rPr>
          <w:rFonts w:ascii="Times New Roman" w:hAnsi="Times New Roman" w:cs="Times New Roman"/>
        </w:rPr>
        <w:t>For standard RISC-V instructions, this optimization is correct: x0 is hardwired to zero, so reading it is superfluous. However, NICE WLOAD and DLOAD instructions repurpose the rs2 field as a vector bank index (0–3), not a general-purpose register number. When the index is 0, the instruction’s rs2 field is 5’b00000, which the decoder misinterprets as</w:t>
      </w:r>
      <w:r>
        <w:rPr>
          <w:rFonts w:ascii="Times New Roman" w:hAnsi="Times New Roman" w:cs="Times New Roman"/>
        </w:rPr>
        <w:t xml:space="preserve"> </w:t>
      </w:r>
      <w:r>
        <w:rPr>
          <w:rFonts w:ascii="Times New Roman" w:hAnsi="Times New Roman" w:cs="Times New Roman"/>
        </w:rPr>
        <w:t>“rs2 = x0, no operand needed.”</w:t>
      </w:r>
      <w:r>
        <w:rPr>
          <w:rFonts w:ascii="Times New Roman" w:hAnsi="Times New Roman" w:cs="Times New Roman"/>
        </w:rPr>
        <w:t xml:space="preserve"> </w:t>
      </w:r>
      <w:r>
        <w:rPr>
          <w:rFonts w:ascii="Times New Roman" w:hAnsi="Times New Roman" w:cs="Times New Roman"/>
        </w:rPr>
        <w:t>The IFU skips capturing the rs2 index, and the stale value—typically x0 from the preceding CLEAR or COMP instruction—is forwarded to the accelerator as nice_req_rs2. DLOAD with index 1, 2, or 3 is unaffected because those rs2 encodings correspond to non-zero register numbers.</w:t>
      </w:r>
    </w:p>
    <w:bookmarkEnd w:id="136"/>
    <w:bookmarkStart w:id="137" w:name="fix"/>
    <w:p>
      <w:pPr>
        <w:pStyle w:val="Heading4"/>
        <w:spacing w:line="360" w:lineRule="auto"/>
      </w:pPr>
      <w:r>
        <w:rPr>
          <w:rStyle w:val="SectionNumber"/>
          <w:rFonts w:ascii="Times New Roman" w:hAnsi="Times New Roman" w:cs="Times New Roman"/>
        </w:rPr>
        <w:t>4.5.3.2</w:t>
      </w:r>
      <w:r>
        <w:rPr>
          <w:rFonts w:ascii="Times New Roman" w:hAnsi="Times New Roman" w:cs="Times New Roman"/>
        </w:rPr>
        <w:tab/>
      </w:r>
      <w:r>
        <w:rPr>
          <w:rFonts w:ascii="Times New Roman" w:hAnsi="Times New Roman" w:cs="Times New Roman"/>
        </w:rPr>
        <w:t>Fix</w:t>
      </w:r>
    </w:p>
    <w:p>
      <w:pPr>
        <w:pStyle w:val="FirstParagraph"/>
        <w:spacing w:line="360" w:lineRule="auto"/>
        <w:jc w:val="both"/>
      </w:pPr>
      <w:r>
        <w:rPr>
          <w:rFonts w:ascii="Times New Roman" w:hAnsi="Times New Roman" w:cs="Times New Roman"/>
        </w:rPr>
        <w:t>The fix is a one-line condition reordering in e203_exu_decode.v. The corrected logic is:</w:t>
      </w:r>
    </w:p>
    <w:p>
      <w:pPr>
        <w:pStyle w:val="SourceCode"/>
      </w:pPr>
      <w:r>
        <w:rPr>
          <w:rStyle w:val="VerbatimChar"/>
          <w:rFonts w:ascii="Times New Roman" w:hAnsi="Times New Roman" w:cs="Times New Roman"/>
        </w:rPr>
        <w:t>rv32_need_rs2 = nice_op ? nice_need_rs2 : ((~rv32_rs2_x0) &amp; ...)</w:t>
      </w:r>
    </w:p>
    <w:p>
      <w:pPr>
        <w:pStyle w:val="FirstParagraph"/>
        <w:spacing w:line="360" w:lineRule="auto"/>
        <w:jc w:val="both"/>
      </w:pPr>
      <w:r>
        <w:rPr>
          <w:rFonts w:ascii="Times New Roman" w:hAnsi="Times New Roman" w:cs="Times New Roman"/>
        </w:rPr>
        <w:t>For NICE-flagged instructions, rv32_need_rs2 is set directly from nice_need_rs2 (which is driven by the instruction’s funct3 xs2 bit), bypassing the x0-gating entirely. For all other instructions, the original behavior is preserved. The software driver was also hardened by adding an explicit uint32_t cast on the index operand in the ACC_WLOAD and ACC_DLOAD inline assembly macros, though the RISC-V GCC backend’s</w:t>
      </w:r>
      <w:r>
        <w:rPr>
          <w:rFonts w:ascii="Times New Roman" w:hAnsi="Times New Roman" w:cs="Times New Roman"/>
        </w:rPr>
        <w:t xml:space="preserve"> </w:t>
      </w:r>
      <w:r>
        <w:rPr>
          <w:rFonts w:ascii="Times New Roman" w:hAnsi="Times New Roman" w:cs="Times New Roman"/>
        </w:rPr>
        <w:t>“r”</w:t>
      </w:r>
      <w:r>
        <w:rPr>
          <w:rFonts w:ascii="Times New Roman" w:hAnsi="Times New Roman" w:cs="Times New Roman"/>
        </w:rPr>
        <w:t xml:space="preserve"> </w:t>
      </w:r>
      <w:r>
        <w:rPr>
          <w:rFonts w:ascii="Times New Roman" w:hAnsi="Times New Roman" w:cs="Times New Roman"/>
        </w:rPr>
        <w:t>constraint already excludes x0 from the allocatable register set.</w:t>
      </w:r>
    </w:p>
    <w:bookmarkEnd w:id="137"/>
    <w:bookmarkStart w:id="138" w:name="verification"/>
    <w:p>
      <w:pPr>
        <w:pStyle w:val="Heading4"/>
        <w:spacing w:line="360" w:lineRule="auto"/>
      </w:pPr>
      <w:r>
        <w:rPr>
          <w:rStyle w:val="SectionNumber"/>
          <w:rFonts w:ascii="Times New Roman" w:hAnsi="Times New Roman" w:cs="Times New Roman"/>
        </w:rPr>
        <w:t>4.5.3.3</w:t>
      </w:r>
      <w:r>
        <w:rPr>
          <w:rFonts w:ascii="Times New Roman" w:hAnsi="Times New Roman" w:cs="Times New Roman"/>
        </w:rPr>
        <w:tab/>
      </w:r>
      <w:r>
        <w:rPr>
          <w:rFonts w:ascii="Times New Roman" w:hAnsi="Times New Roman" w:cs="Times New Roman"/>
        </w:rPr>
        <w:t>Verification</w:t>
      </w:r>
    </w:p>
    <w:p>
      <w:pPr>
        <w:pStyle w:val="FirstParagraph"/>
        <w:spacing w:line="360" w:lineRule="auto"/>
        <w:jc w:val="both"/>
      </w:pPr>
      <w:r>
        <w:rPr>
          <w:rFonts w:ascii="Times New Roman" w:hAnsi="Times New Roman" w:cs="Times New Roman"/>
        </w:rPr>
        <w:t>The fix was verified at three levels. First, the lightweight NICE simulation testbench (</w:t>
      </w:r>
      <w:r>
        <w:rPr>
          <w:rStyle w:val="VerbatimChar"/>
          <w:rFonts w:ascii="Times New Roman" w:hAnsi="Times New Roman" w:cs="Times New Roman"/>
        </w:rPr>
        <w:t>tb_e203_nice_light</w:t>
      </w:r>
      <w:r>
        <w:rPr>
          <w:rFonts w:ascii="Times New Roman" w:hAnsi="Times New Roman" w:cs="Times New Roman"/>
        </w:rPr>
        <w:t>) was run on the patched RTL and passed all 7 test cases, including the</w:t>
      </w:r>
      <w:r>
        <w:rPr>
          <w:rFonts w:ascii="Times New Roman" w:hAnsi="Times New Roman" w:cs="Times New Roman"/>
        </w:rPr>
        <w:t xml:space="preserve"> </w:t>
      </w:r>
      <w:r>
        <w:rPr>
          <w:rStyle w:val="VerbatimChar"/>
          <w:rFonts w:ascii="Times New Roman" w:hAnsi="Times New Roman" w:cs="Times New Roman"/>
        </w:rPr>
        <w:t>normal_path</w:t>
      </w:r>
      <w:r>
        <w:rPr>
          <w:rFonts w:ascii="Times New Roman" w:hAnsi="Times New Roman" w:cs="Times New Roman"/>
        </w:rPr>
        <w:t xml:space="preserve"> </w:t>
      </w:r>
      <w:r>
        <w:rPr>
          <w:rFonts w:ascii="Times New Roman" w:hAnsi="Times New Roman" w:cs="Times New Roman"/>
        </w:rPr>
        <w:t>case with RSTAT = 320 and the invalid-index error-detection case. Second, the full FPGA bitstream was rebuilt in</w:t>
      </w:r>
      <w:r>
        <w:rPr>
          <w:rFonts w:ascii="Times New Roman" w:hAnsi="Times New Roman" w:cs="Times New Roman"/>
        </w:rPr>
        <w:t xml:space="preserve"> </w:t>
      </w:r>
      <w:r>
        <w:rPr>
          <w:rStyle w:val="VerbatimChar"/>
          <w:rFonts w:ascii="Times New Roman" w:hAnsi="Times New Roman" w:cs="Times New Roman"/>
        </w:rPr>
        <w:t>cnn_sysclk_ila</w:t>
      </w:r>
      <w:r>
        <w:rPr>
          <w:rFonts w:ascii="Times New Roman" w:hAnsi="Times New Roman" w:cs="Times New Roman"/>
        </w:rPr>
        <w:t xml:space="preserve"> </w:t>
      </w:r>
      <w:r>
        <w:rPr>
          <w:rFonts w:ascii="Times New Roman" w:hAnsi="Times New Roman" w:cs="Times New Roman"/>
        </w:rPr>
        <w:t>mode and achieved timing closure with WNS = 13.512 ns and zero unrouted nets.</w:t>
      </w:r>
    </w:p>
    <w:p>
      <w:pPr>
        <w:pStyle w:val="BodyText"/>
        <w:spacing w:line="360" w:lineRule="auto"/>
        <w:jc w:val="both"/>
      </w:pPr>
      <w:r>
        <w:rPr>
          <w:rFonts w:ascii="Times New Roman" w:hAnsi="Times New Roman" w:cs="Times New Roman"/>
        </w:rPr>
        <w:t>Third, the CNN v1 accelerator demo was executed on the Davinci Pro A7-100T board. The UART output confirmed hardware-software agreement (HW output: 12 23 0 19, matching the software reference and expected values) and the same 5.282</w:t>
      </w:r>
      <m:oMath>
        <m:r>
          <m:rPr>
            <m:sty m:val="p"/>
          </m:rPr>
          <m:t>×</m:t>
        </m:r>
      </m:oMath>
      <w:r>
        <w:rPr>
          <w:rFonts w:ascii="Times New Roman" w:hAnsi="Times New Roman" w:cs="Times New Roman"/>
        </w:rPr>
        <w:t xml:space="preserve"> </w:t>
      </w:r>
      <w:r>
        <w:rPr>
          <w:rFonts w:ascii="Times New Roman" w:hAnsi="Times New Roman" w:cs="Times New Roman"/>
        </w:rPr>
        <w:t xml:space="preserve">speedup (287 vs. 1516 cycles) measured before the fix. The ILA re-capture confirmed stable NICE handshake behavior with no regressions </w:t>
      </w:r>
      <w:r>
        <w:rPr>
          <w:rFonts w:ascii="Times New Roman" w:hAnsi="Times New Roman" w:cs="Times New Roman"/>
        </w:rPr>
        <w:t>[17]</w:t>
      </w:r>
      <w:r>
        <w:rPr>
          <w:rFonts w:ascii="Times New Roman" w:hAnsi="Times New Roman" w:cs="Times New Roman"/>
        </w:rPr>
        <w:t>.</w:t>
      </w:r>
    </w:p>
    <w:bookmarkEnd w:id="138"/>
    <w:bookmarkEnd w:id="139"/>
    <w:bookmarkStart w:id="146" w:name="sec:4_5_3"/>
    <w:p>
      <w:pPr>
        <w:pStyle w:val="Heading3"/>
        <w:spacing w:line="360" w:lineRule="auto"/>
      </w:pPr>
      <w:r>
        <w:rPr>
          <w:rStyle w:val="SectionNumber"/>
          <w:rFonts w:ascii="Times New Roman" w:hAnsi="Times New Roman" w:cs="Times New Roman"/>
          <w:sz w:val="26"/>
        </w:rPr>
        <w:t>4.5.4</w:t>
      </w:r>
      <w:r>
        <w:rPr>
          <w:rFonts w:ascii="Times New Roman" w:hAnsi="Times New Roman" w:cs="Times New Roman"/>
          <w:sz w:val="26"/>
        </w:rPr>
        <w:tab/>
      </w:r>
      <w:r>
        <w:rPr>
          <w:rFonts w:ascii="Times New Roman" w:hAnsi="Times New Roman" w:cs="Times New Roman"/>
          <w:sz w:val="26"/>
        </w:rPr>
        <w:t>CNN Software Verification</w:t>
      </w:r>
    </w:p>
    <w:p>
      <w:pPr>
        <w:pStyle w:val="FirstParagraph"/>
        <w:spacing w:line="360" w:lineRule="auto"/>
        <w:jc w:val="both"/>
      </w:pPr>
      <w:r>
        <w:rPr>
          <w:rFonts w:ascii="Times New Roman" w:hAnsi="Times New Roman" w:cs="Times New Roman"/>
        </w:rPr>
        <w:t>To validate the full inference pipeline, a complete LeNet-5 network (Conv1 5</w:t>
      </w:r>
      <m:oMath>
        <m:r>
          <m:rPr>
            <m:sty m:val="p"/>
          </m:rPr>
          <m:t>×</m:t>
        </m:r>
      </m:oMath>
      <w:r>
        <w:rPr>
          <w:rFonts w:ascii="Times New Roman" w:hAnsi="Times New Roman" w:cs="Times New Roman"/>
        </w:rPr>
        <w:t>5 1</w:t>
      </w:r>
      <m:oMath>
        <m:r>
          <m:rPr>
            <m:sty m:val="p"/>
          </m:rPr>
          <m:t>→</m:t>
        </m:r>
      </m:oMath>
      <w:r>
        <w:rPr>
          <w:rFonts w:ascii="Times New Roman" w:hAnsi="Times New Roman" w:cs="Times New Roman"/>
        </w:rPr>
        <w:t>6, MaxPool 2</w:t>
      </w:r>
      <m:oMath>
        <m:r>
          <m:rPr>
            <m:sty m:val="p"/>
          </m:rPr>
          <m:t>×</m:t>
        </m:r>
      </m:oMath>
      <w:r>
        <w:rPr>
          <w:rFonts w:ascii="Times New Roman" w:hAnsi="Times New Roman" w:cs="Times New Roman"/>
        </w:rPr>
        <w:t>2, Conv2 5</w:t>
      </w:r>
      <m:oMath>
        <m:r>
          <m:rPr>
            <m:sty m:val="p"/>
          </m:rPr>
          <m:t>×</m:t>
        </m:r>
      </m:oMath>
      <w:r>
        <w:rPr>
          <w:rFonts w:ascii="Times New Roman" w:hAnsi="Times New Roman" w:cs="Times New Roman"/>
        </w:rPr>
        <w:t>5 6</w:t>
      </w:r>
      <m:oMath>
        <m:r>
          <m:rPr>
            <m:sty m:val="p"/>
          </m:rPr>
          <m:t>→</m:t>
        </m:r>
      </m:oMath>
      <w:r>
        <w:rPr>
          <w:rFonts w:ascii="Times New Roman" w:hAnsi="Times New Roman" w:cs="Times New Roman"/>
        </w:rPr>
        <w:t>16, MaxPool 2</w:t>
      </w:r>
      <m:oMath>
        <m:r>
          <m:rPr>
            <m:sty m:val="p"/>
          </m:rPr>
          <m:t>×</m:t>
        </m:r>
      </m:oMath>
      <w:r>
        <w:rPr>
          <w:rFonts w:ascii="Times New Roman" w:hAnsi="Times New Roman" w:cs="Times New Roman"/>
        </w:rPr>
        <w:t>2, FC1 256</w:t>
      </w:r>
      <m:oMath>
        <m:r>
          <m:rPr>
            <m:sty m:val="p"/>
          </m:rPr>
          <m:t>→</m:t>
        </m:r>
      </m:oMath>
      <w:r>
        <w:rPr>
          <w:rFonts w:ascii="Times New Roman" w:hAnsi="Times New Roman" w:cs="Times New Roman"/>
        </w:rPr>
        <w:t>120, FC2 120</w:t>
      </w:r>
      <m:oMath>
        <m:r>
          <m:rPr>
            <m:sty m:val="p"/>
          </m:rPr>
          <m:t>→</m:t>
        </m:r>
      </m:oMath>
      <w:r>
        <w:rPr>
          <w:rFonts w:ascii="Times New Roman" w:hAnsi="Times New Roman" w:cs="Times New Roman"/>
        </w:rPr>
        <w:t>84, FC3 84</w:t>
      </w:r>
      <m:oMath>
        <m:r>
          <m:rPr>
            <m:sty m:val="p"/>
          </m:rPr>
          <m:t>→</m:t>
        </m:r>
      </m:oMath>
      <w:r>
        <w:rPr>
          <w:rFonts w:ascii="Times New Roman" w:hAnsi="Times New Roman" w:cs="Times New Roman"/>
        </w:rPr>
        <w:t>10) was implemented in C with the NICE custom instruction driver. The INT8-quantized weights (98.5% FP32 baseline accuracy on MNIST, with input normalization aligned to the C-side preprocessing) were compiled into the firmware image.</w:t>
      </w:r>
    </w:p>
    <w:bookmarkStart w:id="140" w:name="convolution-decomposition-verification"/>
    <w:p>
      <w:pPr>
        <w:pStyle w:val="Heading4"/>
        <w:spacing w:line="360" w:lineRule="auto"/>
      </w:pPr>
      <w:r>
        <w:rPr>
          <w:rStyle w:val="SectionNumber"/>
          <w:rFonts w:ascii="Times New Roman" w:hAnsi="Times New Roman" w:cs="Times New Roman"/>
        </w:rPr>
        <w:t>4.5.4.1</w:t>
      </w:r>
      <w:r>
        <w:rPr>
          <w:rFonts w:ascii="Times New Roman" w:hAnsi="Times New Roman" w:cs="Times New Roman"/>
        </w:rPr>
        <w:tab/>
      </w:r>
      <w:r>
        <w:rPr>
          <w:rFonts w:ascii="Times New Roman" w:hAnsi="Times New Roman" w:cs="Times New Roman"/>
        </w:rPr>
        <w:t>Convolution Decomposition Verification</w:t>
      </w:r>
    </w:p>
    <w:p>
      <w:pPr>
        <w:pStyle w:val="FirstParagraph"/>
        <w:spacing w:line="360" w:lineRule="auto"/>
        <w:jc w:val="both"/>
      </w:pPr>
      <w:r>
        <w:rPr>
          <w:rFonts w:ascii="Times New Roman" w:hAnsi="Times New Roman" w:cs="Times New Roman"/>
        </w:rPr>
        <w:t>The 5</w:t>
      </w:r>
      <m:oMath>
        <m:r>
          <m:rPr>
            <m:sty m:val="p"/>
          </m:rPr>
          <m:t>×</m:t>
        </m:r>
      </m:oMath>
      <w:r>
        <w:rPr>
          <w:rFonts w:ascii="Times New Roman" w:hAnsi="Times New Roman" w:cs="Times New Roman"/>
        </w:rPr>
        <w:t>5-to-4</w:t>
      </w:r>
      <m:oMath>
        <m:r>
          <m:rPr>
            <m:sty m:val="p"/>
          </m:rPr>
          <m:t>×</m:t>
        </m:r>
      </m:oMath>
      <w:r>
        <w:rPr>
          <w:rFonts w:ascii="Times New Roman" w:hAnsi="Times New Roman" w:cs="Times New Roman"/>
        </w:rPr>
        <w:t>4 kernel tiling was verified through a CPU reference implementation. For each output pixel, the NICE accelerator computes the top-left 4</w:t>
      </w:r>
      <m:oMath>
        <m:r>
          <m:rPr>
            <m:sty m:val="p"/>
          </m:rPr>
          <m:t>×</m:t>
        </m:r>
      </m:oMath>
      <w:r>
        <w:rPr>
          <w:rFonts w:ascii="Times New Roman" w:hAnsi="Times New Roman" w:cs="Times New Roman"/>
        </w:rPr>
        <w:t>4 sub-tile (16 multiply-accumulate operations in hardware), while the remaining 9 border products are accumulated in software. The equivalence between the NICE-accelerated path and the pure-CPU reference was confirmed via self-check routines embedded in the firmware.</w:t>
      </w:r>
    </w:p>
    <w:bookmarkEnd w:id="140"/>
    <w:bookmarkStart w:id="145" w:name="fpga-deployment-status"/>
    <w:p>
      <w:pPr>
        <w:pStyle w:val="Heading4"/>
        <w:spacing w:line="360" w:lineRule="auto"/>
      </w:pPr>
      <w:r>
        <w:rPr>
          <w:rStyle w:val="SectionNumber"/>
          <w:rFonts w:ascii="Times New Roman" w:hAnsi="Times New Roman" w:cs="Times New Roman"/>
        </w:rPr>
        <w:t>4.5.4.2</w:t>
      </w:r>
      <w:r>
        <w:rPr>
          <w:rFonts w:ascii="Times New Roman" w:hAnsi="Times New Roman" w:cs="Times New Roman"/>
        </w:rPr>
        <w:tab/>
      </w:r>
      <w:r>
        <w:rPr>
          <w:rFonts w:ascii="Times New Roman" w:hAnsi="Times New Roman" w:cs="Times New Roman"/>
        </w:rPr>
        <w:t>FPGA Deployment Status</w:t>
      </w:r>
    </w:p>
    <w:p>
      <w:pPr>
        <w:pStyle w:val="FirstParagraph"/>
        <w:spacing w:line="360" w:lineRule="auto"/>
        <w:jc w:val="both"/>
      </w:pPr>
      <w:r>
        <w:rPr>
          <w:rFonts w:ascii="Times New Roman" w:hAnsi="Times New Roman" w:cs="Times New Roman"/>
        </w:rPr>
        <w:t xml:space="preserve">On the FPGA platform, ILA probe traces confirmed the NICE instruction execution sequence. The CPU executes CLEAR, four WLOADs, four DLOADs, COMP, and RSTAT before reaching program completion. The UART evidence in Figure </w:t>
      </w:r>
      <w:hyperlink w:anchor="fig:uart_output">
        <w:r>
          <w:rPr>
            <w:rStyle w:val="Hyperlink"/>
          </w:rPr>
          <w:t xml:space="preserve">4.4</w:t>
        </w:r>
      </w:hyperlink>
      <w:r>
        <w:rPr>
          <w:rFonts w:ascii="Times New Roman" w:hAnsi="Times New Roman" w:cs="Times New Roman"/>
        </w:rPr>
        <w:t xml:space="preserve"> </w:t>
      </w:r>
      <w:r>
        <w:rPr>
          <w:rFonts w:ascii="Times New Roman" w:hAnsi="Times New Roman" w:cs="Times New Roman"/>
        </w:rPr>
        <w:t>records the reduced CNN v1 board regression used for hardware/software equivalence and cycle-count measurement: a 3</w:t>
      </w:r>
      <m:oMath>
        <m:r>
          <m:rPr>
            <m:sty m:val="p"/>
          </m:rPr>
          <m:t>×</m:t>
        </m:r>
      </m:oMath>
      <w:r>
        <w:rPr>
          <w:rFonts w:ascii="Times New Roman" w:hAnsi="Times New Roman" w:cs="Times New Roman"/>
        </w:rPr>
        <w:t>3 INT8 convolution over a 4</w:t>
      </w:r>
      <m:oMath>
        <m:r>
          <m:rPr>
            <m:sty m:val="p"/>
          </m:rPr>
          <m:t>×</m:t>
        </m:r>
      </m:oMath>
      <w:r>
        <w:rPr>
          <w:rFonts w:ascii="Times New Roman" w:hAnsi="Times New Roman" w:cs="Times New Roman"/>
        </w:rPr>
        <w:t>4 INT8 input.</w:t>
      </w:r>
    </w:p>
    <w:bookmarkStart w:id="144" w:name="fig:uart_output"/>
    <w:p>
      <w:pPr>
        <w:pStyle w:val="CaptionedFigure"/>
      </w:pPr>
      <w:r>
        <w:rPr>
          <w:rFonts w:ascii="Times New Roman" w:hAnsi="Times New Roman" w:cs="Times New Roman"/>
        </w:rPr>
      </w:r>
    </w:p>
    <w:p>
      <w:pPr>
        <w:pStyle w:val="ImageCaption"/>
      </w:pPr>
      <w:r>
        <w:rPr>
          <w:rFonts w:ascii="Times New Roman" w:hAnsi="Times New Roman" w:cs="Times New Roman"/>
        </w:rPr>
        <w:t>UART terminal output from the CNN v1 board regression running on the FPGA. The recorded serial log shows the CPU reference, NICE hardware output, and expected output all matching as 12, 23, 0, 19; the same log reports 287 accelerator cycles versus 1,516 CPU cycles, giving a measured 5.282</w:t>
      </w:r>
      <m:oMath>
        <m:r>
          <m:rPr>
            <m:sty m:val="p"/>
          </m:rPr>
          <m:t>×</m:t>
        </m:r>
      </m:oMath>
      <w:r>
        <w:rPr>
          <w:rFonts w:ascii="Times New Roman" w:hAnsi="Times New Roman" w:cs="Times New Roman"/>
        </w:rPr>
        <w:t xml:space="preserve"> </w:t>
      </w:r>
      <w:r>
        <w:rPr>
          <w:rFonts w:ascii="Times New Roman" w:hAnsi="Times New Roman" w:cs="Times New Roman"/>
        </w:rPr>
        <w:t>convolution speedup.</w:t>
      </w:r>
    </w:p>
    <w:bookmarkEnd w:id="144"/>
    <w:p>
      <w:pPr>
        <w:pStyle w:val="BodyText"/>
        <w:spacing w:line="360" w:lineRule="auto"/>
        <w:jc w:val="both"/>
      </w:pPr>
      <w:r>
        <w:rPr>
          <w:rFonts w:ascii="Times New Roman" w:hAnsi="Times New Roman" w:cs="Times New Roman"/>
        </w:rPr>
        <w:t>The board evidence therefore supports two claims directly: the custom-instruction accelerator produces the same reduced-convolution result as the CPU reference, and the measured kernel execution is 5.282</w:t>
      </w:r>
      <m:oMath>
        <m:r>
          <m:rPr>
            <m:sty m:val="p"/>
          </m:rPr>
          <m:t>×</m:t>
        </m:r>
      </m:oMath>
      <w:r>
        <w:rPr>
          <w:rFonts w:ascii="Times New Roman" w:hAnsi="Times New Roman" w:cs="Times New Roman"/>
        </w:rPr>
        <w:t xml:space="preserve"> </w:t>
      </w:r>
      <w:r>
        <w:rPr>
          <w:rFonts w:ascii="Times New Roman" w:hAnsi="Times New Roman" w:cs="Times New Roman"/>
        </w:rPr>
        <w:t>faster than the software baseline. The LeNet-5 C implementation and INT8 quantization flow remain useful system-integration context, but the final board transcript used in this thesis is deliberately scoped to the reproducible CNN v1 convolution regression.</w:t>
      </w:r>
    </w:p>
    <w:bookmarkEnd w:id="145"/>
    <w:bookmarkEnd w:id="146"/>
    <w:bookmarkStart w:id="151" w:name="performance-measurement"/>
    <w:p>
      <w:pPr>
        <w:pStyle w:val="Heading3"/>
        <w:spacing w:line="360" w:lineRule="auto"/>
      </w:pPr>
      <w:r>
        <w:rPr>
          <w:rStyle w:val="SectionNumber"/>
          <w:rFonts w:ascii="Times New Roman" w:hAnsi="Times New Roman" w:cs="Times New Roman"/>
          <w:sz w:val="26"/>
        </w:rPr>
        <w:t>4.5.5</w:t>
      </w:r>
      <w:r>
        <w:rPr>
          <w:rFonts w:ascii="Times New Roman" w:hAnsi="Times New Roman" w:cs="Times New Roman"/>
          <w:sz w:val="26"/>
        </w:rPr>
        <w:tab/>
      </w:r>
      <w:r>
        <w:rPr>
          <w:rFonts w:ascii="Times New Roman" w:hAnsi="Times New Roman" w:cs="Times New Roman"/>
          <w:sz w:val="26"/>
        </w:rPr>
        <w:t>Performance Measurement</w:t>
      </w:r>
    </w:p>
    <w:p>
      <w:pPr>
        <w:pStyle w:val="FirstParagraph"/>
        <w:spacing w:line="360" w:lineRule="auto"/>
        <w:jc w:val="both"/>
      </w:pPr>
      <w:r>
        <w:rPr>
          <w:rFonts w:ascii="Times New Roman" w:hAnsi="Times New Roman" w:cs="Times New Roman"/>
        </w:rPr>
        <w:t>The NICE-accelerated convolution was benchmarked against a pure software reference implementation. For a 3</w:t>
      </w:r>
      <m:oMath>
        <m:r>
          <m:rPr>
            <m:sty m:val="p"/>
          </m:rPr>
          <m:t>×</m:t>
        </m:r>
      </m:oMath>
      <w:r>
        <w:rPr>
          <w:rFonts w:ascii="Times New Roman" w:hAnsi="Times New Roman" w:cs="Times New Roman"/>
        </w:rPr>
        <w:t>3 convolution on a 4</w:t>
      </w:r>
      <m:oMath>
        <m:r>
          <m:rPr>
            <m:sty m:val="p"/>
          </m:rPr>
          <m:t>×</m:t>
        </m:r>
      </m:oMath>
      <w:r>
        <w:rPr>
          <w:rFonts w:ascii="Times New Roman" w:hAnsi="Times New Roman" w:cs="Times New Roman"/>
        </w:rPr>
        <w:t>4 input feature map:</w:t>
      </w:r>
    </w:p>
    <w:p>
      <w:pPr>
        <w:numPr>
          <w:ilvl w:val="0"/>
          <w:numId w:val="1002"/>
        </w:numPr>
        <w:spacing w:line="360" w:lineRule="auto"/>
        <w:jc w:val="both"/>
      </w:pPr>
      <w:r>
        <w:rPr>
          <w:rFonts w:ascii="Times New Roman" w:hAnsi="Times New Roman" w:cs="Times New Roman"/>
        </w:rPr>
        <w:t>CPU-only (software): 1,516 clock cycles</w:t>
      </w:r>
    </w:p>
    <w:p>
      <w:pPr>
        <w:numPr>
          <w:ilvl w:val="0"/>
          <w:numId w:val="1002"/>
        </w:numPr>
        <w:spacing w:line="360" w:lineRule="auto"/>
        <w:jc w:val="both"/>
      </w:pPr>
      <w:r>
        <w:rPr>
          <w:rFonts w:ascii="Times New Roman" w:hAnsi="Times New Roman" w:cs="Times New Roman"/>
        </w:rPr>
        <w:t>NICE-accelerated (hardware): 287 clock cycles</w:t>
      </w:r>
    </w:p>
    <w:p>
      <w:pPr>
        <w:numPr>
          <w:ilvl w:val="0"/>
          <w:numId w:val="1002"/>
        </w:numPr>
        <w:spacing w:line="360" w:lineRule="auto"/>
      </w:pPr>
      <w:r>
        <w:rPr>
          <w:rFonts w:ascii="Times New Roman" w:hAnsi="Times New Roman" w:cs="Times New Roman"/>
        </w:rPr>
        <w:t>Speedup: 5.28</w:t>
      </w:r>
      <m:oMath>
        <m:r>
          <m:rPr>
            <m:sty m:val="p"/>
          </m:rPr>
          <m:t>×</m:t>
        </m:r>
      </m:oMath>
    </w:p>
    <w:bookmarkStart w:id="150" w:name="fig:4_3"/>
    <w:p>
      <w:pPr>
        <w:pStyle w:val="CaptionedFigure"/>
      </w:pPr>
      <w:r>
        <w:rPr>
          <w:rFonts w:ascii="Times New Roman" w:hAnsi="Times New Roman" w:cs="Times New Roman"/>
        </w:rPr>
      </w:r>
    </w:p>
    <w:p>
      <w:pPr>
        <w:pStyle w:val="ImageCaption"/>
      </w:pPr>
      <w:r>
        <w:rPr>
          <w:rFonts w:ascii="Times New Roman" w:hAnsi="Times New Roman" w:cs="Times New Roman"/>
        </w:rPr>
        <w:t>Measured convolution benchmark on the board demo: the NICE accelerator completes the test convolution in 287 cycles versus 1,516 cycles for the CPU reference, giving a 5.282</w:t>
      </w:r>
      <m:oMath>
        <m:r>
          <m:rPr>
            <m:sty m:val="p"/>
          </m:rPr>
          <m:t>×</m:t>
        </m:r>
      </m:oMath>
      <w:r>
        <w:rPr>
          <w:rFonts w:ascii="Times New Roman" w:hAnsi="Times New Roman" w:cs="Times New Roman"/>
        </w:rPr>
        <w:t xml:space="preserve"> </w:t>
      </w:r>
      <w:r>
        <w:rPr>
          <w:rFonts w:ascii="Times New Roman" w:hAnsi="Times New Roman" w:cs="Times New Roman"/>
        </w:rPr>
        <w:t>speedup.</w:t>
      </w:r>
    </w:p>
    <w:bookmarkEnd w:id="150"/>
    <w:p>
      <w:pPr>
        <w:pStyle w:val="BodyText"/>
        <w:spacing w:line="360" w:lineRule="auto"/>
        <w:jc w:val="both"/>
      </w:pPr>
      <w:r>
        <w:rPr>
          <w:rFonts w:ascii="Times New Roman" w:hAnsi="Times New Roman" w:cs="Times New Roman"/>
        </w:rPr>
        <w:t>This measurement covers the convolution operation only: CLEAR, four WLOADs, four DLOADs, COMP, and RSTAT. The overall LeNet-5 inference time is dominated by the software FC layers, which perform approximately 50,000 multiply-accumulate operations per image at 16 MHz. The complete inference time per image is approximately 2–5 minutes in the current implementation, indicating that future work should target hardware acceleration of the FC layers, adoption of a Line Buffer architecture for pipelined data supply (as specified in the original task requirements), or migration to a reduced-precision FC datapath.</w:t>
      </w:r>
    </w:p>
    <w:p>
      <w:pPr>
        <w:pStyle w:val="BodyText"/>
        <w:spacing w:line="360" w:lineRule="auto"/>
        <w:jc w:val="both"/>
      </w:pPr>
      <w:r>
        <w:rPr>
          <w:rFonts w:ascii="Times New Roman" w:hAnsi="Times New Roman" w:cs="Times New Roman"/>
        </w:rPr>
        <w:t>The measured 5.28</w:t>
      </w:r>
      <m:oMath>
        <m:r>
          <m:rPr>
            <m:sty m:val="p"/>
          </m:rPr>
          <m:t>×</m:t>
        </m:r>
      </m:oMath>
      <w:r>
        <w:rPr>
          <w:rFonts w:ascii="Times New Roman" w:hAnsi="Times New Roman" w:cs="Times New Roman"/>
        </w:rPr>
        <w:t xml:space="preserve"> </w:t>
      </w:r>
      <w:r>
        <w:rPr>
          <w:rFonts w:ascii="Times New Roman" w:hAnsi="Times New Roman" w:cs="Times New Roman"/>
        </w:rPr>
        <w:t xml:space="preserve">speedup (Figure </w:t>
      </w:r>
      <w:hyperlink w:anchor="fig:4_3">
        <w:r>
          <w:rPr>
            <w:rStyle w:val="Hyperlink"/>
          </w:rPr>
          <w:t xml:space="preserve">4.5</w:t>
        </w:r>
      </w:hyperlink>
      <w:r>
        <w:rPr>
          <w:rFonts w:ascii="Times New Roman" w:hAnsi="Times New Roman" w:cs="Times New Roman"/>
        </w:rPr>
        <w:t>) meets the design target of</w:t>
      </w:r>
      <w:r>
        <w:rPr>
          <w:rFonts w:ascii="Times New Roman" w:hAnsi="Times New Roman" w:cs="Times New Roman"/>
        </w:rPr>
        <w:t xml:space="preserve"> </w:t>
      </w:r>
      <m:oMath>
        <m:r>
          <m:rPr>
            <m:sty m:val="p"/>
          </m:rPr>
          <m:t>≥</m:t>
        </m:r>
      </m:oMath>
      <w:r>
        <w:rPr>
          <w:rFonts w:ascii="Times New Roman" w:hAnsi="Times New Roman" w:cs="Times New Roman"/>
        </w:rPr>
        <w:t>5</w:t>
      </w:r>
      <m:oMath>
        <m:r>
          <m:rPr>
            <m:sty m:val="p"/>
          </m:rPr>
          <m:t>×</m:t>
        </m:r>
      </m:oMath>
      <w:r>
        <w:rPr>
          <w:rFonts w:ascii="Times New Roman" w:hAnsi="Times New Roman" w:cs="Times New Roman"/>
        </w:rPr>
        <w:t xml:space="preserve"> </w:t>
      </w:r>
      <w:r>
        <w:rPr>
          <w:rFonts w:ascii="Times New Roman" w:hAnsi="Times New Roman" w:cs="Times New Roman"/>
        </w:rPr>
        <w:t>acceleration for convolution operations.</w:t>
      </w:r>
    </w:p>
    <w:bookmarkEnd w:id="151"/>
    <w:bookmarkEnd w:id="152"/>
    <w:bookmarkStart w:id="166" w:name="sec:4_6"/>
    <w:p>
      <w:pPr>
        <w:pStyle w:val="Heading2"/>
        <w:spacing w:line="360" w:lineRule="auto"/>
      </w:pPr>
      <w:r>
        <w:rPr>
          <w:rStyle w:val="SectionNumber"/>
          <w:rFonts w:ascii="Times New Roman" w:hAnsi="Times New Roman" w:cs="Times New Roman"/>
          <w:sz w:val="28"/>
        </w:rPr>
        <w:t>4.6</w:t>
      </w:r>
      <w:r>
        <w:rPr>
          <w:rFonts w:ascii="Times New Roman" w:hAnsi="Times New Roman" w:cs="Times New Roman"/>
          <w:sz w:val="28"/>
        </w:rPr>
        <w:tab/>
      </w:r>
      <w:r>
        <w:rPr>
          <w:rFonts w:ascii="Times New Roman" w:hAnsi="Times New Roman" w:cs="Times New Roman"/>
          <w:sz w:val="28"/>
        </w:rPr>
        <w:t>Resource Utilization</w:t>
      </w:r>
    </w:p>
    <w:p>
      <w:pPr>
        <w:pStyle w:val="FirstParagraph"/>
        <w:spacing w:line="360" w:lineRule="auto"/>
        <w:jc w:val="both"/>
      </w:pPr>
      <w:r>
        <w:rPr>
          <w:rFonts w:ascii="Times New Roman" w:hAnsi="Times New Roman" w:cs="Times New Roman"/>
        </w:rPr>
        <w:t xml:space="preserve">The FPGA resource utilization for the complete E203 SoC with the CNN NICE accelerator is summarized in Table </w:t>
      </w:r>
      <w:hyperlink w:anchor="tab:4_6">
        <w:r>
          <w:rPr>
            <w:rStyle w:val="Hyperlink"/>
          </w:rPr>
          <w:t xml:space="preserve">4.6</w:t>
        </w:r>
      </w:hyperlink>
      <w:r>
        <w:rPr>
          <w:rFonts w:ascii="Times New Roman" w:hAnsi="Times New Roman" w:cs="Times New Roman"/>
        </w:rPr>
        <w:t xml:space="preserve"> </w:t>
      </w:r>
      <w:r>
        <w:rPr>
          <w:rFonts w:ascii="Times New Roman" w:hAnsi="Times New Roman" w:cs="Times New Roman"/>
        </w:rPr>
        <w:t xml:space="preserve">and Figure </w:t>
      </w:r>
      <w:hyperlink w:anchor="fig:4_4">
        <w:r>
          <w:rPr>
            <w:rStyle w:val="Hyperlink"/>
          </w:rPr>
          <w:t xml:space="preserve">4.6</w:t>
        </w:r>
      </w:hyperlink>
      <w:r>
        <w:rPr>
          <w:rFonts w:ascii="Times New Roman" w:hAnsi="Times New Roman" w:cs="Times New Roman"/>
        </w:rPr>
        <w:t xml:space="preserve"> </w:t>
      </w:r>
      <w:r>
        <w:rPr>
          <w:rFonts w:ascii="Times New Roman" w:hAnsi="Times New Roman" w:cs="Times New Roman"/>
        </w:rPr>
        <w:t>(post-implementation, xc7a100t).</w:t>
      </w:r>
    </w:p>
    <w:bookmarkStart w:id="153" w:name="tab:4_6"/>
    <w:p>
      <w:pPr>
        <w:pStyle w:val="TableCaption"/>
      </w:pPr>
      <w:r>
        <w:rPr>
          <w:rFonts w:ascii="Times New Roman" w:hAnsi="Times New Roman" w:cs="Times New Roman"/>
        </w:rPr>
        <w:t>FPGA resource utilization for the complete SoC with CNN NICE accelerator (post-implementation)</w:t>
      </w:r>
    </w:p>
    <w:tbl>
      <w:tblPr>
        <w:tblStyle w:val="Table"/>
        <w:tblW w:type="auto" w:w="0"/>
        <w:tblLook w:firstRow="1" w:lastRow="0" w:firstColumn="0" w:lastColumn="0" w:noHBand="0" w:noVBand="0" w:val="0020"/>
        <w:tblCaption w:val="FPGA resource utilization for the complete SoC with CNN NICE accelerator (post-implementation)"/>
      </w:tblPr>
      <w:tblGrid>
        <w:gridCol w:w="1584"/>
        <w:gridCol w:w="1584"/>
        <w:gridCol w:w="1584"/>
        <w:gridCol w:w="1584"/>
        <w:gridCol w:w="1584"/>
      </w:tblGrid>
      <w:tr>
        <w:trPr>
          <w:tblHeader w:val="on"/>
        </w:trPr>
        <w:tc>
          <w:tcPr/>
          <w:p>
            <w:pPr>
              <w:pStyle w:val="Compact"/>
              <w:jc w:val="left"/>
            </w:pPr>
            <w:r>
              <w:t xml:space="preserve">Resource</w:t>
            </w:r>
          </w:p>
        </w:tc>
        <w:tc>
          <w:tcPr/>
          <w:p>
            <w:pPr>
              <w:pStyle w:val="Compact"/>
              <w:jc w:val="center"/>
            </w:pPr>
            <w:r>
              <w:t xml:space="preserve">Used</w:t>
            </w:r>
          </w:p>
        </w:tc>
        <w:tc>
          <w:tcPr/>
          <w:p>
            <w:pPr>
              <w:pStyle w:val="Compact"/>
              <w:jc w:val="center"/>
            </w:pPr>
            <w:r>
              <w:t xml:space="preserve">Available</w:t>
            </w:r>
          </w:p>
        </w:tc>
        <w:tc>
          <w:tcPr/>
          <w:p>
            <w:pPr>
              <w:pStyle w:val="Compact"/>
              <w:jc w:val="center"/>
            </w:pPr>
            <w:r>
              <w:t xml:space="preserve">Utilization (%)</w:t>
            </w:r>
          </w:p>
        </w:tc>
        <w:tc>
          <w:tcPr/>
          <w:p>
            <w:pPr>
              <w:pStyle w:val="Compact"/>
            </w:pPr>
          </w:p>
        </w:tc>
      </w:tr>
      <w:tr>
        <w:tc>
          <w:tcPr/>
          <w:p>
            <w:pPr>
              <w:pStyle w:val="Compact"/>
              <w:jc w:val="left"/>
            </w:pPr>
            <w:r>
              <w:t xml:space="preserve">LUT</w:t>
            </w:r>
          </w:p>
        </w:tc>
        <w:tc>
          <w:tcPr/>
          <w:p>
            <w:pPr>
              <w:pStyle w:val="Compact"/>
              <w:jc w:val="center"/>
            </w:pPr>
            <w:r>
              <w:t xml:space="preserve">13,187</w:t>
            </w:r>
          </w:p>
        </w:tc>
        <w:tc>
          <w:tcPr/>
          <w:p>
            <w:pPr>
              <w:pStyle w:val="Compact"/>
              <w:jc w:val="center"/>
            </w:pPr>
            <w:r>
              <w:t xml:space="preserve">63,400</w:t>
            </w:r>
          </w:p>
        </w:tc>
        <w:tc>
          <w:tcPr/>
          <w:p>
            <w:pPr>
              <w:pStyle w:val="Compact"/>
              <w:jc w:val="center"/>
            </w:pPr>
            <w:r>
              <w:t xml:space="preserve">20.8</w:t>
            </w:r>
          </w:p>
        </w:tc>
        <w:tc>
          <w:tcPr/>
          <w:p>
            <w:pPr>
              <w:pStyle w:val="Compact"/>
            </w:pPr>
          </w:p>
        </w:tc>
      </w:tr>
      <w:tr>
        <w:tc>
          <w:tcPr/>
          <w:p>
            <w:pPr>
              <w:pStyle w:val="Compact"/>
              <w:jc w:val="left"/>
            </w:pPr>
            <w:r>
              <w:t xml:space="preserve">LUTRAM</w:t>
            </w:r>
          </w:p>
        </w:tc>
        <w:tc>
          <w:tcPr/>
          <w:p>
            <w:pPr>
              <w:pStyle w:val="Compact"/>
              <w:jc w:val="center"/>
            </w:pPr>
            <w:r>
              <w:t xml:space="preserve">2,843</w:t>
            </w:r>
          </w:p>
        </w:tc>
        <w:tc>
          <w:tcPr/>
          <w:p>
            <w:pPr>
              <w:pStyle w:val="Compact"/>
              <w:jc w:val="center"/>
            </w:pPr>
            <w:r>
              <w:t xml:space="preserve">19,200</w:t>
            </w:r>
          </w:p>
        </w:tc>
        <w:tc>
          <w:tcPr/>
          <w:p>
            <w:pPr>
              <w:pStyle w:val="Compact"/>
              <w:jc w:val="center"/>
            </w:pPr>
            <w:r>
              <w:t xml:space="preserve">14.8</w:t>
            </w:r>
          </w:p>
        </w:tc>
        <w:tc>
          <w:tcPr/>
          <w:p>
            <w:pPr>
              <w:pStyle w:val="Compact"/>
            </w:pPr>
          </w:p>
        </w:tc>
      </w:tr>
      <w:tr>
        <w:tc>
          <w:tcPr/>
          <w:p>
            <w:pPr>
              <w:pStyle w:val="Compact"/>
              <w:jc w:val="left"/>
            </w:pPr>
            <w:r>
              <w:t xml:space="preserve">FF</w:t>
            </w:r>
          </w:p>
        </w:tc>
        <w:tc>
          <w:tcPr/>
          <w:p>
            <w:pPr>
              <w:pStyle w:val="Compact"/>
              <w:jc w:val="center"/>
            </w:pPr>
            <w:r>
              <w:t xml:space="preserve">12,807</w:t>
            </w:r>
          </w:p>
        </w:tc>
        <w:tc>
          <w:tcPr/>
          <w:p>
            <w:pPr>
              <w:pStyle w:val="Compact"/>
              <w:jc w:val="center"/>
            </w:pPr>
            <w:r>
              <w:t xml:space="preserve">126,800</w:t>
            </w:r>
          </w:p>
        </w:tc>
        <w:tc>
          <w:tcPr/>
          <w:p>
            <w:pPr>
              <w:pStyle w:val="Compact"/>
              <w:jc w:val="center"/>
            </w:pPr>
            <w:r>
              <w:t xml:space="preserve">10.1</w:t>
            </w:r>
          </w:p>
        </w:tc>
        <w:tc>
          <w:tcPr/>
          <w:p>
            <w:pPr>
              <w:pStyle w:val="Compact"/>
            </w:pPr>
          </w:p>
        </w:tc>
      </w:tr>
      <w:tr>
        <w:tc>
          <w:tcPr/>
          <w:p>
            <w:pPr>
              <w:pStyle w:val="Compact"/>
              <w:jc w:val="left"/>
            </w:pPr>
            <w:r>
              <w:t xml:space="preserve">BRAM</w:t>
            </w:r>
          </w:p>
        </w:tc>
        <w:tc>
          <w:tcPr/>
          <w:p>
            <w:pPr>
              <w:pStyle w:val="Compact"/>
              <w:jc w:val="center"/>
            </w:pPr>
            <w:r>
              <w:t xml:space="preserve">36</w:t>
            </w:r>
          </w:p>
        </w:tc>
        <w:tc>
          <w:tcPr/>
          <w:p>
            <w:pPr>
              <w:pStyle w:val="Compact"/>
              <w:jc w:val="center"/>
            </w:pPr>
            <w:r>
              <w:t xml:space="preserve">135</w:t>
            </w:r>
          </w:p>
        </w:tc>
        <w:tc>
          <w:tcPr/>
          <w:p>
            <w:pPr>
              <w:pStyle w:val="Compact"/>
              <w:jc w:val="center"/>
            </w:pPr>
            <w:r>
              <w:t xml:space="preserve">26.7</w:t>
            </w:r>
          </w:p>
        </w:tc>
        <w:tc>
          <w:tcPr/>
          <w:p>
            <w:pPr>
              <w:pStyle w:val="Compact"/>
            </w:pPr>
          </w:p>
        </w:tc>
      </w:tr>
      <w:tr>
        <w:tc>
          <w:tcPr/>
          <w:p>
            <w:pPr>
              <w:pStyle w:val="Compact"/>
              <w:jc w:val="left"/>
            </w:pPr>
            <w:r>
              <w:t xml:space="preserve">DSP</w:t>
            </w:r>
          </w:p>
        </w:tc>
        <w:tc>
          <w:tcPr/>
          <w:p>
            <w:pPr>
              <w:pStyle w:val="Compact"/>
              <w:jc w:val="center"/>
            </w:pPr>
            <w:r>
              <w:t xml:space="preserve">0</w:t>
            </w:r>
          </w:p>
        </w:tc>
        <w:tc>
          <w:tcPr/>
          <w:p>
            <w:pPr>
              <w:pStyle w:val="Compact"/>
              <w:jc w:val="center"/>
            </w:pPr>
            <w:r>
              <w:t xml:space="preserve">240</w:t>
            </w:r>
          </w:p>
        </w:tc>
        <w:tc>
          <w:tcPr/>
          <w:p>
            <w:pPr>
              <w:pStyle w:val="Compact"/>
              <w:jc w:val="center"/>
            </w:pPr>
            <w:r>
              <w:t xml:space="preserve">0.0</w:t>
            </w:r>
          </w:p>
        </w:tc>
        <w:tc>
          <w:tcPr/>
          <w:p>
            <w:pPr>
              <w:pStyle w:val="Compact"/>
            </w:pPr>
          </w:p>
        </w:tc>
      </w:tr>
      <w:tr>
        <w:tc>
          <w:tcPr>
            <w:gridSpan w:val="4"/>
          </w:tcPr>
          <w:p>
            <w:pPr>
              <w:pStyle w:val="Compact"/>
              <w:jc w:val="left"/>
            </w:pPr>
            <w:r>
              <w:t xml:space="preserve">DSP mapped to LUTs: 8-bit multipliers more efficient in fabric.</w:t>
            </w:r>
          </w:p>
        </w:tc>
        <w:tc>
          <w:tcPr/>
          <w:p>
            <w:pPr>
              <w:pStyle w:val="Compact"/>
            </w:pPr>
          </w:p>
        </w:tc>
      </w:tr>
      <w:tr>
        <w:tc>
          <w:tcPr/>
          <w:p>
            <w:pPr>
              <w:pStyle w:val="Compact"/>
              <w:jc w:val="left"/>
            </w:pPr>
            <w:r>
              <w:t xml:space="preserve">BUFG</w:t>
            </w:r>
          </w:p>
        </w:tc>
        <w:tc>
          <w:tcPr/>
          <w:p>
            <w:pPr>
              <w:pStyle w:val="Compact"/>
              <w:jc w:val="center"/>
            </w:pPr>
            <w:r>
              <w:t xml:space="preserve">4</w:t>
            </w:r>
          </w:p>
        </w:tc>
        <w:tc>
          <w:tcPr/>
          <w:p>
            <w:pPr>
              <w:pStyle w:val="Compact"/>
              <w:jc w:val="center"/>
            </w:pPr>
            <w:r>
              <w:t xml:space="preserve">32</w:t>
            </w:r>
          </w:p>
        </w:tc>
        <w:tc>
          <w:tcPr/>
          <w:p>
            <w:pPr>
              <w:pStyle w:val="Compact"/>
              <w:jc w:val="center"/>
            </w:pPr>
            <w:r>
              <w:t xml:space="preserve">12.5</w:t>
            </w:r>
          </w:p>
        </w:tc>
        <w:tc>
          <w:tcPr/>
          <w:p>
            <w:pPr>
              <w:pStyle w:val="Compact"/>
            </w:pPr>
          </w:p>
        </w:tc>
      </w:tr>
    </w:tbl>
    <w:bookmarkEnd w:id="153"/>
    <w:p>
      <w:pPr>
        <w:pStyle w:val="BodyText"/>
        <w:spacing w:line="360" w:lineRule="auto"/>
        <w:jc w:val="both"/>
      </w:pPr>
      <w:r>
        <w:rPr>
          <w:rFonts w:ascii="Times New Roman" w:hAnsi="Times New Roman" w:cs="Times New Roman"/>
        </w:rPr>
        <w:t>These figures demonstrate that the complete E203 SoC with CNN accelerator fits comfortably within the A7-100T device, leaving substantial headroom for future expansion.</w:t>
      </w:r>
    </w:p>
    <w:bookmarkStart w:id="157" w:name="fig:4_4"/>
    <w:p>
      <w:pPr>
        <w:pStyle w:val="CaptionedFigure"/>
      </w:pPr>
      <w:r>
        <w:rPr>
          <w:rFonts w:ascii="Times New Roman" w:hAnsi="Times New Roman" w:cs="Times New Roman"/>
        </w:rPr>
      </w:r>
    </w:p>
    <w:p>
      <w:pPr>
        <w:pStyle w:val="ImageCaption"/>
      </w:pPr>
      <w:r>
        <w:rPr>
          <w:rFonts w:ascii="Times New Roman" w:hAnsi="Times New Roman" w:cs="Times New Roman"/>
        </w:rPr>
        <w:t>FPGA resource-capacity fit for the complete E203 SoC with CNN NICE accelerator. Each horizontal bar is scaled against its own Vivado resource capacity, showing that the implementation fits comfortably in the A7-100T device.</w:t>
      </w:r>
    </w:p>
    <w:bookmarkEnd w:id="157"/>
    <w:bookmarkStart w:id="161" w:name="fig:4_5"/>
    <w:p>
      <w:pPr>
        <w:pStyle w:val="CaptionedFigure"/>
      </w:pPr>
      <w:r>
        <w:rPr>
          <w:rFonts w:ascii="Times New Roman" w:hAnsi="Times New Roman" w:cs="Times New Roman"/>
        </w:rPr>
      </w:r>
    </w:p>
    <w:p>
      <w:pPr>
        <w:pStyle w:val="ImageCaption"/>
      </w:pPr>
      <w:r>
        <w:rPr>
          <w:rFonts w:ascii="Times New Roman" w:hAnsi="Times New Roman" w:cs="Times New Roman"/>
        </w:rPr>
        <w:t>FPGA utilization by resource type for the complete SoC. LUT, FF, BRAM, DSP, and clock-buffer usage leave headroom for future accelerator expansion.</w:t>
      </w:r>
    </w:p>
    <w:bookmarkEnd w:id="161"/>
    <w:bookmarkStart w:id="165" w:name="fig:4_6"/>
    <w:p>
      <w:pPr>
        <w:pStyle w:val="CaptionedFigure"/>
      </w:pPr>
      <w:r>
        <w:rPr>
          <w:rFonts w:ascii="Times New Roman" w:hAnsi="Times New Roman" w:cs="Times New Roman"/>
        </w:rPr>
      </w:r>
    </w:p>
    <w:p>
      <w:pPr>
        <w:pStyle w:val="ImageCaption"/>
      </w:pPr>
      <w:r>
        <w:rPr>
          <w:rFonts w:ascii="Times New Roman" w:hAnsi="Times New Roman" w:cs="Times New Roman"/>
        </w:rPr>
        <w:t>Timing closure summary across diagnostic and CNN board build configurations; all recorded builds meet setup and hold timing with positive slack.</w:t>
      </w:r>
    </w:p>
    <w:bookmarkEnd w:id="165"/>
    <w:bookmarkEnd w:id="166"/>
    <w:bookmarkEnd w:id="167"/>
    <w:bookmarkStart w:id="178" w:name="discussion"/>
    <w:p>
      <w:pPr>
        <w:pStyle w:val="Heading1"/>
        <w:spacing w:line="360" w:lineRule="auto"/>
      </w:pPr>
      <w:r>
        <w:rPr>
          <w:rStyle w:val="SectionNumber"/>
          <w:rFonts w:ascii="Times New Roman" w:hAnsi="Times New Roman" w:cs="Times New Roman"/>
          <w:sz w:val="32"/>
        </w:rPr>
        <w:t>5</w:t>
      </w:r>
      <w:r>
        <w:rPr>
          <w:rFonts w:ascii="Times New Roman" w:hAnsi="Times New Roman" w:cs="Times New Roman"/>
          <w:sz w:val="32"/>
        </w:rPr>
        <w:tab/>
      </w:r>
      <w:r>
        <w:rPr>
          <w:rFonts w:ascii="Times New Roman" w:hAnsi="Times New Roman" w:cs="Times New Roman"/>
          <w:sz w:val="32"/>
        </w:rPr>
        <w:t>Discussion</w:t>
      </w:r>
    </w:p>
    <w:bookmarkStart w:id="172" w:name="sec:5_1"/>
    <w:p>
      <w:pPr>
        <w:pStyle w:val="Heading2"/>
        <w:spacing w:line="360" w:lineRule="auto"/>
      </w:pPr>
      <w:r>
        <w:rPr>
          <w:rStyle w:val="SectionNumber"/>
          <w:rFonts w:ascii="Times New Roman" w:hAnsi="Times New Roman" w:cs="Times New Roman"/>
          <w:sz w:val="28"/>
        </w:rPr>
        <w:t>5.1</w:t>
      </w:r>
      <w:r>
        <w:rPr>
          <w:rFonts w:ascii="Times New Roman" w:hAnsi="Times New Roman" w:cs="Times New Roman"/>
          <w:sz w:val="28"/>
        </w:rPr>
        <w:tab/>
      </w:r>
      <w:r>
        <w:rPr>
          <w:rFonts w:ascii="Times New Roman" w:hAnsi="Times New Roman" w:cs="Times New Roman"/>
          <w:sz w:val="28"/>
        </w:rPr>
        <w:t>FPGA Bring-up Challenges and Resolution</w:t>
      </w:r>
    </w:p>
    <w:p>
      <w:pPr>
        <w:pStyle w:val="FirstParagraph"/>
        <w:spacing w:line="360" w:lineRule="auto"/>
        <w:jc w:val="both"/>
      </w:pPr>
      <w:r>
        <w:rPr>
          <w:rFonts w:ascii="Times New Roman" w:hAnsi="Times New Roman" w:cs="Times New Roman"/>
        </w:rPr>
        <w:t>The FPGA bring-up process for the E203-based CNN accelerator system revealed several non-trivial engineering challenges that are not typically encountered in pure RTL simulation environments. These challenges and their resolutions provide valuable insights for similar SoC prototyping efforts.</w:t>
      </w:r>
    </w:p>
    <w:bookmarkStart w:id="168" w:name="simulation-to-hardware-gap"/>
    <w:p>
      <w:pPr>
        <w:pStyle w:val="Heading3"/>
        <w:spacing w:line="360" w:lineRule="auto"/>
      </w:pPr>
      <w:r>
        <w:rPr>
          <w:rStyle w:val="SectionNumber"/>
          <w:rFonts w:ascii="Times New Roman" w:hAnsi="Times New Roman" w:cs="Times New Roman"/>
          <w:sz w:val="26"/>
        </w:rPr>
        <w:t>5.1.1</w:t>
      </w:r>
      <w:r>
        <w:rPr>
          <w:rFonts w:ascii="Times New Roman" w:hAnsi="Times New Roman" w:cs="Times New Roman"/>
          <w:sz w:val="26"/>
        </w:rPr>
        <w:tab/>
      </w:r>
      <w:r>
        <w:rPr>
          <w:rFonts w:ascii="Times New Roman" w:hAnsi="Times New Roman" w:cs="Times New Roman"/>
          <w:sz w:val="26"/>
        </w:rPr>
        <w:t>Simulation-to-Hardware Gap</w:t>
      </w:r>
    </w:p>
    <w:p>
      <w:pPr>
        <w:pStyle w:val="FirstParagraph"/>
        <w:spacing w:line="360" w:lineRule="auto"/>
        <w:jc w:val="both"/>
      </w:pPr>
      <w:r>
        <w:rPr>
          <w:rFonts w:ascii="Times New Roman" w:hAnsi="Times New Roman" w:cs="Times New Roman"/>
        </w:rPr>
        <w:t>A significant finding was that the RTL simulation, once properly configured, exactly reproduced the FPGA board behavior. When the CPU failed to boot (PC=0x00000000), this behavior was observed identically in both iverilog simulation and Vivado hardware. This correlation was instrumental in enabling rapid root cause analysis, as simulation iterations take seconds compared to the 10-minute FPGA build cycle.</w:t>
      </w:r>
    </w:p>
    <w:p>
      <w:pPr>
        <w:pStyle w:val="BodyText"/>
        <w:spacing w:line="360" w:lineRule="auto"/>
        <w:jc w:val="both"/>
      </w:pPr>
      <w:r>
        <w:rPr>
          <w:rFonts w:ascii="Times New Roman" w:hAnsi="Times New Roman" w:cs="Times New Roman"/>
        </w:rPr>
        <w:t>The key factors that caused the simulation-to-hardware gap were not related to timing, clock domain crossing, or synthesis optimization—the usual suspects in FPGA debugging. Instead, they were related to file format compatibility, macro visibility, and transport delay behavior in simulation primitives. This finding underscores the importance of establishing a verified simulation environment before committing to hardware builds.</w:t>
      </w:r>
    </w:p>
    <w:bookmarkEnd w:id="168"/>
    <w:bookmarkStart w:id="169" w:name="itcmdtcm-initialization-complexity"/>
    <w:p>
      <w:pPr>
        <w:pStyle w:val="Heading3"/>
        <w:spacing w:line="360" w:lineRule="auto"/>
      </w:pPr>
      <w:r>
        <w:rPr>
          <w:rStyle w:val="SectionNumber"/>
          <w:rFonts w:ascii="Times New Roman" w:hAnsi="Times New Roman" w:cs="Times New Roman"/>
          <w:sz w:val="26"/>
        </w:rPr>
        <w:t>5.1.2</w:t>
      </w:r>
      <w:r>
        <w:rPr>
          <w:rFonts w:ascii="Times New Roman" w:hAnsi="Times New Roman" w:cs="Times New Roman"/>
          <w:sz w:val="26"/>
        </w:rPr>
        <w:tab/>
      </w:r>
      <w:r>
        <w:rPr>
          <w:rFonts w:ascii="Times New Roman" w:hAnsi="Times New Roman" w:cs="Times New Roman"/>
          <w:sz w:val="26"/>
        </w:rPr>
        <w:t>ITCM/DTCM Initialization Complexity</w:t>
      </w:r>
    </w:p>
    <w:p>
      <w:pPr>
        <w:pStyle w:val="FirstParagraph"/>
        <w:spacing w:line="360" w:lineRule="auto"/>
        <w:jc w:val="both"/>
      </w:pPr>
      <w:r>
        <w:rPr>
          <w:rFonts w:ascii="Times New Roman" w:hAnsi="Times New Roman" w:cs="Times New Roman"/>
        </w:rPr>
        <w:t>A key discovery was that both Vivado’s synthesis-time</w:t>
      </w:r>
      <w:r>
        <w:rPr>
          <w:rFonts w:ascii="Times New Roman" w:hAnsi="Times New Roman" w:cs="Times New Roman"/>
        </w:rPr>
        <w:t xml:space="preserve"> </w:t>
      </w:r>
      <w:r>
        <w:rPr>
          <w:rStyle w:val="VerbatimChar"/>
          <w:rFonts w:ascii="Times New Roman" w:hAnsi="Times New Roman" w:cs="Times New Roman"/>
        </w:rPr>
        <w:t>$readmemh</w:t>
      </w:r>
      <w:r>
        <w:rPr>
          <w:rFonts w:ascii="Times New Roman" w:hAnsi="Times New Roman" w:cs="Times New Roman"/>
        </w:rPr>
        <w:t xml:space="preserve"> </w:t>
      </w:r>
      <w:r>
        <w:rPr>
          <w:rFonts w:ascii="Times New Roman" w:hAnsi="Times New Roman" w:cs="Times New Roman"/>
        </w:rPr>
        <w:t>and iverilog’s simulation-time</w:t>
      </w:r>
      <w:r>
        <w:rPr>
          <w:rFonts w:ascii="Times New Roman" w:hAnsi="Times New Roman" w:cs="Times New Roman"/>
        </w:rPr>
        <w:t xml:space="preserve"> </w:t>
      </w:r>
      <w:r>
        <w:rPr>
          <w:rStyle w:val="VerbatimChar"/>
          <w:rFonts w:ascii="Times New Roman" w:hAnsi="Times New Roman" w:cs="Times New Roman"/>
        </w:rPr>
        <w:t>$readmemh</w:t>
      </w:r>
      <w:r>
        <w:rPr>
          <w:rFonts w:ascii="Times New Roman" w:hAnsi="Times New Roman" w:cs="Times New Roman"/>
        </w:rPr>
        <w:t xml:space="preserve"> </w:t>
      </w:r>
      <w:r>
        <w:rPr>
          <w:rFonts w:ascii="Times New Roman" w:hAnsi="Times New Roman" w:cs="Times New Roman"/>
        </w:rPr>
        <w:t>interpret whitespace-separated hex tokens as full memory words. Combined with the E203’s use of different data widths for ITCM (64-bit) and DTCM (32-bit), this created a subtle but critical initialization bug. The RISC-V</w:t>
      </w:r>
      <w:r>
        <w:rPr>
          <w:rFonts w:ascii="Times New Roman" w:hAnsi="Times New Roman" w:cs="Times New Roman"/>
        </w:rPr>
        <w:t xml:space="preserve"> </w:t>
      </w:r>
      <w:r>
        <w:rPr>
          <w:rStyle w:val="VerbatimChar"/>
          <w:rFonts w:ascii="Times New Roman" w:hAnsi="Times New Roman" w:cs="Times New Roman"/>
        </w:rPr>
        <w:t>objcopy</w:t>
      </w:r>
      <w:r>
        <w:rPr>
          <w:rFonts w:ascii="Times New Roman" w:hAnsi="Times New Roman" w:cs="Times New Roman"/>
        </w:rPr>
        <w:t xml:space="preserve"> </w:t>
      </w:r>
      <w:r>
        <w:rPr>
          <w:rFonts w:ascii="Times New Roman" w:hAnsi="Times New Roman" w:cs="Times New Roman"/>
        </w:rPr>
        <w:t>command with</w:t>
      </w:r>
      <w:r>
        <w:rPr>
          <w:rFonts w:ascii="Times New Roman" w:hAnsi="Times New Roman" w:cs="Times New Roman"/>
        </w:rPr>
        <w:t xml:space="preserve"> </w:t>
      </w:r>
      <w:r>
        <w:rPr>
          <w:rStyle w:val="VerbatimChar"/>
          <w:rFonts w:ascii="Times New Roman" w:hAnsi="Times New Roman" w:cs="Times New Roman"/>
        </w:rPr>
        <w:t>-O verilog</w:t>
      </w:r>
      <w:r>
        <w:rPr>
          <w:rFonts w:ascii="Times New Roman" w:hAnsi="Times New Roman" w:cs="Times New Roman"/>
        </w:rPr>
        <w:t xml:space="preserve"> </w:t>
      </w:r>
      <w:r>
        <w:rPr>
          <w:rFonts w:ascii="Times New Roman" w:hAnsi="Times New Roman" w:cs="Times New Roman"/>
        </w:rPr>
        <w:t>output produces byte-level hex, incompatible with word-level</w:t>
      </w:r>
      <w:r>
        <w:rPr>
          <w:rFonts w:ascii="Times New Roman" w:hAnsi="Times New Roman" w:cs="Times New Roman"/>
        </w:rPr>
        <w:t xml:space="preserve"> </w:t>
      </w:r>
      <w:r>
        <w:rPr>
          <w:rStyle w:val="VerbatimChar"/>
          <w:rFonts w:ascii="Times New Roman" w:hAnsi="Times New Roman" w:cs="Times New Roman"/>
        </w:rPr>
        <w:t>$readmemh</w:t>
      </w:r>
      <w:r>
        <w:rPr>
          <w:rFonts w:ascii="Times New Roman" w:hAnsi="Times New Roman" w:cs="Times New Roman"/>
        </w:rPr>
        <w:t xml:space="preserve"> </w:t>
      </w:r>
      <w:r>
        <w:rPr>
          <w:rFonts w:ascii="Times New Roman" w:hAnsi="Times New Roman" w:cs="Times New Roman"/>
        </w:rPr>
        <w:t>for memories wider than 8 bits.</w:t>
      </w:r>
    </w:p>
    <w:p>
      <w:pPr>
        <w:pStyle w:val="BodyText"/>
        <w:spacing w:line="360" w:lineRule="auto"/>
        <w:jc w:val="both"/>
      </w:pPr>
      <w:r>
        <w:rPr>
          <w:rFonts w:ascii="Times New Roman" w:hAnsi="Times New Roman" w:cs="Times New Roman"/>
        </w:rPr>
        <w:t>The solution—a configurable-width hex format converter—highlights the importance of understanding the specific requirements of each tool in the build chain. This issue would not manifest in an ASIC flow where memory initialization is handled through different mechanisms.</w:t>
      </w:r>
    </w:p>
    <w:bookmarkEnd w:id="169"/>
    <w:bookmarkStart w:id="170" w:name="ila-probe-design-strategy"/>
    <w:p>
      <w:pPr>
        <w:pStyle w:val="Heading3"/>
        <w:spacing w:line="360" w:lineRule="auto"/>
      </w:pPr>
      <w:r>
        <w:rPr>
          <w:rStyle w:val="SectionNumber"/>
          <w:rFonts w:ascii="Times New Roman" w:hAnsi="Times New Roman" w:cs="Times New Roman"/>
          <w:sz w:val="26"/>
        </w:rPr>
        <w:t>5.1.3</w:t>
      </w:r>
      <w:r>
        <w:rPr>
          <w:rFonts w:ascii="Times New Roman" w:hAnsi="Times New Roman" w:cs="Times New Roman"/>
          <w:sz w:val="26"/>
        </w:rPr>
        <w:tab/>
      </w:r>
      <w:r>
        <w:rPr>
          <w:rFonts w:ascii="Times New Roman" w:hAnsi="Times New Roman" w:cs="Times New Roman"/>
          <w:sz w:val="26"/>
        </w:rPr>
        <w:t>ILA Probe Design Strategy</w:t>
      </w:r>
    </w:p>
    <w:p>
      <w:pPr>
        <w:pStyle w:val="FirstParagraph"/>
        <w:spacing w:line="360" w:lineRule="auto"/>
        <w:jc w:val="both"/>
      </w:pPr>
      <w:r>
        <w:rPr>
          <w:rFonts w:ascii="Times New Roman" w:hAnsi="Times New Roman" w:cs="Times New Roman"/>
        </w:rPr>
        <w:t>The initial ILA probe configuration monitored the ITCM-dedicated bus interface, which was a natural choice because the hello_e203 program resides in ITCM. However, the CPU’s initial boot sequence begins in mask ROM (MROM), accessed through the BIU and system memory bus rather than the ITCM interface. This mismatch caused the ILA to show no activity despite the CPU being active, leading to incorrect initial diagnosis.</w:t>
      </w:r>
    </w:p>
    <w:p>
      <w:pPr>
        <w:pStyle w:val="BodyText"/>
        <w:spacing w:line="360" w:lineRule="auto"/>
        <w:jc w:val="both"/>
      </w:pPr>
      <w:r>
        <w:rPr>
          <w:rFonts w:ascii="Times New Roman" w:hAnsi="Times New Roman" w:cs="Times New Roman"/>
        </w:rPr>
        <w:t>The lesson for future ILA-based debugging is to include probes on all major bus interfaces during initial bring-up, rather than optimizing for the expected operational path.</w:t>
      </w:r>
    </w:p>
    <w:bookmarkEnd w:id="170"/>
    <w:bookmarkStart w:id="171" w:name="sec:5_1_4"/>
    <w:p>
      <w:pPr>
        <w:pStyle w:val="Heading3"/>
        <w:spacing w:line="360" w:lineRule="auto"/>
      </w:pPr>
      <w:r>
        <w:rPr>
          <w:rStyle w:val="SectionNumber"/>
          <w:rFonts w:ascii="Times New Roman" w:hAnsi="Times New Roman" w:cs="Times New Roman"/>
          <w:sz w:val="26"/>
        </w:rPr>
        <w:t>5.1.4</w:t>
      </w:r>
      <w:r>
        <w:rPr>
          <w:rFonts w:ascii="Times New Roman" w:hAnsi="Times New Roman" w:cs="Times New Roman"/>
          <w:sz w:val="26"/>
        </w:rPr>
        <w:tab/>
      </w:r>
      <w:r>
        <w:rPr>
          <w:rFonts w:ascii="Times New Roman" w:hAnsi="Times New Roman" w:cs="Times New Roman"/>
          <w:sz w:val="26"/>
        </w:rPr>
        <w:t>E203 NICE Decoder Integration Constraint</w:t>
      </w:r>
    </w:p>
    <w:p>
      <w:pPr>
        <w:pStyle w:val="FirstParagraph"/>
        <w:spacing w:line="360" w:lineRule="auto"/>
        <w:jc w:val="both"/>
      </w:pPr>
      <w:r>
        <w:rPr>
          <w:rFonts w:ascii="Times New Roman" w:hAnsi="Times New Roman" w:cs="Times New Roman"/>
        </w:rPr>
        <w:t xml:space="preserve">A notable bring-up challenge encountered during NICE accelerator validation was the E203 decoder’s dual interpretation of the rs2 instruction field </w:t>
      </w:r>
      <w:r>
        <w:rPr>
          <w:rFonts w:ascii="Times New Roman" w:hAnsi="Times New Roman" w:cs="Times New Roman"/>
        </w:rPr>
        <w:t>[7]</w:t>
      </w:r>
      <w:r>
        <w:rPr>
          <w:rFonts w:ascii="Times New Roman" w:hAnsi="Times New Roman" w:cs="Times New Roman"/>
        </w:rPr>
        <w:t>. In the standard RISC-V ISA, the rs2 field serves a single purpose: it identifies a general-purpose register whose value is read from the register file. The E203 decoder optimizes this by skipping the register read when rs2 encodes x0, since x0 always returns zero.</w:t>
      </w:r>
    </w:p>
    <w:p>
      <w:pPr>
        <w:pStyle w:val="BodyText"/>
        <w:spacing w:line="360" w:lineRule="auto"/>
        <w:jc w:val="both"/>
      </w:pPr>
      <w:r>
        <w:rPr>
          <w:rFonts w:ascii="Times New Roman" w:hAnsi="Times New Roman" w:cs="Times New Roman"/>
        </w:rPr>
        <w:t>However, NICE custom instructions may repurpose the rs2 field as an immediate data operand rather than a register address. In the CNN accelerator’s WLOAD and DLOAD instructions, rs2 encodes the PE array vector bank index (0–3). When the index is 0, the instruction’s rs2 field is 5’b00000, which the decoder interprets as</w:t>
      </w:r>
      <w:r>
        <w:rPr>
          <w:rFonts w:ascii="Times New Roman" w:hAnsi="Times New Roman" w:cs="Times New Roman"/>
        </w:rPr>
        <w:t xml:space="preserve"> </w:t>
      </w:r>
      <w:r>
        <w:rPr>
          <w:rFonts w:ascii="Times New Roman" w:hAnsi="Times New Roman" w:cs="Times New Roman"/>
        </w:rPr>
        <w:t>“rs2 = x0, skip the register read.”</w:t>
      </w:r>
      <w:r>
        <w:rPr>
          <w:rFonts w:ascii="Times New Roman" w:hAnsi="Times New Roman" w:cs="Times New Roman"/>
        </w:rPr>
        <w:t xml:space="preserve"> </w:t>
      </w:r>
      <w:r>
        <w:rPr>
          <w:rFonts w:ascii="Times New Roman" w:hAnsi="Times New Roman" w:cs="Times New Roman"/>
        </w:rPr>
        <w:t>The IFU retains a stale rs2 index from the preceding instruction, and the accelerator receives incorrect operand data.</w:t>
      </w:r>
    </w:p>
    <w:p>
      <w:pPr>
        <w:pStyle w:val="BodyText"/>
        <w:spacing w:line="360" w:lineRule="auto"/>
        <w:jc w:val="both"/>
      </w:pPr>
      <w:r>
        <w:rPr>
          <w:rFonts w:ascii="Times New Roman" w:hAnsi="Times New Roman" w:cs="Times New Roman"/>
        </w:rPr>
        <w:t>This behavior is not documented in the NICE specification, which describes the valid-ready handshake and instruction encoding but does not detail the decoder’s internal register-fetch optimization. For future NICE coprocessor designs that repurpose the rs2 (or rs1) field as non-register data, the integration strategy should either (a) apply the one-line decoder patch described in Chapter 4 to unconditionally capture rs2 for NICE instructions, or (b) ensure at the software level that the encoded operand value never equals x0 (for example, by offsetting the index range to 1–4 instead of 0–3).</w:t>
      </w:r>
    </w:p>
    <w:p>
      <w:pPr>
        <w:pStyle w:val="BodyText"/>
        <w:spacing w:line="360" w:lineRule="auto"/>
        <w:jc w:val="both"/>
      </w:pPr>
      <w:r>
        <w:rPr>
          <w:rFonts w:ascii="Times New Roman" w:hAnsi="Times New Roman" w:cs="Times New Roman"/>
        </w:rPr>
        <w:t>The broader lesson is that when integrating custom coprocessors into a processor core originally designed for a fixed ISA, instruction-field semantics that are optimization-safe for the base ISA may become correctness-critical when fields are repurposed. A conservative integration policy—capture all operand fields unconditionally for custom instructions—avoids such latent issues and adds negligible hardware cost (one multiplexer control bit).</w:t>
      </w:r>
    </w:p>
    <w:bookmarkEnd w:id="171"/>
    <w:bookmarkEnd w:id="172"/>
    <w:bookmarkStart w:id="173" w:name="sec:5_2"/>
    <w:p>
      <w:pPr>
        <w:pStyle w:val="Heading2"/>
        <w:spacing w:line="360" w:lineRule="auto"/>
      </w:pPr>
      <w:r>
        <w:rPr>
          <w:rStyle w:val="SectionNumber"/>
          <w:rFonts w:ascii="Times New Roman" w:hAnsi="Times New Roman" w:cs="Times New Roman"/>
          <w:sz w:val="28"/>
        </w:rPr>
        <w:t>5.2</w:t>
      </w:r>
      <w:r>
        <w:rPr>
          <w:rFonts w:ascii="Times New Roman" w:hAnsi="Times New Roman" w:cs="Times New Roman"/>
          <w:sz w:val="28"/>
        </w:rPr>
        <w:tab/>
      </w:r>
      <w:r>
        <w:rPr>
          <w:rFonts w:ascii="Times New Roman" w:hAnsi="Times New Roman" w:cs="Times New Roman"/>
          <w:sz w:val="28"/>
        </w:rPr>
        <w:t>NICE CNN Accelerator Validation Status</w:t>
      </w:r>
    </w:p>
    <w:p>
      <w:pPr>
        <w:pStyle w:val="FirstParagraph"/>
        <w:spacing w:line="360" w:lineRule="auto"/>
        <w:jc w:val="both"/>
      </w:pPr>
      <w:r>
        <w:rPr>
          <w:rFonts w:ascii="Times New Roman" w:hAnsi="Times New Roman" w:cs="Times New Roman"/>
        </w:rPr>
        <w:t xml:space="preserve">The NICE CNN accelerator test program successfully demonstrated the complete NICE instruction execution path </w:t>
      </w:r>
      <w:r>
        <w:rPr>
          <w:rFonts w:ascii="Times New Roman" w:hAnsi="Times New Roman" w:cs="Times New Roman"/>
        </w:rPr>
        <w:t>[7]</w:t>
      </w:r>
      <w:r>
        <w:rPr>
          <w:rFonts w:ascii="Times New Roman" w:hAnsi="Times New Roman" w:cs="Times New Roman"/>
        </w:rPr>
        <w:t xml:space="preserve"> </w:t>
      </w:r>
      <w:r>
        <w:rPr>
          <w:rFonts w:ascii="Times New Roman" w:hAnsi="Times New Roman" w:cs="Times New Roman"/>
        </w:rPr>
        <w:t>on FPGA hardware:</w:t>
      </w:r>
    </w:p>
    <w:p>
      <w:pPr>
        <w:pStyle w:val="BodyText"/>
        <w:spacing w:line="360" w:lineRule="auto"/>
        <w:jc w:val="both"/>
      </w:pPr>
      <w:r>
        <w:rPr>
          <w:rFonts w:ascii="Times New Roman" w:hAnsi="Times New Roman" w:cs="Times New Roman"/>
        </w:rPr>
        <w:t>The CPU correctly decodes and dispatches custom-0 opcode (0x0B) instructions to the NICE coprocessor.</w:t>
      </w:r>
    </w:p>
    <w:p>
      <w:pPr>
        <w:pStyle w:val="BodyText"/>
        <w:spacing w:line="360" w:lineRule="auto"/>
        <w:jc w:val="both"/>
      </w:pPr>
      <w:r>
        <w:rPr>
          <w:rFonts w:ascii="Times New Roman" w:hAnsi="Times New Roman" w:cs="Times New Roman"/>
        </w:rPr>
        <w:t>The NICE interface correctly handles the four-channel handshake protocol (request, response, memory, CSR).</w:t>
      </w:r>
    </w:p>
    <w:p>
      <w:pPr>
        <w:pStyle w:val="BodyText"/>
        <w:spacing w:line="360" w:lineRule="auto"/>
        <w:jc w:val="both"/>
      </w:pPr>
      <w:r>
        <w:rPr>
          <w:rFonts w:ascii="Times New Roman" w:hAnsi="Times New Roman" w:cs="Times New Roman"/>
        </w:rPr>
        <w:t>The PE array receives weight and activation data through the WLOAD and DLOAD instructions and responds to the COMP trigger.</w:t>
      </w:r>
    </w:p>
    <w:p>
      <w:pPr>
        <w:pStyle w:val="BodyText"/>
        <w:spacing w:line="360" w:lineRule="auto"/>
        <w:jc w:val="both"/>
      </w:pPr>
      <w:r>
        <w:rPr>
          <w:rFonts w:ascii="Times New Roman" w:hAnsi="Times New Roman" w:cs="Times New Roman"/>
        </w:rPr>
        <w:t>All NICE instructions complete without bus errors, pipeline stalls, or exception traps, as confirmed by ILA probe traces showing the CPU progressing through the full instruction sequence.</w:t>
      </w:r>
    </w:p>
    <w:p>
      <w:pPr>
        <w:pStyle w:val="BodyText"/>
        <w:spacing w:line="360" w:lineRule="auto"/>
        <w:jc w:val="both"/>
      </w:pPr>
      <w:r>
        <w:rPr>
          <w:rFonts w:ascii="Times New Roman" w:hAnsi="Times New Roman" w:cs="Times New Roman"/>
        </w:rPr>
        <w:t>The final board-level CNN regression used a reduced 3</w:t>
      </w:r>
      <m:oMath>
        <m:r>
          <m:rPr>
            <m:sty m:val="p"/>
          </m:rPr>
          <m:t>×</m:t>
        </m:r>
      </m:oMath>
      <w:r>
        <w:rPr>
          <w:rFonts w:ascii="Times New Roman" w:hAnsi="Times New Roman" w:cs="Times New Roman"/>
        </w:rPr>
        <w:t>3 INT8 convolution over a 4</w:t>
      </w:r>
      <m:oMath>
        <m:r>
          <m:rPr>
            <m:sty m:val="p"/>
          </m:rPr>
          <m:t>×</m:t>
        </m:r>
      </m:oMath>
      <w:r>
        <w:rPr>
          <w:rFonts w:ascii="Times New Roman" w:hAnsi="Times New Roman" w:cs="Times New Roman"/>
        </w:rPr>
        <w:t>4 INT8 input. Its UART transcript shows that the NICE hardware output exactly matches both the CPU reference and the expected result (12, 23, 0, 19), and the same run reports a 5.282</w:t>
      </w:r>
      <m:oMath>
        <m:r>
          <m:rPr>
            <m:sty m:val="p"/>
          </m:rPr>
          <m:t>×</m:t>
        </m:r>
      </m:oMath>
      <w:r>
        <w:rPr>
          <w:rFonts w:ascii="Times New Roman" w:hAnsi="Times New Roman" w:cs="Times New Roman"/>
        </w:rPr>
        <w:t xml:space="preserve"> </w:t>
      </w:r>
      <w:r>
        <w:rPr>
          <w:rFonts w:ascii="Times New Roman" w:hAnsi="Times New Roman" w:cs="Times New Roman"/>
        </w:rPr>
        <w:t>kernel speedup. This scopes the hardware claim to a reproducible board test while still exercising the custom instruction path, PE array datapath, result readback, and rs2 decoder fix.</w:t>
      </w:r>
    </w:p>
    <w:p>
      <w:pPr>
        <w:pStyle w:val="BodyText"/>
        <w:spacing w:line="360" w:lineRule="auto"/>
        <w:jc w:val="both"/>
      </w:pPr>
      <w:r>
        <w:rPr>
          <w:rFonts w:ascii="Times New Roman" w:hAnsi="Times New Roman" w:cs="Times New Roman"/>
        </w:rPr>
        <w:t>The larger LeNet-5 software and quantization flow remains a natural extension point, but the evidence package deliberately separates those software artifacts from the board transcript. This prevents the thesis from overstating what the recorded UART and ILA captures directly prove.</w:t>
      </w:r>
    </w:p>
    <w:bookmarkEnd w:id="173"/>
    <w:bookmarkStart w:id="175" w:name="sec:5_3"/>
    <w:p>
      <w:pPr>
        <w:pStyle w:val="Heading2"/>
        <w:spacing w:line="360" w:lineRule="auto"/>
      </w:pPr>
      <w:r>
        <w:rPr>
          <w:rStyle w:val="SectionNumber"/>
          <w:rFonts w:ascii="Times New Roman" w:hAnsi="Times New Roman" w:cs="Times New Roman"/>
          <w:sz w:val="28"/>
        </w:rPr>
        <w:t>5.3</w:t>
      </w:r>
      <w:r>
        <w:rPr>
          <w:rFonts w:ascii="Times New Roman" w:hAnsi="Times New Roman" w:cs="Times New Roman"/>
          <w:sz w:val="28"/>
        </w:rPr>
        <w:tab/>
      </w:r>
      <w:r>
        <w:rPr>
          <w:rFonts w:ascii="Times New Roman" w:hAnsi="Times New Roman" w:cs="Times New Roman"/>
          <w:sz w:val="28"/>
        </w:rPr>
        <w:t>Comparison with Project Objectives</w:t>
      </w:r>
    </w:p>
    <w:p>
      <w:pPr>
        <w:pStyle w:val="FirstParagraph"/>
        <w:spacing w:line="360" w:lineRule="auto"/>
        <w:jc w:val="both"/>
      </w:pPr>
      <w:r>
        <w:rPr>
          <w:rFonts w:ascii="Times New Roman" w:hAnsi="Times New Roman" w:cs="Times New Roman"/>
        </w:rPr>
        <w:t xml:space="preserve">Table </w:t>
      </w:r>
      <w:hyperlink w:anchor="tab:5_1">
        <w:r>
          <w:rPr>
            <w:rStyle w:val="Hyperlink"/>
          </w:rPr>
          <w:t xml:space="preserve">5.1</w:t>
        </w:r>
      </w:hyperlink>
      <w:r>
        <w:rPr>
          <w:rFonts w:ascii="Times New Roman" w:hAnsi="Times New Roman" w:cs="Times New Roman"/>
        </w:rPr>
        <w:t xml:space="preserve"> </w:t>
      </w:r>
      <w:r>
        <w:rPr>
          <w:rFonts w:ascii="Times New Roman" w:hAnsi="Times New Roman" w:cs="Times New Roman"/>
        </w:rPr>
        <w:t>summarizes the achievement status of each project objective.</w:t>
      </w:r>
    </w:p>
    <w:bookmarkStart w:id="174" w:name="tab:5_1"/>
    <w:p>
      <w:pPr>
        <w:pStyle w:val="TableCaption"/>
      </w:pPr>
      <w:r>
        <w:rPr>
          <w:rFonts w:ascii="Times New Roman" w:hAnsi="Times New Roman" w:cs="Times New Roman"/>
        </w:rPr>
        <w:t>Project objective status summary</w:t>
      </w:r>
    </w:p>
    <w:tbl>
      <w:tblPr>
        <w:tblStyle w:val="Table"/>
        <w:tblW w:type="auto" w:w="0"/>
        <w:tblLook w:firstRow="1" w:lastRow="0" w:firstColumn="0" w:lastColumn="0" w:noHBand="0" w:noVBand="0" w:val="0020"/>
        <w:tblCaption w:val="Project objective status summary"/>
      </w:tblPr>
      <w:tblGrid>
        <w:gridCol w:w="2640"/>
        <w:gridCol w:w="2640"/>
        <w:gridCol w:w="2640"/>
      </w:tblGrid>
      <w:tr>
        <w:trPr>
          <w:tblHeader w:val="on"/>
        </w:trPr>
        <w:tc>
          <w:tcPr/>
          <w:p>
            <w:pPr>
              <w:pStyle w:val="Compact"/>
              <w:jc w:val="left"/>
            </w:pPr>
            <w:r>
              <w:t xml:space="preserve">Objective</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Design 4</w:t>
            </w:r>
            <m:oMath>
              <m:r>
                <m:rPr>
                  <m:sty m:val="p"/>
                </m:rPr>
                <m:t>×</m:t>
              </m:r>
            </m:oMath>
            <w:r>
              <w:t xml:space="preserve">4 PE array with NICE interface</w:t>
            </w:r>
          </w:p>
        </w:tc>
        <w:tc>
          <w:tcPr/>
          <w:p>
            <w:pPr>
              <w:pStyle w:val="Compact"/>
              <w:jc w:val="left"/>
            </w:pPr>
            <w:r>
              <w:t xml:space="preserve">Achieved</w:t>
            </w:r>
          </w:p>
        </w:tc>
        <w:tc>
          <w:tcPr/>
          <w:p>
            <w:pPr>
              <w:pStyle w:val="Compact"/>
              <w:jc w:val="left"/>
            </w:pPr>
            <w:r>
              <w:t xml:space="preserve">RTL simulation RSTAT=19</w:t>
            </w:r>
          </w:p>
        </w:tc>
      </w:tr>
      <w:tr>
        <w:tc>
          <w:tcPr/>
          <w:p>
            <w:pPr>
              <w:pStyle w:val="Compact"/>
              <w:jc w:val="left"/>
            </w:pPr>
            <w:r>
              <w:t xml:space="preserve">Integrate with E203 SoC</w:t>
            </w:r>
          </w:p>
        </w:tc>
        <w:tc>
          <w:tcPr/>
          <w:p>
            <w:pPr>
              <w:pStyle w:val="Compact"/>
              <w:jc w:val="left"/>
            </w:pPr>
            <w:r>
              <w:t xml:space="preserve">Achieved</w:t>
            </w:r>
          </w:p>
        </w:tc>
        <w:tc>
          <w:tcPr/>
          <w:p>
            <w:pPr>
              <w:pStyle w:val="Compact"/>
              <w:jc w:val="left"/>
            </w:pPr>
            <w:r>
              <w:t xml:space="preserve">Full-SoC simulation + FPGA build</w:t>
            </w:r>
          </w:p>
        </w:tc>
      </w:tr>
      <w:tr>
        <w:tc>
          <w:tcPr/>
          <w:p>
            <w:pPr>
              <w:pStyle w:val="Compact"/>
              <w:jc w:val="left"/>
            </w:pPr>
            <w:r>
              <w:t xml:space="preserve">FPGA bring-up pipeline</w:t>
            </w:r>
          </w:p>
        </w:tc>
        <w:tc>
          <w:tcPr/>
          <w:p>
            <w:pPr>
              <w:pStyle w:val="Compact"/>
              <w:jc w:val="left"/>
            </w:pPr>
            <w:r>
              <w:t xml:space="preserve">Achieved</w:t>
            </w:r>
          </w:p>
        </w:tc>
        <w:tc>
          <w:tcPr/>
          <w:p>
            <w:pPr>
              <w:pStyle w:val="Compact"/>
              <w:jc w:val="left"/>
            </w:pPr>
            <w:r>
              <w:t xml:space="preserve">6 build modes, all timing-clean</w:t>
            </w:r>
          </w:p>
        </w:tc>
      </w:tr>
      <w:tr>
        <w:tc>
          <w:tcPr/>
          <w:p>
            <w:pPr>
              <w:pStyle w:val="Compact"/>
              <w:jc w:val="left"/>
            </w:pPr>
            <w:r>
              <w:t xml:space="preserve">hello_e203 board validation</w:t>
            </w:r>
          </w:p>
        </w:tc>
        <w:tc>
          <w:tcPr/>
          <w:p>
            <w:pPr>
              <w:pStyle w:val="Compact"/>
              <w:jc w:val="left"/>
            </w:pPr>
            <w:r>
              <w:t xml:space="preserve">Achieved</w:t>
            </w:r>
          </w:p>
        </w:tc>
        <w:tc>
          <w:tcPr/>
          <w:p>
            <w:pPr>
              <w:pStyle w:val="Compact"/>
              <w:jc w:val="left"/>
            </w:pPr>
            <w:r>
              <w:t xml:space="preserve">UART output + ILA evidence</w:t>
            </w:r>
          </w:p>
        </w:tc>
      </w:tr>
      <w:tr>
        <w:tc>
          <w:tcPr/>
          <w:p>
            <w:pPr>
              <w:pStyle w:val="Compact"/>
              <w:jc w:val="left"/>
            </w:pPr>
            <w:r>
              <w:t xml:space="preserve">NICE accelerator board testing</w:t>
            </w:r>
          </w:p>
        </w:tc>
        <w:tc>
          <w:tcPr/>
          <w:p>
            <w:pPr>
              <w:pStyle w:val="Compact"/>
              <w:jc w:val="left"/>
            </w:pPr>
            <w:r>
              <w:t xml:space="preserve">Achieved</w:t>
            </w:r>
          </w:p>
        </w:tc>
        <w:tc>
          <w:tcPr/>
          <w:p>
            <w:pPr>
              <w:pStyle w:val="Compact"/>
              <w:jc w:val="left"/>
            </w:pPr>
            <w:r>
              <w:t xml:space="preserve">ILA-confirmed instruction execution + CNN v1 UART regression</w:t>
            </w:r>
          </w:p>
        </w:tc>
      </w:tr>
      <w:tr>
        <w:tc>
          <w:tcPr/>
          <w:p>
            <w:pPr>
              <w:pStyle w:val="Compact"/>
              <w:jc w:val="left"/>
            </w:pPr>
            <w:r>
              <w:t xml:space="preserve">Convolution speedup (</w:t>
            </w:r>
            <m:oMath>
              <m:r>
                <m:rPr>
                  <m:sty m:val="p"/>
                </m:rPr>
                <m:t>≥</m:t>
              </m:r>
            </m:oMath>
            <w:r>
              <w:t xml:space="preserve">5</w:t>
            </w:r>
            <m:oMath>
              <m:r>
                <m:rPr>
                  <m:sty m:val="p"/>
                </m:rPr>
                <m:t>×</m:t>
              </m:r>
            </m:oMath>
            <w:r>
              <w:t xml:space="preserve"> </w:t>
            </w:r>
            <w:r>
              <w:t xml:space="preserve">target)</w:t>
            </w:r>
          </w:p>
        </w:tc>
        <w:tc>
          <w:tcPr/>
          <w:p>
            <w:pPr>
              <w:pStyle w:val="Compact"/>
              <w:jc w:val="left"/>
            </w:pPr>
            <w:r>
              <w:t xml:space="preserve">Achieved</w:t>
            </w:r>
          </w:p>
        </w:tc>
        <w:tc>
          <w:tcPr/>
          <w:p>
            <w:pPr>
              <w:pStyle w:val="Compact"/>
              <w:jc w:val="left"/>
            </w:pPr>
            <w:r>
              <w:t xml:space="preserve">5.28</w:t>
            </w:r>
            <m:oMath>
              <m:r>
                <m:rPr>
                  <m:sty m:val="p"/>
                </m:rPr>
                <m:t>×</m:t>
              </m:r>
            </m:oMath>
            <w:r>
              <w:t xml:space="preserve"> </w:t>
            </w:r>
            <w:r>
              <w:t xml:space="preserve">measured (287 vs. 1516 cycles)</w:t>
            </w:r>
          </w:p>
        </w:tc>
      </w:tr>
      <w:tr>
        <w:tc>
          <w:tcPr/>
          <w:p>
            <w:pPr>
              <w:pStyle w:val="Compact"/>
              <w:jc w:val="left"/>
            </w:pPr>
            <w:r>
              <w:t xml:space="preserve">Full-network accuracy validation</w:t>
            </w:r>
          </w:p>
        </w:tc>
        <w:tc>
          <w:tcPr/>
          <w:p>
            <w:pPr>
              <w:pStyle w:val="Compact"/>
              <w:jc w:val="left"/>
            </w:pPr>
            <w:r>
              <w:t xml:space="preserve">Partial</w:t>
            </w:r>
          </w:p>
        </w:tc>
        <w:tc>
          <w:tcPr/>
          <w:p>
            <w:pPr>
              <w:pStyle w:val="Compact"/>
              <w:jc w:val="left"/>
            </w:pPr>
            <w:r>
              <w:t xml:space="preserve">LeNet-5 flow prepared; final board evidence scoped to reduced CNN regression</w:t>
            </w:r>
          </w:p>
        </w:tc>
      </w:tr>
    </w:tbl>
    <w:bookmarkEnd w:id="174"/>
    <w:bookmarkEnd w:id="175"/>
    <w:bookmarkStart w:id="176" w:name="sec:5_4"/>
    <w:p>
      <w:pPr>
        <w:pStyle w:val="Heading2"/>
        <w:spacing w:line="360" w:lineRule="auto"/>
      </w:pPr>
      <w:r>
        <w:rPr>
          <w:rStyle w:val="SectionNumber"/>
          <w:rFonts w:ascii="Times New Roman" w:hAnsi="Times New Roman" w:cs="Times New Roman"/>
          <w:sz w:val="28"/>
        </w:rPr>
        <w:t>5.4</w:t>
      </w:r>
      <w:r>
        <w:rPr>
          <w:rFonts w:ascii="Times New Roman" w:hAnsi="Times New Roman" w:cs="Times New Roman"/>
          <w:sz w:val="28"/>
        </w:rPr>
        <w:tab/>
      </w:r>
      <w:r>
        <w:rPr>
          <w:rFonts w:ascii="Times New Roman" w:hAnsi="Times New Roman" w:cs="Times New Roman"/>
          <w:sz w:val="28"/>
        </w:rPr>
        <w:t>Engineering Lessons Learned</w:t>
      </w:r>
    </w:p>
    <w:p>
      <w:pPr>
        <w:pStyle w:val="FirstParagraph"/>
        <w:spacing w:line="360" w:lineRule="auto"/>
        <w:jc w:val="both"/>
      </w:pPr>
      <w:r>
        <w:rPr>
          <w:rFonts w:ascii="Times New Roman" w:hAnsi="Times New Roman" w:cs="Times New Roman"/>
        </w:rPr>
        <w:t>Build verification infrastructure first. The ILA probe system, simulation environment, and hex format converter were essential enablers for all subsequent debugging. Without them, the four root causes would have been extremely difficult to isolate.</w:t>
      </w:r>
    </w:p>
    <w:p>
      <w:pPr>
        <w:pStyle w:val="BodyText"/>
        <w:spacing w:line="360" w:lineRule="auto"/>
        <w:jc w:val="both"/>
      </w:pPr>
      <w:r>
        <w:rPr>
          <w:rFonts w:ascii="Times New Roman" w:hAnsi="Times New Roman" w:cs="Times New Roman"/>
        </w:rPr>
        <w:t>Simulation is not optional for complex SoC bring-up. Even though the final target is FPGA hardware, the ability to reproduce board behavior in simulation was the single most important factor in resolving the boot failure.</w:t>
      </w:r>
    </w:p>
    <w:p>
      <w:pPr>
        <w:pStyle w:val="BodyText"/>
        <w:spacing w:line="360" w:lineRule="auto"/>
        <w:jc w:val="both"/>
      </w:pPr>
      <w:r>
        <w:rPr>
          <w:rFonts w:ascii="Times New Roman" w:hAnsi="Times New Roman" w:cs="Times New Roman"/>
        </w:rPr>
        <w:t>Document every configuration change. The interplay between the boot-ROM macro, the prologue.tcl global defines, the fpga_mem_init.vh header, and the ITCM/DTCM hex file formats involved changes across multiple files in two repositories. Systematic documentation prevented confusion during iterative debugging.</w:t>
      </w:r>
    </w:p>
    <w:p>
      <w:pPr>
        <w:pStyle w:val="BodyText"/>
        <w:spacing w:line="360" w:lineRule="auto"/>
        <w:jc w:val="both"/>
      </w:pPr>
      <w:r>
        <w:rPr>
          <w:rFonts w:ascii="Times New Roman" w:hAnsi="Times New Roman" w:cs="Times New Roman"/>
        </w:rPr>
        <w:t>Peripheral initialization order matters. The GPIO IOF configuration must precede UART initialization, and the UART baud rate divisor must be set before enabling the transmitter. These dependencies, while obvious in hindsight, caused several failed iterations when developing the NICE test program.</w:t>
      </w:r>
    </w:p>
    <w:bookmarkEnd w:id="176"/>
    <w:bookmarkStart w:id="177" w:name="sec:5_5"/>
    <w:p>
      <w:pPr>
        <w:pStyle w:val="Heading2"/>
        <w:spacing w:line="360" w:lineRule="auto"/>
      </w:pPr>
      <w:r>
        <w:rPr>
          <w:rStyle w:val="SectionNumber"/>
          <w:rFonts w:ascii="Times New Roman" w:hAnsi="Times New Roman" w:cs="Times New Roman"/>
          <w:sz w:val="28"/>
        </w:rPr>
        <w:t>5.5</w:t>
      </w:r>
      <w:r>
        <w:rPr>
          <w:rFonts w:ascii="Times New Roman" w:hAnsi="Times New Roman" w:cs="Times New Roman"/>
          <w:sz w:val="28"/>
        </w:rPr>
        <w:tab/>
      </w:r>
      <w:r>
        <w:rPr>
          <w:rFonts w:ascii="Times New Roman" w:hAnsi="Times New Roman" w:cs="Times New Roman"/>
          <w:sz w:val="28"/>
        </w:rPr>
        <w:t>Limitations</w:t>
      </w:r>
    </w:p>
    <w:p>
      <w:pPr>
        <w:pStyle w:val="FirstParagraph"/>
        <w:spacing w:line="360" w:lineRule="auto"/>
        <w:jc w:val="both"/>
      </w:pPr>
      <w:r>
        <w:rPr>
          <w:rFonts w:ascii="Times New Roman" w:hAnsi="Times New Roman" w:cs="Times New Roman"/>
        </w:rPr>
        <w:t>Several limitations of the current prototype are acknowledged:</w:t>
      </w:r>
    </w:p>
    <w:p>
      <w:pPr>
        <w:pStyle w:val="BodyText"/>
        <w:spacing w:line="360" w:lineRule="auto"/>
        <w:jc w:val="both"/>
      </w:pPr>
      <w:r>
        <w:rPr>
          <w:rFonts w:ascii="Times New Roman" w:hAnsi="Times New Roman" w:cs="Times New Roman"/>
          <w:b/>
          <w:bCs/>
        </w:rPr>
        <w:t>Operating Frequency.</w:t>
      </w:r>
      <w:r>
        <w:rPr>
          <w:rFonts w:ascii="Times New Roman" w:hAnsi="Times New Roman" w:cs="Times New Roman"/>
        </w:rPr>
        <w:t xml:space="preserve"> </w:t>
      </w:r>
      <w:r>
        <w:rPr>
          <w:rFonts w:ascii="Times New Roman" w:hAnsi="Times New Roman" w:cs="Times New Roman"/>
        </w:rPr>
        <w:t>The SoC core currently operates at 16 MHz, derived from the 50 MHz board oscillator via an MMCM divider. This clock frequency was selected to match the E203 reference design’s default power-on configuration (hfextclk = 16 MHz, PLL bypass mode), simplifying the initial bring-up by avoiding PLL configuration complexity. Static timing analysis confirms substantial positive slack at 16 MHz (WNS = 24.328 ns on the clk_16M domain). The ILA sampling logic, operating directly on the 50 MHz sys_clk domain, achieves clean timing closure (WNS = 12.472 ns, zero failing endpoints across 3,730 paths), demonstrating that the Artix-7 -2 speed grade is fully capable of 50 MHz operation for the FPGA fabric. Migrating the SoC core to a higher frequency would require adjusting the MMCM output divider and verifying timing closure across the expanded core clock domain.</w:t>
      </w:r>
    </w:p>
    <w:p>
      <w:pPr>
        <w:pStyle w:val="BodyText"/>
        <w:spacing w:line="360" w:lineRule="auto"/>
        <w:jc w:val="both"/>
      </w:pPr>
      <w:r>
        <w:rPr>
          <w:rFonts w:ascii="Times New Roman" w:hAnsi="Times New Roman" w:cs="Times New Roman"/>
          <w:b/>
          <w:bCs/>
        </w:rPr>
        <w:t>Inference Accuracy.</w:t>
      </w:r>
      <w:r>
        <w:rPr>
          <w:rFonts w:ascii="Times New Roman" w:hAnsi="Times New Roman" w:cs="Times New Roman"/>
        </w:rPr>
        <w:t xml:space="preserve"> </w:t>
      </w:r>
      <w:r>
        <w:rPr>
          <w:rFonts w:ascii="Times New Roman" w:hAnsi="Times New Roman" w:cs="Times New Roman"/>
        </w:rPr>
        <w:t>The current board evidence validates a reduced CNN convolution regression rather than a full MNIST classification run. Full-network LeNet-5 accuracy should therefore be treated as a follow-up validation task unless a separate, recorded board transcript is added to the evidence package. Quantization-aware training and a documented MNIST board test would be the appropriate next steps for closing this gap.</w:t>
      </w:r>
    </w:p>
    <w:p>
      <w:pPr>
        <w:pStyle w:val="BodyText"/>
        <w:spacing w:line="360" w:lineRule="auto"/>
        <w:jc w:val="both"/>
      </w:pPr>
      <w:r>
        <w:rPr>
          <w:rFonts w:ascii="Times New Roman" w:hAnsi="Times New Roman" w:cs="Times New Roman"/>
          <w:b/>
          <w:bCs/>
        </w:rPr>
        <w:t>Accelerator Coverage.</w:t>
      </w:r>
      <w:r>
        <w:rPr>
          <w:rFonts w:ascii="Times New Roman" w:hAnsi="Times New Roman" w:cs="Times New Roman"/>
        </w:rPr>
        <w:t xml:space="preserve"> </w:t>
      </w:r>
      <w:r>
        <w:rPr>
          <w:rFonts w:ascii="Times New Roman" w:hAnsi="Times New Roman" w:cs="Times New Roman"/>
        </w:rPr>
        <w:t>Only the convolutional layers (Conv1 and Conv2) are executed on the NICE accelerator. The pooling and fully-connected layers run in software on the E203 core, which dominates the end-to-end inference latency (approximately 2–5 minutes per image at 16 MHz). Hardware acceleration of the FC layers would significantly improve throughput.</w:t>
      </w:r>
    </w:p>
    <w:p>
      <w:pPr>
        <w:pStyle w:val="BodyText"/>
        <w:spacing w:line="360" w:lineRule="auto"/>
        <w:jc w:val="both"/>
      </w:pPr>
      <w:r>
        <w:rPr>
          <w:rFonts w:ascii="Times New Roman" w:hAnsi="Times New Roman" w:cs="Times New Roman"/>
        </w:rPr>
        <w:t>These limitations are clearly scoped and do not undermine the core contributions of the project: the complete FPGA bring-up pipeline, the systematic debugging methodology, the demonstrated execution of NICE custom instructions on FPGA hardware, and the recorded CNN v1 board regression with hardware/software result agreement and measured convolution speedup.</w:t>
      </w:r>
    </w:p>
    <w:bookmarkEnd w:id="177"/>
    <w:bookmarkEnd w:id="178"/>
    <w:bookmarkStart w:id="183" w:name="conclusion"/>
    <w:p>
      <w:pPr>
        <w:pStyle w:val="Heading1"/>
        <w:spacing w:line="360" w:lineRule="auto"/>
      </w:pPr>
      <w:r>
        <w:rPr>
          <w:rStyle w:val="SectionNumber"/>
          <w:rFonts w:ascii="Times New Roman" w:hAnsi="Times New Roman" w:cs="Times New Roman"/>
          <w:sz w:val="32"/>
        </w:rPr>
        <w:t>6</w:t>
      </w:r>
      <w:r>
        <w:rPr>
          <w:rFonts w:ascii="Times New Roman" w:hAnsi="Times New Roman" w:cs="Times New Roman"/>
          <w:sz w:val="32"/>
        </w:rPr>
        <w:tab/>
      </w:r>
      <w:r>
        <w:rPr>
          <w:rFonts w:ascii="Times New Roman" w:hAnsi="Times New Roman" w:cs="Times New Roman"/>
          <w:sz w:val="32"/>
        </w:rPr>
        <w:t>Conclusion</w:t>
      </w:r>
    </w:p>
    <w:bookmarkStart w:id="179" w:name="sec:6_1"/>
    <w:p>
      <w:pPr>
        <w:pStyle w:val="Heading2"/>
        <w:spacing w:line="360" w:lineRule="auto"/>
      </w:pPr>
      <w:r>
        <w:rPr>
          <w:rStyle w:val="SectionNumber"/>
          <w:rFonts w:ascii="Times New Roman" w:hAnsi="Times New Roman" w:cs="Times New Roman"/>
          <w:sz w:val="28"/>
        </w:rPr>
        <w:t>6.1</w:t>
      </w:r>
      <w:r>
        <w:rPr>
          <w:rFonts w:ascii="Times New Roman" w:hAnsi="Times New Roman" w:cs="Times New Roman"/>
          <w:sz w:val="28"/>
        </w:rPr>
        <w:tab/>
      </w:r>
      <w:r>
        <w:rPr>
          <w:rFonts w:ascii="Times New Roman" w:hAnsi="Times New Roman" w:cs="Times New Roman"/>
          <w:sz w:val="28"/>
        </w:rPr>
        <w:t>Summary of Contributions</w:t>
      </w:r>
    </w:p>
    <w:p>
      <w:pPr>
        <w:pStyle w:val="FirstParagraph"/>
        <w:spacing w:line="360" w:lineRule="auto"/>
        <w:jc w:val="both"/>
      </w:pPr>
      <w:r>
        <w:rPr>
          <w:rFonts w:ascii="Times New Roman" w:hAnsi="Times New Roman" w:cs="Times New Roman"/>
        </w:rPr>
        <w:t xml:space="preserve">This project has successfully designed, implemented, and validated a lightweight CNN accelerator integrated with a RISC-V E203 processor </w:t>
      </w:r>
      <w:r>
        <w:rPr>
          <w:rFonts w:ascii="Times New Roman" w:hAnsi="Times New Roman" w:cs="Times New Roman"/>
        </w:rPr>
        <w:t>[6]</w:t>
      </w:r>
      <w:r>
        <w:rPr>
          <w:rFonts w:ascii="Times New Roman" w:hAnsi="Times New Roman" w:cs="Times New Roman"/>
        </w:rPr>
        <w:t xml:space="preserve"> </w:t>
      </w:r>
      <w:r>
        <w:rPr>
          <w:rFonts w:ascii="Times New Roman" w:hAnsi="Times New Roman" w:cs="Times New Roman"/>
        </w:rPr>
        <w:t xml:space="preserve">through the NICE custom instruction interface </w:t>
      </w:r>
      <w:r>
        <w:rPr>
          <w:rFonts w:ascii="Times New Roman" w:hAnsi="Times New Roman" w:cs="Times New Roman"/>
        </w:rPr>
        <w:t>[7]</w:t>
      </w:r>
      <w:r>
        <w:rPr>
          <w:rFonts w:ascii="Times New Roman" w:hAnsi="Times New Roman" w:cs="Times New Roman"/>
        </w:rPr>
        <w:t xml:space="preserve"> </w:t>
      </w:r>
      <w:r>
        <w:rPr>
          <w:rFonts w:ascii="Times New Roman" w:hAnsi="Times New Roman" w:cs="Times New Roman"/>
        </w:rPr>
        <w:t>on an FPGA platform. The principal contributions are:</w:t>
      </w:r>
    </w:p>
    <w:p>
      <w:pPr>
        <w:pStyle w:val="BodyText"/>
        <w:spacing w:line="360" w:lineRule="auto"/>
        <w:jc w:val="both"/>
      </w:pPr>
      <w:r>
        <w:rPr>
          <w:rFonts w:ascii="Times New Roman" w:hAnsi="Times New Roman" w:cs="Times New Roman"/>
        </w:rPr>
        <w:t>CNN Accelerator Design: A 4</w:t>
      </w:r>
      <m:oMath>
        <m:r>
          <m:rPr>
            <m:sty m:val="p"/>
          </m:rPr>
          <m:t>×</m:t>
        </m:r>
      </m:oMath>
      <w:r>
        <w:rPr>
          <w:rFonts w:ascii="Times New Roman" w:hAnsi="Times New Roman" w:cs="Times New Roman"/>
        </w:rPr>
        <w:t>4 systolic PE array supporting INT8 quantized convolution was implemented with six custom NICE instructions (CFG, CLEAR, WLOAD, DLOAD, COMP, RSTAT). The design was verified through RTL simulation achieving correct RSTAT results for validated test vectors.</w:t>
      </w:r>
    </w:p>
    <w:p>
      <w:pPr>
        <w:pStyle w:val="BodyText"/>
        <w:spacing w:line="360" w:lineRule="auto"/>
        <w:jc w:val="both"/>
      </w:pPr>
      <w:r>
        <w:rPr>
          <w:rFonts w:ascii="Times New Roman" w:hAnsi="Times New Roman" w:cs="Times New Roman"/>
        </w:rPr>
        <w:t>Complete FPGA Bring-up Pipeline: A reproducible build flow was established from RTL source through Vivado synthesis, place-and-route, and bitstream generation for the Davinci Pro A7-100T development board. Six ILA diagnostic build modes were created to support progressive hardware debugging. All builds achieved clean timing closure (WNS &gt; 12 ns, WHS &gt; 0.05 ns).</w:t>
      </w:r>
    </w:p>
    <w:p>
      <w:pPr>
        <w:pStyle w:val="BodyText"/>
        <w:spacing w:line="360" w:lineRule="auto"/>
        <w:jc w:val="both"/>
      </w:pPr>
      <w:r>
        <w:rPr>
          <w:rFonts w:ascii="Times New Roman" w:hAnsi="Times New Roman" w:cs="Times New Roman"/>
        </w:rPr>
        <w:t>Hello World Board Validation: The hello_e203 bare-metal program was successfully executed on the FPGA, producing the expected three-stage UART output and confirming the complete CPU boot chain from mask ROM through ITCM execution.</w:t>
      </w:r>
    </w:p>
    <w:p>
      <w:pPr>
        <w:pStyle w:val="BodyText"/>
        <w:spacing w:line="360" w:lineRule="auto"/>
        <w:jc w:val="both"/>
      </w:pPr>
      <w:r>
        <w:rPr>
          <w:rFonts w:ascii="Times New Roman" w:hAnsi="Times New Roman" w:cs="Times New Roman"/>
        </w:rPr>
        <w:t>Systematic Root Cause Analysis: Four critical root causes preventing CPU boot were identified and resolved through a systematic ILA-based debugging methodology: simulation DFF transport delay, ITCM/DTCM hex format incompatibility, and macro visibility in Vivado synthesis. The simulation environment was demonstrated to exactly reproduce FPGA board behavior, enabling rapid diagnosis.</w:t>
      </w:r>
    </w:p>
    <w:p>
      <w:pPr>
        <w:pStyle w:val="BodyText"/>
        <w:spacing w:line="360" w:lineRule="auto"/>
        <w:jc w:val="both"/>
      </w:pPr>
      <w:r>
        <w:rPr>
          <w:rFonts w:ascii="Times New Roman" w:hAnsi="Times New Roman" w:cs="Times New Roman"/>
        </w:rPr>
        <w:t>NICE Accelerator Board Testing: Custom NICE test programs confirmed that the CNN accelerator instructions execute correctly on the FPGA, with ILA evidence documenting CPU execution and memory activity. The final CNN v1 board regression shows hardware/software agreement for a 3</w:t>
      </w:r>
      <m:oMath>
        <m:r>
          <m:rPr>
            <m:sty m:val="p"/>
          </m:rPr>
          <m:t>×</m:t>
        </m:r>
      </m:oMath>
      <w:r>
        <w:rPr>
          <w:rFonts w:ascii="Times New Roman" w:hAnsi="Times New Roman" w:cs="Times New Roman"/>
        </w:rPr>
        <w:t>3 INT8 convolution and reports a measured 5.282</w:t>
      </w:r>
      <m:oMath>
        <m:r>
          <m:rPr>
            <m:sty m:val="p"/>
          </m:rPr>
          <m:t>×</m:t>
        </m:r>
      </m:oMath>
      <w:r>
        <w:rPr>
          <w:rFonts w:ascii="Times New Roman" w:hAnsi="Times New Roman" w:cs="Times New Roman"/>
        </w:rPr>
        <w:t xml:space="preserve"> </w:t>
      </w:r>
      <w:r>
        <w:rPr>
          <w:rFonts w:ascii="Times New Roman" w:hAnsi="Times New Roman" w:cs="Times New Roman"/>
        </w:rPr>
        <w:t>speedup over the CPU reference.</w:t>
      </w:r>
    </w:p>
    <w:bookmarkEnd w:id="179"/>
    <w:bookmarkStart w:id="180" w:name="sec:6_2"/>
    <w:p>
      <w:pPr>
        <w:pStyle w:val="Heading2"/>
        <w:spacing w:line="360" w:lineRule="auto"/>
      </w:pPr>
      <w:r>
        <w:rPr>
          <w:rStyle w:val="SectionNumber"/>
          <w:rFonts w:ascii="Times New Roman" w:hAnsi="Times New Roman" w:cs="Times New Roman"/>
          <w:sz w:val="28"/>
        </w:rPr>
        <w:t>6.2</w:t>
      </w:r>
      <w:r>
        <w:rPr>
          <w:rFonts w:ascii="Times New Roman" w:hAnsi="Times New Roman" w:cs="Times New Roman"/>
          <w:sz w:val="28"/>
        </w:rPr>
        <w:tab/>
      </w:r>
      <w:r>
        <w:rPr>
          <w:rFonts w:ascii="Times New Roman" w:hAnsi="Times New Roman" w:cs="Times New Roman"/>
          <w:sz w:val="28"/>
        </w:rPr>
        <w:t>Key Technical Findings</w:t>
      </w:r>
    </w:p>
    <w:p>
      <w:pPr>
        <w:pStyle w:val="FirstParagraph"/>
        <w:spacing w:line="360" w:lineRule="auto"/>
        <w:jc w:val="both"/>
      </w:pPr>
      <w:r>
        <w:rPr>
          <w:rFonts w:ascii="Times New Roman" w:hAnsi="Times New Roman" w:cs="Times New Roman"/>
        </w:rPr>
        <w:t>The project yielded several findings of general relevance to RISC-V SoC prototyping on FPGA platforms:</w:t>
      </w:r>
    </w:p>
    <w:p>
      <w:pPr>
        <w:pStyle w:val="BodyText"/>
        <w:spacing w:line="360" w:lineRule="auto"/>
        <w:jc w:val="both"/>
      </w:pPr>
      <w:r>
        <w:rPr>
          <w:rFonts w:ascii="Times New Roman" w:hAnsi="Times New Roman" w:cs="Times New Roman"/>
        </w:rPr>
        <w:t>ITCM/DTCM initialization format is a critical compatibility point between the RISC-V toolchain (objcopy -O verilog) and FPGA synthesis tools ($readmemh). The byte-level hex format produced by objcopy is not directly compatible with word-level memory initialization for BRAM widths greater than 8 bits.</w:t>
      </w:r>
    </w:p>
    <w:p>
      <w:pPr>
        <w:pStyle w:val="BodyText"/>
        <w:spacing w:line="360" w:lineRule="auto"/>
        <w:jc w:val="both"/>
      </w:pPr>
      <w:r>
        <w:rPr>
          <w:rFonts w:ascii="Times New Roman" w:hAnsi="Times New Roman" w:cs="Times New Roman"/>
        </w:rPr>
        <w:t>Macro visibility in Vivado’s Verilog compilation differs from standard Verilog simulators. Macros defined in header files may not be visible to modules that do not explicitly include them, even when all files are compiled in the same project.</w:t>
      </w:r>
    </w:p>
    <w:p>
      <w:pPr>
        <w:pStyle w:val="BodyText"/>
        <w:spacing w:line="360" w:lineRule="auto"/>
        <w:jc w:val="both"/>
      </w:pPr>
      <w:r>
        <w:rPr>
          <w:rFonts w:ascii="Times New Roman" w:hAnsi="Times New Roman" w:cs="Times New Roman"/>
        </w:rPr>
        <w:t>ILA probe placement requires understanding of the complete bus architecture. Monitoring only the expected operational path (ITCM interface) can miss activity during boot sequences that use different bus paths (BIU to system memory bus).</w:t>
      </w:r>
    </w:p>
    <w:bookmarkEnd w:id="180"/>
    <w:bookmarkStart w:id="181" w:name="sec:6_3"/>
    <w:p>
      <w:pPr>
        <w:pStyle w:val="Heading2"/>
        <w:spacing w:line="360" w:lineRule="auto"/>
      </w:pPr>
      <w:r>
        <w:rPr>
          <w:rStyle w:val="SectionNumber"/>
          <w:rFonts w:ascii="Times New Roman" w:hAnsi="Times New Roman" w:cs="Times New Roman"/>
          <w:sz w:val="28"/>
        </w:rPr>
        <w:t>6.3</w:t>
      </w:r>
      <w:r>
        <w:rPr>
          <w:rFonts w:ascii="Times New Roman" w:hAnsi="Times New Roman" w:cs="Times New Roman"/>
          <w:sz w:val="28"/>
        </w:rPr>
        <w:tab/>
      </w:r>
      <w:r>
        <w:rPr>
          <w:rFonts w:ascii="Times New Roman" w:hAnsi="Times New Roman" w:cs="Times New Roman"/>
          <w:sz w:val="28"/>
        </w:rPr>
        <w:t>Future Work</w:t>
      </w:r>
    </w:p>
    <w:p>
      <w:pPr>
        <w:pStyle w:val="FirstParagraph"/>
        <w:spacing w:line="360" w:lineRule="auto"/>
        <w:jc w:val="both"/>
      </w:pPr>
      <w:r>
        <w:rPr>
          <w:rFonts w:ascii="Times New Roman" w:hAnsi="Times New Roman" w:cs="Times New Roman"/>
        </w:rPr>
        <w:t>Several directions for extending this work are identified:</w:t>
      </w:r>
    </w:p>
    <w:p>
      <w:pPr>
        <w:pStyle w:val="BodyText"/>
        <w:spacing w:line="360" w:lineRule="auto"/>
        <w:jc w:val="both"/>
      </w:pPr>
      <w:r>
        <w:rPr>
          <w:rFonts w:ascii="Times New Roman" w:hAnsi="Times New Roman" w:cs="Times New Roman"/>
        </w:rPr>
        <w:t>Hardware RSTAT Optimization: Optimize the multi-tile RSTAT readback path at the hardware level to reduce per-tile overhead, further improving convolution throughput for kernels larger than 4</w:t>
      </w:r>
      <m:oMath>
        <m:r>
          <m:rPr>
            <m:sty m:val="p"/>
          </m:rPr>
          <m:t>×</m:t>
        </m:r>
      </m:oMath>
      <w:r>
        <w:rPr>
          <w:rFonts w:ascii="Times New Roman" w:hAnsi="Times New Roman" w:cs="Times New Roman"/>
        </w:rPr>
        <w:t>4.</w:t>
      </w:r>
    </w:p>
    <w:p>
      <w:pPr>
        <w:pStyle w:val="BodyText"/>
        <w:spacing w:line="360" w:lineRule="auto"/>
        <w:jc w:val="both"/>
      </w:pPr>
      <w:r>
        <w:rPr>
          <w:rFonts w:ascii="Times New Roman" w:hAnsi="Times New Roman" w:cs="Times New Roman"/>
        </w:rPr>
        <w:t>Accuracy Optimization: Complete a separately recorded full-network MNIST/LeNet-5 board validation flow, then explore quantization-aware training if the measured accuracy gap exceeds the project target.</w:t>
      </w:r>
    </w:p>
    <w:p>
      <w:pPr>
        <w:pStyle w:val="BodyText"/>
        <w:spacing w:line="360" w:lineRule="auto"/>
        <w:jc w:val="both"/>
      </w:pPr>
      <w:r>
        <w:rPr>
          <w:rFonts w:ascii="Times New Roman" w:hAnsi="Times New Roman" w:cs="Times New Roman"/>
        </w:rPr>
        <w:t>FC Layer Acceleration: Extend hardware acceleration to the fully-connected layers, which currently dominate end-to-end inference latency in software (approximately 50,000 MAC operations per image at 16 MHz).</w:t>
      </w:r>
    </w:p>
    <w:p>
      <w:pPr>
        <w:pStyle w:val="BodyText"/>
        <w:spacing w:line="360" w:lineRule="auto"/>
        <w:jc w:val="both"/>
      </w:pPr>
      <w:r>
        <w:rPr>
          <w:rFonts w:ascii="Times New Roman" w:hAnsi="Times New Roman" w:cs="Times New Roman"/>
        </w:rPr>
        <w:t>Performance Benchmarking: Conduct systematic cycle-count comparisons across representative CNN workloads to fully characterize the NICE accelerator speedup.</w:t>
      </w:r>
    </w:p>
    <w:p>
      <w:pPr>
        <w:pStyle w:val="BodyText"/>
        <w:spacing w:line="360" w:lineRule="auto"/>
        <w:jc w:val="both"/>
      </w:pPr>
      <w:r>
        <w:rPr>
          <w:rFonts w:ascii="Times New Roman" w:hAnsi="Times New Roman" w:cs="Times New Roman"/>
        </w:rPr>
        <w:t>Design Optimization: Explore increasing the PE array size, adding pipelining within the array, and supporting additional activation functions (ReLU, leaky ReLU) through the CFG instruction.</w:t>
      </w:r>
    </w:p>
    <w:p>
      <w:pPr>
        <w:pStyle w:val="BodyText"/>
        <w:spacing w:line="360" w:lineRule="auto"/>
        <w:jc w:val="both"/>
      </w:pPr>
      <w:r>
        <w:rPr>
          <w:rFonts w:ascii="Times New Roman" w:hAnsi="Times New Roman" w:cs="Times New Roman"/>
        </w:rPr>
        <w:t>Formal Verification: Apply formal verification methods to the NICE interface protocol to ensure correctness under all possible instruction sequences and timing conditions.</w:t>
      </w:r>
    </w:p>
    <w:bookmarkEnd w:id="181"/>
    <w:bookmarkStart w:id="182" w:name="sec:6_4"/>
    <w:p>
      <w:pPr>
        <w:pStyle w:val="Heading2"/>
        <w:spacing w:line="360" w:lineRule="auto"/>
      </w:pPr>
      <w:r>
        <w:rPr>
          <w:rStyle w:val="SectionNumber"/>
          <w:rFonts w:ascii="Times New Roman" w:hAnsi="Times New Roman" w:cs="Times New Roman"/>
          <w:sz w:val="28"/>
        </w:rPr>
        <w:t>6.4</w:t>
      </w:r>
      <w:r>
        <w:rPr>
          <w:rFonts w:ascii="Times New Roman" w:hAnsi="Times New Roman" w:cs="Times New Roman"/>
          <w:sz w:val="28"/>
        </w:rPr>
        <w:tab/>
      </w:r>
      <w:r>
        <w:rPr>
          <w:rFonts w:ascii="Times New Roman" w:hAnsi="Times New Roman" w:cs="Times New Roman"/>
          <w:sz w:val="28"/>
        </w:rPr>
        <w:t>Closing Remarks</w:t>
      </w:r>
    </w:p>
    <w:p>
      <w:pPr>
        <w:pStyle w:val="FirstParagraph"/>
        <w:spacing w:line="360" w:lineRule="auto"/>
        <w:jc w:val="both"/>
      </w:pPr>
      <w:r>
        <w:rPr>
          <w:rFonts w:ascii="Times New Roman" w:hAnsi="Times New Roman" w:cs="Times New Roman"/>
        </w:rPr>
        <w:t>This project has demonstrated that a RISC-V-based CNN accelerator can be successfully prototyped on a commercial FPGA development board using open-source RISC-V IP and standard FPGA design tools. The systematic debugging methodology developed during this work—combining ILA-based hardware observation, RTL simulation correlation, and progressive root cause isolation—provides a reusable framework for similar SoC bring-up efforts. The evidence chain established from RTL simulation through board-level UART output represents a complete and verifiable engineering contribution.</w:t>
      </w:r>
    </w:p>
    <w:bookmarkEnd w:id="182"/>
    <w:bookmarkEnd w:id="183"/>
    <w:bookmarkStart w:id="267" w:name="bibliography"/>
    <w:p>
      <w:pPr>
        <w:pStyle w:val="Heading1"/>
        <w:spacing w:line="360" w:lineRule="auto"/>
      </w:pPr>
      <w:r>
        <w:rPr>
          <w:rFonts w:ascii="Times New Roman" w:hAnsi="Times New Roman" w:cs="Times New Roman"/>
          <w:sz w:val="32"/>
        </w:rPr>
        <w:t>References</w:t>
      </w:r>
    </w:p>
    <w:bookmarkStart w:id="266" w:name="refs"/>
    <w:bookmarkStart w:id="185" w:name="ref-SZE_SURVEY"/>
    <w:p>
      <w:pPr>
        <w:pStyle w:val="Bibliography"/>
        <w:jc w:val="left"/>
      </w:pPr>
      <w:r>
        <w:rPr>
          <w:rFonts w:ascii="Times New Roman" w:hAnsi="Times New Roman" w:cs="Times New Roman"/>
          <w:sz w:val="24"/>
        </w:rPr>
        <w:t>[1]</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V. Sze, Y.-H. Chen, T.-J. Yang, and J. S. Emer,</w:t>
      </w:r>
      <w:r>
        <w:rPr>
          <w:rFonts w:ascii="Times New Roman" w:hAnsi="Times New Roman" w:cs="Times New Roman"/>
          <w:sz w:val="24"/>
        </w:rPr>
        <w:t xml:space="preserve"> </w:t>
      </w:r>
      <w:r>
        <w:rPr>
          <w:rFonts w:ascii="Times New Roman" w:hAnsi="Times New Roman" w:cs="Times New Roman"/>
          <w:sz w:val="24"/>
        </w:rPr>
        <w:t>“Efficient processing of deep neural networks: A tutorial and survey,”</w:t>
      </w:r>
      <w:r>
        <w:rPr>
          <w:rFonts w:ascii="Times New Roman" w:hAnsi="Times New Roman" w:cs="Times New Roman"/>
          <w:sz w:val="24"/>
        </w:rPr>
        <w:t xml:space="preserve"> </w:t>
      </w:r>
      <w:r>
        <w:rPr>
          <w:rFonts w:ascii="Times New Roman" w:hAnsi="Times New Roman" w:cs="Times New Roman"/>
          <w:i/>
          <w:iCs/>
          <w:sz w:val="24"/>
        </w:rPr>
        <w:t>Proceedings of the IEEE</w:t>
      </w:r>
      <w:r>
        <w:rPr>
          <w:rFonts w:ascii="Times New Roman" w:hAnsi="Times New Roman" w:cs="Times New Roman"/>
          <w:sz w:val="24"/>
        </w:rPr>
        <w:t>, vol. 105, no. 12, pp. 2295–2329, 2017, doi:</w:t>
      </w:r>
      <w:r>
        <w:rPr>
          <w:rFonts w:ascii="Times New Roman" w:hAnsi="Times New Roman" w:cs="Times New Roman"/>
          <w:sz w:val="24"/>
        </w:rPr>
        <w:t xml:space="preserve"> </w:t>
      </w:r>
      <w:hyperlink r:id="rId184">
        <w:r>
          <w:rPr>
            <w:rStyle w:val="Hyperlink"/>
          </w:rPr>
          <w:t xml:space="preserve">10.1109/JPROC.2017.2761740</w:t>
        </w:r>
      </w:hyperlink>
      <w:r>
        <w:rPr>
          <w:rFonts w:ascii="Times New Roman" w:hAnsi="Times New Roman" w:cs="Times New Roman"/>
          <w:sz w:val="24"/>
        </w:rPr>
        <w:t>.</w:t>
      </w:r>
    </w:p>
    <w:bookmarkEnd w:id="185"/>
    <w:bookmarkStart w:id="187" w:name="ref-KUNG_SYSTOLIC"/>
    <w:p>
      <w:pPr>
        <w:pStyle w:val="Bibliography"/>
        <w:jc w:val="left"/>
      </w:pPr>
      <w:r>
        <w:rPr>
          <w:rFonts w:ascii="Times New Roman" w:hAnsi="Times New Roman" w:cs="Times New Roman"/>
          <w:sz w:val="24"/>
        </w:rPr>
        <w:t>[2]</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H. T. Kung,</w:t>
      </w:r>
      <w:r>
        <w:rPr>
          <w:rFonts w:ascii="Times New Roman" w:hAnsi="Times New Roman" w:cs="Times New Roman"/>
          <w:sz w:val="24"/>
        </w:rPr>
        <w:t xml:space="preserve"> </w:t>
      </w:r>
      <w:r>
        <w:rPr>
          <w:rFonts w:ascii="Times New Roman" w:hAnsi="Times New Roman" w:cs="Times New Roman"/>
          <w:sz w:val="24"/>
        </w:rPr>
        <w:t>“Why systolic architectures?”</w:t>
      </w:r>
      <w:r>
        <w:rPr>
          <w:rFonts w:ascii="Times New Roman" w:hAnsi="Times New Roman" w:cs="Times New Roman"/>
          <w:sz w:val="24"/>
        </w:rPr>
        <w:t xml:space="preserve"> </w:t>
      </w:r>
      <w:r>
        <w:rPr>
          <w:rFonts w:ascii="Times New Roman" w:hAnsi="Times New Roman" w:cs="Times New Roman"/>
          <w:i/>
          <w:iCs/>
          <w:sz w:val="24"/>
        </w:rPr>
        <w:t>IEEE Computer</w:t>
      </w:r>
      <w:r>
        <w:rPr>
          <w:rFonts w:ascii="Times New Roman" w:hAnsi="Times New Roman" w:cs="Times New Roman"/>
          <w:sz w:val="24"/>
        </w:rPr>
        <w:t>, vol. 15, no. 1, pp. 37–46, 1982, doi:</w:t>
      </w:r>
      <w:r>
        <w:rPr>
          <w:rFonts w:ascii="Times New Roman" w:hAnsi="Times New Roman" w:cs="Times New Roman"/>
          <w:sz w:val="24"/>
        </w:rPr>
        <w:t xml:space="preserve"> </w:t>
      </w:r>
      <w:hyperlink r:id="rId186">
        <w:r>
          <w:rPr>
            <w:rStyle w:val="Hyperlink"/>
          </w:rPr>
          <w:t xml:space="preserve">10.1109/MC.1982.1653825</w:t>
        </w:r>
      </w:hyperlink>
      <w:r>
        <w:rPr>
          <w:rFonts w:ascii="Times New Roman" w:hAnsi="Times New Roman" w:cs="Times New Roman"/>
          <w:sz w:val="24"/>
        </w:rPr>
        <w:t>.</w:t>
      </w:r>
    </w:p>
    <w:bookmarkEnd w:id="187"/>
    <w:bookmarkStart w:id="189" w:name="ref-RISCV_UNPRIV_SPEC"/>
    <w:p>
      <w:pPr>
        <w:pStyle w:val="Bibliography"/>
        <w:jc w:val="left"/>
      </w:pPr>
      <w:r>
        <w:rPr>
          <w:rFonts w:ascii="Times New Roman" w:hAnsi="Times New Roman" w:cs="Times New Roman"/>
          <w:sz w:val="24"/>
        </w:rPr>
        <w:t>[3]</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 Waterman and K. Asanović,</w:t>
      </w:r>
      <w:r>
        <w:rPr>
          <w:rFonts w:ascii="Times New Roman" w:hAnsi="Times New Roman" w:cs="Times New Roman"/>
          <w:sz w:val="24"/>
        </w:rPr>
        <w:t xml:space="preserve"> </w:t>
      </w:r>
      <w:r>
        <w:rPr>
          <w:rFonts w:ascii="Times New Roman" w:hAnsi="Times New Roman" w:cs="Times New Roman"/>
          <w:sz w:val="24"/>
        </w:rPr>
        <w:t>“The</w:t>
      </w:r>
      <w:r>
        <w:rPr>
          <w:rFonts w:ascii="Times New Roman" w:hAnsi="Times New Roman" w:cs="Times New Roman"/>
          <w:sz w:val="24"/>
        </w:rPr>
        <w:t xml:space="preserve"> </w:t>
      </w:r>
      <w:r>
        <w:rPr>
          <w:rFonts w:ascii="Times New Roman" w:hAnsi="Times New Roman" w:cs="Times New Roman"/>
          <w:sz w:val="24"/>
        </w:rPr>
        <w:t>RISC-V</w:t>
      </w:r>
      <w:r>
        <w:rPr>
          <w:rFonts w:ascii="Times New Roman" w:hAnsi="Times New Roman" w:cs="Times New Roman"/>
          <w:sz w:val="24"/>
        </w:rPr>
        <w:t xml:space="preserve"> </w:t>
      </w:r>
      <w:r>
        <w:rPr>
          <w:rFonts w:ascii="Times New Roman" w:hAnsi="Times New Roman" w:cs="Times New Roman"/>
          <w:sz w:val="24"/>
        </w:rPr>
        <w:t>instruction set manual, volume</w:t>
      </w:r>
      <w:r>
        <w:rPr>
          <w:rFonts w:ascii="Times New Roman" w:hAnsi="Times New Roman" w:cs="Times New Roman"/>
          <w:sz w:val="24"/>
        </w:rPr>
        <w:t xml:space="preserve"> </w:t>
      </w:r>
      <w:r>
        <w:rPr>
          <w:rFonts w:ascii="Times New Roman" w:hAnsi="Times New Roman" w:cs="Times New Roman"/>
          <w:sz w:val="24"/>
        </w:rPr>
        <w:t>I</w:t>
      </w:r>
      <w:r>
        <w:rPr>
          <w:rFonts w:ascii="Times New Roman" w:hAnsi="Times New Roman" w:cs="Times New Roman"/>
          <w:sz w:val="24"/>
        </w:rPr>
        <w:t>: Unprivileged architecture,”</w:t>
      </w:r>
      <w:r>
        <w:rPr>
          <w:rFonts w:ascii="Times New Roman" w:hAnsi="Times New Roman" w:cs="Times New Roman"/>
          <w:sz w:val="24"/>
        </w:rPr>
        <w:t xml:space="preserve"> </w:t>
      </w:r>
      <w:r>
        <w:rPr>
          <w:rFonts w:ascii="Times New Roman" w:hAnsi="Times New Roman" w:cs="Times New Roman"/>
          <w:sz w:val="24"/>
        </w:rPr>
        <w:t>RISC-V Foundation, Document Version 20191213, 2019. Available:</w:t>
      </w:r>
      <w:r>
        <w:rPr>
          <w:rFonts w:ascii="Times New Roman" w:hAnsi="Times New Roman" w:cs="Times New Roman"/>
          <w:sz w:val="24"/>
        </w:rPr>
        <w:t xml:space="preserve"> </w:t>
      </w:r>
      <w:hyperlink r:id="rId188">
        <w:r>
          <w:rPr>
            <w:rStyle w:val="Hyperlink"/>
          </w:rPr>
          <w:t xml:space="preserve">https://riscv.org/technical/specifications/</w:t>
        </w:r>
      </w:hyperlink>
    </w:p>
    <w:bookmarkEnd w:id="189"/>
    <w:bookmarkStart w:id="191" w:name="ref-WATERMAN_PHD"/>
    <w:p>
      <w:pPr>
        <w:pStyle w:val="Bibliography"/>
        <w:jc w:val="left"/>
      </w:pPr>
      <w:r>
        <w:rPr>
          <w:rFonts w:ascii="Times New Roman" w:hAnsi="Times New Roman" w:cs="Times New Roman"/>
          <w:sz w:val="24"/>
        </w:rPr>
        <w:t>[4]</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 Waterman,</w:t>
      </w:r>
      <w:r>
        <w:rPr>
          <w:rFonts w:ascii="Times New Roman" w:hAnsi="Times New Roman" w:cs="Times New Roman"/>
          <w:sz w:val="24"/>
        </w:rPr>
        <w:t xml:space="preserve"> </w:t>
      </w:r>
      <w:r>
        <w:rPr>
          <w:rFonts w:ascii="Times New Roman" w:hAnsi="Times New Roman" w:cs="Times New Roman"/>
          <w:sz w:val="24"/>
        </w:rPr>
        <w:t>“Design of the</w:t>
      </w:r>
      <w:r>
        <w:rPr>
          <w:rFonts w:ascii="Times New Roman" w:hAnsi="Times New Roman" w:cs="Times New Roman"/>
          <w:sz w:val="24"/>
        </w:rPr>
        <w:t xml:space="preserve"> </w:t>
      </w:r>
      <w:r>
        <w:rPr>
          <w:rFonts w:ascii="Times New Roman" w:hAnsi="Times New Roman" w:cs="Times New Roman"/>
          <w:sz w:val="24"/>
        </w:rPr>
        <w:t>RISC-V</w:t>
      </w:r>
      <w:r>
        <w:rPr>
          <w:rFonts w:ascii="Times New Roman" w:hAnsi="Times New Roman" w:cs="Times New Roman"/>
          <w:sz w:val="24"/>
        </w:rPr>
        <w:t xml:space="preserve"> </w:t>
      </w:r>
      <w:r>
        <w:rPr>
          <w:rFonts w:ascii="Times New Roman" w:hAnsi="Times New Roman" w:cs="Times New Roman"/>
          <w:sz w:val="24"/>
        </w:rPr>
        <w:t>instruction set architecture,”</w:t>
      </w:r>
      <w:r>
        <w:rPr>
          <w:rFonts w:ascii="Times New Roman" w:hAnsi="Times New Roman" w:cs="Times New Roman"/>
          <w:sz w:val="24"/>
        </w:rPr>
        <w:t xml:space="preserve"> </w:t>
      </w:r>
      <w:r>
        <w:rPr>
          <w:rFonts w:ascii="Times New Roman" w:hAnsi="Times New Roman" w:cs="Times New Roman"/>
          <w:sz w:val="24"/>
        </w:rPr>
        <w:t>PhD thesis, University of California, Berkeley, 2016. Available:</w:t>
      </w:r>
      <w:r>
        <w:rPr>
          <w:rFonts w:ascii="Times New Roman" w:hAnsi="Times New Roman" w:cs="Times New Roman"/>
          <w:sz w:val="24"/>
        </w:rPr>
        <w:t xml:space="preserve"> </w:t>
      </w:r>
      <w:hyperlink r:id="rId190">
        <w:r>
          <w:rPr>
            <w:rStyle w:val="Hyperlink"/>
          </w:rPr>
          <w:t xml:space="preserve">https://www2.eecs.berkeley.edu/Pubs/TechRpts/2016/EECS-2016-1.html</w:t>
        </w:r>
      </w:hyperlink>
    </w:p>
    <w:bookmarkEnd w:id="191"/>
    <w:bookmarkStart w:id="192" w:name="ref-RISCV_READER"/>
    <w:p>
      <w:pPr>
        <w:pStyle w:val="Bibliography"/>
        <w:jc w:val="left"/>
      </w:pPr>
      <w:r>
        <w:rPr>
          <w:rFonts w:ascii="Times New Roman" w:hAnsi="Times New Roman" w:cs="Times New Roman"/>
          <w:sz w:val="24"/>
        </w:rPr>
        <w:t>[5]</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D. Patterson and A. Waterman,</w:t>
      </w:r>
      <w:r>
        <w:rPr>
          <w:rFonts w:ascii="Times New Roman" w:hAnsi="Times New Roman" w:cs="Times New Roman"/>
          <w:sz w:val="24"/>
        </w:rPr>
        <w:t xml:space="preserve"> </w:t>
      </w:r>
      <w:r>
        <w:rPr>
          <w:rFonts w:ascii="Times New Roman" w:hAnsi="Times New Roman" w:cs="Times New Roman"/>
          <w:i/>
          <w:iCs/>
          <w:sz w:val="24"/>
        </w:rPr>
        <w:t>The</w:t>
      </w:r>
      <w:r>
        <w:rPr>
          <w:rFonts w:ascii="Times New Roman" w:hAnsi="Times New Roman" w:cs="Times New Roman"/>
          <w:i/>
          <w:iCs/>
          <w:sz w:val="24"/>
        </w:rPr>
        <w:t xml:space="preserve"> </w:t>
      </w:r>
      <w:r>
        <w:rPr>
          <w:rFonts w:ascii="Times New Roman" w:hAnsi="Times New Roman" w:cs="Times New Roman"/>
          <w:i/>
          <w:iCs/>
          <w:sz w:val="24"/>
        </w:rPr>
        <w:t>RISC-V</w:t>
      </w:r>
      <w:r>
        <w:rPr>
          <w:rFonts w:ascii="Times New Roman" w:hAnsi="Times New Roman" w:cs="Times New Roman"/>
          <w:i/>
          <w:iCs/>
          <w:sz w:val="24"/>
        </w:rPr>
        <w:t xml:space="preserve"> </w:t>
      </w:r>
      <w:r>
        <w:rPr>
          <w:rFonts w:ascii="Times New Roman" w:hAnsi="Times New Roman" w:cs="Times New Roman"/>
          <w:i/>
          <w:iCs/>
          <w:sz w:val="24"/>
        </w:rPr>
        <w:t>reader: An open architecture atlas</w:t>
      </w:r>
      <w:r>
        <w:rPr>
          <w:rFonts w:ascii="Times New Roman" w:hAnsi="Times New Roman" w:cs="Times New Roman"/>
          <w:sz w:val="24"/>
        </w:rPr>
        <w:t>. Strawberry Canyon, 2017.</w:t>
      </w:r>
    </w:p>
    <w:bookmarkEnd w:id="192"/>
    <w:bookmarkStart w:id="194" w:name="ref-NUCLEI_E203"/>
    <w:p>
      <w:pPr>
        <w:pStyle w:val="Bibliography"/>
        <w:jc w:val="left"/>
      </w:pPr>
      <w:r>
        <w:rPr>
          <w:rFonts w:ascii="Times New Roman" w:hAnsi="Times New Roman" w:cs="Times New Roman"/>
          <w:sz w:val="24"/>
        </w:rPr>
        <w:t>[6]</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Nuclei System Technology,</w:t>
      </w:r>
      <w:r>
        <w:rPr>
          <w:rFonts w:ascii="Times New Roman" w:hAnsi="Times New Roman" w:cs="Times New Roman"/>
          <w:sz w:val="24"/>
        </w:rPr>
        <w:t xml:space="preserve"> </w:t>
      </w:r>
      <w:r>
        <w:rPr>
          <w:rFonts w:ascii="Times New Roman" w:hAnsi="Times New Roman" w:cs="Times New Roman"/>
          <w:i/>
          <w:iCs/>
          <w:sz w:val="24"/>
        </w:rPr>
        <w:t>Nuclei</w:t>
      </w:r>
      <w:r>
        <w:rPr>
          <w:rFonts w:ascii="Times New Roman" w:hAnsi="Times New Roman" w:cs="Times New Roman"/>
          <w:i/>
          <w:iCs/>
          <w:sz w:val="24"/>
        </w:rPr>
        <w:t xml:space="preserve"> </w:t>
      </w:r>
      <w:r>
        <w:rPr>
          <w:rFonts w:ascii="Times New Roman" w:hAnsi="Times New Roman" w:cs="Times New Roman"/>
          <w:i/>
          <w:iCs/>
          <w:sz w:val="24"/>
        </w:rPr>
        <w:t>hummingbird</w:t>
      </w:r>
      <w:r>
        <w:rPr>
          <w:rFonts w:ascii="Times New Roman" w:hAnsi="Times New Roman" w:cs="Times New Roman"/>
          <w:i/>
          <w:iCs/>
          <w:sz w:val="24"/>
        </w:rPr>
        <w:t xml:space="preserve"> </w:t>
      </w:r>
      <w:r>
        <w:rPr>
          <w:rFonts w:ascii="Times New Roman" w:hAnsi="Times New Roman" w:cs="Times New Roman"/>
          <w:i/>
          <w:iCs/>
          <w:sz w:val="24"/>
        </w:rPr>
        <w:t>E203</w:t>
      </w:r>
      <w:r>
        <w:rPr>
          <w:rFonts w:ascii="Times New Roman" w:hAnsi="Times New Roman" w:cs="Times New Roman"/>
          <w:i/>
          <w:iCs/>
          <w:sz w:val="24"/>
        </w:rPr>
        <w:t xml:space="preserve"> </w:t>
      </w:r>
      <w:r>
        <w:rPr>
          <w:rFonts w:ascii="Times New Roman" w:hAnsi="Times New Roman" w:cs="Times New Roman"/>
          <w:i/>
          <w:iCs/>
          <w:sz w:val="24"/>
        </w:rPr>
        <w:t>processor user manual</w:t>
      </w:r>
      <w:r>
        <w:rPr>
          <w:rFonts w:ascii="Times New Roman" w:hAnsi="Times New Roman" w:cs="Times New Roman"/>
          <w:sz w:val="24"/>
        </w:rPr>
        <w:t>. 2020. Available:</w:t>
      </w:r>
      <w:r>
        <w:rPr>
          <w:rFonts w:ascii="Times New Roman" w:hAnsi="Times New Roman" w:cs="Times New Roman"/>
          <w:sz w:val="24"/>
        </w:rPr>
        <w:t xml:space="preserve"> </w:t>
      </w:r>
      <w:hyperlink r:id="rId193">
        <w:r>
          <w:rPr>
            <w:rStyle w:val="Hyperlink"/>
          </w:rPr>
          <w:t xml:space="preserve">https://github.com/riscv-mcu/e203_hbirdv2</w:t>
        </w:r>
      </w:hyperlink>
    </w:p>
    <w:bookmarkEnd w:id="194"/>
    <w:bookmarkStart w:id="196" w:name="ref-NUCLEI_NICE"/>
    <w:p>
      <w:pPr>
        <w:pStyle w:val="Bibliography"/>
        <w:jc w:val="left"/>
      </w:pPr>
      <w:r>
        <w:rPr>
          <w:rFonts w:ascii="Times New Roman" w:hAnsi="Times New Roman" w:cs="Times New Roman"/>
          <w:sz w:val="24"/>
        </w:rPr>
        <w:t>[7]</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Nuclei System Technology,</w:t>
      </w:r>
      <w:r>
        <w:rPr>
          <w:rFonts w:ascii="Times New Roman" w:hAnsi="Times New Roman" w:cs="Times New Roman"/>
          <w:sz w:val="24"/>
        </w:rPr>
        <w:t xml:space="preserve"> </w:t>
      </w:r>
      <w:r>
        <w:rPr>
          <w:rFonts w:ascii="Times New Roman" w:hAnsi="Times New Roman" w:cs="Times New Roman"/>
          <w:i/>
          <w:iCs/>
          <w:sz w:val="24"/>
        </w:rPr>
        <w:t>Nuclei</w:t>
      </w:r>
      <w:r>
        <w:rPr>
          <w:rFonts w:ascii="Times New Roman" w:hAnsi="Times New Roman" w:cs="Times New Roman"/>
          <w:i/>
          <w:iCs/>
          <w:sz w:val="24"/>
        </w:rPr>
        <w:t xml:space="preserve"> </w:t>
      </w:r>
      <w:r>
        <w:rPr>
          <w:rFonts w:ascii="Times New Roman" w:hAnsi="Times New Roman" w:cs="Times New Roman"/>
          <w:i/>
          <w:iCs/>
          <w:sz w:val="24"/>
        </w:rPr>
        <w:t>instruction co-extension (</w:t>
      </w:r>
      <w:r>
        <w:rPr>
          <w:rFonts w:ascii="Times New Roman" w:hAnsi="Times New Roman" w:cs="Times New Roman"/>
          <w:i/>
          <w:iCs/>
          <w:sz w:val="24"/>
        </w:rPr>
        <w:t>NICE</w:t>
      </w:r>
      <w:r>
        <w:rPr>
          <w:rFonts w:ascii="Times New Roman" w:hAnsi="Times New Roman" w:cs="Times New Roman"/>
          <w:i/>
          <w:iCs/>
          <w:sz w:val="24"/>
        </w:rPr>
        <w:t>) interface specification</w:t>
      </w:r>
      <w:r>
        <w:rPr>
          <w:rFonts w:ascii="Times New Roman" w:hAnsi="Times New Roman" w:cs="Times New Roman"/>
          <w:sz w:val="24"/>
        </w:rPr>
        <w:t>. 2020. Available:</w:t>
      </w:r>
      <w:r>
        <w:rPr>
          <w:rFonts w:ascii="Times New Roman" w:hAnsi="Times New Roman" w:cs="Times New Roman"/>
          <w:sz w:val="24"/>
        </w:rPr>
        <w:t xml:space="preserve"> </w:t>
      </w:r>
      <w:hyperlink r:id="rId195">
        <w:r>
          <w:rPr>
            <w:rStyle w:val="Hyperlink"/>
          </w:rPr>
          <w:t xml:space="preserve">https://doc.nucleisys.com/hbirdv2/</w:t>
        </w:r>
      </w:hyperlink>
    </w:p>
    <w:bookmarkEnd w:id="196"/>
    <w:bookmarkStart w:id="197" w:name="ref-RISCV_PRIV_SPEC"/>
    <w:p>
      <w:pPr>
        <w:pStyle w:val="Bibliography"/>
        <w:jc w:val="left"/>
      </w:pPr>
      <w:r>
        <w:rPr>
          <w:rFonts w:ascii="Times New Roman" w:hAnsi="Times New Roman" w:cs="Times New Roman"/>
          <w:sz w:val="24"/>
        </w:rPr>
        <w:t>[8]</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 Waterman and K. Asanović,</w:t>
      </w:r>
      <w:r>
        <w:rPr>
          <w:rFonts w:ascii="Times New Roman" w:hAnsi="Times New Roman" w:cs="Times New Roman"/>
          <w:sz w:val="24"/>
        </w:rPr>
        <w:t xml:space="preserve"> </w:t>
      </w:r>
      <w:r>
        <w:rPr>
          <w:rFonts w:ascii="Times New Roman" w:hAnsi="Times New Roman" w:cs="Times New Roman"/>
          <w:sz w:val="24"/>
        </w:rPr>
        <w:t>“The</w:t>
      </w:r>
      <w:r>
        <w:rPr>
          <w:rFonts w:ascii="Times New Roman" w:hAnsi="Times New Roman" w:cs="Times New Roman"/>
          <w:sz w:val="24"/>
        </w:rPr>
        <w:t xml:space="preserve"> </w:t>
      </w:r>
      <w:r>
        <w:rPr>
          <w:rFonts w:ascii="Times New Roman" w:hAnsi="Times New Roman" w:cs="Times New Roman"/>
          <w:sz w:val="24"/>
        </w:rPr>
        <w:t>RISC-V</w:t>
      </w:r>
      <w:r>
        <w:rPr>
          <w:rFonts w:ascii="Times New Roman" w:hAnsi="Times New Roman" w:cs="Times New Roman"/>
          <w:sz w:val="24"/>
        </w:rPr>
        <w:t xml:space="preserve"> </w:t>
      </w:r>
      <w:r>
        <w:rPr>
          <w:rFonts w:ascii="Times New Roman" w:hAnsi="Times New Roman" w:cs="Times New Roman"/>
          <w:sz w:val="24"/>
        </w:rPr>
        <w:t>instruction set manual, volume</w:t>
      </w:r>
      <w:r>
        <w:rPr>
          <w:rFonts w:ascii="Times New Roman" w:hAnsi="Times New Roman" w:cs="Times New Roman"/>
          <w:sz w:val="24"/>
        </w:rPr>
        <w:t xml:space="preserve"> </w:t>
      </w:r>
      <w:r>
        <w:rPr>
          <w:rFonts w:ascii="Times New Roman" w:hAnsi="Times New Roman" w:cs="Times New Roman"/>
          <w:sz w:val="24"/>
        </w:rPr>
        <w:t>II</w:t>
      </w:r>
      <w:r>
        <w:rPr>
          <w:rFonts w:ascii="Times New Roman" w:hAnsi="Times New Roman" w:cs="Times New Roman"/>
          <w:sz w:val="24"/>
        </w:rPr>
        <w:t>: Privileged architecture,”</w:t>
      </w:r>
      <w:r>
        <w:rPr>
          <w:rFonts w:ascii="Times New Roman" w:hAnsi="Times New Roman" w:cs="Times New Roman"/>
          <w:sz w:val="24"/>
        </w:rPr>
        <w:t xml:space="preserve"> </w:t>
      </w:r>
      <w:r>
        <w:rPr>
          <w:rFonts w:ascii="Times New Roman" w:hAnsi="Times New Roman" w:cs="Times New Roman"/>
          <w:sz w:val="24"/>
        </w:rPr>
        <w:t>RISC-V Foundation, 2021. Available:</w:t>
      </w:r>
      <w:r>
        <w:rPr>
          <w:rFonts w:ascii="Times New Roman" w:hAnsi="Times New Roman" w:cs="Times New Roman"/>
          <w:sz w:val="24"/>
        </w:rPr>
        <w:t xml:space="preserve"> </w:t>
      </w:r>
      <w:hyperlink r:id="rId188">
        <w:r>
          <w:rPr>
            <w:rStyle w:val="Hyperlink"/>
          </w:rPr>
          <w:t xml:space="preserve">https://riscv.org/technical/specifications/</w:t>
        </w:r>
      </w:hyperlink>
    </w:p>
    <w:bookmarkEnd w:id="197"/>
    <w:bookmarkStart w:id="198" w:name="ref-ASANOVIC_HOTCHIPS"/>
    <w:p>
      <w:pPr>
        <w:pStyle w:val="Bibliography"/>
        <w:jc w:val="left"/>
      </w:pPr>
      <w:r>
        <w:rPr>
          <w:rFonts w:ascii="Times New Roman" w:hAnsi="Times New Roman" w:cs="Times New Roman"/>
          <w:sz w:val="24"/>
        </w:rPr>
        <w:t>[9]</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K. Asanović and D. A. Patterson,</w:t>
      </w:r>
      <w:r>
        <w:rPr>
          <w:rFonts w:ascii="Times New Roman" w:hAnsi="Times New Roman" w:cs="Times New Roman"/>
          <w:sz w:val="24"/>
        </w:rPr>
        <w:t xml:space="preserve"> </w:t>
      </w:r>
      <w:r>
        <w:rPr>
          <w:rFonts w:ascii="Times New Roman" w:hAnsi="Times New Roman" w:cs="Times New Roman"/>
          <w:sz w:val="24"/>
        </w:rPr>
        <w:t>“The</w:t>
      </w:r>
      <w:r>
        <w:rPr>
          <w:rFonts w:ascii="Times New Roman" w:hAnsi="Times New Roman" w:cs="Times New Roman"/>
          <w:sz w:val="24"/>
        </w:rPr>
        <w:t xml:space="preserve"> </w:t>
      </w:r>
      <w:r>
        <w:rPr>
          <w:rFonts w:ascii="Times New Roman" w:hAnsi="Times New Roman" w:cs="Times New Roman"/>
          <w:sz w:val="24"/>
        </w:rPr>
        <w:t>RISC-V</w:t>
      </w:r>
      <w:r>
        <w:rPr>
          <w:rFonts w:ascii="Times New Roman" w:hAnsi="Times New Roman" w:cs="Times New Roman"/>
          <w:sz w:val="24"/>
        </w:rPr>
        <w:t xml:space="preserve"> </w:t>
      </w:r>
      <w:r>
        <w:rPr>
          <w:rFonts w:ascii="Times New Roman" w:hAnsi="Times New Roman" w:cs="Times New Roman"/>
          <w:sz w:val="24"/>
        </w:rPr>
        <w:t>instruction set architecture,”</w:t>
      </w:r>
      <w:r>
        <w:rPr>
          <w:rFonts w:ascii="Times New Roman" w:hAnsi="Times New Roman" w:cs="Times New Roman"/>
          <w:sz w:val="24"/>
        </w:rPr>
        <w:t xml:space="preserve"> </w:t>
      </w:r>
      <w:r>
        <w:rPr>
          <w:rFonts w:ascii="Times New Roman" w:hAnsi="Times New Roman" w:cs="Times New Roman"/>
          <w:sz w:val="24"/>
        </w:rPr>
        <w:t>in</w:t>
      </w:r>
      <w:r>
        <w:rPr>
          <w:rFonts w:ascii="Times New Roman" w:hAnsi="Times New Roman" w:cs="Times New Roman"/>
          <w:sz w:val="24"/>
        </w:rPr>
        <w:t xml:space="preserve"> </w:t>
      </w:r>
      <w:r>
        <w:rPr>
          <w:rFonts w:ascii="Times New Roman" w:hAnsi="Times New Roman" w:cs="Times New Roman"/>
          <w:i/>
          <w:iCs/>
          <w:sz w:val="24"/>
        </w:rPr>
        <w:t>2014</w:t>
      </w:r>
      <w:r>
        <w:rPr>
          <w:rFonts w:ascii="Times New Roman" w:hAnsi="Times New Roman" w:cs="Times New Roman"/>
          <w:i/>
          <w:iCs/>
          <w:sz w:val="24"/>
        </w:rPr>
        <w:t xml:space="preserve"> </w:t>
      </w:r>
      <w:r>
        <w:rPr>
          <w:rFonts w:ascii="Times New Roman" w:hAnsi="Times New Roman" w:cs="Times New Roman"/>
          <w:i/>
          <w:iCs/>
          <w:sz w:val="24"/>
        </w:rPr>
        <w:t>IEEE</w:t>
      </w:r>
      <w:r>
        <w:rPr>
          <w:rFonts w:ascii="Times New Roman" w:hAnsi="Times New Roman" w:cs="Times New Roman"/>
          <w:i/>
          <w:iCs/>
          <w:sz w:val="24"/>
        </w:rPr>
        <w:t xml:space="preserve"> </w:t>
      </w:r>
      <w:r>
        <w:rPr>
          <w:rFonts w:ascii="Times New Roman" w:hAnsi="Times New Roman" w:cs="Times New Roman"/>
          <w:i/>
          <w:iCs/>
          <w:sz w:val="24"/>
        </w:rPr>
        <w:t>hot chips 26 symposium (</w:t>
      </w:r>
      <w:r>
        <w:rPr>
          <w:rFonts w:ascii="Times New Roman" w:hAnsi="Times New Roman" w:cs="Times New Roman"/>
          <w:i/>
          <w:iCs/>
          <w:sz w:val="24"/>
        </w:rPr>
        <w:t>HCS</w:t>
      </w:r>
      <w:r>
        <w:rPr>
          <w:rFonts w:ascii="Times New Roman" w:hAnsi="Times New Roman" w:cs="Times New Roman"/>
          <w:i/>
          <w:iCs/>
          <w:sz w:val="24"/>
        </w:rPr>
        <w:t>)</w:t>
      </w:r>
      <w:r>
        <w:rPr>
          <w:rFonts w:ascii="Times New Roman" w:hAnsi="Times New Roman" w:cs="Times New Roman"/>
          <w:sz w:val="24"/>
        </w:rPr>
        <w:t>, 2014.</w:t>
      </w:r>
    </w:p>
    <w:bookmarkEnd w:id="198"/>
    <w:bookmarkStart w:id="200" w:name="ref-LENET"/>
    <w:p>
      <w:pPr>
        <w:pStyle w:val="Bibliography"/>
        <w:jc w:val="left"/>
      </w:pPr>
      <w:r>
        <w:rPr>
          <w:rFonts w:ascii="Times New Roman" w:hAnsi="Times New Roman" w:cs="Times New Roman"/>
          <w:sz w:val="24"/>
        </w:rPr>
        <w:t>[10]</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Y. LeCun, L. Bottou, Y. Bengio, and P. Haffner,</w:t>
      </w:r>
      <w:r>
        <w:rPr>
          <w:rFonts w:ascii="Times New Roman" w:hAnsi="Times New Roman" w:cs="Times New Roman"/>
          <w:sz w:val="24"/>
        </w:rPr>
        <w:t xml:space="preserve"> </w:t>
      </w:r>
      <w:r>
        <w:rPr>
          <w:rFonts w:ascii="Times New Roman" w:hAnsi="Times New Roman" w:cs="Times New Roman"/>
          <w:sz w:val="24"/>
        </w:rPr>
        <w:t>“Gradient-based learning applied to document recognition,”</w:t>
      </w:r>
      <w:r>
        <w:rPr>
          <w:rFonts w:ascii="Times New Roman" w:hAnsi="Times New Roman" w:cs="Times New Roman"/>
          <w:sz w:val="24"/>
        </w:rPr>
        <w:t xml:space="preserve"> </w:t>
      </w:r>
      <w:r>
        <w:rPr>
          <w:rFonts w:ascii="Times New Roman" w:hAnsi="Times New Roman" w:cs="Times New Roman"/>
          <w:i/>
          <w:iCs/>
          <w:sz w:val="24"/>
        </w:rPr>
        <w:t>Proceedings of the IEEE</w:t>
      </w:r>
      <w:r>
        <w:rPr>
          <w:rFonts w:ascii="Times New Roman" w:hAnsi="Times New Roman" w:cs="Times New Roman"/>
          <w:sz w:val="24"/>
        </w:rPr>
        <w:t>, vol. 86, no. 11, pp. 2278–2324, 1998, doi:</w:t>
      </w:r>
      <w:r>
        <w:rPr>
          <w:rFonts w:ascii="Times New Roman" w:hAnsi="Times New Roman" w:cs="Times New Roman"/>
          <w:sz w:val="24"/>
        </w:rPr>
        <w:t xml:space="preserve"> </w:t>
      </w:r>
      <w:hyperlink r:id="rId199">
        <w:r>
          <w:rPr>
            <w:rStyle w:val="Hyperlink"/>
          </w:rPr>
          <w:t xml:space="preserve">10.1109/5.726791</w:t>
        </w:r>
      </w:hyperlink>
      <w:r>
        <w:rPr>
          <w:rFonts w:ascii="Times New Roman" w:hAnsi="Times New Roman" w:cs="Times New Roman"/>
          <w:sz w:val="24"/>
        </w:rPr>
        <w:t>.</w:t>
      </w:r>
    </w:p>
    <w:bookmarkEnd w:id="200"/>
    <w:bookmarkStart w:id="202" w:name="ref-ALEXNET"/>
    <w:p>
      <w:pPr>
        <w:pStyle w:val="Bibliography"/>
        <w:jc w:val="left"/>
      </w:pPr>
      <w:r>
        <w:rPr>
          <w:rFonts w:ascii="Times New Roman" w:hAnsi="Times New Roman" w:cs="Times New Roman"/>
          <w:sz w:val="24"/>
        </w:rPr>
        <w:t>[11]</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 Krizhevsky, I. Sutskever, and G. E. Hinton,</w:t>
      </w:r>
      <w:r>
        <w:rPr>
          <w:rFonts w:ascii="Times New Roman" w:hAnsi="Times New Roman" w:cs="Times New Roman"/>
          <w:sz w:val="24"/>
        </w:rPr>
        <w:t xml:space="preserve"> </w:t>
      </w:r>
      <w:r>
        <w:rPr>
          <w:rFonts w:ascii="Times New Roman" w:hAnsi="Times New Roman" w:cs="Times New Roman"/>
          <w:sz w:val="24"/>
        </w:rPr>
        <w:t>“</w:t>
      </w:r>
      <w:r>
        <w:rPr>
          <w:rFonts w:ascii="Times New Roman" w:hAnsi="Times New Roman" w:cs="Times New Roman"/>
          <w:sz w:val="24"/>
        </w:rPr>
        <w:t>ImageNet</w:t>
      </w:r>
      <w:r>
        <w:rPr>
          <w:rFonts w:ascii="Times New Roman" w:hAnsi="Times New Roman" w:cs="Times New Roman"/>
          <w:sz w:val="24"/>
        </w:rPr>
        <w:t xml:space="preserve"> </w:t>
      </w:r>
      <w:r>
        <w:rPr>
          <w:rFonts w:ascii="Times New Roman" w:hAnsi="Times New Roman" w:cs="Times New Roman"/>
          <w:sz w:val="24"/>
        </w:rPr>
        <w:t>classification with deep convolutional neural networks,”</w:t>
      </w:r>
      <w:r>
        <w:rPr>
          <w:rFonts w:ascii="Times New Roman" w:hAnsi="Times New Roman" w:cs="Times New Roman"/>
          <w:sz w:val="24"/>
        </w:rPr>
        <w:t xml:space="preserve"> </w:t>
      </w:r>
      <w:r>
        <w:rPr>
          <w:rFonts w:ascii="Times New Roman" w:hAnsi="Times New Roman" w:cs="Times New Roman"/>
          <w:sz w:val="24"/>
        </w:rPr>
        <w:t>in</w:t>
      </w:r>
      <w:r>
        <w:rPr>
          <w:rFonts w:ascii="Times New Roman" w:hAnsi="Times New Roman" w:cs="Times New Roman"/>
          <w:sz w:val="24"/>
        </w:rPr>
        <w:t xml:space="preserve"> </w:t>
      </w:r>
      <w:r>
        <w:rPr>
          <w:rFonts w:ascii="Times New Roman" w:hAnsi="Times New Roman" w:cs="Times New Roman"/>
          <w:i/>
          <w:iCs/>
          <w:sz w:val="24"/>
        </w:rPr>
        <w:t>Advances in neural information processing systems 25 (</w:t>
      </w:r>
      <w:r>
        <w:rPr>
          <w:rFonts w:ascii="Times New Roman" w:hAnsi="Times New Roman" w:cs="Times New Roman"/>
          <w:i/>
          <w:iCs/>
          <w:sz w:val="24"/>
        </w:rPr>
        <w:t>NIPS</w:t>
      </w:r>
      <w:r>
        <w:rPr>
          <w:rFonts w:ascii="Times New Roman" w:hAnsi="Times New Roman" w:cs="Times New Roman"/>
          <w:i/>
          <w:iCs/>
          <w:sz w:val="24"/>
        </w:rPr>
        <w:t>)</w:t>
      </w:r>
      <w:r>
        <w:rPr>
          <w:rFonts w:ascii="Times New Roman" w:hAnsi="Times New Roman" w:cs="Times New Roman"/>
          <w:sz w:val="24"/>
        </w:rPr>
        <w:t>, 2012. doi:</w:t>
      </w:r>
      <w:r>
        <w:rPr>
          <w:rFonts w:ascii="Times New Roman" w:hAnsi="Times New Roman" w:cs="Times New Roman"/>
          <w:sz w:val="24"/>
        </w:rPr>
        <w:t xml:space="preserve"> </w:t>
      </w:r>
      <w:hyperlink r:id="rId201">
        <w:r>
          <w:rPr>
            <w:rStyle w:val="Hyperlink"/>
          </w:rPr>
          <w:t xml:space="preserve">10.1145/3065386</w:t>
        </w:r>
      </w:hyperlink>
      <w:r>
        <w:rPr>
          <w:rFonts w:ascii="Times New Roman" w:hAnsi="Times New Roman" w:cs="Times New Roman"/>
          <w:sz w:val="24"/>
        </w:rPr>
        <w:t>.</w:t>
      </w:r>
    </w:p>
    <w:bookmarkEnd w:id="202"/>
    <w:bookmarkStart w:id="204" w:name="ref-JACOB_QUANT"/>
    <w:p>
      <w:pPr>
        <w:pStyle w:val="Bibliography"/>
        <w:jc w:val="left"/>
      </w:pPr>
      <w:r>
        <w:rPr>
          <w:rFonts w:ascii="Times New Roman" w:hAnsi="Times New Roman" w:cs="Times New Roman"/>
          <w:sz w:val="24"/>
        </w:rPr>
        <w:t>[12]</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B. Jacob</w:t>
      </w:r>
      <w:r>
        <w:rPr>
          <w:rFonts w:ascii="Times New Roman" w:hAnsi="Times New Roman" w:cs="Times New Roman"/>
          <w:sz w:val="24"/>
        </w:rPr>
        <w:t xml:space="preserve"> </w:t>
      </w:r>
      <w:r>
        <w:rPr>
          <w:rFonts w:ascii="Times New Roman" w:hAnsi="Times New Roman" w:cs="Times New Roman"/>
          <w:i/>
          <w:iCs/>
          <w:sz w:val="24"/>
        </w:rPr>
        <w:t>et al.</w:t>
      </w:r>
      <w:r>
        <w:rPr>
          <w:rFonts w:ascii="Times New Roman" w:hAnsi="Times New Roman" w:cs="Times New Roman"/>
          <w:sz w:val="24"/>
        </w:rPr>
        <w:t>,</w:t>
      </w:r>
      <w:r>
        <w:rPr>
          <w:rFonts w:ascii="Times New Roman" w:hAnsi="Times New Roman" w:cs="Times New Roman"/>
          <w:sz w:val="24"/>
        </w:rPr>
        <w:t xml:space="preserve"> </w:t>
      </w:r>
      <w:r>
        <w:rPr>
          <w:rFonts w:ascii="Times New Roman" w:hAnsi="Times New Roman" w:cs="Times New Roman"/>
          <w:sz w:val="24"/>
        </w:rPr>
        <w:t>“Quantization and training of neural networks for efficient integer-arithmetic-only inference,”</w:t>
      </w:r>
      <w:r>
        <w:rPr>
          <w:rFonts w:ascii="Times New Roman" w:hAnsi="Times New Roman" w:cs="Times New Roman"/>
          <w:sz w:val="24"/>
        </w:rPr>
        <w:t xml:space="preserve"> </w:t>
      </w:r>
      <w:r>
        <w:rPr>
          <w:rFonts w:ascii="Times New Roman" w:hAnsi="Times New Roman" w:cs="Times New Roman"/>
          <w:sz w:val="24"/>
        </w:rPr>
        <w:t>pp. 2704–2713, 2018, doi:</w:t>
      </w:r>
      <w:r>
        <w:rPr>
          <w:rFonts w:ascii="Times New Roman" w:hAnsi="Times New Roman" w:cs="Times New Roman"/>
          <w:sz w:val="24"/>
        </w:rPr>
        <w:t xml:space="preserve"> </w:t>
      </w:r>
      <w:hyperlink r:id="rId203">
        <w:r>
          <w:rPr>
            <w:rStyle w:val="Hyperlink"/>
          </w:rPr>
          <w:t xml:space="preserve">10.1109/CVPR.2018.00286</w:t>
        </w:r>
      </w:hyperlink>
      <w:r>
        <w:rPr>
          <w:rFonts w:ascii="Times New Roman" w:hAnsi="Times New Roman" w:cs="Times New Roman"/>
          <w:sz w:val="24"/>
        </w:rPr>
        <w:t>.</w:t>
      </w:r>
    </w:p>
    <w:bookmarkEnd w:id="204"/>
    <w:bookmarkStart w:id="205" w:name="ref-KRISHNAMOORTHI_QUANT"/>
    <w:p>
      <w:pPr>
        <w:pStyle w:val="Bibliography"/>
        <w:jc w:val="left"/>
      </w:pPr>
      <w:r>
        <w:rPr>
          <w:rFonts w:ascii="Times New Roman" w:hAnsi="Times New Roman" w:cs="Times New Roman"/>
          <w:sz w:val="24"/>
        </w:rPr>
        <w:t>[13]</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R. Krishnamoorthi,</w:t>
      </w:r>
      <w:r>
        <w:rPr>
          <w:rFonts w:ascii="Times New Roman" w:hAnsi="Times New Roman" w:cs="Times New Roman"/>
          <w:sz w:val="24"/>
        </w:rPr>
        <w:t xml:space="preserve"> </w:t>
      </w:r>
      <w:r>
        <w:rPr>
          <w:rFonts w:ascii="Times New Roman" w:hAnsi="Times New Roman" w:cs="Times New Roman"/>
          <w:sz w:val="24"/>
        </w:rPr>
        <w:t>“Quantizing deep convolutional neural networks: A tutorial and survey.”</w:t>
      </w:r>
      <w:r>
        <w:rPr>
          <w:rFonts w:ascii="Times New Roman" w:hAnsi="Times New Roman" w:cs="Times New Roman"/>
          <w:sz w:val="24"/>
        </w:rPr>
        <w:t xml:space="preserve"> </w:t>
      </w:r>
      <w:r>
        <w:rPr>
          <w:rFonts w:ascii="Times New Roman" w:hAnsi="Times New Roman" w:cs="Times New Roman"/>
          <w:sz w:val="24"/>
        </w:rPr>
        <w:t>2018.</w:t>
      </w:r>
    </w:p>
    <w:bookmarkEnd w:id="205"/>
    <w:bookmarkStart w:id="206" w:name="ref-HAN_DEEPCOMPRESS"/>
    <w:p>
      <w:pPr>
        <w:pStyle w:val="Bibliography"/>
        <w:jc w:val="left"/>
      </w:pPr>
      <w:r>
        <w:rPr>
          <w:rFonts w:ascii="Times New Roman" w:hAnsi="Times New Roman" w:cs="Times New Roman"/>
          <w:sz w:val="24"/>
        </w:rPr>
        <w:t>[14]</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S. Han, H. Mao, and W. J. Dally,</w:t>
      </w:r>
      <w:r>
        <w:rPr>
          <w:rFonts w:ascii="Times New Roman" w:hAnsi="Times New Roman" w:cs="Times New Roman"/>
          <w:sz w:val="24"/>
        </w:rPr>
        <w:t xml:space="preserve"> </w:t>
      </w:r>
      <w:r>
        <w:rPr>
          <w:rFonts w:ascii="Times New Roman" w:hAnsi="Times New Roman" w:cs="Times New Roman"/>
          <w:sz w:val="24"/>
        </w:rPr>
        <w:t>“Deep compression: Compressing deep neural networks with pruning, trained quantization and</w:t>
      </w:r>
      <w:r>
        <w:rPr>
          <w:rFonts w:ascii="Times New Roman" w:hAnsi="Times New Roman" w:cs="Times New Roman"/>
          <w:sz w:val="24"/>
        </w:rPr>
        <w:t xml:space="preserve"> </w:t>
      </w:r>
      <w:r>
        <w:rPr>
          <w:rFonts w:ascii="Times New Roman" w:hAnsi="Times New Roman" w:cs="Times New Roman"/>
          <w:sz w:val="24"/>
        </w:rPr>
        <w:t>Huffman</w:t>
      </w:r>
      <w:r>
        <w:rPr>
          <w:rFonts w:ascii="Times New Roman" w:hAnsi="Times New Roman" w:cs="Times New Roman"/>
          <w:sz w:val="24"/>
        </w:rPr>
        <w:t xml:space="preserve"> </w:t>
      </w:r>
      <w:r>
        <w:rPr>
          <w:rFonts w:ascii="Times New Roman" w:hAnsi="Times New Roman" w:cs="Times New Roman"/>
          <w:sz w:val="24"/>
        </w:rPr>
        <w:t>coding,”</w:t>
      </w:r>
      <w:r>
        <w:rPr>
          <w:rFonts w:ascii="Times New Roman" w:hAnsi="Times New Roman" w:cs="Times New Roman"/>
          <w:sz w:val="24"/>
        </w:rPr>
        <w:t xml:space="preserve"> </w:t>
      </w:r>
      <w:r>
        <w:rPr>
          <w:rFonts w:ascii="Times New Roman" w:hAnsi="Times New Roman" w:cs="Times New Roman"/>
          <w:sz w:val="24"/>
        </w:rPr>
        <w:t>in</w:t>
      </w:r>
      <w:r>
        <w:rPr>
          <w:rFonts w:ascii="Times New Roman" w:hAnsi="Times New Roman" w:cs="Times New Roman"/>
          <w:sz w:val="24"/>
        </w:rPr>
        <w:t xml:space="preserve"> </w:t>
      </w:r>
      <w:r>
        <w:rPr>
          <w:rFonts w:ascii="Times New Roman" w:hAnsi="Times New Roman" w:cs="Times New Roman"/>
          <w:i/>
          <w:iCs/>
          <w:sz w:val="24"/>
        </w:rPr>
        <w:t>International conference on learning representations (</w:t>
      </w:r>
      <w:r>
        <w:rPr>
          <w:rFonts w:ascii="Times New Roman" w:hAnsi="Times New Roman" w:cs="Times New Roman"/>
          <w:i/>
          <w:iCs/>
          <w:sz w:val="24"/>
        </w:rPr>
        <w:t>ICLR</w:t>
      </w:r>
      <w:r>
        <w:rPr>
          <w:rFonts w:ascii="Times New Roman" w:hAnsi="Times New Roman" w:cs="Times New Roman"/>
          <w:i/>
          <w:iCs/>
          <w:sz w:val="24"/>
        </w:rPr>
        <w:t>)</w:t>
      </w:r>
      <w:r>
        <w:rPr>
          <w:rFonts w:ascii="Times New Roman" w:hAnsi="Times New Roman" w:cs="Times New Roman"/>
          <w:sz w:val="24"/>
        </w:rPr>
        <w:t>, 2016.</w:t>
      </w:r>
    </w:p>
    <w:bookmarkEnd w:id="206"/>
    <w:bookmarkStart w:id="208" w:name="ref-XILINX_UG901"/>
    <w:p>
      <w:pPr>
        <w:pStyle w:val="Bibliography"/>
        <w:jc w:val="left"/>
      </w:pPr>
      <w:r>
        <w:rPr>
          <w:rFonts w:ascii="Times New Roman" w:hAnsi="Times New Roman" w:cs="Times New Roman"/>
          <w:sz w:val="24"/>
        </w:rPr>
        <w:t>[15]</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AMD Xilinx,</w:t>
      </w:r>
      <w:r>
        <w:rPr>
          <w:rFonts w:ascii="Times New Roman" w:hAnsi="Times New Roman" w:cs="Times New Roman"/>
          <w:sz w:val="24"/>
        </w:rPr>
        <w:t xml:space="preserve"> </w:t>
      </w:r>
      <w:r>
        <w:rPr>
          <w:rFonts w:ascii="Times New Roman" w:hAnsi="Times New Roman" w:cs="Times New Roman"/>
          <w:i/>
          <w:iCs/>
          <w:sz w:val="24"/>
        </w:rPr>
        <w:t>Vivado design suite user guide: Synthesis (</w:t>
      </w:r>
      <w:r>
        <w:rPr>
          <w:rFonts w:ascii="Times New Roman" w:hAnsi="Times New Roman" w:cs="Times New Roman"/>
          <w:i/>
          <w:iCs/>
          <w:sz w:val="24"/>
        </w:rPr>
        <w:t>UG901</w:t>
      </w:r>
      <w:r>
        <w:rPr>
          <w:rFonts w:ascii="Times New Roman" w:hAnsi="Times New Roman" w:cs="Times New Roman"/>
          <w:i/>
          <w:iCs/>
          <w:sz w:val="24"/>
        </w:rPr>
        <w:t>)</w:t>
      </w:r>
      <w:r>
        <w:rPr>
          <w:rFonts w:ascii="Times New Roman" w:hAnsi="Times New Roman" w:cs="Times New Roman"/>
          <w:sz w:val="24"/>
        </w:rPr>
        <w:t>. 2023. Available:</w:t>
      </w:r>
      <w:r>
        <w:rPr>
          <w:rFonts w:ascii="Times New Roman" w:hAnsi="Times New Roman" w:cs="Times New Roman"/>
          <w:sz w:val="24"/>
        </w:rPr>
        <w:t xml:space="preserve"> </w:t>
      </w:r>
      <w:hyperlink r:id="rId207">
        <w:r>
          <w:rPr>
            <w:rStyle w:val="Hyperlink"/>
          </w:rPr>
          <w:t xml:space="preserve">https://docs.amd.com/r/en-US/ug901-vivado-synthesis</w:t>
        </w:r>
      </w:hyperlink>
    </w:p>
    <w:bookmarkEnd w:id="208"/>
    <w:bookmarkStart w:id="210" w:name="ref-XILINX_UG904"/>
    <w:p>
      <w:pPr>
        <w:pStyle w:val="Bibliography"/>
        <w:jc w:val="left"/>
      </w:pPr>
      <w:r>
        <w:rPr>
          <w:rFonts w:ascii="Times New Roman" w:hAnsi="Times New Roman" w:cs="Times New Roman"/>
          <w:sz w:val="24"/>
        </w:rPr>
        <w:t>[16]</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AMD Xilinx,</w:t>
      </w:r>
      <w:r>
        <w:rPr>
          <w:rFonts w:ascii="Times New Roman" w:hAnsi="Times New Roman" w:cs="Times New Roman"/>
          <w:sz w:val="24"/>
        </w:rPr>
        <w:t xml:space="preserve"> </w:t>
      </w:r>
      <w:r>
        <w:rPr>
          <w:rFonts w:ascii="Times New Roman" w:hAnsi="Times New Roman" w:cs="Times New Roman"/>
          <w:i/>
          <w:iCs/>
          <w:sz w:val="24"/>
        </w:rPr>
        <w:t>Vivado design suite user guide: Implementation (</w:t>
      </w:r>
      <w:r>
        <w:rPr>
          <w:rFonts w:ascii="Times New Roman" w:hAnsi="Times New Roman" w:cs="Times New Roman"/>
          <w:i/>
          <w:iCs/>
          <w:sz w:val="24"/>
        </w:rPr>
        <w:t>UG904</w:t>
      </w:r>
      <w:r>
        <w:rPr>
          <w:rFonts w:ascii="Times New Roman" w:hAnsi="Times New Roman" w:cs="Times New Roman"/>
          <w:i/>
          <w:iCs/>
          <w:sz w:val="24"/>
        </w:rPr>
        <w:t>)</w:t>
      </w:r>
      <w:r>
        <w:rPr>
          <w:rFonts w:ascii="Times New Roman" w:hAnsi="Times New Roman" w:cs="Times New Roman"/>
          <w:sz w:val="24"/>
        </w:rPr>
        <w:t>. 2023. Available:</w:t>
      </w:r>
      <w:r>
        <w:rPr>
          <w:rFonts w:ascii="Times New Roman" w:hAnsi="Times New Roman" w:cs="Times New Roman"/>
          <w:sz w:val="24"/>
        </w:rPr>
        <w:t xml:space="preserve"> </w:t>
      </w:r>
      <w:hyperlink r:id="rId209">
        <w:r>
          <w:rPr>
            <w:rStyle w:val="Hyperlink"/>
          </w:rPr>
          <w:t xml:space="preserve">https://docs.amd.com/r/en-US/ug904-vivado-implementation</w:t>
        </w:r>
      </w:hyperlink>
    </w:p>
    <w:bookmarkEnd w:id="210"/>
    <w:bookmarkStart w:id="212" w:name="ref-XILINX_UG908"/>
    <w:p>
      <w:pPr>
        <w:pStyle w:val="Bibliography"/>
        <w:jc w:val="left"/>
      </w:pPr>
      <w:r>
        <w:rPr>
          <w:rFonts w:ascii="Times New Roman" w:hAnsi="Times New Roman" w:cs="Times New Roman"/>
          <w:sz w:val="24"/>
        </w:rPr>
        <w:t>[17]</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AMD Xilinx,</w:t>
      </w:r>
      <w:r>
        <w:rPr>
          <w:rFonts w:ascii="Times New Roman" w:hAnsi="Times New Roman" w:cs="Times New Roman"/>
          <w:sz w:val="24"/>
        </w:rPr>
        <w:t xml:space="preserve"> </w:t>
      </w:r>
      <w:r>
        <w:rPr>
          <w:rFonts w:ascii="Times New Roman" w:hAnsi="Times New Roman" w:cs="Times New Roman"/>
          <w:i/>
          <w:iCs/>
          <w:sz w:val="24"/>
        </w:rPr>
        <w:t>Vivado design suite user guide: Programming and debugging (</w:t>
      </w:r>
      <w:r>
        <w:rPr>
          <w:rFonts w:ascii="Times New Roman" w:hAnsi="Times New Roman" w:cs="Times New Roman"/>
          <w:i/>
          <w:iCs/>
          <w:sz w:val="24"/>
        </w:rPr>
        <w:t>UG908</w:t>
      </w:r>
      <w:r>
        <w:rPr>
          <w:rFonts w:ascii="Times New Roman" w:hAnsi="Times New Roman" w:cs="Times New Roman"/>
          <w:i/>
          <w:iCs/>
          <w:sz w:val="24"/>
        </w:rPr>
        <w:t>)</w:t>
      </w:r>
      <w:r>
        <w:rPr>
          <w:rFonts w:ascii="Times New Roman" w:hAnsi="Times New Roman" w:cs="Times New Roman"/>
          <w:sz w:val="24"/>
        </w:rPr>
        <w:t>. 2023. Available:</w:t>
      </w:r>
      <w:r>
        <w:rPr>
          <w:rFonts w:ascii="Times New Roman" w:hAnsi="Times New Roman" w:cs="Times New Roman"/>
          <w:sz w:val="24"/>
        </w:rPr>
        <w:t xml:space="preserve"> </w:t>
      </w:r>
      <w:hyperlink r:id="rId211">
        <w:r>
          <w:rPr>
            <w:rStyle w:val="Hyperlink"/>
          </w:rPr>
          <w:t xml:space="preserve">https://docs.amd.com/r/en-US/ug908-vivado-programming-debugging</w:t>
        </w:r>
      </w:hyperlink>
    </w:p>
    <w:bookmarkEnd w:id="212"/>
    <w:bookmarkStart w:id="214" w:name="ref-zhou2017cnn"/>
    <w:p>
      <w:pPr>
        <w:pStyle w:val="Bibliography"/>
        <w:jc w:val="left"/>
      </w:pPr>
      <w:r>
        <w:rPr>
          <w:rFonts w:ascii="Times New Roman" w:hAnsi="Times New Roman" w:cs="Times New Roman"/>
          <w:sz w:val="24"/>
        </w:rPr>
        <w:t>[18]</w:t>
      </w:r>
      <w:r>
        <w:rPr>
          <w:rFonts w:ascii="Times New Roman" w:hAnsi="Times New Roman" w:cs="Times New Roman"/>
          <w:sz w:val="24"/>
        </w:rPr>
        <w:t xml:space="preserve"> </w:t>
      </w:r>
      <w:r>
        <w:rPr>
          <w:rFonts w:ascii="Times New Roman" w:hAnsi="Times New Roman" w:cs="Times New Roman"/>
          <w:sz w:val="24"/>
        </w:rPr>
        <w:tab/>
      </w:r>
      <w:r>
        <w:rPr>
          <w:rFonts w:hint="eastAsia" w:ascii="Times New Roman" w:hAnsi="Times New Roman" w:cs="Times New Roman"/>
          <w:sz w:val="24"/>
        </w:rPr>
        <w:t>周飞燕,</w:t>
      </w:r>
      <w:r>
        <w:rPr>
          <w:rFonts w:ascii="Times New Roman" w:hAnsi="Times New Roman" w:cs="Times New Roman"/>
          <w:sz w:val="24"/>
        </w:rPr>
        <w:t xml:space="preserve"> </w:t>
      </w:r>
      <w:r>
        <w:rPr>
          <w:rFonts w:hint="eastAsia" w:ascii="Times New Roman" w:hAnsi="Times New Roman" w:cs="Times New Roman"/>
          <w:sz w:val="24"/>
        </w:rPr>
        <w:t>金林鹏,</w:t>
      </w:r>
      <w:r>
        <w:rPr>
          <w:rFonts w:ascii="Times New Roman" w:hAnsi="Times New Roman" w:cs="Times New Roman"/>
          <w:sz w:val="24"/>
        </w:rPr>
        <w:t xml:space="preserve"> and </w:t>
      </w:r>
      <w:r>
        <w:rPr>
          <w:rFonts w:hint="eastAsia" w:ascii="Times New Roman" w:hAnsi="Times New Roman" w:cs="Times New Roman"/>
          <w:sz w:val="24"/>
        </w:rPr>
        <w:t>董军,</w:t>
      </w:r>
      <w:r>
        <w:rPr>
          <w:rFonts w:ascii="Times New Roman" w:hAnsi="Times New Roman" w:cs="Times New Roman"/>
          <w:sz w:val="24"/>
        </w:rPr>
        <w:t xml:space="preserve"> </w:t>
      </w:r>
      <w:r>
        <w:rPr>
          <w:rFonts w:hint="eastAsia" w:ascii="Times New Roman" w:hAnsi="Times New Roman" w:cs="Times New Roman"/>
          <w:sz w:val="24"/>
        </w:rPr>
        <w:t>“卷积神经网络研究综述,”</w:t>
      </w:r>
      <w:r>
        <w:rPr>
          <w:rFonts w:ascii="Times New Roman" w:hAnsi="Times New Roman" w:cs="Times New Roman"/>
          <w:sz w:val="24"/>
        </w:rPr>
        <w:t xml:space="preserve"> </w:t>
      </w:r>
      <w:r>
        <w:rPr>
          <w:rFonts w:hint="eastAsia" w:ascii="Times New Roman" w:hAnsi="Times New Roman" w:cs="Times New Roman"/>
          <w:i/>
          <w:iCs/>
          <w:sz w:val="24"/>
        </w:rPr>
        <w:t>计算机学报</w:t>
      </w:r>
      <w:r>
        <w:rPr>
          <w:rFonts w:ascii="Times New Roman" w:hAnsi="Times New Roman" w:cs="Times New Roman"/>
          <w:sz w:val="24"/>
        </w:rPr>
        <w:t>, vol. 40, no. 6, pp. 1229–1251, 2017, Available:</w:t>
      </w:r>
      <w:r>
        <w:rPr>
          <w:rFonts w:ascii="Times New Roman" w:hAnsi="Times New Roman" w:cs="Times New Roman"/>
          <w:sz w:val="24"/>
        </w:rPr>
        <w:t xml:space="preserve"> </w:t>
      </w:r>
      <w:hyperlink r:id="rId213">
        <w:r>
          <w:rPr>
            <w:rStyle w:val="Hyperlink"/>
          </w:rPr>
          <w:t xml:space="preserve">https://kns.cnki.net/KCMS/detail/detail.aspx?dbcode=CJFQ&amp;dbname=CJFDLAST2017&amp;filename=JSJX201706001</w:t>
        </w:r>
      </w:hyperlink>
    </w:p>
    <w:bookmarkEnd w:id="214"/>
    <w:bookmarkStart w:id="216" w:name="ref-DIANNAO"/>
    <w:p>
      <w:pPr>
        <w:pStyle w:val="Bibliography"/>
        <w:jc w:val="left"/>
      </w:pPr>
      <w:r>
        <w:rPr>
          <w:rFonts w:ascii="Times New Roman" w:hAnsi="Times New Roman" w:cs="Times New Roman"/>
          <w:sz w:val="24"/>
        </w:rPr>
        <w:t>[19]</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T. Chen</w:t>
      </w:r>
      <w:r>
        <w:rPr>
          <w:rFonts w:ascii="Times New Roman" w:hAnsi="Times New Roman" w:cs="Times New Roman"/>
          <w:sz w:val="24"/>
        </w:rPr>
        <w:t xml:space="preserve"> </w:t>
      </w:r>
      <w:r>
        <w:rPr>
          <w:rFonts w:ascii="Times New Roman" w:hAnsi="Times New Roman" w:cs="Times New Roman"/>
          <w:i/>
          <w:iCs/>
          <w:sz w:val="24"/>
        </w:rPr>
        <w:t>et al.</w:t>
      </w:r>
      <w:r>
        <w:rPr>
          <w:rFonts w:ascii="Times New Roman" w:hAnsi="Times New Roman" w:cs="Times New Roman"/>
          <w:sz w:val="24"/>
        </w:rPr>
        <w:t>,</w:t>
      </w:r>
      <w:r>
        <w:rPr>
          <w:rFonts w:ascii="Times New Roman" w:hAnsi="Times New Roman" w:cs="Times New Roman"/>
          <w:sz w:val="24"/>
        </w:rPr>
        <w:t xml:space="preserve"> </w:t>
      </w:r>
      <w:r>
        <w:rPr>
          <w:rFonts w:ascii="Times New Roman" w:hAnsi="Times New Roman" w:cs="Times New Roman"/>
          <w:sz w:val="24"/>
        </w:rPr>
        <w:t>“</w:t>
      </w:r>
      <w:r>
        <w:rPr>
          <w:rFonts w:ascii="Times New Roman" w:hAnsi="Times New Roman" w:cs="Times New Roman"/>
          <w:sz w:val="24"/>
        </w:rPr>
        <w:t>DianNao</w:t>
      </w:r>
      <w:r>
        <w:rPr>
          <w:rFonts w:ascii="Times New Roman" w:hAnsi="Times New Roman" w:cs="Times New Roman"/>
          <w:sz w:val="24"/>
        </w:rPr>
        <w:t>: A small-footprint high-throughput accelerator for ubiquitous machine-learning,”</w:t>
      </w:r>
      <w:r>
        <w:rPr>
          <w:rFonts w:ascii="Times New Roman" w:hAnsi="Times New Roman" w:cs="Times New Roman"/>
          <w:sz w:val="24"/>
        </w:rPr>
        <w:t xml:space="preserve"> </w:t>
      </w:r>
      <w:r>
        <w:rPr>
          <w:rFonts w:ascii="Times New Roman" w:hAnsi="Times New Roman" w:cs="Times New Roman"/>
          <w:sz w:val="24"/>
        </w:rPr>
        <w:t>in</w:t>
      </w:r>
      <w:r>
        <w:rPr>
          <w:rFonts w:ascii="Times New Roman" w:hAnsi="Times New Roman" w:cs="Times New Roman"/>
          <w:sz w:val="24"/>
        </w:rPr>
        <w:t xml:space="preserve"> </w:t>
      </w:r>
      <w:r>
        <w:rPr>
          <w:rFonts w:ascii="Times New Roman" w:hAnsi="Times New Roman" w:cs="Times New Roman"/>
          <w:i/>
          <w:iCs/>
          <w:sz w:val="24"/>
        </w:rPr>
        <w:t>Proceedings of the 19th international conference on architectural support for programming languages and operating systems (</w:t>
      </w:r>
      <w:r>
        <w:rPr>
          <w:rFonts w:ascii="Times New Roman" w:hAnsi="Times New Roman" w:cs="Times New Roman"/>
          <w:i/>
          <w:iCs/>
          <w:sz w:val="24"/>
        </w:rPr>
        <w:t>ASPLOS</w:t>
      </w:r>
      <w:r>
        <w:rPr>
          <w:rFonts w:ascii="Times New Roman" w:hAnsi="Times New Roman" w:cs="Times New Roman"/>
          <w:i/>
          <w:iCs/>
          <w:sz w:val="24"/>
        </w:rPr>
        <w:t>)</w:t>
      </w:r>
      <w:r>
        <w:rPr>
          <w:rFonts w:ascii="Times New Roman" w:hAnsi="Times New Roman" w:cs="Times New Roman"/>
          <w:sz w:val="24"/>
        </w:rPr>
        <w:t>, 2014, pp. 269–284. doi:</w:t>
      </w:r>
      <w:r>
        <w:rPr>
          <w:rFonts w:ascii="Times New Roman" w:hAnsi="Times New Roman" w:cs="Times New Roman"/>
          <w:sz w:val="24"/>
        </w:rPr>
        <w:t xml:space="preserve"> </w:t>
      </w:r>
      <w:hyperlink r:id="rId215">
        <w:r>
          <w:rPr>
            <w:rStyle w:val="Hyperlink"/>
          </w:rPr>
          <w:t xml:space="preserve">10.1145/2541940.2541967</w:t>
        </w:r>
      </w:hyperlink>
      <w:r>
        <w:rPr>
          <w:rFonts w:ascii="Times New Roman" w:hAnsi="Times New Roman" w:cs="Times New Roman"/>
          <w:sz w:val="24"/>
        </w:rPr>
        <w:t>.</w:t>
      </w:r>
    </w:p>
    <w:bookmarkEnd w:id="216"/>
    <w:bookmarkStart w:id="218" w:name="ref-diannao2016"/>
    <w:p>
      <w:pPr>
        <w:pStyle w:val="Bibliography"/>
        <w:jc w:val="left"/>
      </w:pPr>
      <w:r>
        <w:rPr>
          <w:rFonts w:ascii="Times New Roman" w:hAnsi="Times New Roman" w:cs="Times New Roman"/>
          <w:sz w:val="24"/>
        </w:rPr>
        <w:t>[20]</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Y. Chen, T. Chen, Z. Xu, N. Sun, and O. Temam,</w:t>
      </w:r>
      <w:r>
        <w:rPr>
          <w:rFonts w:ascii="Times New Roman" w:hAnsi="Times New Roman" w:cs="Times New Roman"/>
          <w:sz w:val="24"/>
        </w:rPr>
        <w:t xml:space="preserve"> </w:t>
      </w:r>
      <w:r>
        <w:rPr>
          <w:rFonts w:ascii="Times New Roman" w:hAnsi="Times New Roman" w:cs="Times New Roman"/>
          <w:sz w:val="24"/>
        </w:rPr>
        <w:t>“DianNao family: Energy-efficient hardware accelerators for machine learning,”</w:t>
      </w:r>
      <w:r>
        <w:rPr>
          <w:rFonts w:ascii="Times New Roman" w:hAnsi="Times New Roman" w:cs="Times New Roman"/>
          <w:sz w:val="24"/>
        </w:rPr>
        <w:t xml:space="preserve"> </w:t>
      </w:r>
      <w:r>
        <w:rPr>
          <w:rFonts w:ascii="Times New Roman" w:hAnsi="Times New Roman" w:cs="Times New Roman"/>
          <w:i/>
          <w:iCs/>
          <w:sz w:val="24"/>
        </w:rPr>
        <w:t>Commun. ACM</w:t>
      </w:r>
      <w:r>
        <w:rPr>
          <w:rFonts w:ascii="Times New Roman" w:hAnsi="Times New Roman" w:cs="Times New Roman"/>
          <w:sz w:val="24"/>
        </w:rPr>
        <w:t>, vol. 59, no. 11, pp. 105–112, 2016, doi:</w:t>
      </w:r>
      <w:r>
        <w:rPr>
          <w:rFonts w:ascii="Times New Roman" w:hAnsi="Times New Roman" w:cs="Times New Roman"/>
          <w:sz w:val="24"/>
        </w:rPr>
        <w:t xml:space="preserve"> </w:t>
      </w:r>
      <w:hyperlink r:id="rId217">
        <w:r>
          <w:rPr>
            <w:rStyle w:val="Hyperlink"/>
          </w:rPr>
          <w:t xml:space="preserve">10.1145/2996864</w:t>
        </w:r>
      </w:hyperlink>
      <w:r>
        <w:rPr>
          <w:rFonts w:ascii="Times New Roman" w:hAnsi="Times New Roman" w:cs="Times New Roman"/>
          <w:sz w:val="24"/>
        </w:rPr>
        <w:t>.</w:t>
      </w:r>
    </w:p>
    <w:bookmarkEnd w:id="218"/>
    <w:bookmarkStart w:id="220" w:name="ref-EYERISS"/>
    <w:p>
      <w:pPr>
        <w:pStyle w:val="Bibliography"/>
        <w:jc w:val="left"/>
      </w:pPr>
      <w:r>
        <w:rPr>
          <w:rFonts w:ascii="Times New Roman" w:hAnsi="Times New Roman" w:cs="Times New Roman"/>
          <w:sz w:val="24"/>
        </w:rPr>
        <w:t>[21]</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Y.-H. Chen, T. Krishna, J. S. Emer, and V. Sze,</w:t>
      </w:r>
      <w:r>
        <w:rPr>
          <w:rFonts w:ascii="Times New Roman" w:hAnsi="Times New Roman" w:cs="Times New Roman"/>
          <w:sz w:val="24"/>
        </w:rPr>
        <w:t xml:space="preserve"> </w:t>
      </w:r>
      <w:r>
        <w:rPr>
          <w:rFonts w:ascii="Times New Roman" w:hAnsi="Times New Roman" w:cs="Times New Roman"/>
          <w:sz w:val="24"/>
        </w:rPr>
        <w:t>“</w:t>
      </w:r>
      <w:r>
        <w:rPr>
          <w:rFonts w:ascii="Times New Roman" w:hAnsi="Times New Roman" w:cs="Times New Roman"/>
          <w:sz w:val="24"/>
        </w:rPr>
        <w:t>Eyeriss</w:t>
      </w:r>
      <w:r>
        <w:rPr>
          <w:rFonts w:ascii="Times New Roman" w:hAnsi="Times New Roman" w:cs="Times New Roman"/>
          <w:sz w:val="24"/>
        </w:rPr>
        <w:t>: An energy-efficient reconfigurable accelerator for deep convolutional neural networks,”</w:t>
      </w:r>
      <w:r>
        <w:rPr>
          <w:rFonts w:ascii="Times New Roman" w:hAnsi="Times New Roman" w:cs="Times New Roman"/>
          <w:sz w:val="24"/>
        </w:rPr>
        <w:t xml:space="preserve"> </w:t>
      </w:r>
      <w:r>
        <w:rPr>
          <w:rFonts w:ascii="Times New Roman" w:hAnsi="Times New Roman" w:cs="Times New Roman"/>
          <w:i/>
          <w:iCs/>
          <w:sz w:val="24"/>
        </w:rPr>
        <w:t>IEEE Journal of Solid-State Circuits</w:t>
      </w:r>
      <w:r>
        <w:rPr>
          <w:rFonts w:ascii="Times New Roman" w:hAnsi="Times New Roman" w:cs="Times New Roman"/>
          <w:sz w:val="24"/>
        </w:rPr>
        <w:t>, vol. 52, no. 1, pp. 127–138, 2017, doi:</w:t>
      </w:r>
      <w:r>
        <w:rPr>
          <w:rFonts w:ascii="Times New Roman" w:hAnsi="Times New Roman" w:cs="Times New Roman"/>
          <w:sz w:val="24"/>
        </w:rPr>
        <w:t xml:space="preserve"> </w:t>
      </w:r>
      <w:hyperlink r:id="rId219">
        <w:r>
          <w:rPr>
            <w:rStyle w:val="Hyperlink"/>
          </w:rPr>
          <w:t xml:space="preserve">10.1109/JSSC.2016.2616357</w:t>
        </w:r>
      </w:hyperlink>
      <w:r>
        <w:rPr>
          <w:rFonts w:ascii="Times New Roman" w:hAnsi="Times New Roman" w:cs="Times New Roman"/>
          <w:sz w:val="24"/>
        </w:rPr>
        <w:t>.</w:t>
      </w:r>
    </w:p>
    <w:bookmarkEnd w:id="220"/>
    <w:bookmarkStart w:id="222" w:name="ref-TPU"/>
    <w:p>
      <w:pPr>
        <w:pStyle w:val="Bibliography"/>
        <w:jc w:val="left"/>
      </w:pPr>
      <w:r>
        <w:rPr>
          <w:rFonts w:ascii="Times New Roman" w:hAnsi="Times New Roman" w:cs="Times New Roman"/>
          <w:sz w:val="24"/>
        </w:rPr>
        <w:t>[22]</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N. P. Jouppi, C. Young, N. Patil, and D. A. Patterson,</w:t>
      </w:r>
      <w:r>
        <w:rPr>
          <w:rFonts w:ascii="Times New Roman" w:hAnsi="Times New Roman" w:cs="Times New Roman"/>
          <w:sz w:val="24"/>
        </w:rPr>
        <w:t xml:space="preserve"> </w:t>
      </w:r>
      <w:r>
        <w:rPr>
          <w:rFonts w:ascii="Times New Roman" w:hAnsi="Times New Roman" w:cs="Times New Roman"/>
          <w:sz w:val="24"/>
        </w:rPr>
        <w:t>“In-datacenter performance analysis of a tensor processing unit,”</w:t>
      </w:r>
      <w:r>
        <w:rPr>
          <w:rFonts w:ascii="Times New Roman" w:hAnsi="Times New Roman" w:cs="Times New Roman"/>
          <w:sz w:val="24"/>
        </w:rPr>
        <w:t xml:space="preserve"> </w:t>
      </w:r>
      <w:r>
        <w:rPr>
          <w:rFonts w:ascii="Times New Roman" w:hAnsi="Times New Roman" w:cs="Times New Roman"/>
          <w:sz w:val="24"/>
        </w:rPr>
        <w:t>in</w:t>
      </w:r>
      <w:r>
        <w:rPr>
          <w:rFonts w:ascii="Times New Roman" w:hAnsi="Times New Roman" w:cs="Times New Roman"/>
          <w:sz w:val="24"/>
        </w:rPr>
        <w:t xml:space="preserve"> </w:t>
      </w:r>
      <w:r>
        <w:rPr>
          <w:rFonts w:ascii="Times New Roman" w:hAnsi="Times New Roman" w:cs="Times New Roman"/>
          <w:i/>
          <w:iCs/>
          <w:sz w:val="24"/>
        </w:rPr>
        <w:t>Proceedings of the 44th annual international symposium on computer architecture (</w:t>
      </w:r>
      <w:r>
        <w:rPr>
          <w:rFonts w:ascii="Times New Roman" w:hAnsi="Times New Roman" w:cs="Times New Roman"/>
          <w:i/>
          <w:iCs/>
          <w:sz w:val="24"/>
        </w:rPr>
        <w:t>ISCA</w:t>
      </w:r>
      <w:r>
        <w:rPr>
          <w:rFonts w:ascii="Times New Roman" w:hAnsi="Times New Roman" w:cs="Times New Roman"/>
          <w:i/>
          <w:iCs/>
          <w:sz w:val="24"/>
        </w:rPr>
        <w:t>)</w:t>
      </w:r>
      <w:r>
        <w:rPr>
          <w:rFonts w:ascii="Times New Roman" w:hAnsi="Times New Roman" w:cs="Times New Roman"/>
          <w:sz w:val="24"/>
        </w:rPr>
        <w:t>, 2017, pp. 1–12. doi:</w:t>
      </w:r>
      <w:r>
        <w:rPr>
          <w:rFonts w:ascii="Times New Roman" w:hAnsi="Times New Roman" w:cs="Times New Roman"/>
          <w:sz w:val="24"/>
        </w:rPr>
        <w:t xml:space="preserve"> </w:t>
      </w:r>
      <w:hyperlink r:id="rId221">
        <w:r>
          <w:rPr>
            <w:rStyle w:val="Hyperlink"/>
          </w:rPr>
          <w:t xml:space="preserve">10.1145/3079856.3080246</w:t>
        </w:r>
      </w:hyperlink>
      <w:r>
        <w:rPr>
          <w:rFonts w:ascii="Times New Roman" w:hAnsi="Times New Roman" w:cs="Times New Roman"/>
          <w:sz w:val="24"/>
        </w:rPr>
        <w:t>.</w:t>
      </w:r>
    </w:p>
    <w:bookmarkEnd w:id="222"/>
    <w:bookmarkStart w:id="224" w:name="ref-GEMMINI"/>
    <w:p>
      <w:pPr>
        <w:pStyle w:val="Bibliography"/>
        <w:jc w:val="left"/>
      </w:pPr>
      <w:r>
        <w:rPr>
          <w:rFonts w:ascii="Times New Roman" w:hAnsi="Times New Roman" w:cs="Times New Roman"/>
          <w:sz w:val="24"/>
        </w:rPr>
        <w:t>[23]</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H. Genc</w:t>
      </w:r>
      <w:r>
        <w:rPr>
          <w:rFonts w:ascii="Times New Roman" w:hAnsi="Times New Roman" w:cs="Times New Roman"/>
          <w:sz w:val="24"/>
        </w:rPr>
        <w:t xml:space="preserve"> </w:t>
      </w:r>
      <w:r>
        <w:rPr>
          <w:rFonts w:ascii="Times New Roman" w:hAnsi="Times New Roman" w:cs="Times New Roman"/>
          <w:i/>
          <w:iCs/>
          <w:sz w:val="24"/>
        </w:rPr>
        <w:t>et al.</w:t>
      </w:r>
      <w:r>
        <w:rPr>
          <w:rFonts w:ascii="Times New Roman" w:hAnsi="Times New Roman" w:cs="Times New Roman"/>
          <w:sz w:val="24"/>
        </w:rPr>
        <w:t>,</w:t>
      </w:r>
      <w:r>
        <w:rPr>
          <w:rFonts w:ascii="Times New Roman" w:hAnsi="Times New Roman" w:cs="Times New Roman"/>
          <w:sz w:val="24"/>
        </w:rPr>
        <w:t xml:space="preserve"> </w:t>
      </w:r>
      <w:r>
        <w:rPr>
          <w:rFonts w:ascii="Times New Roman" w:hAnsi="Times New Roman" w:cs="Times New Roman"/>
          <w:sz w:val="24"/>
        </w:rPr>
        <w:t>“Gemmini: An agile systolic array generator enabling systematic evaluations of deep-learning accelerators.”</w:t>
      </w:r>
      <w:r>
        <w:rPr>
          <w:rFonts w:ascii="Times New Roman" w:hAnsi="Times New Roman" w:cs="Times New Roman"/>
          <w:sz w:val="24"/>
        </w:rPr>
        <w:t xml:space="preserve"> </w:t>
      </w:r>
      <w:r>
        <w:rPr>
          <w:rFonts w:ascii="Times New Roman" w:hAnsi="Times New Roman" w:cs="Times New Roman"/>
          <w:sz w:val="24"/>
        </w:rPr>
        <w:t>2020. doi:</w:t>
      </w:r>
      <w:r>
        <w:rPr>
          <w:rFonts w:ascii="Times New Roman" w:hAnsi="Times New Roman" w:cs="Times New Roman"/>
          <w:sz w:val="24"/>
        </w:rPr>
        <w:t xml:space="preserve"> </w:t>
      </w:r>
      <w:hyperlink r:id="rId223">
        <w:r>
          <w:rPr>
            <w:rStyle w:val="Hyperlink"/>
          </w:rPr>
          <w:t xml:space="preserve">10.1109/DAC18072.2020.9218590</w:t>
        </w:r>
      </w:hyperlink>
      <w:r>
        <w:rPr>
          <w:rFonts w:ascii="Times New Roman" w:hAnsi="Times New Roman" w:cs="Times New Roman"/>
          <w:sz w:val="24"/>
        </w:rPr>
        <w:t>.</w:t>
      </w:r>
    </w:p>
    <w:bookmarkEnd w:id="224"/>
    <w:bookmarkStart w:id="226" w:name="ref-ROCKETCHIP"/>
    <w:p>
      <w:pPr>
        <w:pStyle w:val="Bibliography"/>
        <w:jc w:val="left"/>
      </w:pPr>
      <w:r>
        <w:rPr>
          <w:rFonts w:ascii="Times New Roman" w:hAnsi="Times New Roman" w:cs="Times New Roman"/>
          <w:sz w:val="24"/>
        </w:rPr>
        <w:t>[24]</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K. Asanović</w:t>
      </w:r>
      <w:r>
        <w:rPr>
          <w:rFonts w:ascii="Times New Roman" w:hAnsi="Times New Roman" w:cs="Times New Roman"/>
          <w:sz w:val="24"/>
        </w:rPr>
        <w:t xml:space="preserve"> </w:t>
      </w:r>
      <w:r>
        <w:rPr>
          <w:rFonts w:ascii="Times New Roman" w:hAnsi="Times New Roman" w:cs="Times New Roman"/>
          <w:i/>
          <w:iCs/>
          <w:sz w:val="24"/>
        </w:rPr>
        <w:t>et al.</w:t>
      </w:r>
      <w:r>
        <w:rPr>
          <w:rFonts w:ascii="Times New Roman" w:hAnsi="Times New Roman" w:cs="Times New Roman"/>
          <w:sz w:val="24"/>
        </w:rPr>
        <w:t>,</w:t>
      </w:r>
      <w:r>
        <w:rPr>
          <w:rFonts w:ascii="Times New Roman" w:hAnsi="Times New Roman" w:cs="Times New Roman"/>
          <w:sz w:val="24"/>
        </w:rPr>
        <w:t xml:space="preserve"> </w:t>
      </w:r>
      <w:r>
        <w:rPr>
          <w:rFonts w:ascii="Times New Roman" w:hAnsi="Times New Roman" w:cs="Times New Roman"/>
          <w:sz w:val="24"/>
        </w:rPr>
        <w:t>“The rocket chip generator,”</w:t>
      </w:r>
      <w:r>
        <w:rPr>
          <w:rFonts w:ascii="Times New Roman" w:hAnsi="Times New Roman" w:cs="Times New Roman"/>
          <w:sz w:val="24"/>
        </w:rPr>
        <w:t xml:space="preserve"> </w:t>
      </w:r>
      <w:r>
        <w:rPr>
          <w:rFonts w:ascii="Times New Roman" w:hAnsi="Times New Roman" w:cs="Times New Roman"/>
          <w:sz w:val="24"/>
        </w:rPr>
        <w:t>University of California, Berkeley, 2016. Available:</w:t>
      </w:r>
      <w:r>
        <w:rPr>
          <w:rFonts w:ascii="Times New Roman" w:hAnsi="Times New Roman" w:cs="Times New Roman"/>
          <w:sz w:val="24"/>
        </w:rPr>
        <w:t xml:space="preserve"> </w:t>
      </w:r>
      <w:hyperlink r:id="rId225">
        <w:r>
          <w:rPr>
            <w:rStyle w:val="Hyperlink"/>
          </w:rPr>
          <w:t xml:space="preserve">https://www2.eecs.berkeley.edu/Pubs/TechRpts/2016/EECS-2016-17.html</w:t>
        </w:r>
      </w:hyperlink>
    </w:p>
    <w:bookmarkEnd w:id="226"/>
    <w:bookmarkStart w:id="228" w:name="ref-liu2021riscv"/>
    <w:p>
      <w:pPr>
        <w:pStyle w:val="Bibliography"/>
        <w:jc w:val="left"/>
      </w:pPr>
      <w:r>
        <w:rPr>
          <w:rFonts w:ascii="Times New Roman" w:hAnsi="Times New Roman" w:cs="Times New Roman"/>
          <w:sz w:val="24"/>
        </w:rPr>
        <w:t>[25]</w:t>
      </w:r>
      <w:r>
        <w:rPr>
          <w:rFonts w:ascii="Times New Roman" w:hAnsi="Times New Roman" w:cs="Times New Roman"/>
          <w:sz w:val="24"/>
        </w:rPr>
        <w:t xml:space="preserve"> </w:t>
      </w:r>
      <w:r>
        <w:rPr>
          <w:rFonts w:ascii="Times New Roman" w:hAnsi="Times New Roman" w:cs="Times New Roman"/>
          <w:sz w:val="24"/>
        </w:rPr>
        <w:tab/>
      </w:r>
      <w:r>
        <w:rPr>
          <w:rFonts w:hint="eastAsia" w:ascii="Times New Roman" w:hAnsi="Times New Roman" w:cs="Times New Roman"/>
          <w:sz w:val="24"/>
        </w:rPr>
        <w:t>刘畅,</w:t>
      </w:r>
      <w:r>
        <w:rPr>
          <w:rFonts w:ascii="Times New Roman" w:hAnsi="Times New Roman" w:cs="Times New Roman"/>
          <w:sz w:val="24"/>
        </w:rPr>
        <w:t xml:space="preserve"> </w:t>
      </w:r>
      <w:r>
        <w:rPr>
          <w:rFonts w:hint="eastAsia" w:ascii="Times New Roman" w:hAnsi="Times New Roman" w:cs="Times New Roman"/>
          <w:sz w:val="24"/>
        </w:rPr>
        <w:t>武延军,</w:t>
      </w:r>
      <w:r>
        <w:rPr>
          <w:rFonts w:ascii="Times New Roman" w:hAnsi="Times New Roman" w:cs="Times New Roman"/>
          <w:sz w:val="24"/>
        </w:rPr>
        <w:t xml:space="preserve"> </w:t>
      </w:r>
      <w:r>
        <w:rPr>
          <w:rFonts w:hint="eastAsia" w:ascii="Times New Roman" w:hAnsi="Times New Roman" w:cs="Times New Roman"/>
          <w:sz w:val="24"/>
        </w:rPr>
        <w:t>吴敬征,</w:t>
      </w:r>
      <w:r>
        <w:rPr>
          <w:rFonts w:ascii="Times New Roman" w:hAnsi="Times New Roman" w:cs="Times New Roman"/>
          <w:sz w:val="24"/>
        </w:rPr>
        <w:t xml:space="preserve"> and </w:t>
      </w:r>
      <w:r>
        <w:rPr>
          <w:rFonts w:hint="eastAsia" w:ascii="Times New Roman" w:hAnsi="Times New Roman" w:cs="Times New Roman"/>
          <w:sz w:val="24"/>
        </w:rPr>
        <w:t>赵琛,</w:t>
      </w:r>
      <w:r>
        <w:rPr>
          <w:rFonts w:ascii="Times New Roman" w:hAnsi="Times New Roman" w:cs="Times New Roman"/>
          <w:sz w:val="24"/>
        </w:rPr>
        <w:t xml:space="preserve"> </w:t>
      </w:r>
      <w:r>
        <w:rPr>
          <w:rFonts w:hint="eastAsia" w:ascii="Times New Roman" w:hAnsi="Times New Roman" w:cs="Times New Roman"/>
          <w:sz w:val="24"/>
        </w:rPr>
        <w:t>“RISC-V指令集架构研究综述,”</w:t>
      </w:r>
      <w:r>
        <w:rPr>
          <w:rFonts w:ascii="Times New Roman" w:hAnsi="Times New Roman" w:cs="Times New Roman"/>
          <w:sz w:val="24"/>
        </w:rPr>
        <w:t xml:space="preserve"> </w:t>
      </w:r>
      <w:r>
        <w:rPr>
          <w:rFonts w:hint="eastAsia" w:ascii="Times New Roman" w:hAnsi="Times New Roman" w:cs="Times New Roman"/>
          <w:i/>
          <w:iCs/>
          <w:sz w:val="24"/>
        </w:rPr>
        <w:t>软件学报</w:t>
      </w:r>
      <w:r>
        <w:rPr>
          <w:rFonts w:ascii="Times New Roman" w:hAnsi="Times New Roman" w:cs="Times New Roman"/>
          <w:sz w:val="24"/>
        </w:rPr>
        <w:t>, vol. 32, no. 12, pp. 3992–4024, 2021, doi:</w:t>
      </w:r>
      <w:r>
        <w:rPr>
          <w:rFonts w:ascii="Times New Roman" w:hAnsi="Times New Roman" w:cs="Times New Roman"/>
          <w:sz w:val="24"/>
        </w:rPr>
        <w:t xml:space="preserve"> </w:t>
      </w:r>
      <w:hyperlink r:id="rId227">
        <w:r>
          <w:rPr>
            <w:rStyle w:val="Hyperlink"/>
          </w:rPr>
          <w:t xml:space="preserve">10.13328/j.cnki.jos.006490</w:t>
        </w:r>
      </w:hyperlink>
      <w:r>
        <w:rPr>
          <w:rFonts w:ascii="Times New Roman" w:hAnsi="Times New Roman" w:cs="Times New Roman"/>
          <w:sz w:val="24"/>
        </w:rPr>
        <w:t>.</w:t>
      </w:r>
    </w:p>
    <w:bookmarkEnd w:id="228"/>
    <w:bookmarkStart w:id="230" w:name="ref-wang2023xiangshan"/>
    <w:p>
      <w:pPr>
        <w:pStyle w:val="Bibliography"/>
        <w:jc w:val="left"/>
      </w:pPr>
      <w:r>
        <w:rPr>
          <w:rFonts w:ascii="Times New Roman" w:hAnsi="Times New Roman" w:cs="Times New Roman"/>
          <w:sz w:val="24"/>
        </w:rPr>
        <w:t>[26]</w:t>
      </w:r>
      <w:r>
        <w:rPr>
          <w:rFonts w:ascii="Times New Roman" w:hAnsi="Times New Roman" w:cs="Times New Roman"/>
          <w:sz w:val="24"/>
        </w:rPr>
        <w:t xml:space="preserve"> </w:t>
      </w:r>
      <w:r>
        <w:rPr>
          <w:rFonts w:ascii="Times New Roman" w:hAnsi="Times New Roman" w:cs="Times New Roman"/>
          <w:sz w:val="24"/>
        </w:rPr>
        <w:tab/>
      </w:r>
      <w:r>
        <w:rPr>
          <w:rFonts w:hint="eastAsia" w:ascii="Times New Roman" w:hAnsi="Times New Roman" w:cs="Times New Roman"/>
          <w:sz w:val="24"/>
        </w:rPr>
        <w:t>王凯帆</w:t>
      </w:r>
      <w:r>
        <w:rPr>
          <w:rFonts w:ascii="Times New Roman" w:hAnsi="Times New Roman" w:cs="Times New Roman"/>
          <w:sz w:val="24"/>
        </w:rPr>
        <w:t xml:space="preserve"> </w:t>
      </w:r>
      <w:r>
        <w:rPr>
          <w:rFonts w:ascii="Times New Roman" w:hAnsi="Times New Roman" w:cs="Times New Roman"/>
          <w:i/>
          <w:iCs/>
          <w:sz w:val="24"/>
        </w:rPr>
        <w:t>et al.</w:t>
      </w:r>
      <w:r>
        <w:rPr>
          <w:rFonts w:ascii="Times New Roman" w:hAnsi="Times New Roman" w:cs="Times New Roman"/>
          <w:sz w:val="24"/>
        </w:rPr>
        <w:t>,</w:t>
      </w:r>
      <w:r>
        <w:rPr>
          <w:rFonts w:ascii="Times New Roman" w:hAnsi="Times New Roman" w:cs="Times New Roman"/>
          <w:sz w:val="24"/>
        </w:rPr>
        <w:t xml:space="preserve"> </w:t>
      </w:r>
      <w:r>
        <w:rPr>
          <w:rFonts w:hint="eastAsia" w:ascii="Times New Roman" w:hAnsi="Times New Roman" w:cs="Times New Roman"/>
          <w:sz w:val="24"/>
        </w:rPr>
        <w:t>“香山开源高性能RISC-V处理器设计与实现,”</w:t>
      </w:r>
      <w:r>
        <w:rPr>
          <w:rFonts w:ascii="Times New Roman" w:hAnsi="Times New Roman" w:cs="Times New Roman"/>
          <w:sz w:val="24"/>
        </w:rPr>
        <w:t xml:space="preserve"> </w:t>
      </w:r>
      <w:r>
        <w:rPr>
          <w:rFonts w:hint="eastAsia" w:ascii="Times New Roman" w:hAnsi="Times New Roman" w:cs="Times New Roman"/>
          <w:i/>
          <w:iCs/>
          <w:sz w:val="24"/>
        </w:rPr>
        <w:t>计算机研究与发展</w:t>
      </w:r>
      <w:r>
        <w:rPr>
          <w:rFonts w:ascii="Times New Roman" w:hAnsi="Times New Roman" w:cs="Times New Roman"/>
          <w:sz w:val="24"/>
        </w:rPr>
        <w:t>, vol. 60, no. 3, pp. 476–493, 2023, Available:</w:t>
      </w:r>
      <w:r>
        <w:rPr>
          <w:rFonts w:ascii="Times New Roman" w:hAnsi="Times New Roman" w:cs="Times New Roman"/>
          <w:sz w:val="24"/>
        </w:rPr>
        <w:t xml:space="preserve"> </w:t>
      </w:r>
      <w:hyperlink r:id="rId229">
        <w:r>
          <w:rPr>
            <w:rStyle w:val="Hyperlink"/>
          </w:rPr>
          <w:t xml:space="preserve">https://kns.cnki.net/KCMS/detail/detail.aspx?dbcode=CJFQ&amp;dbname=CJFDLAST2023&amp;filename=JFYZ202303014</w:t>
        </w:r>
      </w:hyperlink>
    </w:p>
    <w:bookmarkEnd w:id="230"/>
    <w:bookmarkStart w:id="232" w:name="ref-wang2024riscvcnn"/>
    <w:p>
      <w:pPr>
        <w:pStyle w:val="Bibliography"/>
        <w:jc w:val="left"/>
      </w:pPr>
      <w:r>
        <w:rPr>
          <w:rFonts w:ascii="Times New Roman" w:hAnsi="Times New Roman" w:cs="Times New Roman"/>
          <w:sz w:val="24"/>
        </w:rPr>
        <w:t>[27]</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S. Wang</w:t>
      </w:r>
      <w:r>
        <w:rPr>
          <w:rFonts w:ascii="Times New Roman" w:hAnsi="Times New Roman" w:cs="Times New Roman"/>
          <w:sz w:val="24"/>
        </w:rPr>
        <w:t xml:space="preserve"> </w:t>
      </w:r>
      <w:r>
        <w:rPr>
          <w:rFonts w:ascii="Times New Roman" w:hAnsi="Times New Roman" w:cs="Times New Roman"/>
          <w:i/>
          <w:iCs/>
          <w:sz w:val="24"/>
        </w:rPr>
        <w:t>et al.</w:t>
      </w:r>
      <w:r>
        <w:rPr>
          <w:rFonts w:ascii="Times New Roman" w:hAnsi="Times New Roman" w:cs="Times New Roman"/>
          <w:sz w:val="24"/>
        </w:rPr>
        <w:t>,</w:t>
      </w:r>
      <w:r>
        <w:rPr>
          <w:rFonts w:ascii="Times New Roman" w:hAnsi="Times New Roman" w:cs="Times New Roman"/>
          <w:sz w:val="24"/>
        </w:rPr>
        <w:t xml:space="preserve"> </w:t>
      </w:r>
      <w:r>
        <w:rPr>
          <w:rFonts w:ascii="Times New Roman" w:hAnsi="Times New Roman" w:cs="Times New Roman"/>
          <w:sz w:val="24"/>
        </w:rPr>
        <w:t>“Optimizing CNN computation using RISC-v custom instruction sets for edge platforms,”</w:t>
      </w:r>
      <w:r>
        <w:rPr>
          <w:rFonts w:ascii="Times New Roman" w:hAnsi="Times New Roman" w:cs="Times New Roman"/>
          <w:sz w:val="24"/>
        </w:rPr>
        <w:t xml:space="preserve"> </w:t>
      </w:r>
      <w:r>
        <w:rPr>
          <w:rFonts w:ascii="Times New Roman" w:hAnsi="Times New Roman" w:cs="Times New Roman"/>
          <w:i/>
          <w:iCs/>
          <w:sz w:val="24"/>
        </w:rPr>
        <w:t>IEEE Transactions on Computers</w:t>
      </w:r>
      <w:r>
        <w:rPr>
          <w:rFonts w:ascii="Times New Roman" w:hAnsi="Times New Roman" w:cs="Times New Roman"/>
          <w:sz w:val="24"/>
        </w:rPr>
        <w:t>, vol. 73, no. 5, pp. 1371–1384, 2024, doi:</w:t>
      </w:r>
      <w:r>
        <w:rPr>
          <w:rFonts w:ascii="Times New Roman" w:hAnsi="Times New Roman" w:cs="Times New Roman"/>
          <w:sz w:val="24"/>
        </w:rPr>
        <w:t xml:space="preserve"> </w:t>
      </w:r>
      <w:hyperlink r:id="rId231">
        <w:r>
          <w:rPr>
            <w:rStyle w:val="Hyperlink"/>
          </w:rPr>
          <w:t xml:space="preserve">10.1109/TC.2024.3362060</w:t>
        </w:r>
      </w:hyperlink>
      <w:r>
        <w:rPr>
          <w:rFonts w:ascii="Times New Roman" w:hAnsi="Times New Roman" w:cs="Times New Roman"/>
          <w:sz w:val="24"/>
        </w:rPr>
        <w:t>.</w:t>
      </w:r>
    </w:p>
    <w:bookmarkEnd w:id="232"/>
    <w:bookmarkStart w:id="234" w:name="ref-wang2021winograd"/>
    <w:p>
      <w:pPr>
        <w:pStyle w:val="Bibliography"/>
        <w:jc w:val="left"/>
      </w:pPr>
      <w:r>
        <w:rPr>
          <w:rFonts w:ascii="Times New Roman" w:hAnsi="Times New Roman" w:cs="Times New Roman"/>
          <w:sz w:val="24"/>
        </w:rPr>
        <w:t>[28]</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S. Wang, J. Zhu, Q. Wang, C. He, and T. T. Ye,</w:t>
      </w:r>
      <w:r>
        <w:rPr>
          <w:rFonts w:ascii="Times New Roman" w:hAnsi="Times New Roman" w:cs="Times New Roman"/>
          <w:sz w:val="24"/>
        </w:rPr>
        <w:t xml:space="preserve"> </w:t>
      </w:r>
      <w:r>
        <w:rPr>
          <w:rFonts w:ascii="Times New Roman" w:hAnsi="Times New Roman" w:cs="Times New Roman"/>
          <w:sz w:val="24"/>
        </w:rPr>
        <w:t>“Customized instruction on RISC-v for winograd-based convolution acceleration,”</w:t>
      </w:r>
      <w:r>
        <w:rPr>
          <w:rFonts w:ascii="Times New Roman" w:hAnsi="Times New Roman" w:cs="Times New Roman"/>
          <w:sz w:val="24"/>
        </w:rPr>
        <w:t xml:space="preserve"> 2021, pp. 65–68. doi:</w:t>
      </w:r>
      <w:r>
        <w:rPr>
          <w:rFonts w:ascii="Times New Roman" w:hAnsi="Times New Roman" w:cs="Times New Roman"/>
          <w:sz w:val="24"/>
        </w:rPr>
        <w:t xml:space="preserve"> </w:t>
      </w:r>
      <w:hyperlink r:id="rId233">
        <w:r>
          <w:rPr>
            <w:rStyle w:val="Hyperlink"/>
          </w:rPr>
          <w:t xml:space="preserve">10.1109/ASAP52443.2021.00018</w:t>
        </w:r>
      </w:hyperlink>
      <w:r>
        <w:rPr>
          <w:rFonts w:ascii="Times New Roman" w:hAnsi="Times New Roman" w:cs="Times New Roman"/>
          <w:sz w:val="24"/>
        </w:rPr>
        <w:t>.</w:t>
      </w:r>
    </w:p>
    <w:bookmarkEnd w:id="234"/>
    <w:bookmarkStart w:id="236" w:name="ref-chen2024fnt"/>
    <w:p>
      <w:pPr>
        <w:pStyle w:val="Bibliography"/>
        <w:jc w:val="left"/>
      </w:pPr>
      <w:r>
        <w:rPr>
          <w:rFonts w:ascii="Times New Roman" w:hAnsi="Times New Roman" w:cs="Times New Roman"/>
          <w:sz w:val="24"/>
        </w:rPr>
        <w:t>[29]</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B. Chen, X. Wang, Y. Huang, and Z. Xu,</w:t>
      </w:r>
      <w:r>
        <w:rPr>
          <w:rFonts w:ascii="Times New Roman" w:hAnsi="Times New Roman" w:cs="Times New Roman"/>
          <w:sz w:val="24"/>
        </w:rPr>
        <w:t xml:space="preserve"> </w:t>
      </w:r>
      <w:r>
        <w:rPr>
          <w:rFonts w:ascii="Times New Roman" w:hAnsi="Times New Roman" w:cs="Times New Roman"/>
          <w:sz w:val="24"/>
        </w:rPr>
        <w:t>“RISCV-FNT: A fast FNT-based RISC-v processor for CNN acceleration,”</w:t>
      </w:r>
      <w:r>
        <w:rPr>
          <w:rFonts w:ascii="Times New Roman" w:hAnsi="Times New Roman" w:cs="Times New Roman"/>
          <w:sz w:val="24"/>
        </w:rPr>
        <w:t xml:space="preserve"> 2024, pp. 292–296. doi:</w:t>
      </w:r>
      <w:r>
        <w:rPr>
          <w:rFonts w:ascii="Times New Roman" w:hAnsi="Times New Roman" w:cs="Times New Roman"/>
          <w:sz w:val="24"/>
        </w:rPr>
        <w:t xml:space="preserve"> </w:t>
      </w:r>
      <w:hyperlink r:id="rId235">
        <w:r>
          <w:rPr>
            <w:rStyle w:val="Hyperlink"/>
          </w:rPr>
          <w:t xml:space="preserve">10.1109/AICAS59952.2024.10595907</w:t>
        </w:r>
      </w:hyperlink>
      <w:r>
        <w:rPr>
          <w:rFonts w:ascii="Times New Roman" w:hAnsi="Times New Roman" w:cs="Times New Roman"/>
          <w:sz w:val="24"/>
        </w:rPr>
        <w:t>.</w:t>
      </w:r>
    </w:p>
    <w:bookmarkEnd w:id="236"/>
    <w:bookmarkStart w:id="238" w:name="ref-jigalur2025sparse"/>
    <w:p>
      <w:pPr>
        <w:pStyle w:val="Bibliography"/>
        <w:jc w:val="left"/>
      </w:pPr>
      <w:r>
        <w:rPr>
          <w:rFonts w:ascii="Times New Roman" w:hAnsi="Times New Roman" w:cs="Times New Roman"/>
          <w:sz w:val="24"/>
        </w:rPr>
        <w:t>[30]</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S. B. Jigalur, C.-L. Tsai, Y.-C. Shih, and Y.-C. Kuan,</w:t>
      </w:r>
      <w:r>
        <w:rPr>
          <w:rFonts w:ascii="Times New Roman" w:hAnsi="Times New Roman" w:cs="Times New Roman"/>
          <w:sz w:val="24"/>
        </w:rPr>
        <w:t xml:space="preserve"> </w:t>
      </w:r>
      <w:r>
        <w:rPr>
          <w:rFonts w:ascii="Times New Roman" w:hAnsi="Times New Roman" w:cs="Times New Roman"/>
          <w:sz w:val="24"/>
        </w:rPr>
        <w:t>“A RISC-v-based high-throughput accelerator for sparse winograd CNN inference on FPGA,”</w:t>
      </w:r>
      <w:r>
        <w:rPr>
          <w:rFonts w:ascii="Times New Roman" w:hAnsi="Times New Roman" w:cs="Times New Roman"/>
          <w:sz w:val="24"/>
        </w:rPr>
        <w:t xml:space="preserve"> </w:t>
      </w:r>
      <w:r>
        <w:rPr>
          <w:rFonts w:ascii="Times New Roman" w:hAnsi="Times New Roman" w:cs="Times New Roman"/>
          <w:i/>
          <w:iCs/>
          <w:sz w:val="24"/>
        </w:rPr>
        <w:t>IEEE Embedded Systems Letters</w:t>
      </w:r>
      <w:r>
        <w:rPr>
          <w:rFonts w:ascii="Times New Roman" w:hAnsi="Times New Roman" w:cs="Times New Roman"/>
          <w:sz w:val="24"/>
        </w:rPr>
        <w:t>, vol. 17, no. 4, pp. 256–259, 2025, doi:</w:t>
      </w:r>
      <w:r>
        <w:rPr>
          <w:rFonts w:ascii="Times New Roman" w:hAnsi="Times New Roman" w:cs="Times New Roman"/>
          <w:sz w:val="24"/>
        </w:rPr>
        <w:t xml:space="preserve"> </w:t>
      </w:r>
      <w:hyperlink r:id="rId237">
        <w:r>
          <w:rPr>
            <w:rStyle w:val="Hyperlink"/>
          </w:rPr>
          <w:t xml:space="preserve">10.1109/LES.2025.3531251</w:t>
        </w:r>
      </w:hyperlink>
      <w:r>
        <w:rPr>
          <w:rFonts w:ascii="Times New Roman" w:hAnsi="Times New Roman" w:cs="Times New Roman"/>
          <w:sz w:val="24"/>
        </w:rPr>
        <w:t>.</w:t>
      </w:r>
    </w:p>
    <w:bookmarkEnd w:id="238"/>
    <w:bookmarkStart w:id="240" w:name="ref-fu2020processor"/>
    <w:p>
      <w:pPr>
        <w:pStyle w:val="Bibliography"/>
        <w:jc w:val="left"/>
      </w:pPr>
      <w:r>
        <w:rPr>
          <w:rFonts w:ascii="Times New Roman" w:hAnsi="Times New Roman" w:cs="Times New Roman"/>
          <w:sz w:val="24"/>
        </w:rPr>
        <w:t>[31]</w:t>
      </w:r>
      <w:r>
        <w:rPr>
          <w:rFonts w:ascii="Times New Roman" w:hAnsi="Times New Roman" w:cs="Times New Roman"/>
          <w:sz w:val="24"/>
        </w:rPr>
        <w:t xml:space="preserve"> </w:t>
      </w:r>
      <w:r>
        <w:rPr>
          <w:rFonts w:ascii="Times New Roman" w:hAnsi="Times New Roman" w:cs="Times New Roman"/>
          <w:sz w:val="24"/>
        </w:rPr>
        <w:tab/>
      </w:r>
      <w:r>
        <w:rPr>
          <w:rFonts w:hint="eastAsia" w:ascii="Times New Roman" w:hAnsi="Times New Roman" w:cs="Times New Roman"/>
          <w:sz w:val="24"/>
        </w:rPr>
        <w:t>傅思扬,</w:t>
      </w:r>
      <w:r>
        <w:rPr>
          <w:rFonts w:ascii="Times New Roman" w:hAnsi="Times New Roman" w:cs="Times New Roman"/>
          <w:sz w:val="24"/>
        </w:rPr>
        <w:t xml:space="preserve"> </w:t>
      </w:r>
      <w:r>
        <w:rPr>
          <w:rFonts w:hint="eastAsia" w:ascii="Times New Roman" w:hAnsi="Times New Roman" w:cs="Times New Roman"/>
          <w:sz w:val="24"/>
        </w:rPr>
        <w:t>陈华,</w:t>
      </w:r>
      <w:r>
        <w:rPr>
          <w:rFonts w:ascii="Times New Roman" w:hAnsi="Times New Roman" w:cs="Times New Roman"/>
          <w:sz w:val="24"/>
        </w:rPr>
        <w:t xml:space="preserve"> and </w:t>
      </w:r>
      <w:r>
        <w:rPr>
          <w:rFonts w:hint="eastAsia" w:ascii="Times New Roman" w:hAnsi="Times New Roman" w:cs="Times New Roman"/>
          <w:sz w:val="24"/>
        </w:rPr>
        <w:t>郁发新,</w:t>
      </w:r>
      <w:r>
        <w:rPr>
          <w:rFonts w:ascii="Times New Roman" w:hAnsi="Times New Roman" w:cs="Times New Roman"/>
          <w:sz w:val="24"/>
        </w:rPr>
        <w:t xml:space="preserve"> </w:t>
      </w:r>
      <w:r>
        <w:rPr>
          <w:rFonts w:hint="eastAsia" w:ascii="Times New Roman" w:hAnsi="Times New Roman" w:cs="Times New Roman"/>
          <w:sz w:val="24"/>
        </w:rPr>
        <w:t>“基于RISC-V的卷积神经网络处理器设计与实现,”</w:t>
      </w:r>
      <w:r>
        <w:rPr>
          <w:rFonts w:ascii="Times New Roman" w:hAnsi="Times New Roman" w:cs="Times New Roman"/>
          <w:sz w:val="24"/>
        </w:rPr>
        <w:t xml:space="preserve"> </w:t>
      </w:r>
      <w:r>
        <w:rPr>
          <w:rFonts w:hint="eastAsia" w:ascii="Times New Roman" w:hAnsi="Times New Roman" w:cs="Times New Roman"/>
          <w:i/>
          <w:iCs/>
          <w:sz w:val="24"/>
        </w:rPr>
        <w:t>微电子学与计算机</w:t>
      </w:r>
      <w:r>
        <w:rPr>
          <w:rFonts w:ascii="Times New Roman" w:hAnsi="Times New Roman" w:cs="Times New Roman"/>
          <w:sz w:val="24"/>
        </w:rPr>
        <w:t>, vol. 37, no. 4, pp. 49–54, 2020, doi:</w:t>
      </w:r>
      <w:r>
        <w:rPr>
          <w:rFonts w:ascii="Times New Roman" w:hAnsi="Times New Roman" w:cs="Times New Roman"/>
          <w:sz w:val="24"/>
        </w:rPr>
        <w:t xml:space="preserve"> </w:t>
      </w:r>
      <w:hyperlink r:id="rId239">
        <w:r>
          <w:rPr>
            <w:rStyle w:val="Hyperlink"/>
          </w:rPr>
          <w:t xml:space="preserve">10.19304/j.cnki.issn1000-7180.2020.04.009</w:t>
        </w:r>
      </w:hyperlink>
      <w:r>
        <w:rPr>
          <w:rFonts w:ascii="Times New Roman" w:hAnsi="Times New Roman" w:cs="Times New Roman"/>
          <w:sz w:val="24"/>
        </w:rPr>
        <w:t>.</w:t>
      </w:r>
    </w:p>
    <w:bookmarkEnd w:id="240"/>
    <w:bookmarkStart w:id="242" w:name="ref-zhang2021soc"/>
    <w:p>
      <w:pPr>
        <w:pStyle w:val="Bibliography"/>
        <w:jc w:val="left"/>
      </w:pPr>
      <w:r>
        <w:rPr>
          <w:rFonts w:ascii="Times New Roman" w:hAnsi="Times New Roman" w:cs="Times New Roman"/>
          <w:sz w:val="24"/>
        </w:rPr>
        <w:t>[32]</w:t>
      </w:r>
      <w:r>
        <w:rPr>
          <w:rFonts w:ascii="Times New Roman" w:hAnsi="Times New Roman" w:cs="Times New Roman"/>
          <w:sz w:val="24"/>
        </w:rPr>
        <w:t xml:space="preserve"> </w:t>
      </w:r>
      <w:r>
        <w:rPr>
          <w:rFonts w:ascii="Times New Roman" w:hAnsi="Times New Roman" w:cs="Times New Roman"/>
          <w:sz w:val="24"/>
        </w:rPr>
        <w:tab/>
      </w:r>
      <w:r>
        <w:rPr>
          <w:rFonts w:hint="eastAsia" w:ascii="Times New Roman" w:hAnsi="Times New Roman" w:cs="Times New Roman"/>
          <w:sz w:val="24"/>
        </w:rPr>
        <w:t>张坤宁,</w:t>
      </w:r>
      <w:r>
        <w:rPr>
          <w:rFonts w:ascii="Times New Roman" w:hAnsi="Times New Roman" w:cs="Times New Roman"/>
          <w:sz w:val="24"/>
        </w:rPr>
        <w:t xml:space="preserve"> </w:t>
      </w:r>
      <w:r>
        <w:rPr>
          <w:rFonts w:hint="eastAsia" w:ascii="Times New Roman" w:hAnsi="Times New Roman" w:cs="Times New Roman"/>
          <w:sz w:val="24"/>
        </w:rPr>
        <w:t>赵烁,</w:t>
      </w:r>
      <w:r>
        <w:rPr>
          <w:rFonts w:ascii="Times New Roman" w:hAnsi="Times New Roman" w:cs="Times New Roman"/>
          <w:sz w:val="24"/>
        </w:rPr>
        <w:t xml:space="preserve"> </w:t>
      </w:r>
      <w:r>
        <w:rPr>
          <w:rFonts w:hint="eastAsia" w:ascii="Times New Roman" w:hAnsi="Times New Roman" w:cs="Times New Roman"/>
          <w:sz w:val="24"/>
        </w:rPr>
        <w:t>何虎,</w:t>
      </w:r>
      <w:r>
        <w:rPr>
          <w:rFonts w:ascii="Times New Roman" w:hAnsi="Times New Roman" w:cs="Times New Roman"/>
          <w:sz w:val="24"/>
        </w:rPr>
        <w:t xml:space="preserve"> </w:t>
      </w:r>
      <w:r>
        <w:rPr>
          <w:rFonts w:hint="eastAsia" w:ascii="Times New Roman" w:hAnsi="Times New Roman" w:cs="Times New Roman"/>
          <w:sz w:val="24"/>
        </w:rPr>
        <w:t>邓宁,</w:t>
      </w:r>
      <w:r>
        <w:rPr>
          <w:rFonts w:ascii="Times New Roman" w:hAnsi="Times New Roman" w:cs="Times New Roman"/>
          <w:sz w:val="24"/>
        </w:rPr>
        <w:t xml:space="preserve"> and </w:t>
      </w:r>
      <w:r>
        <w:rPr>
          <w:rFonts w:hint="eastAsia" w:ascii="Times New Roman" w:hAnsi="Times New Roman" w:cs="Times New Roman"/>
          <w:sz w:val="24"/>
        </w:rPr>
        <w:t>杨旭,</w:t>
      </w:r>
      <w:r>
        <w:rPr>
          <w:rFonts w:ascii="Times New Roman" w:hAnsi="Times New Roman" w:cs="Times New Roman"/>
          <w:sz w:val="24"/>
        </w:rPr>
        <w:t xml:space="preserve"> </w:t>
      </w:r>
      <w:r>
        <w:rPr>
          <w:rFonts w:hint="eastAsia" w:ascii="Times New Roman" w:hAnsi="Times New Roman" w:cs="Times New Roman"/>
          <w:sz w:val="24"/>
        </w:rPr>
        <w:t>“基于RISC-V处理器的卷积加速SoC系统设计,”</w:t>
      </w:r>
      <w:r>
        <w:rPr>
          <w:rFonts w:ascii="Times New Roman" w:hAnsi="Times New Roman" w:cs="Times New Roman"/>
          <w:sz w:val="24"/>
        </w:rPr>
        <w:t xml:space="preserve"> </w:t>
      </w:r>
      <w:r>
        <w:rPr>
          <w:rFonts w:hint="eastAsia" w:ascii="Times New Roman" w:hAnsi="Times New Roman" w:cs="Times New Roman"/>
          <w:i/>
          <w:iCs/>
          <w:sz w:val="24"/>
        </w:rPr>
        <w:t>计算机工程</w:t>
      </w:r>
      <w:r>
        <w:rPr>
          <w:rFonts w:ascii="Times New Roman" w:hAnsi="Times New Roman" w:cs="Times New Roman"/>
          <w:sz w:val="24"/>
        </w:rPr>
        <w:t>, vol. 47, no. 4, pp. 153–157, 2021, doi:</w:t>
      </w:r>
      <w:r>
        <w:rPr>
          <w:rFonts w:ascii="Times New Roman" w:hAnsi="Times New Roman" w:cs="Times New Roman"/>
          <w:sz w:val="24"/>
        </w:rPr>
        <w:t xml:space="preserve"> </w:t>
      </w:r>
      <w:hyperlink r:id="rId241">
        <w:r>
          <w:rPr>
            <w:rStyle w:val="Hyperlink"/>
          </w:rPr>
          <w:t xml:space="preserve">10.19678/j.issn.1000-3428.0057835</w:t>
        </w:r>
      </w:hyperlink>
      <w:r>
        <w:rPr>
          <w:rFonts w:ascii="Times New Roman" w:hAnsi="Times New Roman" w:cs="Times New Roman"/>
          <w:sz w:val="24"/>
        </w:rPr>
        <w:t>.</w:t>
      </w:r>
    </w:p>
    <w:bookmarkEnd w:id="242"/>
    <w:bookmarkStart w:id="244" w:name="ref-liao2021isa"/>
    <w:p>
      <w:pPr>
        <w:pStyle w:val="Bibliography"/>
        <w:jc w:val="left"/>
      </w:pPr>
      <w:r>
        <w:rPr>
          <w:rFonts w:ascii="Times New Roman" w:hAnsi="Times New Roman" w:cs="Times New Roman"/>
          <w:sz w:val="24"/>
        </w:rPr>
        <w:t>[33]</w:t>
      </w:r>
      <w:r>
        <w:rPr>
          <w:rFonts w:ascii="Times New Roman" w:hAnsi="Times New Roman" w:cs="Times New Roman"/>
          <w:sz w:val="24"/>
        </w:rPr>
        <w:t xml:space="preserve"> </w:t>
      </w:r>
      <w:r>
        <w:rPr>
          <w:rFonts w:ascii="Times New Roman" w:hAnsi="Times New Roman" w:cs="Times New Roman"/>
          <w:sz w:val="24"/>
        </w:rPr>
        <w:tab/>
      </w:r>
      <w:r>
        <w:rPr>
          <w:rFonts w:hint="eastAsia" w:ascii="Times New Roman" w:hAnsi="Times New Roman" w:cs="Times New Roman"/>
          <w:sz w:val="24"/>
        </w:rPr>
        <w:t>廖汉松,</w:t>
      </w:r>
      <w:r>
        <w:rPr>
          <w:rFonts w:ascii="Times New Roman" w:hAnsi="Times New Roman" w:cs="Times New Roman"/>
          <w:sz w:val="24"/>
        </w:rPr>
        <w:t xml:space="preserve"> </w:t>
      </w:r>
      <w:r>
        <w:rPr>
          <w:rFonts w:hint="eastAsia" w:ascii="Times New Roman" w:hAnsi="Times New Roman" w:cs="Times New Roman"/>
          <w:sz w:val="24"/>
        </w:rPr>
        <w:t>吴朝晖,</w:t>
      </w:r>
      <w:r>
        <w:rPr>
          <w:rFonts w:ascii="Times New Roman" w:hAnsi="Times New Roman" w:cs="Times New Roman"/>
          <w:sz w:val="24"/>
        </w:rPr>
        <w:t xml:space="preserve"> and </w:t>
      </w:r>
      <w:r>
        <w:rPr>
          <w:rFonts w:hint="eastAsia" w:ascii="Times New Roman" w:hAnsi="Times New Roman" w:cs="Times New Roman"/>
          <w:sz w:val="24"/>
        </w:rPr>
        <w:t>李斌,</w:t>
      </w:r>
      <w:r>
        <w:rPr>
          <w:rFonts w:ascii="Times New Roman" w:hAnsi="Times New Roman" w:cs="Times New Roman"/>
          <w:sz w:val="24"/>
        </w:rPr>
        <w:t xml:space="preserve"> </w:t>
      </w:r>
      <w:r>
        <w:rPr>
          <w:rFonts w:hint="eastAsia" w:ascii="Times New Roman" w:hAnsi="Times New Roman" w:cs="Times New Roman"/>
          <w:sz w:val="24"/>
        </w:rPr>
        <w:t>“基于RISC-V的卷积神经网络专用指令集处理器,”</w:t>
      </w:r>
      <w:r>
        <w:rPr>
          <w:rFonts w:ascii="Times New Roman" w:hAnsi="Times New Roman" w:cs="Times New Roman"/>
          <w:sz w:val="24"/>
        </w:rPr>
        <w:t xml:space="preserve"> </w:t>
      </w:r>
      <w:r>
        <w:rPr>
          <w:rFonts w:hint="eastAsia" w:ascii="Times New Roman" w:hAnsi="Times New Roman" w:cs="Times New Roman"/>
          <w:i/>
          <w:iCs/>
          <w:sz w:val="24"/>
        </w:rPr>
        <w:t>计算机工程</w:t>
      </w:r>
      <w:r>
        <w:rPr>
          <w:rFonts w:ascii="Times New Roman" w:hAnsi="Times New Roman" w:cs="Times New Roman"/>
          <w:sz w:val="24"/>
        </w:rPr>
        <w:t>, vol. 47, no. 7, pp. 196–204, 2021, doi:</w:t>
      </w:r>
      <w:r>
        <w:rPr>
          <w:rFonts w:ascii="Times New Roman" w:hAnsi="Times New Roman" w:cs="Times New Roman"/>
          <w:sz w:val="24"/>
        </w:rPr>
        <w:t xml:space="preserve"> </w:t>
      </w:r>
      <w:hyperlink r:id="rId243">
        <w:r>
          <w:rPr>
            <w:rStyle w:val="Hyperlink"/>
          </w:rPr>
          <w:t xml:space="preserve">10.19678/j.issn.1000-3428.0058371</w:t>
        </w:r>
      </w:hyperlink>
      <w:r>
        <w:rPr>
          <w:rFonts w:ascii="Times New Roman" w:hAnsi="Times New Roman" w:cs="Times New Roman"/>
          <w:sz w:val="24"/>
        </w:rPr>
        <w:t>.</w:t>
      </w:r>
    </w:p>
    <w:bookmarkEnd w:id="244"/>
    <w:bookmarkStart w:id="246" w:name="ref-cao2024cnn"/>
    <w:p>
      <w:pPr>
        <w:pStyle w:val="Bibliography"/>
        <w:jc w:val="left"/>
      </w:pPr>
      <w:r>
        <w:rPr>
          <w:rFonts w:ascii="Times New Roman" w:hAnsi="Times New Roman" w:cs="Times New Roman"/>
          <w:sz w:val="24"/>
        </w:rPr>
        <w:t>[34]</w:t>
      </w:r>
      <w:r>
        <w:rPr>
          <w:rFonts w:ascii="Times New Roman" w:hAnsi="Times New Roman" w:cs="Times New Roman"/>
          <w:sz w:val="24"/>
        </w:rPr>
        <w:t xml:space="preserve"> </w:t>
      </w:r>
      <w:r>
        <w:rPr>
          <w:rFonts w:ascii="Times New Roman" w:hAnsi="Times New Roman" w:cs="Times New Roman"/>
          <w:sz w:val="24"/>
        </w:rPr>
        <w:tab/>
      </w:r>
      <w:r>
        <w:rPr>
          <w:rFonts w:hint="eastAsia" w:ascii="Times New Roman" w:hAnsi="Times New Roman" w:cs="Times New Roman"/>
          <w:sz w:val="24"/>
        </w:rPr>
        <w:t>曹希彧,</w:t>
      </w:r>
      <w:r>
        <w:rPr>
          <w:rFonts w:ascii="Times New Roman" w:hAnsi="Times New Roman" w:cs="Times New Roman"/>
          <w:sz w:val="24"/>
        </w:rPr>
        <w:t xml:space="preserve"> </w:t>
      </w:r>
      <w:r>
        <w:rPr>
          <w:rFonts w:hint="eastAsia" w:ascii="Times New Roman" w:hAnsi="Times New Roman" w:cs="Times New Roman"/>
          <w:sz w:val="24"/>
        </w:rPr>
        <w:t>陈鑫,</w:t>
      </w:r>
      <w:r>
        <w:rPr>
          <w:rFonts w:ascii="Times New Roman" w:hAnsi="Times New Roman" w:cs="Times New Roman"/>
          <w:sz w:val="24"/>
        </w:rPr>
        <w:t xml:space="preserve"> and </w:t>
      </w:r>
      <w:r>
        <w:rPr>
          <w:rFonts w:hint="eastAsia" w:ascii="Times New Roman" w:hAnsi="Times New Roman" w:cs="Times New Roman"/>
          <w:sz w:val="24"/>
        </w:rPr>
        <w:t>魏同权,</w:t>
      </w:r>
      <w:r>
        <w:rPr>
          <w:rFonts w:ascii="Times New Roman" w:hAnsi="Times New Roman" w:cs="Times New Roman"/>
          <w:sz w:val="24"/>
        </w:rPr>
        <w:t xml:space="preserve"> </w:t>
      </w:r>
      <w:r>
        <w:rPr>
          <w:rFonts w:hint="eastAsia" w:ascii="Times New Roman" w:hAnsi="Times New Roman" w:cs="Times New Roman"/>
          <w:sz w:val="24"/>
        </w:rPr>
        <w:t>“基于RISC-Ⅴ的深度可分离卷积神经网络加速器,”</w:t>
      </w:r>
      <w:r>
        <w:rPr>
          <w:rFonts w:ascii="Times New Roman" w:hAnsi="Times New Roman" w:cs="Times New Roman"/>
          <w:sz w:val="24"/>
        </w:rPr>
        <w:t xml:space="preserve"> </w:t>
      </w:r>
      <w:r>
        <w:rPr>
          <w:rFonts w:hint="eastAsia" w:ascii="Times New Roman" w:hAnsi="Times New Roman" w:cs="Times New Roman"/>
          <w:i/>
          <w:iCs/>
          <w:sz w:val="24"/>
        </w:rPr>
        <w:t>计算机学报</w:t>
      </w:r>
      <w:r>
        <w:rPr>
          <w:rFonts w:ascii="Times New Roman" w:hAnsi="Times New Roman" w:cs="Times New Roman"/>
          <w:sz w:val="24"/>
        </w:rPr>
        <w:t>, vol. 47, no. 11, pp. 2536–2551, 2024, Available:</w:t>
      </w:r>
      <w:r>
        <w:rPr>
          <w:rFonts w:ascii="Times New Roman" w:hAnsi="Times New Roman" w:cs="Times New Roman"/>
          <w:sz w:val="24"/>
        </w:rPr>
        <w:t xml:space="preserve"> </w:t>
      </w:r>
      <w:hyperlink r:id="rId245">
        <w:r>
          <w:rPr>
            <w:rStyle w:val="Hyperlink"/>
          </w:rPr>
          <w:t xml:space="preserve">https://kns.cnki.net/KCMS/detail/detail.aspx?dbcode=CJFQ&amp;dbname=CJFDLAST2024&amp;filename=JSJX202411003</w:t>
        </w:r>
      </w:hyperlink>
    </w:p>
    <w:bookmarkEnd w:id="246"/>
    <w:bookmarkStart w:id="248" w:name="ref-gong2023multimode"/>
    <w:p>
      <w:pPr>
        <w:pStyle w:val="Bibliography"/>
        <w:jc w:val="left"/>
      </w:pPr>
      <w:r>
        <w:rPr>
          <w:rFonts w:ascii="Times New Roman" w:hAnsi="Times New Roman" w:cs="Times New Roman"/>
          <w:sz w:val="24"/>
        </w:rPr>
        <w:t>[35]</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W. Gong, F. Zhou, and F. Ge,</w:t>
      </w:r>
      <w:r>
        <w:rPr>
          <w:rFonts w:ascii="Times New Roman" w:hAnsi="Times New Roman" w:cs="Times New Roman"/>
          <w:sz w:val="24"/>
        </w:rPr>
        <w:t xml:space="preserve"> </w:t>
      </w:r>
      <w:r>
        <w:rPr>
          <w:rFonts w:ascii="Times New Roman" w:hAnsi="Times New Roman" w:cs="Times New Roman"/>
          <w:sz w:val="24"/>
        </w:rPr>
        <w:t>“A multi-mode convolution coprocessor based on RISC-v instruction set architecture,”</w:t>
      </w:r>
      <w:r>
        <w:rPr>
          <w:rFonts w:ascii="Times New Roman" w:hAnsi="Times New Roman" w:cs="Times New Roman"/>
          <w:sz w:val="24"/>
        </w:rPr>
        <w:t xml:space="preserve"> 2023, pp. 1–5. doi:</w:t>
      </w:r>
      <w:r>
        <w:rPr>
          <w:rFonts w:ascii="Times New Roman" w:hAnsi="Times New Roman" w:cs="Times New Roman"/>
          <w:sz w:val="24"/>
        </w:rPr>
        <w:t xml:space="preserve"> </w:t>
      </w:r>
      <w:hyperlink r:id="rId247">
        <w:r>
          <w:rPr>
            <w:rStyle w:val="Hyperlink"/>
          </w:rPr>
          <w:t xml:space="preserve">10.1109/ASICON58565.2023.10396531</w:t>
        </w:r>
      </w:hyperlink>
      <w:r>
        <w:rPr>
          <w:rFonts w:ascii="Times New Roman" w:hAnsi="Times New Roman" w:cs="Times New Roman"/>
          <w:sz w:val="24"/>
        </w:rPr>
        <w:t>.</w:t>
      </w:r>
    </w:p>
    <w:bookmarkEnd w:id="248"/>
    <w:bookmarkStart w:id="250" w:name="ref-jin2026fpga"/>
    <w:p>
      <w:pPr>
        <w:pStyle w:val="Bibliography"/>
        <w:jc w:val="left"/>
      </w:pPr>
      <w:r>
        <w:rPr>
          <w:rFonts w:ascii="Times New Roman" w:hAnsi="Times New Roman" w:cs="Times New Roman"/>
          <w:sz w:val="24"/>
        </w:rPr>
        <w:t>[36]</w:t>
      </w:r>
      <w:r>
        <w:rPr>
          <w:rFonts w:ascii="Times New Roman" w:hAnsi="Times New Roman" w:cs="Times New Roman"/>
          <w:sz w:val="24"/>
        </w:rPr>
        <w:t xml:space="preserve"> </w:t>
      </w:r>
      <w:r>
        <w:rPr>
          <w:rFonts w:ascii="Times New Roman" w:hAnsi="Times New Roman" w:cs="Times New Roman"/>
          <w:sz w:val="24"/>
        </w:rPr>
        <w:tab/>
      </w:r>
      <w:r>
        <w:rPr>
          <w:rFonts w:hint="eastAsia" w:ascii="Times New Roman" w:hAnsi="Times New Roman" w:cs="Times New Roman"/>
          <w:sz w:val="24"/>
        </w:rPr>
        <w:t>金华,</w:t>
      </w:r>
      <w:r>
        <w:rPr>
          <w:rFonts w:ascii="Times New Roman" w:hAnsi="Times New Roman" w:cs="Times New Roman"/>
          <w:sz w:val="24"/>
        </w:rPr>
        <w:t xml:space="preserve"> </w:t>
      </w:r>
      <w:r>
        <w:rPr>
          <w:rFonts w:hint="eastAsia" w:ascii="Times New Roman" w:hAnsi="Times New Roman" w:cs="Times New Roman"/>
          <w:sz w:val="24"/>
        </w:rPr>
        <w:t>蔡新颖,</w:t>
      </w:r>
      <w:r>
        <w:rPr>
          <w:rFonts w:ascii="Times New Roman" w:hAnsi="Times New Roman" w:cs="Times New Roman"/>
          <w:sz w:val="24"/>
        </w:rPr>
        <w:t xml:space="preserve"> </w:t>
      </w:r>
      <w:r>
        <w:rPr>
          <w:rFonts w:hint="eastAsia" w:ascii="Times New Roman" w:hAnsi="Times New Roman" w:cs="Times New Roman"/>
          <w:sz w:val="24"/>
        </w:rPr>
        <w:t>刘玖金,</w:t>
      </w:r>
      <w:r>
        <w:rPr>
          <w:rFonts w:ascii="Times New Roman" w:hAnsi="Times New Roman" w:cs="Times New Roman"/>
          <w:sz w:val="24"/>
        </w:rPr>
        <w:t xml:space="preserve"> </w:t>
      </w:r>
      <w:r>
        <w:rPr>
          <w:rFonts w:hint="eastAsia" w:ascii="Times New Roman" w:hAnsi="Times New Roman" w:cs="Times New Roman"/>
          <w:sz w:val="24"/>
        </w:rPr>
        <w:t>宋雪桦,</w:t>
      </w:r>
      <w:r>
        <w:rPr>
          <w:rFonts w:ascii="Times New Roman" w:hAnsi="Times New Roman" w:cs="Times New Roman"/>
          <w:sz w:val="24"/>
        </w:rPr>
        <w:t xml:space="preserve"> and </w:t>
      </w:r>
      <w:r>
        <w:rPr>
          <w:rFonts w:hint="eastAsia" w:ascii="Times New Roman" w:hAnsi="Times New Roman" w:cs="Times New Roman"/>
          <w:sz w:val="24"/>
        </w:rPr>
        <w:t>王昌达,</w:t>
      </w:r>
      <w:r>
        <w:rPr>
          <w:rFonts w:ascii="Times New Roman" w:hAnsi="Times New Roman" w:cs="Times New Roman"/>
          <w:sz w:val="24"/>
        </w:rPr>
        <w:t xml:space="preserve"> </w:t>
      </w:r>
      <w:r>
        <w:rPr>
          <w:rFonts w:hint="eastAsia" w:ascii="Times New Roman" w:hAnsi="Times New Roman" w:cs="Times New Roman"/>
          <w:sz w:val="24"/>
        </w:rPr>
        <w:t>“基于FPGA的灵活量化卷积器,”</w:t>
      </w:r>
      <w:r>
        <w:rPr>
          <w:rFonts w:ascii="Times New Roman" w:hAnsi="Times New Roman" w:cs="Times New Roman"/>
          <w:sz w:val="24"/>
        </w:rPr>
        <w:t xml:space="preserve"> </w:t>
      </w:r>
      <w:r>
        <w:rPr>
          <w:rFonts w:hint="eastAsia" w:ascii="Times New Roman" w:hAnsi="Times New Roman" w:cs="Times New Roman"/>
          <w:i/>
          <w:iCs/>
          <w:sz w:val="24"/>
        </w:rPr>
        <w:t>微电子学与计算机</w:t>
      </w:r>
      <w:r>
        <w:rPr>
          <w:rFonts w:ascii="Times New Roman" w:hAnsi="Times New Roman" w:cs="Times New Roman"/>
          <w:sz w:val="24"/>
        </w:rPr>
        <w:t>, vol. 43, no. 2, pp. 57–71, 2026, doi:</w:t>
      </w:r>
      <w:r>
        <w:rPr>
          <w:rFonts w:ascii="Times New Roman" w:hAnsi="Times New Roman" w:cs="Times New Roman"/>
          <w:sz w:val="24"/>
        </w:rPr>
        <w:t xml:space="preserve"> </w:t>
      </w:r>
      <w:hyperlink r:id="rId249">
        <w:r>
          <w:rPr>
            <w:rStyle w:val="Hyperlink"/>
          </w:rPr>
          <w:t xml:space="preserve">10.19304/J.ISSN1000-7180.2024.0889</w:t>
        </w:r>
      </w:hyperlink>
      <w:r>
        <w:rPr>
          <w:rFonts w:ascii="Times New Roman" w:hAnsi="Times New Roman" w:cs="Times New Roman"/>
          <w:sz w:val="24"/>
        </w:rPr>
        <w:t>.</w:t>
      </w:r>
    </w:p>
    <w:bookmarkEnd w:id="250"/>
    <w:bookmarkStart w:id="252" w:name="ref-wu2022domestic"/>
    <w:p>
      <w:pPr>
        <w:pStyle w:val="Bibliography"/>
        <w:jc w:val="left"/>
      </w:pPr>
      <w:r>
        <w:rPr>
          <w:rFonts w:ascii="Times New Roman" w:hAnsi="Times New Roman" w:cs="Times New Roman"/>
          <w:sz w:val="24"/>
        </w:rPr>
        <w:t>[37]</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H. Wu, J. Li, and X. Chen,</w:t>
      </w:r>
      <w:r>
        <w:rPr>
          <w:rFonts w:ascii="Times New Roman" w:hAnsi="Times New Roman" w:cs="Times New Roman"/>
          <w:sz w:val="24"/>
        </w:rPr>
        <w:t xml:space="preserve"> </w:t>
      </w:r>
      <w:r>
        <w:rPr>
          <w:rFonts w:ascii="Times New Roman" w:hAnsi="Times New Roman" w:cs="Times New Roman"/>
          <w:sz w:val="24"/>
        </w:rPr>
        <w:t>“Implementation of CNN heterogeneous scheme based on domestic FPGA with RISC-v soft core CPU,”</w:t>
      </w:r>
      <w:r>
        <w:rPr>
          <w:rFonts w:ascii="Times New Roman" w:hAnsi="Times New Roman" w:cs="Times New Roman"/>
          <w:sz w:val="24"/>
        </w:rPr>
        <w:t xml:space="preserve"> 2022, pp. 158–159. doi:</w:t>
      </w:r>
      <w:r>
        <w:rPr>
          <w:rFonts w:ascii="Times New Roman" w:hAnsi="Times New Roman" w:cs="Times New Roman"/>
          <w:sz w:val="24"/>
        </w:rPr>
        <w:t xml:space="preserve"> </w:t>
      </w:r>
      <w:hyperlink r:id="rId251">
        <w:r>
          <w:rPr>
            <w:rStyle w:val="Hyperlink"/>
          </w:rPr>
          <w:t xml:space="preserve">10.1109/ICTA56932.2022.9963056</w:t>
        </w:r>
      </w:hyperlink>
      <w:r>
        <w:rPr>
          <w:rFonts w:ascii="Times New Roman" w:hAnsi="Times New Roman" w:cs="Times New Roman"/>
          <w:sz w:val="24"/>
        </w:rPr>
        <w:t>.</w:t>
      </w:r>
    </w:p>
    <w:bookmarkEnd w:id="252"/>
    <w:bookmarkStart w:id="254" w:name="ref-feng2019lenet5"/>
    <w:p>
      <w:pPr>
        <w:pStyle w:val="Bibliography"/>
        <w:jc w:val="left"/>
      </w:pPr>
      <w:r>
        <w:rPr>
          <w:rFonts w:ascii="Times New Roman" w:hAnsi="Times New Roman" w:cs="Times New Roman"/>
          <w:sz w:val="24"/>
        </w:rPr>
        <w:t>[38]</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S. Feng, J. Wu, S. Zhou, and R. Li,</w:t>
      </w:r>
      <w:r>
        <w:rPr>
          <w:rFonts w:ascii="Times New Roman" w:hAnsi="Times New Roman" w:cs="Times New Roman"/>
          <w:sz w:val="24"/>
        </w:rPr>
        <w:t xml:space="preserve"> </w:t>
      </w:r>
      <w:r>
        <w:rPr>
          <w:rFonts w:ascii="Times New Roman" w:hAnsi="Times New Roman" w:cs="Times New Roman"/>
          <w:sz w:val="24"/>
        </w:rPr>
        <w:t>“The implementation of LeNet-5 with NVDLA on RISC-v SoC,”</w:t>
      </w:r>
      <w:r>
        <w:rPr>
          <w:rFonts w:ascii="Times New Roman" w:hAnsi="Times New Roman" w:cs="Times New Roman"/>
          <w:sz w:val="24"/>
        </w:rPr>
        <w:t xml:space="preserve"> 2019, pp. 39–42. doi:</w:t>
      </w:r>
      <w:r>
        <w:rPr>
          <w:rFonts w:ascii="Times New Roman" w:hAnsi="Times New Roman" w:cs="Times New Roman"/>
          <w:sz w:val="24"/>
        </w:rPr>
        <w:t xml:space="preserve"> </w:t>
      </w:r>
      <w:hyperlink r:id="rId253">
        <w:r>
          <w:rPr>
            <w:rStyle w:val="Hyperlink"/>
          </w:rPr>
          <w:t xml:space="preserve">10.1109/ICSESS47205.2019.9040769</w:t>
        </w:r>
      </w:hyperlink>
      <w:r>
        <w:rPr>
          <w:rFonts w:ascii="Times New Roman" w:hAnsi="Times New Roman" w:cs="Times New Roman"/>
          <w:sz w:val="24"/>
        </w:rPr>
        <w:t>.</w:t>
      </w:r>
    </w:p>
    <w:bookmarkEnd w:id="254"/>
    <w:bookmarkStart w:id="256" w:name="ref-KUON_FPGA_GAP"/>
    <w:p>
      <w:pPr>
        <w:pStyle w:val="Bibliography"/>
        <w:jc w:val="left"/>
      </w:pPr>
      <w:r>
        <w:rPr>
          <w:rFonts w:ascii="Times New Roman" w:hAnsi="Times New Roman" w:cs="Times New Roman"/>
          <w:sz w:val="24"/>
        </w:rPr>
        <w:t>[39]</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I. Kuon and J. Rose,</w:t>
      </w:r>
      <w:r>
        <w:rPr>
          <w:rFonts w:ascii="Times New Roman" w:hAnsi="Times New Roman" w:cs="Times New Roman"/>
          <w:sz w:val="24"/>
        </w:rPr>
        <w:t xml:space="preserve"> </w:t>
      </w:r>
      <w:r>
        <w:rPr>
          <w:rFonts w:ascii="Times New Roman" w:hAnsi="Times New Roman" w:cs="Times New Roman"/>
          <w:sz w:val="24"/>
        </w:rPr>
        <w:t>“Measuring the gap between</w:t>
      </w:r>
      <w:r>
        <w:rPr>
          <w:rFonts w:ascii="Times New Roman" w:hAnsi="Times New Roman" w:cs="Times New Roman"/>
          <w:sz w:val="24"/>
        </w:rPr>
        <w:t xml:space="preserve"> </w:t>
      </w:r>
      <w:r>
        <w:rPr>
          <w:rFonts w:ascii="Times New Roman" w:hAnsi="Times New Roman" w:cs="Times New Roman"/>
          <w:sz w:val="24"/>
        </w:rPr>
        <w:t>FPGAs</w:t>
      </w:r>
      <w:r>
        <w:rPr>
          <w:rFonts w:ascii="Times New Roman" w:hAnsi="Times New Roman" w:cs="Times New Roman"/>
          <w:sz w:val="24"/>
        </w:rPr>
        <w:t xml:space="preserve"> </w:t>
      </w:r>
      <w:r>
        <w:rPr>
          <w:rFonts w:ascii="Times New Roman" w:hAnsi="Times New Roman" w:cs="Times New Roman"/>
          <w:sz w:val="24"/>
        </w:rPr>
        <w:t>and</w:t>
      </w:r>
      <w:r>
        <w:rPr>
          <w:rFonts w:ascii="Times New Roman" w:hAnsi="Times New Roman" w:cs="Times New Roman"/>
          <w:sz w:val="24"/>
        </w:rPr>
        <w:t xml:space="preserve"> </w:t>
      </w:r>
      <w:r>
        <w:rPr>
          <w:rFonts w:ascii="Times New Roman" w:hAnsi="Times New Roman" w:cs="Times New Roman"/>
          <w:sz w:val="24"/>
        </w:rPr>
        <w:t>ASICs</w:t>
      </w:r>
      <w:r>
        <w:rPr>
          <w:rFonts w:ascii="Times New Roman" w:hAnsi="Times New Roman" w:cs="Times New Roman"/>
          <w:sz w:val="24"/>
        </w:rPr>
        <w:t>,”</w:t>
      </w:r>
      <w:r>
        <w:rPr>
          <w:rFonts w:ascii="Times New Roman" w:hAnsi="Times New Roman" w:cs="Times New Roman"/>
          <w:sz w:val="24"/>
        </w:rPr>
        <w:t xml:space="preserve"> </w:t>
      </w:r>
      <w:r>
        <w:rPr>
          <w:rFonts w:ascii="Times New Roman" w:hAnsi="Times New Roman" w:cs="Times New Roman"/>
          <w:i/>
          <w:iCs/>
          <w:sz w:val="24"/>
        </w:rPr>
        <w:t>IEEE Transactions on Computer-Aided Design of Integrated Circuits and Systems</w:t>
      </w:r>
      <w:r>
        <w:rPr>
          <w:rFonts w:ascii="Times New Roman" w:hAnsi="Times New Roman" w:cs="Times New Roman"/>
          <w:sz w:val="24"/>
        </w:rPr>
        <w:t>, vol. 26, no. 2, pp. 203–215, 2007, doi:</w:t>
      </w:r>
      <w:r>
        <w:rPr>
          <w:rFonts w:ascii="Times New Roman" w:hAnsi="Times New Roman" w:cs="Times New Roman"/>
          <w:sz w:val="24"/>
        </w:rPr>
        <w:t xml:space="preserve"> </w:t>
      </w:r>
      <w:hyperlink r:id="rId255">
        <w:r>
          <w:rPr>
            <w:rStyle w:val="Hyperlink"/>
          </w:rPr>
          <w:t xml:space="preserve">10.1109/TCAD.2007.891375</w:t>
        </w:r>
      </w:hyperlink>
      <w:r>
        <w:rPr>
          <w:rFonts w:ascii="Times New Roman" w:hAnsi="Times New Roman" w:cs="Times New Roman"/>
          <w:sz w:val="24"/>
        </w:rPr>
        <w:t>.</w:t>
      </w:r>
    </w:p>
    <w:bookmarkEnd w:id="256"/>
    <w:bookmarkStart w:id="258" w:name="ref-NUCLEI_SDK"/>
    <w:p>
      <w:pPr>
        <w:pStyle w:val="Bibliography"/>
        <w:jc w:val="left"/>
      </w:pPr>
      <w:r>
        <w:rPr>
          <w:rFonts w:ascii="Times New Roman" w:hAnsi="Times New Roman" w:cs="Times New Roman"/>
          <w:sz w:val="24"/>
        </w:rPr>
        <w:t>[40]</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Nuclei System Technology,</w:t>
      </w:r>
      <w:r>
        <w:rPr>
          <w:rFonts w:ascii="Times New Roman" w:hAnsi="Times New Roman" w:cs="Times New Roman"/>
          <w:sz w:val="24"/>
        </w:rPr>
        <w:t xml:space="preserve"> </w:t>
      </w:r>
      <w:r>
        <w:rPr>
          <w:rFonts w:ascii="Times New Roman" w:hAnsi="Times New Roman" w:cs="Times New Roman"/>
          <w:i/>
          <w:iCs/>
          <w:sz w:val="24"/>
        </w:rPr>
        <w:t>Nuclei</w:t>
      </w:r>
      <w:r>
        <w:rPr>
          <w:rFonts w:ascii="Times New Roman" w:hAnsi="Times New Roman" w:cs="Times New Roman"/>
          <w:i/>
          <w:iCs/>
          <w:sz w:val="24"/>
        </w:rPr>
        <w:t xml:space="preserve"> </w:t>
      </w:r>
      <w:r>
        <w:rPr>
          <w:rFonts w:ascii="Times New Roman" w:hAnsi="Times New Roman" w:cs="Times New Roman"/>
          <w:i/>
          <w:iCs/>
          <w:sz w:val="24"/>
        </w:rPr>
        <w:t>SDK</w:t>
      </w:r>
      <w:r>
        <w:rPr>
          <w:rFonts w:ascii="Times New Roman" w:hAnsi="Times New Roman" w:cs="Times New Roman"/>
          <w:i/>
          <w:iCs/>
          <w:sz w:val="24"/>
        </w:rPr>
        <w:t xml:space="preserve"> </w:t>
      </w:r>
      <w:r>
        <w:rPr>
          <w:rFonts w:ascii="Times New Roman" w:hAnsi="Times New Roman" w:cs="Times New Roman"/>
          <w:i/>
          <w:iCs/>
          <w:sz w:val="24"/>
        </w:rPr>
        <w:t>documentation</w:t>
      </w:r>
      <w:r>
        <w:rPr>
          <w:rFonts w:ascii="Times New Roman" w:hAnsi="Times New Roman" w:cs="Times New Roman"/>
          <w:sz w:val="24"/>
        </w:rPr>
        <w:t>. 2020. Available:</w:t>
      </w:r>
      <w:r>
        <w:rPr>
          <w:rFonts w:ascii="Times New Roman" w:hAnsi="Times New Roman" w:cs="Times New Roman"/>
          <w:sz w:val="24"/>
        </w:rPr>
        <w:t xml:space="preserve"> </w:t>
      </w:r>
      <w:hyperlink r:id="rId257">
        <w:r>
          <w:rPr>
            <w:rStyle w:val="Hyperlink"/>
          </w:rPr>
          <w:t xml:space="preserve">https://github.com/riscv-mcu/nuclei-sdk</w:t>
        </w:r>
      </w:hyperlink>
    </w:p>
    <w:bookmarkEnd w:id="258"/>
    <w:bookmarkStart w:id="259" w:name="ref-NUCLEI_E203_DEBUG"/>
    <w:p>
      <w:pPr>
        <w:pStyle w:val="Bibliography"/>
        <w:jc w:val="left"/>
      </w:pPr>
      <w:r>
        <w:rPr>
          <w:rFonts w:ascii="Times New Roman" w:hAnsi="Times New Roman" w:cs="Times New Roman"/>
          <w:sz w:val="24"/>
        </w:rPr>
        <w:t>[41]</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Nuclei System Technology,</w:t>
      </w:r>
      <w:r>
        <w:rPr>
          <w:rFonts w:ascii="Times New Roman" w:hAnsi="Times New Roman" w:cs="Times New Roman"/>
          <w:sz w:val="24"/>
        </w:rPr>
        <w:t xml:space="preserve"> </w:t>
      </w:r>
      <w:r>
        <w:rPr>
          <w:rFonts w:ascii="Times New Roman" w:hAnsi="Times New Roman" w:cs="Times New Roman"/>
          <w:sz w:val="24"/>
        </w:rPr>
        <w:t>“</w:t>
      </w:r>
      <w:r>
        <w:rPr>
          <w:rFonts w:ascii="Times New Roman" w:hAnsi="Times New Roman" w:cs="Times New Roman"/>
          <w:sz w:val="24"/>
        </w:rPr>
        <w:t>Nuclei</w:t>
      </w:r>
      <w:r>
        <w:rPr>
          <w:rFonts w:ascii="Times New Roman" w:hAnsi="Times New Roman" w:cs="Times New Roman"/>
          <w:sz w:val="24"/>
        </w:rPr>
        <w:t xml:space="preserve"> </w:t>
      </w:r>
      <w:r>
        <w:rPr>
          <w:rFonts w:ascii="Times New Roman" w:hAnsi="Times New Roman" w:cs="Times New Roman"/>
          <w:sz w:val="24"/>
        </w:rPr>
        <w:t>E203</w:t>
      </w:r>
      <w:r>
        <w:rPr>
          <w:rFonts w:ascii="Times New Roman" w:hAnsi="Times New Roman" w:cs="Times New Roman"/>
          <w:sz w:val="24"/>
        </w:rPr>
        <w:t xml:space="preserve"> </w:t>
      </w:r>
      <w:r>
        <w:rPr>
          <w:rFonts w:ascii="Times New Roman" w:hAnsi="Times New Roman" w:cs="Times New Roman"/>
          <w:sz w:val="24"/>
        </w:rPr>
        <w:t>debug subsystem technical report,”</w:t>
      </w:r>
      <w:r>
        <w:rPr>
          <w:rFonts w:ascii="Times New Roman" w:hAnsi="Times New Roman" w:cs="Times New Roman"/>
          <w:sz w:val="24"/>
        </w:rPr>
        <w:t xml:space="preserve"> </w:t>
      </w:r>
      <w:r>
        <w:rPr>
          <w:rFonts w:ascii="Times New Roman" w:hAnsi="Times New Roman" w:cs="Times New Roman"/>
          <w:sz w:val="24"/>
        </w:rPr>
        <w:t>2021. Available:</w:t>
      </w:r>
      <w:r>
        <w:rPr>
          <w:rFonts w:ascii="Times New Roman" w:hAnsi="Times New Roman" w:cs="Times New Roman"/>
          <w:sz w:val="24"/>
        </w:rPr>
        <w:t xml:space="preserve"> </w:t>
      </w:r>
      <w:hyperlink r:id="rId195">
        <w:r>
          <w:rPr>
            <w:rStyle w:val="Hyperlink"/>
          </w:rPr>
          <w:t xml:space="preserve">https://doc.nucleisys.com/hbirdv2/</w:t>
        </w:r>
      </w:hyperlink>
    </w:p>
    <w:bookmarkEnd w:id="259"/>
    <w:bookmarkStart w:id="261" w:name="ref-GDB_MANUAL"/>
    <w:p>
      <w:pPr>
        <w:pStyle w:val="Bibliography"/>
        <w:jc w:val="left"/>
      </w:pPr>
      <w:r>
        <w:rPr>
          <w:rFonts w:ascii="Times New Roman" w:hAnsi="Times New Roman" w:cs="Times New Roman"/>
          <w:sz w:val="24"/>
        </w:rPr>
        <w:t>[42]</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GDB Contributors,</w:t>
      </w:r>
      <w:r>
        <w:rPr>
          <w:rFonts w:ascii="Times New Roman" w:hAnsi="Times New Roman" w:cs="Times New Roman"/>
          <w:sz w:val="24"/>
        </w:rPr>
        <w:t xml:space="preserve"> </w:t>
      </w:r>
      <w:r>
        <w:rPr>
          <w:rFonts w:ascii="Times New Roman" w:hAnsi="Times New Roman" w:cs="Times New Roman"/>
          <w:i/>
          <w:iCs/>
          <w:sz w:val="24"/>
        </w:rPr>
        <w:t>Debugging with</w:t>
      </w:r>
      <w:r>
        <w:rPr>
          <w:rFonts w:ascii="Times New Roman" w:hAnsi="Times New Roman" w:cs="Times New Roman"/>
          <w:i/>
          <w:iCs/>
          <w:sz w:val="24"/>
        </w:rPr>
        <w:t xml:space="preserve"> </w:t>
      </w:r>
      <w:r>
        <w:rPr>
          <w:rFonts w:ascii="Times New Roman" w:hAnsi="Times New Roman" w:cs="Times New Roman"/>
          <w:i/>
          <w:iCs/>
          <w:sz w:val="24"/>
        </w:rPr>
        <w:t>GDB</w:t>
      </w:r>
      <w:r>
        <w:rPr>
          <w:rFonts w:ascii="Times New Roman" w:hAnsi="Times New Roman" w:cs="Times New Roman"/>
          <w:sz w:val="24"/>
        </w:rPr>
        <w:t>. 2023. Available:</w:t>
      </w:r>
      <w:r>
        <w:rPr>
          <w:rFonts w:ascii="Times New Roman" w:hAnsi="Times New Roman" w:cs="Times New Roman"/>
          <w:sz w:val="24"/>
        </w:rPr>
        <w:t xml:space="preserve"> </w:t>
      </w:r>
      <w:hyperlink r:id="rId260">
        <w:r>
          <w:rPr>
            <w:rStyle w:val="Hyperlink"/>
          </w:rPr>
          <w:t xml:space="preserve">https://sourceware.org/gdb/documentation/</w:t>
        </w:r>
      </w:hyperlink>
    </w:p>
    <w:bookmarkEnd w:id="261"/>
    <w:bookmarkStart w:id="263" w:name="ref-OPENOCD_MANUAL"/>
    <w:p>
      <w:pPr>
        <w:pStyle w:val="Bibliography"/>
        <w:jc w:val="left"/>
      </w:pPr>
      <w:r>
        <w:rPr>
          <w:rFonts w:ascii="Times New Roman" w:hAnsi="Times New Roman" w:cs="Times New Roman"/>
          <w:sz w:val="24"/>
        </w:rPr>
        <w:t>[43]</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OpenOCD Contributors,</w:t>
      </w:r>
      <w:r>
        <w:rPr>
          <w:rFonts w:ascii="Times New Roman" w:hAnsi="Times New Roman" w:cs="Times New Roman"/>
          <w:sz w:val="24"/>
        </w:rPr>
        <w:t xml:space="preserve"> </w:t>
      </w:r>
      <w:r>
        <w:rPr>
          <w:rFonts w:ascii="Times New Roman" w:hAnsi="Times New Roman" w:cs="Times New Roman"/>
          <w:i/>
          <w:iCs/>
          <w:sz w:val="24"/>
        </w:rPr>
        <w:t>OpenOCD</w:t>
      </w:r>
      <w:r>
        <w:rPr>
          <w:rFonts w:ascii="Times New Roman" w:hAnsi="Times New Roman" w:cs="Times New Roman"/>
          <w:i/>
          <w:iCs/>
          <w:sz w:val="24"/>
        </w:rPr>
        <w:t xml:space="preserve"> </w:t>
      </w:r>
      <w:r>
        <w:rPr>
          <w:rFonts w:ascii="Times New Roman" w:hAnsi="Times New Roman" w:cs="Times New Roman"/>
          <w:i/>
          <w:iCs/>
          <w:sz w:val="24"/>
        </w:rPr>
        <w:t>user’s guide</w:t>
      </w:r>
      <w:r>
        <w:rPr>
          <w:rFonts w:ascii="Times New Roman" w:hAnsi="Times New Roman" w:cs="Times New Roman"/>
          <w:sz w:val="24"/>
        </w:rPr>
        <w:t>. 2023. Available:</w:t>
      </w:r>
      <w:r>
        <w:rPr>
          <w:rFonts w:ascii="Times New Roman" w:hAnsi="Times New Roman" w:cs="Times New Roman"/>
          <w:sz w:val="24"/>
        </w:rPr>
        <w:t xml:space="preserve"> </w:t>
      </w:r>
      <w:hyperlink r:id="rId262">
        <w:r>
          <w:rPr>
            <w:rStyle w:val="Hyperlink"/>
          </w:rPr>
          <w:t xml:space="preserve">https://openocd.org/doc/html/index.html</w:t>
        </w:r>
      </w:hyperlink>
    </w:p>
    <w:bookmarkEnd w:id="263"/>
    <w:bookmarkStart w:id="265" w:name="ref-ALIENTEK_DAVINCI"/>
    <w:p>
      <w:pPr>
        <w:pStyle w:val="Bibliography"/>
        <w:jc w:val="left"/>
      </w:pPr>
      <w:r>
        <w:rPr>
          <w:rFonts w:ascii="Times New Roman" w:hAnsi="Times New Roman" w:cs="Times New Roman"/>
          <w:sz w:val="24"/>
        </w:rPr>
        <w:t>[44]</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ALIENTEK,</w:t>
      </w:r>
      <w:r>
        <w:rPr>
          <w:rFonts w:ascii="Times New Roman" w:hAnsi="Times New Roman" w:cs="Times New Roman"/>
          <w:sz w:val="24"/>
        </w:rPr>
        <w:t xml:space="preserve"> </w:t>
      </w:r>
      <w:r>
        <w:rPr>
          <w:rFonts w:ascii="Times New Roman" w:hAnsi="Times New Roman" w:cs="Times New Roman"/>
          <w:i/>
          <w:iCs/>
          <w:sz w:val="24"/>
        </w:rPr>
        <w:t>Davinci</w:t>
      </w:r>
      <w:r>
        <w:rPr>
          <w:rFonts w:ascii="Times New Roman" w:hAnsi="Times New Roman" w:cs="Times New Roman"/>
          <w:i/>
          <w:iCs/>
          <w:sz w:val="24"/>
        </w:rPr>
        <w:t xml:space="preserve"> </w:t>
      </w:r>
      <w:r>
        <w:rPr>
          <w:rFonts w:ascii="Times New Roman" w:hAnsi="Times New Roman" w:cs="Times New Roman"/>
          <w:i/>
          <w:iCs/>
          <w:sz w:val="24"/>
        </w:rPr>
        <w:t>Pro</w:t>
      </w:r>
      <w:r>
        <w:rPr>
          <w:rFonts w:ascii="Times New Roman" w:hAnsi="Times New Roman" w:cs="Times New Roman"/>
          <w:i/>
          <w:iCs/>
          <w:sz w:val="24"/>
        </w:rPr>
        <w:t xml:space="preserve"> </w:t>
      </w:r>
      <w:r>
        <w:rPr>
          <w:rFonts w:ascii="Times New Roman" w:hAnsi="Times New Roman" w:cs="Times New Roman"/>
          <w:i/>
          <w:iCs/>
          <w:sz w:val="24"/>
        </w:rPr>
        <w:t>FPGA</w:t>
      </w:r>
      <w:r>
        <w:rPr>
          <w:rFonts w:ascii="Times New Roman" w:hAnsi="Times New Roman" w:cs="Times New Roman"/>
          <w:i/>
          <w:iCs/>
          <w:sz w:val="24"/>
        </w:rPr>
        <w:t xml:space="preserve"> </w:t>
      </w:r>
      <w:r>
        <w:rPr>
          <w:rFonts w:ascii="Times New Roman" w:hAnsi="Times New Roman" w:cs="Times New Roman"/>
          <w:i/>
          <w:iCs/>
          <w:sz w:val="24"/>
        </w:rPr>
        <w:t>development board user manual</w:t>
      </w:r>
      <w:r>
        <w:rPr>
          <w:rFonts w:ascii="Times New Roman" w:hAnsi="Times New Roman" w:cs="Times New Roman"/>
          <w:sz w:val="24"/>
        </w:rPr>
        <w:t>. 2022. Available:</w:t>
      </w:r>
      <w:r>
        <w:rPr>
          <w:rFonts w:ascii="Times New Roman" w:hAnsi="Times New Roman" w:cs="Times New Roman"/>
          <w:sz w:val="24"/>
        </w:rPr>
        <w:t xml:space="preserve"> </w:t>
      </w:r>
      <w:hyperlink r:id="rId264">
        <w:r>
          <w:rPr>
            <w:rStyle w:val="Hyperlink"/>
          </w:rPr>
          <w:t xml:space="preserve">http://www.openedv.com/docs/boards/fpga/</w:t>
        </w:r>
      </w:hyperlink>
    </w:p>
    <w:bookmarkEnd w:id="265"/>
    <w:bookmarkEnd w:id="266"/>
    <w:bookmarkEnd w:id="267"/>
    <w:sectPr>
      <w:footnotePr>
        <w:numRestart w:val="eachSect"/>
      </w:footnotePr>
      <w:pgMar w:bottom="2160" w:left="1440" w:right="1440" w:top="21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cs="Times New Roman" w:eastAsia="Times New Roman" w:hAnsi="Times New Roman"/>
      <w:sz w:val="24"/>
    </w:rPr>
  </w:style>
  <w:style w:styleId="BodyText" w:type="paragraph">
    <w:name w:val="Body Text"/>
    <w:basedOn w:val="Normal"/>
    <w:link w:val="BodyTextChar"/>
    <w:qFormat/>
    <w:pPr>
      <w:spacing w:after="180" w:before="180" w:line="360" w:lineRule="auto"/>
      <w:jc w:val="both"/>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line="360" w:lineRule="auto"/>
      <w:jc w:val="both"/>
    </w:pPr>
    <w:rPr>
      <w:rFonts w:ascii="Times New Roman" w:hAnsi="Times New Roman" w:cs="Times New Roman"/>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Times New Roman" w:asciiTheme="majorHAnsi" w:cs="Times New Roman" w:cstheme="majorBidi" w:eastAsia="Times New Roman" w:eastAsiaTheme="majorEastAsia" w:hAnsi="Times New Roman" w:hAnsiTheme="majorHAnsi"/>
      <w:b/>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Times New Roman" w:asciiTheme="majorHAnsi" w:cs="Times New Roman" w:cstheme="majorBidi" w:eastAsia="Times New Roman"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Times New Roman" w:asciiTheme="majorHAnsi" w:cs="Times New Roman" w:cstheme="majorBidi" w:eastAsia="Times New Roman"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Times New Roman" w:cs="Times New Roman" w:cstheme="majorBidi" w:eastAsia="Times New Roman" w:eastAsiaTheme="majorEastAsia" w:hAnsi="Times New Roman"/>
      <w:b/>
      <w:color w:themeColor="accent1" w:themeShade="BF" w:val="0F4761"/>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276" w:lineRule="auto"/>
    </w:pPr>
    <w:rPr>
      <w:rFonts w:ascii="Times New Roman" w:cs="Times New Roman" w:eastAsia="Times New Roman" w:hAnsi="Times New Roman"/>
      <w:i/>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3" Type="http://schemas.openxmlformats.org/officeDocument/2006/relationships/image" Target="media/rId43.png"/><Relationship Id="rId51" Type="http://schemas.openxmlformats.org/officeDocument/2006/relationships/image" Target="media/rId51.png"/><Relationship Id="rId55" Type="http://schemas.openxmlformats.org/officeDocument/2006/relationships/image" Target="media/rId55.png"/><Relationship Id="rId63" Type="http://schemas.openxmlformats.org/officeDocument/2006/relationships/image" Target="media/rId63.png"/><Relationship Id="rId68" Type="http://schemas.openxmlformats.org/officeDocument/2006/relationships/image" Target="media/rId68.png"/><Relationship Id="rId74" Type="http://schemas.openxmlformats.org/officeDocument/2006/relationships/image" Target="media/rId74.png"/><Relationship Id="rId88" Type="http://schemas.openxmlformats.org/officeDocument/2006/relationships/image" Target="media/rId88.png"/><Relationship Id="rId95" Type="http://schemas.openxmlformats.org/officeDocument/2006/relationships/image" Target="media/rId95.png"/><Relationship Id="rId119" Type="http://schemas.openxmlformats.org/officeDocument/2006/relationships/image" Target="media/rId119.png"/><Relationship Id="rId131" Type="http://schemas.openxmlformats.org/officeDocument/2006/relationships/image" Target="media/rId131.png"/><Relationship Id="rId147" Type="http://schemas.openxmlformats.org/officeDocument/2006/relationships/image" Target="media/rId147.png"/><Relationship Id="rId154" Type="http://schemas.openxmlformats.org/officeDocument/2006/relationships/image" Target="media/rId154.png"/><Relationship Id="rId158" Type="http://schemas.openxmlformats.org/officeDocument/2006/relationships/image" Target="media/rId158.png"/><Relationship Id="rId162" Type="http://schemas.openxmlformats.org/officeDocument/2006/relationships/image" Target="media/rId162.png"/><Relationship Id="rId112" Type="http://schemas.openxmlformats.org/officeDocument/2006/relationships/image" Target="media/rId112.jpg"/><Relationship Id="rId141" Type="http://schemas.openxmlformats.org/officeDocument/2006/relationships/image" Target="media/rId141.png"/><Relationship Id="rId264" Type="http://schemas.openxmlformats.org/officeDocument/2006/relationships/hyperlink" Target="http://www.openedv.com/docs/boards/fpga/" TargetMode="External"/><Relationship Id="rId195" Type="http://schemas.openxmlformats.org/officeDocument/2006/relationships/hyperlink" Target="https://doc.nucleisys.com/hbirdv2/" TargetMode="External"/><Relationship Id="rId207" Type="http://schemas.openxmlformats.org/officeDocument/2006/relationships/hyperlink" Target="https://docs.amd.com/r/en-US/ug901-vivado-synthesis" TargetMode="External"/><Relationship Id="rId209" Type="http://schemas.openxmlformats.org/officeDocument/2006/relationships/hyperlink" Target="https://docs.amd.com/r/en-US/ug904-vivado-implementation" TargetMode="External"/><Relationship Id="rId211" Type="http://schemas.openxmlformats.org/officeDocument/2006/relationships/hyperlink" Target="https://docs.amd.com/r/en-US/ug908-vivado-programming-debugging" TargetMode="External"/><Relationship Id="rId199" Type="http://schemas.openxmlformats.org/officeDocument/2006/relationships/hyperlink" Target="https://doi.org/10.1109/5.726791" TargetMode="External"/><Relationship Id="rId235" Type="http://schemas.openxmlformats.org/officeDocument/2006/relationships/hyperlink" Target="https://doi.org/10.1109/AICAS59952.2024.10595907" TargetMode="External"/><Relationship Id="rId233" Type="http://schemas.openxmlformats.org/officeDocument/2006/relationships/hyperlink" Target="https://doi.org/10.1109/ASAP52443.2021.00018" TargetMode="External"/><Relationship Id="rId247" Type="http://schemas.openxmlformats.org/officeDocument/2006/relationships/hyperlink" Target="https://doi.org/10.1109/ASICON58565.2023.10396531" TargetMode="External"/><Relationship Id="rId203" Type="http://schemas.openxmlformats.org/officeDocument/2006/relationships/hyperlink" Target="https://doi.org/10.1109/CVPR.2018.00286" TargetMode="External"/><Relationship Id="rId223" Type="http://schemas.openxmlformats.org/officeDocument/2006/relationships/hyperlink" Target="https://doi.org/10.1109/DAC18072.2020.9218590" TargetMode="External"/><Relationship Id="rId253" Type="http://schemas.openxmlformats.org/officeDocument/2006/relationships/hyperlink" Target="https://doi.org/10.1109/ICSESS47205.2019.9040769" TargetMode="External"/><Relationship Id="rId251" Type="http://schemas.openxmlformats.org/officeDocument/2006/relationships/hyperlink" Target="https://doi.org/10.1109/ICTA56932.2022.9963056" TargetMode="External"/><Relationship Id="rId184" Type="http://schemas.openxmlformats.org/officeDocument/2006/relationships/hyperlink" Target="https://doi.org/10.1109/JPROC.2017.2761740" TargetMode="External"/><Relationship Id="rId219" Type="http://schemas.openxmlformats.org/officeDocument/2006/relationships/hyperlink" Target="https://doi.org/10.1109/JSSC.2016.2616357" TargetMode="External"/><Relationship Id="rId237" Type="http://schemas.openxmlformats.org/officeDocument/2006/relationships/hyperlink" Target="https://doi.org/10.1109/LES.2025.3531251" TargetMode="External"/><Relationship Id="rId186" Type="http://schemas.openxmlformats.org/officeDocument/2006/relationships/hyperlink" Target="https://doi.org/10.1109/MC.1982.1653825" TargetMode="External"/><Relationship Id="rId231" Type="http://schemas.openxmlformats.org/officeDocument/2006/relationships/hyperlink" Target="https://doi.org/10.1109/TC.2024.3362060" TargetMode="External"/><Relationship Id="rId255" Type="http://schemas.openxmlformats.org/officeDocument/2006/relationships/hyperlink" Target="https://doi.org/10.1109/TCAD.2007.891375" TargetMode="External"/><Relationship Id="rId215" Type="http://schemas.openxmlformats.org/officeDocument/2006/relationships/hyperlink" Target="https://doi.org/10.1145/2541940.2541967" TargetMode="External"/><Relationship Id="rId217" Type="http://schemas.openxmlformats.org/officeDocument/2006/relationships/hyperlink" Target="https://doi.org/10.1145/2996864" TargetMode="External"/><Relationship Id="rId201" Type="http://schemas.openxmlformats.org/officeDocument/2006/relationships/hyperlink" Target="https://doi.org/10.1145/3065386" TargetMode="External"/><Relationship Id="rId221" Type="http://schemas.openxmlformats.org/officeDocument/2006/relationships/hyperlink" Target="https://doi.org/10.1145/3079856.3080246" TargetMode="External"/><Relationship Id="rId227" Type="http://schemas.openxmlformats.org/officeDocument/2006/relationships/hyperlink" Target="https://doi.org/10.13328/j.cnki.jos.006490" TargetMode="External"/><Relationship Id="rId249" Type="http://schemas.openxmlformats.org/officeDocument/2006/relationships/hyperlink" Target="https://doi.org/10.19304/J.ISSN1000-7180.2024.0889" TargetMode="External"/><Relationship Id="rId239" Type="http://schemas.openxmlformats.org/officeDocument/2006/relationships/hyperlink" Target="https://doi.org/10.19304/j.cnki.issn1000-7180.2020.04.009" TargetMode="External"/><Relationship Id="rId241" Type="http://schemas.openxmlformats.org/officeDocument/2006/relationships/hyperlink" Target="https://doi.org/10.19678/j.issn.1000-3428.0057835" TargetMode="External"/><Relationship Id="rId243" Type="http://schemas.openxmlformats.org/officeDocument/2006/relationships/hyperlink" Target="https://doi.org/10.19678/j.issn.1000-3428.0058371" TargetMode="External"/><Relationship Id="rId193" Type="http://schemas.openxmlformats.org/officeDocument/2006/relationships/hyperlink" Target="https://github.com/riscv-mcu/e203_hbirdv2" TargetMode="External"/><Relationship Id="rId257" Type="http://schemas.openxmlformats.org/officeDocument/2006/relationships/hyperlink" Target="https://github.com/riscv-mcu/nuclei-sdk" TargetMode="External"/><Relationship Id="rId213" Type="http://schemas.openxmlformats.org/officeDocument/2006/relationships/hyperlink" Target="https://kns.cnki.net/KCMS/detail/detail.aspx?dbcode=CJFQ&amp;dbname=CJFDLAST2017&amp;filename=JSJX201706001" TargetMode="External"/><Relationship Id="rId229" Type="http://schemas.openxmlformats.org/officeDocument/2006/relationships/hyperlink" Target="https://kns.cnki.net/KCMS/detail/detail.aspx?dbcode=CJFQ&amp;dbname=CJFDLAST2023&amp;filename=JFYZ202303014" TargetMode="External"/><Relationship Id="rId245" Type="http://schemas.openxmlformats.org/officeDocument/2006/relationships/hyperlink" Target="https://kns.cnki.net/KCMS/detail/detail.aspx?dbcode=CJFQ&amp;dbname=CJFDLAST2024&amp;filename=JSJX202411003" TargetMode="External"/><Relationship Id="rId262" Type="http://schemas.openxmlformats.org/officeDocument/2006/relationships/hyperlink" Target="https://openocd.org/doc/html/index.html" TargetMode="External"/><Relationship Id="rId188" Type="http://schemas.openxmlformats.org/officeDocument/2006/relationships/hyperlink" Target="https://riscv.org/technical/specifications/" TargetMode="External"/><Relationship Id="rId260" Type="http://schemas.openxmlformats.org/officeDocument/2006/relationships/hyperlink" Target="https://sourceware.org/gdb/documentation/" TargetMode="External"/><Relationship Id="rId190" Type="http://schemas.openxmlformats.org/officeDocument/2006/relationships/hyperlink" Target="https://www2.eecs.berkeley.edu/Pubs/TechRpts/2016/EECS-2016-1.html" TargetMode="External"/><Relationship Id="rId225" Type="http://schemas.openxmlformats.org/officeDocument/2006/relationships/hyperlink" Target="https://www2.eecs.berkeley.edu/Pubs/TechRpts/2016/EECS-2016-17.html" TargetMode="External"/></Relationships>
</file>

<file path=word/_rels/footnotes.xml.rels><?xml version='1.0' encoding='UTF-8' standalone='yes'?>
<Relationships xmlns="http://schemas.openxmlformats.org/package/2006/relationships"><Relationship Id="rId264" Type="http://schemas.openxmlformats.org/officeDocument/2006/relationships/hyperlink" Target="http://www.openedv.com/docs/boards/fpga/" TargetMode="External"/><Relationship Id="rId195" Type="http://schemas.openxmlformats.org/officeDocument/2006/relationships/hyperlink" Target="https://doc.nucleisys.com/hbirdv2/" TargetMode="External"/><Relationship Id="rId207" Type="http://schemas.openxmlformats.org/officeDocument/2006/relationships/hyperlink" Target="https://docs.amd.com/r/en-US/ug901-vivado-synthesis" TargetMode="External"/><Relationship Id="rId209" Type="http://schemas.openxmlformats.org/officeDocument/2006/relationships/hyperlink" Target="https://docs.amd.com/r/en-US/ug904-vivado-implementation" TargetMode="External"/><Relationship Id="rId211" Type="http://schemas.openxmlformats.org/officeDocument/2006/relationships/hyperlink" Target="https://docs.amd.com/r/en-US/ug908-vivado-programming-debugging" TargetMode="External"/><Relationship Id="rId199" Type="http://schemas.openxmlformats.org/officeDocument/2006/relationships/hyperlink" Target="https://doi.org/10.1109/5.726791" TargetMode="External"/><Relationship Id="rId235" Type="http://schemas.openxmlformats.org/officeDocument/2006/relationships/hyperlink" Target="https://doi.org/10.1109/AICAS59952.2024.10595907" TargetMode="External"/><Relationship Id="rId233" Type="http://schemas.openxmlformats.org/officeDocument/2006/relationships/hyperlink" Target="https://doi.org/10.1109/ASAP52443.2021.00018" TargetMode="External"/><Relationship Id="rId247" Type="http://schemas.openxmlformats.org/officeDocument/2006/relationships/hyperlink" Target="https://doi.org/10.1109/ASICON58565.2023.10396531" TargetMode="External"/><Relationship Id="rId203" Type="http://schemas.openxmlformats.org/officeDocument/2006/relationships/hyperlink" Target="https://doi.org/10.1109/CVPR.2018.00286" TargetMode="External"/><Relationship Id="rId223" Type="http://schemas.openxmlformats.org/officeDocument/2006/relationships/hyperlink" Target="https://doi.org/10.1109/DAC18072.2020.9218590" TargetMode="External"/><Relationship Id="rId253" Type="http://schemas.openxmlformats.org/officeDocument/2006/relationships/hyperlink" Target="https://doi.org/10.1109/ICSESS47205.2019.9040769" TargetMode="External"/><Relationship Id="rId251" Type="http://schemas.openxmlformats.org/officeDocument/2006/relationships/hyperlink" Target="https://doi.org/10.1109/ICTA56932.2022.9963056" TargetMode="External"/><Relationship Id="rId184" Type="http://schemas.openxmlformats.org/officeDocument/2006/relationships/hyperlink" Target="https://doi.org/10.1109/JPROC.2017.2761740" TargetMode="External"/><Relationship Id="rId219" Type="http://schemas.openxmlformats.org/officeDocument/2006/relationships/hyperlink" Target="https://doi.org/10.1109/JSSC.2016.2616357" TargetMode="External"/><Relationship Id="rId237" Type="http://schemas.openxmlformats.org/officeDocument/2006/relationships/hyperlink" Target="https://doi.org/10.1109/LES.2025.3531251" TargetMode="External"/><Relationship Id="rId186" Type="http://schemas.openxmlformats.org/officeDocument/2006/relationships/hyperlink" Target="https://doi.org/10.1109/MC.1982.1653825" TargetMode="External"/><Relationship Id="rId231" Type="http://schemas.openxmlformats.org/officeDocument/2006/relationships/hyperlink" Target="https://doi.org/10.1109/TC.2024.3362060" TargetMode="External"/><Relationship Id="rId255" Type="http://schemas.openxmlformats.org/officeDocument/2006/relationships/hyperlink" Target="https://doi.org/10.1109/TCAD.2007.891375" TargetMode="External"/><Relationship Id="rId215" Type="http://schemas.openxmlformats.org/officeDocument/2006/relationships/hyperlink" Target="https://doi.org/10.1145/2541940.2541967" TargetMode="External"/><Relationship Id="rId217" Type="http://schemas.openxmlformats.org/officeDocument/2006/relationships/hyperlink" Target="https://doi.org/10.1145/2996864" TargetMode="External"/><Relationship Id="rId201" Type="http://schemas.openxmlformats.org/officeDocument/2006/relationships/hyperlink" Target="https://doi.org/10.1145/3065386" TargetMode="External"/><Relationship Id="rId221" Type="http://schemas.openxmlformats.org/officeDocument/2006/relationships/hyperlink" Target="https://doi.org/10.1145/3079856.3080246" TargetMode="External"/><Relationship Id="rId227" Type="http://schemas.openxmlformats.org/officeDocument/2006/relationships/hyperlink" Target="https://doi.org/10.13328/j.cnki.jos.006490" TargetMode="External"/><Relationship Id="rId249" Type="http://schemas.openxmlformats.org/officeDocument/2006/relationships/hyperlink" Target="https://doi.org/10.19304/J.ISSN1000-7180.2024.0889" TargetMode="External"/><Relationship Id="rId239" Type="http://schemas.openxmlformats.org/officeDocument/2006/relationships/hyperlink" Target="https://doi.org/10.19304/j.cnki.issn1000-7180.2020.04.009" TargetMode="External"/><Relationship Id="rId241" Type="http://schemas.openxmlformats.org/officeDocument/2006/relationships/hyperlink" Target="https://doi.org/10.19678/j.issn.1000-3428.0057835" TargetMode="External"/><Relationship Id="rId243" Type="http://schemas.openxmlformats.org/officeDocument/2006/relationships/hyperlink" Target="https://doi.org/10.19678/j.issn.1000-3428.0058371" TargetMode="External"/><Relationship Id="rId193" Type="http://schemas.openxmlformats.org/officeDocument/2006/relationships/hyperlink" Target="https://github.com/riscv-mcu/e203_hbirdv2" TargetMode="External"/><Relationship Id="rId257" Type="http://schemas.openxmlformats.org/officeDocument/2006/relationships/hyperlink" Target="https://github.com/riscv-mcu/nuclei-sdk" TargetMode="External"/><Relationship Id="rId213" Type="http://schemas.openxmlformats.org/officeDocument/2006/relationships/hyperlink" Target="https://kns.cnki.net/KCMS/detail/detail.aspx?dbcode=CJFQ&amp;dbname=CJFDLAST2017&amp;filename=JSJX201706001" TargetMode="External"/><Relationship Id="rId229" Type="http://schemas.openxmlformats.org/officeDocument/2006/relationships/hyperlink" Target="https://kns.cnki.net/KCMS/detail/detail.aspx?dbcode=CJFQ&amp;dbname=CJFDLAST2023&amp;filename=JFYZ202303014" TargetMode="External"/><Relationship Id="rId245" Type="http://schemas.openxmlformats.org/officeDocument/2006/relationships/hyperlink" Target="https://kns.cnki.net/KCMS/detail/detail.aspx?dbcode=CJFQ&amp;dbname=CJFDLAST2024&amp;filename=JSJX202411003" TargetMode="External"/><Relationship Id="rId262" Type="http://schemas.openxmlformats.org/officeDocument/2006/relationships/hyperlink" Target="https://openocd.org/doc/html/index.html" TargetMode="External"/><Relationship Id="rId188" Type="http://schemas.openxmlformats.org/officeDocument/2006/relationships/hyperlink" Target="https://riscv.org/technical/specifications/" TargetMode="External"/><Relationship Id="rId260" Type="http://schemas.openxmlformats.org/officeDocument/2006/relationships/hyperlink" Target="https://sourceware.org/gdb/documentation/" TargetMode="External"/><Relationship Id="rId190" Type="http://schemas.openxmlformats.org/officeDocument/2006/relationships/hyperlink" Target="https://www2.eecs.berkeley.edu/Pubs/TechRpts/2016/EECS-2016-1.html" TargetMode="External"/><Relationship Id="rId225" Type="http://schemas.openxmlformats.org/officeDocument/2006/relationships/hyperlink" Target="https://www2.eecs.berkeley.edu/Pubs/TechRpts/2016/EECS-2016-1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2026-05-08T19:48:28Z</dcterms:created>
  <dcterms:modified xsi:type="dcterms:W3CDTF">2026-05-08T19:48:28Z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ieee.csl</vt:lpwstr>
  </property>
  <property fmtid="{D5CDD505-2E9C-101B-9397-08002B2CF9AE}" pid="4" name="reference-section-title">
    <vt:lpwstr>References</vt:lpwstr>
  </property>
</Properties>
</file>