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abstract"/>
    <w:p>
      <w:r>
        <w:br w:type="page"/>
      </w:r>
    </w:p>
    <w:p>
      <w:pPr>
        <w:pStyle w:val="1"/>
      </w:pPr>
      <w:r>
        <w:t>Student Final Year Project Declaration</w:t>
      </w:r>
    </w:p>
    <w:p>
      <w:pPr/>
      <w:r>
        <w:t>I have read the student handbook and I understand the meaning of academic dishonesty, in particular plagiarism and collusion. I declare that the work submitted for the final year project does not involve academic dishonesty. I give permission for my final year project work to be electronically scanned and if found to involve academic dishonesty, I am aware of the consequences as stated in the Student Handbook.</w:t>
      </w:r>
    </w:p>
    <w:p>
      <w:pPr/>
      <w:r/>
    </w:p>
    <w:p>
      <w:pPr/>
      <w:r>
        <w:t>Student Name: JU JIAXING</w:t>
      </w:r>
    </w:p>
    <w:p>
      <w:pPr/>
      <w:r>
        <w:t>Student ID: [Please fill in your Student ID]</w:t>
      </w:r>
    </w:p>
    <w:p>
      <w:pPr/>
      <w:r>
        <w:t>Signature: ______________________</w:t>
      </w:r>
    </w:p>
    <w:p>
      <w:pPr/>
      <w:r>
        <w:t>Date: May 5, 2026</w:t>
      </w:r>
    </w:p>
    <w:p>
      <w:pPr>
        <w:pStyle w:val="1"/>
        <w:spacing w:line="360" w:lineRule="auto" w:before="0" w:after="0"/>
        <w:jc w:val="both"/>
      </w:pPr>
      <w:r>
        <w:rPr>
          <w:rFonts w:ascii="Times New Roman" w:hAnsi="Times New Roman" w:eastAsia="Times New Roman" w:cs="Times New Roman"/>
          <w:rFonts w:ascii="Times New Roman" w:hAnsi="Times New Roman"/>
          <w:b/>
          <w:sz w:val="32"/>
        </w:rPr>
        <w:t xml:space="preserve">Abstract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increasing demand for energy-efficient edge AI inference has driven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interest in hardware acceleration of convolutional neural networks (CNNs).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RISC-V’s open instruction set architecture provides a unique opportunity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extend a standard processor with custom instructions for domain-specific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acceleration. This project presents the design, implementation, and FPGA-based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prototype validation of a lightweight CNN accelerator integrated with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RISC-V E203 (Hummingbird v2) processor through the Nuclei Instruction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Co-extension (NICE) interface.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accelerator implements a 4×4 systolic processing element (PE) array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supporting INT8 quantized convolution operations. Six custom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instructions—CFG, CLEAR, WLOAD, DLOAD, COMP, and RSTAT—provide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software interface for configuring, loading weights and activations,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triggering computation, and reading results. The complete system integrates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E203 RISC-V core, ITCM/DTCM memory, UART, GPIO, and the CNN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accelerator on a single FPGA.</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design was validated through a multi-stage methodology: (1) RTL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of the CNN accelerator using Icarus Verilog, achieving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baseline result of RSTAT=19 for a 4×4 matrix multiplication; (2) full-SoC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integrating the E203 core with the accelerator; and (3) FPGA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prototype bring-up on the Davinci Pro A7-100T development board using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Xilinx Vivado 2023.2.</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A minimal bare-metal program (hello_e203) was developed and successfully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validated on the FPGA board, producing the expected three-stage UART output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“boot”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“uart ok”</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“loop”</w:t>
      </w:r>
      <w:r>
        <w:rPr>
          <w:rFonts w:ascii="Times New Roman" w:hAnsi="Times New Roman" w:eastAsia="Times New Roman" w:cs="Times New Roman"/>
          <w:rFonts w:ascii="Times New Roman" w:hAnsi="Times New Roman"/>
          <w:b w:val="0"/>
          <w:sz w:val="24"/>
        </w:rPr>
        <w:t xml:space="preserve">), confirming the complete boot chain from mask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ROM through ITCM execution. Extensive ILA (Integrated Logic Analyzer)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debugging was conducted to diagnose and resolve four critical root causes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preventing CPU boot: (1) a Verilog #1 transport delay in the DFF</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primitives affecting iverilog simulation; (2) byte-level versus word-level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hex format incompatibility with Vivado’s $readmemh for 64-bit ITCM BRAM;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(3) the same format issue for 32-bit DTCM BRAM; and (4)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E203_FORCE_BOOTROM_BOOT macro not being globally visible in the Vivado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synthesis flow. Custom NICE test programs confirmed that the CNN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accelerator instructions execute correctly on the FPGA, with ILA captures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documenting the complete instruction execution sequence.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This project demonstrates a complete FPGA bring-up pipeline for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RISC-V-based CNN accelerator, establishing a reproducible evidence chain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from RTL simulation through board-level validation. The diagnostic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methodology and root cause analysis provide a systematic framework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debugging complex SoC designs on FPGA platforms.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1: Introduction</w:t>
      </w:r>
    </w:p>
    <w:bookmarkStart w:id="27" w:name="background"/>
    <w:p>
      <w:r>
        <w:br w:type="page"/>
      </w:r>
    </w:p>
    <w:p>
      <w:pPr>
        <w:pStyle w:val="1"/>
      </w:pPr>
      <w:r>
        <w:t>Chapter 1. Introduction</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1.1 Background</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Convolutional Neural Networks (CNNs) have become the dominant approach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computer vision tasks including image classification, object detection,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semantic segmentation. However, the computational intensity of CNN inference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poses significant challenges for deployment on resource-constrained edge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devices. A single forward pass through even a modest network like LeNet-5</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requires millions of multiply-accumulate (MAC) operations, making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general-purpose CPU execution prohibitively slow and power-inefficient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real-time applications.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Hardware acceleration has emerged as the primary solution to this challenge.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Application-Specific Integrated Circuits (ASICs) and Field-Programmable Gate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Arrays (FPGAs) can achieve orders of magnitude better performance and energy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efficiency than CPUs by exploiting the inherent parallelism in CNN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computations. Systolic array architectures, in particular, have proven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highly effective for matrix multiplication—the core operation in both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fully-connected and convolutional layers—by organizing processing elements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 a regular grid with local data communication.</w:t>
      </w:r>
    </w:p>
    <w:bookmarkEnd w:id="27"/>
    <w:bookmarkStart w:id="28" w:name="risc-v-and-custom-instruction-extension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1.2 RISC-V and Custom Instruction Extensions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RISC-V is an open standard instruction set architecture (ISA) that has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gained significant traction in both academic and industrial settings since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its introduction at UC Berkeley in 2010. Unlike proprietary ISAs, RISC-V’s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modular design explicitly reserves encoding space for custom instruction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extensions, enabling domain-specific acceleration without breaking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compatibility with the standard ecosystem.</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Nuclei Instruction Co-extension (NICE) interface, implemented in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E203 Hummingbird v2 processor, provides a standardized mechanism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integrating custom hardware accelerators directly into the processor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pipeline. Through NICE, custom instructions appear as native RISC-V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instructions to the programmer, with the processor automatically handling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operand fetch, hazard detection, and result writeback. This approach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eliminates the overhead of memory-mapped I/O or coprocessor communication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protocols, enabling fine-grained, low-latency acceleration.</w:t>
      </w:r>
    </w:p>
    <w:bookmarkEnd w:id="28"/>
    <w:bookmarkStart w:id="29" w:name="problem-statement"/>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1.3 Problem Statement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While RISC-V custom instruction extensions offer a promising path for CNN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acceleration, the practical challenges of integrating a hardware accelerator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 a RISC-V core and validating the complete system on an FPGA platform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remain significant. Key challenges include:</w:t>
      </w:r>
    </w:p>
    <w:p>
      <w:pPr>
        <w:pStyle w:val="Compact"/>
        <w:numPr>
          <w:ilvl w:val="0"/>
          <w:numId w:val="1001"/>
        </w:numPr>
        <w:spacing w:line="360" w:lineRule="auto" w:before="0" w:after="0"/>
        <w:jc w:val="both"/>
      </w:pPr>
      <w:r>
        <w:rPr>
          <w:rFonts w:ascii="Times New Roman" w:hAnsi="Times New Roman" w:eastAsia="Times New Roman" w:cs="Times New Roman"/>
          <w:rFonts w:ascii="Times New Roman" w:hAnsi="Times New Roman"/>
          <w:b w:val="0"/>
          <w:sz w:val="24"/>
        </w:rPr>
        <w:t xml:space="preserve">Correctly implementing the NICE interface protocol for custom instruction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handshaking and data transfer.</w:t>
      </w:r>
    </w:p>
    <w:p>
      <w:pPr>
        <w:pStyle w:val="Compact"/>
        <w:numPr>
          <w:ilvl w:val="0"/>
          <w:numId w:val="1001"/>
        </w:numPr>
        <w:spacing w:line="360" w:lineRule="auto" w:before="0" w:after="0"/>
        <w:jc w:val="both"/>
      </w:pPr>
      <w:r>
        <w:rPr>
          <w:rFonts w:ascii="Times New Roman" w:hAnsi="Times New Roman" w:eastAsia="Times New Roman" w:cs="Times New Roman"/>
          <w:rFonts w:ascii="Times New Roman" w:hAnsi="Times New Roman"/>
          <w:b w:val="0"/>
          <w:sz w:val="24"/>
        </w:rPr>
        <w:t xml:space="preserve">Managing the FPGA build flow, including block RAM initialization,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clock domain crossing, and timing closure.</w:t>
      </w:r>
    </w:p>
    <w:p>
      <w:pPr>
        <w:pStyle w:val="Compact"/>
        <w:numPr>
          <w:ilvl w:val="0"/>
          <w:numId w:val="1001"/>
        </w:numPr>
        <w:spacing w:line="360" w:lineRule="auto" w:before="0" w:after="0"/>
        <w:jc w:val="both"/>
      </w:pPr>
      <w:r>
        <w:rPr>
          <w:rFonts w:ascii="Times New Roman" w:hAnsi="Times New Roman" w:eastAsia="Times New Roman" w:cs="Times New Roman"/>
          <w:rFonts w:ascii="Times New Roman" w:hAnsi="Times New Roman"/>
          <w:b w:val="0"/>
          <w:sz w:val="24"/>
        </w:rPr>
        <w:t xml:space="preserve">Establishing a reliable debugging methodology using Integrated Logic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Analyzer (ILA) probes for observing internal SoC signals.</w:t>
      </w:r>
    </w:p>
    <w:p>
      <w:pPr>
        <w:pStyle w:val="Compact"/>
        <w:numPr>
          <w:ilvl w:val="0"/>
          <w:numId w:val="1001"/>
        </w:numPr>
        <w:spacing w:line="360" w:lineRule="auto" w:before="0" w:after="0"/>
        <w:jc w:val="both"/>
      </w:pPr>
      <w:r>
        <w:rPr>
          <w:rFonts w:ascii="Times New Roman" w:hAnsi="Times New Roman" w:eastAsia="Times New Roman" w:cs="Times New Roman"/>
          <w:rFonts w:ascii="Times New Roman" w:hAnsi="Times New Roman"/>
          <w:b w:val="0"/>
          <w:sz w:val="24"/>
        </w:rPr>
        <w:t xml:space="preserve">Bridging the gap between RTL simulation and hardware behavior, where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synthesis-specific issues, memory initialization formats, and macro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visibility can cause divergent behavior.</w:t>
      </w:r>
    </w:p>
    <w:bookmarkEnd w:id="29"/>
    <w:bookmarkStart w:id="30" w:name="project-objective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1.4 Project Objectives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project aims to design, implement, and validate a lightweight CNN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accelerator integrated with a RISC-V E203 processor through the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interface, targeting FPGA prototype validation on the Davinci Pro A7-100T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development board.</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specific objectives are:</w:t>
      </w:r>
    </w:p>
    <w:p>
      <w:pPr>
        <w:pStyle w:val="Compact"/>
        <w:numPr>
          <w:ilvl w:val="0"/>
          <w:numId w:val="1002"/>
        </w:numPr>
        <w:spacing w:line="360" w:lineRule="auto" w:before="0" w:after="0"/>
        <w:jc w:val="both"/>
      </w:pPr>
      <w:r>
        <w:rPr>
          <w:rFonts w:ascii="Times New Roman" w:hAnsi="Times New Roman" w:eastAsia="Times New Roman" w:cs="Times New Roman"/>
          <w:rFonts w:ascii="Times New Roman" w:hAnsi="Times New Roman"/>
          <w:b w:val="0"/>
          <w:sz w:val="24"/>
        </w:rPr>
        <w:t xml:space="preserve">Design a 4×4 systolic PE array supporting INT8 quantized convolution,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 six custom NICE instructions (CFG, CLEAR, WLOAD, DLOAD, COMP,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RSTAT) for software control.</w:t>
      </w:r>
    </w:p>
    <w:p>
      <w:pPr>
        <w:pStyle w:val="Compact"/>
        <w:numPr>
          <w:ilvl w:val="0"/>
          <w:numId w:val="1002"/>
        </w:numPr>
        <w:spacing w:line="360" w:lineRule="auto" w:before="0" w:after="0"/>
        <w:jc w:val="both"/>
      </w:pPr>
      <w:r>
        <w:rPr>
          <w:rFonts w:ascii="Times New Roman" w:hAnsi="Times New Roman" w:eastAsia="Times New Roman" w:cs="Times New Roman"/>
          <w:rFonts w:ascii="Times New Roman" w:hAnsi="Times New Roman"/>
          <w:b w:val="0"/>
          <w:sz w:val="24"/>
        </w:rPr>
        <w:t xml:space="preserve">Integrate the accelerator with the E203 Hummingbird v2 SoC, including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ITCM/DTCM memory, UART, and GPIO peripherals.</w:t>
      </w:r>
    </w:p>
    <w:p>
      <w:pPr>
        <w:pStyle w:val="Compact"/>
        <w:numPr>
          <w:ilvl w:val="0"/>
          <w:numId w:val="1002"/>
        </w:numPr>
        <w:spacing w:line="360" w:lineRule="auto" w:before="0" w:after="0"/>
        <w:jc w:val="both"/>
      </w:pPr>
      <w:r>
        <w:rPr>
          <w:rFonts w:ascii="Times New Roman" w:hAnsi="Times New Roman" w:eastAsia="Times New Roman" w:cs="Times New Roman"/>
          <w:rFonts w:ascii="Times New Roman" w:hAnsi="Times New Roman"/>
          <w:b w:val="0"/>
          <w:sz w:val="24"/>
        </w:rPr>
        <w:t xml:space="preserve">Establish a complete FPGA bring-up pipeline from RTL simulation through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Vivado synthesis, place-and-route, and bitstream generation.</w:t>
      </w:r>
    </w:p>
    <w:p>
      <w:pPr>
        <w:pStyle w:val="Compact"/>
        <w:numPr>
          <w:ilvl w:val="0"/>
          <w:numId w:val="1002"/>
        </w:numPr>
        <w:spacing w:line="360" w:lineRule="auto" w:before="0" w:after="0"/>
        <w:jc w:val="both"/>
      </w:pPr>
      <w:r>
        <w:rPr>
          <w:rFonts w:ascii="Times New Roman" w:hAnsi="Times New Roman" w:eastAsia="Times New Roman" w:cs="Times New Roman"/>
          <w:rFonts w:ascii="Times New Roman" w:hAnsi="Times New Roman"/>
          <w:b w:val="0"/>
          <w:sz w:val="24"/>
        </w:rPr>
        <w:t xml:space="preserve">Validate the CPU boot chain by running a minimal bare-metal program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on the FPGA board with UART output verification.</w:t>
      </w:r>
    </w:p>
    <w:p>
      <w:pPr>
        <w:pStyle w:val="Compact"/>
        <w:numPr>
          <w:ilvl w:val="0"/>
          <w:numId w:val="1002"/>
        </w:numPr>
        <w:spacing w:line="360" w:lineRule="auto" w:before="0" w:after="0"/>
        <w:jc w:val="both"/>
      </w:pPr>
      <w:r>
        <w:rPr>
          <w:rFonts w:ascii="Times New Roman" w:hAnsi="Times New Roman" w:eastAsia="Times New Roman" w:cs="Times New Roman"/>
          <w:rFonts w:ascii="Times New Roman" w:hAnsi="Times New Roman"/>
          <w:b w:val="0"/>
          <w:sz w:val="24"/>
        </w:rPr>
        <w:t xml:space="preserve">Test the CNN accelerator custom instructions on the FPGA using custom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test programs, with ILA-based diagnostic evidence collection.</w:t>
      </w:r>
    </w:p>
    <w:bookmarkEnd w:id="30"/>
    <w:bookmarkStart w:id="31" w:name="thesis-structure"/>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1.5 Thesis Structure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remainder of this thesis is organized as follows. Chapter 2 provides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background on RISC-V architecture, the E203 processor, CNN fundamentals,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FPGA prototyping methodology. Chapter 3 describes the system architecture,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instruction design, PE array implementation, and SoC integration.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Chapter 4 presents the experimental results, including RTL simulation,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FPGA bitstream construction, hello_e203 board validation, CPU boot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debugging and root cause analysis, and NICE accelerator testing. Chapter 5</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discusses the findings, limitations, and engineering lessons learned.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Chapter 6 concludes with a summary of contributions and directions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future work.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2: Background</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This chapter provides the technical foundation necessary for understanding the design and implementation of a RISC-V custom instruction-based lightweight CNN accelerator. It covers four key domains: the RISC-V instruction set architecture and its extensibility mechanisms, the E203 Hummingbird v2 processor core used as the host CPU, the fundamentals of convolutional neural networks and their computational characteristics, and the FPGA prototyping methodology employed for hardware verification.</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31"/>
    <w:bookmarkStart w:id="35" w:name="Xc46b45ef00813171679e6bd847bdfc2dcb12c77"/>
    <w:p>
      <w:r>
        <w:br w:type="page"/>
      </w:r>
    </w:p>
    <w:p>
      <w:pPr>
        <w:pStyle w:val="1"/>
      </w:pPr>
      <w:r>
        <w:t>Chapter 2. Background</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2.1 RISC-V ISA and Custom Instruction Extensions</w:t>
      </w:r>
    </w:p>
    <w:bookmarkStart w:id="32" w:name="overview-of-the-risc-v-architectur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2.1.1 Overview of the RISC-V Architecture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RISC-V is an open, free instruction set architecture (ISA) originally designed at the University of California, Berkeley. Unlike proprietary ISAs such as ARM or x86, RISC-V is released under permissive open-source licenses that allow anyone to implement processors without royalty or licensing fees. This characteristic has made RISC-V particularly attractive for academic research and custom hardware design.</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RISC-V ISA follows a modular design philosophy. It consists of a mandatory base integer instruction set (denoted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w:t>
      </w:r>
      <w:r>
        <w:rPr>
          <w:rFonts w:ascii="Times New Roman" w:hAnsi="Times New Roman" w:eastAsia="Times New Roman" w:cs="Times New Roman"/>
          <w:rFonts w:ascii="Times New Roman" w:hAnsi="Times New Roman"/>
          <w:b w:val="0"/>
          <w:sz w:val="24"/>
        </w:rPr>
        <w:t xml:space="preserve">) and multiple optional standard extensions. The base integer ISA provides a minimal set of instructions for a general-purpose computer, including arithmetic, logical, branch, load/store, and system instructions. For RV32, the base ISA comprises 40 instructions with 32 general-purpose registers (x0–x31), each 32 bits wide. Register x0 is hardwired to the constant zero. The program counter (PC) holds the address of the current instruction, and branch instructions use PC-relative addressing.</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standard extensions include:</w:t>
      </w:r>
    </w:p>
    <w:p>
      <w:pPr>
        <w:pStyle w:val="Compact"/>
        <w:numPr>
          <w:ilvl w:val="0"/>
          <w:numId w:val="100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M Extension</w:t>
      </w:r>
      <w:r>
        <w:rPr>
          <w:rFonts w:ascii="Times New Roman" w:hAnsi="Times New Roman" w:eastAsia="Times New Roman" w:cs="Times New Roman"/>
          <w:rFonts w:ascii="Times New Roman" w:hAnsi="Times New Roman"/>
          <w:b w:val="0"/>
          <w:sz w:val="24"/>
        </w:rPr>
        <w:t xml:space="preserve">: Integer multiplication and division instructions (mul, div, rem, etc.).</w:t>
      </w:r>
    </w:p>
    <w:p>
      <w:pPr>
        <w:pStyle w:val="Compact"/>
        <w:numPr>
          <w:ilvl w:val="0"/>
          <w:numId w:val="100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A Extension</w:t>
      </w:r>
      <w:r>
        <w:rPr>
          <w:rFonts w:ascii="Times New Roman" w:hAnsi="Times New Roman" w:eastAsia="Times New Roman" w:cs="Times New Roman"/>
          <w:rFonts w:ascii="Times New Roman" w:hAnsi="Times New Roman"/>
          <w:b w:val="0"/>
          <w:sz w:val="24"/>
        </w:rPr>
        <w:t xml:space="preserve">: Atomic memory operations (load-reserved/store-conditional, atomic fetch-and-op).</w:t>
      </w:r>
    </w:p>
    <w:p>
      <w:pPr>
        <w:pStyle w:val="Compact"/>
        <w:numPr>
          <w:ilvl w:val="0"/>
          <w:numId w:val="100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F Extension</w:t>
      </w:r>
      <w:r>
        <w:rPr>
          <w:rFonts w:ascii="Times New Roman" w:hAnsi="Times New Roman" w:eastAsia="Times New Roman" w:cs="Times New Roman"/>
          <w:rFonts w:ascii="Times New Roman" w:hAnsi="Times New Roman"/>
          <w:b w:val="0"/>
          <w:sz w:val="24"/>
        </w:rPr>
        <w:t xml:space="preserve">: Single-precision floating-point arithmetic.</w:t>
      </w:r>
    </w:p>
    <w:p>
      <w:pPr>
        <w:pStyle w:val="Compact"/>
        <w:numPr>
          <w:ilvl w:val="0"/>
          <w:numId w:val="100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D Extension</w:t>
      </w:r>
      <w:r>
        <w:rPr>
          <w:rFonts w:ascii="Times New Roman" w:hAnsi="Times New Roman" w:eastAsia="Times New Roman" w:cs="Times New Roman"/>
          <w:rFonts w:ascii="Times New Roman" w:hAnsi="Times New Roman"/>
          <w:b w:val="0"/>
          <w:sz w:val="24"/>
        </w:rPr>
        <w:t xml:space="preserve">: Double-precision floating-point arithmetic.</w:t>
      </w:r>
    </w:p>
    <w:p>
      <w:pPr>
        <w:pStyle w:val="Compact"/>
        <w:numPr>
          <w:ilvl w:val="0"/>
          <w:numId w:val="100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 Extension</w:t>
      </w:r>
      <w:r>
        <w:rPr>
          <w:rFonts w:ascii="Times New Roman" w:hAnsi="Times New Roman" w:eastAsia="Times New Roman" w:cs="Times New Roman"/>
          <w:rFonts w:ascii="Times New Roman" w:hAnsi="Times New Roman"/>
          <w:b w:val="0"/>
          <w:sz w:val="24"/>
        </w:rPr>
        <w:t xml:space="preserve">: Compressed instructions (16-bit instruction encoding for improved code density).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processor must implement at least the base I extension to be considered RISC-V compliant. The core described in this work supports the RV32IMAC configuration, which combines the base integer ISA with the M, A, and C extensions.</w:t>
      </w:r>
    </w:p>
    <w:bookmarkEnd w:id="32"/>
    <w:bookmarkStart w:id="33" w:name="X7cbc5cf7d2b7197c1a2ab55062140f011645a05"/>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2.1.2 Instruction Encoding and Custom Instruction Spaces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RISC-V defines a fixed-length 32-bit instruction format for the base ISA (the C extension additionally supports 16-bit compressed instructions). The major instruction formats are R-type (register-register), I-type (immediate), S-type (store), B-type (branch), U-type (upper immediate), and J-type (jump). All formats share a common 7-bit opcode field located in bits [6:0].</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RISC-V specification reserves four opcode spaces for custom extensions, designated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custom0</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(opcode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0x0b</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custom1</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custom2</w:t>
      </w:r>
      <w:r>
        <w:rPr>
          <w:rFonts w:ascii="Times New Roman" w:hAnsi="Times New Roman" w:eastAsia="Times New Roman" w:cs="Times New Roman"/>
          <w:rFonts w:ascii="Times New Roman" w:hAnsi="Times New Roman"/>
          <w:b w:val="0"/>
          <w:sz w:val="24"/>
        </w:rPr>
        <w:t xml:space="preserve">,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custom3</w:t>
      </w:r>
      <w:r>
        <w:rPr>
          <w:rFonts w:ascii="Times New Roman" w:hAnsi="Times New Roman" w:eastAsia="Times New Roman" w:cs="Times New Roman"/>
          <w:rFonts w:ascii="Times New Roman" w:hAnsi="Times New Roman"/>
          <w:b w:val="0"/>
          <w:sz w:val="24"/>
        </w:rPr>
        <w:t xml:space="preserve">. These opcode spaces allow designers to define their own instruction semantics without conflicting with standard or future RISC-V instructions. Each custom opcode provides a complete instruction encoding space of up to ( 2^{25} ) unique instructions, as the remaining 25 bits (after the 7-bit opcode) are fully available for user-defined operand fields and function selectors.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standard R-type encoding for a custom instruction is structured as follows:</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31        25  24  20  19  15  14  12  11     7   6      0</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funct7      |  rs2  |  rs1  |  funct3  |   rd    |  custom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7-bit     |  5-bit|  5-bit|  3-bit   |  5-bit  |  7-bit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For a standard R-type instruction, bits [14:12] encode a funct3 field that further qualifies the operation. However, the E203 NICE (Nuclei Instruction Co-unit Extension) protocol repurposes this field for a different purpose, as detailed in Section 2.2.5.</w:t>
      </w:r>
    </w:p>
    <w:bookmarkEnd w:id="33"/>
    <w:bookmarkStart w:id="34" w:name="Xe3ca9cd55070baafecdf52c03a4829c63a8f294"/>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2.1.3 Motivations for Custom Instruction Extensions in Embedded Deep Learning</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Custom instruction extensions provide a middle ground between purely software-based computation and dedicated hardware accelerators. They offer several advantages for embedded deep learning workloads:</w:t>
      </w:r>
    </w:p>
    <w:p>
      <w:pPr>
        <w:numPr>
          <w:ilvl w:val="0"/>
          <w:numId w:val="100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Reduced Function-Call Overhead</w:t>
      </w:r>
      <w:r>
        <w:rPr>
          <w:rFonts w:ascii="Times New Roman" w:hAnsi="Times New Roman" w:eastAsia="Times New Roman" w:cs="Times New Roman"/>
          <w:rFonts w:ascii="Times New Roman" w:hAnsi="Times New Roman"/>
          <w:b w:val="0"/>
          <w:sz w:val="24"/>
        </w:rPr>
        <w:t xml:space="preserve">: Instead of writing to memory-mapped registers through load/store instructions—which incurs multiple instructions per transfer—a custom instruction can pass operands directly via the processor’s register file. This reduces both instruction count and latency.</w:t>
      </w:r>
    </w:p>
    <w:p>
      <w:pPr>
        <w:numPr>
          <w:ilvl w:val="0"/>
          <w:numId w:val="100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Tight Coupling with the Processor Pipeline</w:t>
      </w:r>
      <w:r>
        <w:rPr>
          <w:rFonts w:ascii="Times New Roman" w:hAnsi="Times New Roman" w:eastAsia="Times New Roman" w:cs="Times New Roman"/>
          <w:rFonts w:ascii="Times New Roman" w:hAnsi="Times New Roman"/>
          <w:b w:val="0"/>
          <w:sz w:val="24"/>
        </w:rPr>
        <w:t xml:space="preserve">: A custom instruction co-unit (such as NICE) interfaces directly with the processor’s execution stage, allowing data to flow from the register file to the accelerator in a single cycle. This eliminates the bus arbitration overhead typical of memory-mapped peripherals.</w:t>
      </w:r>
    </w:p>
    <w:p>
      <w:pPr>
        <w:numPr>
          <w:ilvl w:val="0"/>
          <w:numId w:val="100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Programmer-Transparent Parallelism</w:t>
      </w:r>
      <w:r>
        <w:rPr>
          <w:rFonts w:ascii="Times New Roman" w:hAnsi="Times New Roman" w:eastAsia="Times New Roman" w:cs="Times New Roman"/>
          <w:rFonts w:ascii="Times New Roman" w:hAnsi="Times New Roman"/>
          <w:b w:val="0"/>
          <w:sz w:val="24"/>
        </w:rPr>
        <w:t xml:space="preserve">: From the programmer’s perspective, a custom instruction behaves like any other RISC-V instruction. The compiler and assembler treat it as an atomic operation, while the underlying hardware can exploit parallelism internally.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These characteristics make custom instruction extensions particularly suitable for lightweight CNN inference accelerators, where the computational patterns are regular and well-defined but the data volumes are too large for pure software execution on a low-power embedded core.</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34"/>
    <w:bookmarkEnd w:id="35"/>
    <w:bookmarkStart w:id="41" w:name="Xfa53b8869cd68eb8bd4f9742ead36ca98e5e57b"/>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2.2 E203 Hummingbird v2 Processor Architecture</w:t>
      </w:r>
    </w:p>
    <w:bookmarkStart w:id="36" w:name="overview"/>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2.2.1 Overview</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Hummingbird E203 v2 is an open-source, low-power RISC-V processor core developed by Nuclei System Technology. It implements the RV32IMAC instruction set and is designed for resource-constrained embedded applications. The E203 is widely used in both academic and industrial settings due to its small footprint, complete open-source availability, and the inclusion of the NICE (Nuclei Instruction Co-unit Extension) custom instruction interface, which is central to this work.</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key parameters of the E203 core are summarized in Table 2.1.</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2.1: E203 Processor Core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ISA</w:t>
            </w:r>
          </w:p>
        </w:tc>
        <w:tc>
          <w:tcPr/>
          <w:p>
            <w:pPr>
              <w:pStyle w:val="Compact"/>
            </w:pPr>
            <w:r>
              <w:t xml:space="preserve">RV32IMAC</w:t>
            </w:r>
          </w:p>
        </w:tc>
      </w:tr>
      <w:tr>
        <w:tc>
          <w:tcPr/>
          <w:p>
            <w:pPr>
              <w:pStyle w:val="Compact"/>
            </w:pPr>
            <w:r>
              <w:t xml:space="preserve">Pipeline Depth</w:t>
            </w:r>
          </w:p>
        </w:tc>
        <w:tc>
          <w:tcPr/>
          <w:p>
            <w:pPr>
              <w:pStyle w:val="Compact"/>
            </w:pPr>
            <w:r>
              <w:t xml:space="preserve">2 stages</w:t>
            </w:r>
          </w:p>
        </w:tc>
      </w:tr>
      <w:tr>
        <w:tc>
          <w:tcPr/>
          <w:p>
            <w:pPr>
              <w:pStyle w:val="Compact"/>
            </w:pPr>
            <w:r>
              <w:t xml:space="preserve">Operating Mode</w:t>
            </w:r>
          </w:p>
        </w:tc>
        <w:tc>
          <w:tcPr/>
          <w:p>
            <w:pPr>
              <w:pStyle w:val="Compact"/>
            </w:pPr>
            <w:r>
              <w:t xml:space="preserve">Machine Mode only</w:t>
            </w:r>
          </w:p>
        </w:tc>
      </w:tr>
      <w:tr>
        <w:tc>
          <w:tcPr/>
          <w:p>
            <w:pPr>
              <w:pStyle w:val="Compact"/>
            </w:pPr>
            <w:r>
              <w:t xml:space="preserve">Register File</w:t>
            </w:r>
          </w:p>
        </w:tc>
        <w:tc>
          <w:tcPr/>
          <w:p>
            <w:pPr>
              <w:pStyle w:val="Compact"/>
            </w:pPr>
            <w:r>
              <w:t xml:space="preserve">32 x 32-bit</w:t>
            </w:r>
          </w:p>
        </w:tc>
      </w:tr>
      <w:tr>
        <w:tc>
          <w:tcPr/>
          <w:p>
            <w:pPr>
              <w:pStyle w:val="Compact"/>
            </w:pPr>
            <w:r>
              <w:t xml:space="preserve">Address Width</w:t>
            </w:r>
          </w:p>
        </w:tc>
        <w:tc>
          <w:tcPr/>
          <w:p>
            <w:pPr>
              <w:pStyle w:val="Compact"/>
            </w:pPr>
            <w:r>
              <w:t xml:space="preserve">32 bits</w:t>
            </w:r>
          </w:p>
        </w:tc>
      </w:tr>
      <w:tr>
        <w:tc>
          <w:tcPr/>
          <w:p>
            <w:pPr>
              <w:pStyle w:val="Compact"/>
            </w:pPr>
            <w:r>
              <w:t xml:space="preserve">Debug Support</w:t>
            </w:r>
          </w:p>
        </w:tc>
        <w:tc>
          <w:tcPr/>
          <w:p>
            <w:pPr>
              <w:pStyle w:val="Compact"/>
            </w:pPr>
            <w:r>
              <w:t xml:space="preserve">RISC-V Debug 0.11</w:t>
            </w:r>
          </w:p>
        </w:tc>
      </w:tr>
      <w:tr>
        <w:tc>
          <w:tcPr/>
          <w:p>
            <w:pPr>
              <w:pStyle w:val="Compact"/>
            </w:pPr>
            <w:r>
              <w:t xml:space="preserve">Co-unit Interface</w:t>
            </w:r>
          </w:p>
        </w:tc>
        <w:tc>
          <w:tcPr/>
          <w:p>
            <w:pPr>
              <w:pStyle w:val="Compact"/>
            </w:pPr>
            <w:r>
              <w:t xml:space="preserve">NICE (native)</w:t>
            </w:r>
          </w:p>
        </w:tc>
      </w:tr>
      <w:tr>
        <w:tc>
          <w:tcPr/>
          <w:p>
            <w:pPr>
              <w:pStyle w:val="Compact"/>
            </w:pPr>
            <w:r>
              <w:t xml:space="preserve">ITCM</w:t>
            </w:r>
          </w:p>
        </w:tc>
        <w:tc>
          <w:tcPr/>
          <w:p>
            <w:pPr>
              <w:pStyle w:val="Compact"/>
            </w:pPr>
            <w:r>
              <w:t xml:space="preserve">64 KB</w:t>
            </w:r>
          </w:p>
        </w:tc>
      </w:tr>
      <w:tr>
        <w:tc>
          <w:tcPr/>
          <w:p>
            <w:pPr>
              <w:pStyle w:val="Compact"/>
            </w:pPr>
            <w:r>
              <w:t xml:space="preserve">DTCM</w:t>
            </w:r>
          </w:p>
        </w:tc>
        <w:tc>
          <w:tcPr/>
          <w:p>
            <w:pPr>
              <w:pStyle w:val="Compact"/>
            </w:pPr>
            <w:r>
              <w:t xml:space="preserve">64 KB</w:t>
            </w:r>
          </w:p>
        </w:tc>
      </w:tr>
    </w:tbl>
    <w:bookmarkEnd w:id="36"/>
    <w:bookmarkStart w:id="37" w:name="two-stage-pipeline-architectur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2.2.2 Two-Stage Pipeline Architecture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E203 implements a two-stage pipeline—the shortest feasible pipeline depth for a RISC-V processor. This design choice prioritizes low power consumption, small area, and simplified control logic over peak clock frequency, making it suitable for FPGA implementation and embedded use cases.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two stages are:</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Stage 1: Instruction Fetch (IFU Stage)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Instruction Fetch Unit (IFU) is responsible for generating the program counter (PC) sequence, fetching instructions from memory, and delivering them to the execution stage. The IFU module (</w:t>
      </w:r>
      <w:r>
        <w:rPr>
          <w:rFonts w:ascii="Times New Roman" w:hAnsi="Times New Roman" w:eastAsia="Times New Roman" w:cs="Times New Roman"/>
          <w:rStyle w:val="VerbatimChar"/>
          <w:rFonts w:ascii="Times New Roman" w:hAnsi="Times New Roman"/>
          <w:b w:val="0"/>
          <w:sz w:val="24"/>
        </w:rPr>
        <w:t xml:space="preserve">e203_ifu.v</w:t>
      </w:r>
      <w:r>
        <w:rPr>
          <w:rFonts w:ascii="Times New Roman" w:hAnsi="Times New Roman" w:eastAsia="Times New Roman" w:cs="Times New Roman"/>
          <w:rFonts w:ascii="Times New Roman" w:hAnsi="Times New Roman"/>
          <w:b w:val="0"/>
          <w:sz w:val="24"/>
        </w:rPr>
        <w:t xml:space="preserve">) interfaces with two memory subsystems via the Internal Chip Bus (ICB) protocol:</w:t>
      </w:r>
    </w:p>
    <w:p>
      <w:pPr>
        <w:numPr>
          <w:ilvl w:val="0"/>
          <w:numId w:val="1005"/>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ITCM (Instruction Tightly Coupled Memory)</w:t>
      </w:r>
      <w:r>
        <w:rPr>
          <w:rFonts w:ascii="Times New Roman" w:hAnsi="Times New Roman" w:eastAsia="Times New Roman" w:cs="Times New Roman"/>
          <w:rFonts w:ascii="Times New Roman" w:hAnsi="Times New Roman"/>
          <w:b w:val="0"/>
          <w:sz w:val="24"/>
        </w:rPr>
        <w:t xml:space="preserve">: A 64 KB, 64-bit wide instruction memory mapped at address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0x8000_0000</w:t>
      </w:r>
      <w:r>
        <w:rPr>
          <w:rFonts w:ascii="Times New Roman" w:hAnsi="Times New Roman" w:eastAsia="Times New Roman" w:cs="Times New Roman"/>
          <w:rFonts w:ascii="Times New Roman" w:hAnsi="Times New Roman"/>
          <w:b w:val="0"/>
          <w:sz w:val="24"/>
        </w:rPr>
        <w:t xml:space="preserve">. The ITCM provides single-cycle access latency for sequential instruction fetches. The IFU-to-ITCM interface uses the ICB command/response channel pair, with signals such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ifu2itcm_icb_cmd_valid</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ifu2itcm_icb_cmd_addr</w:t>
      </w:r>
      <w:r>
        <w:rPr>
          <w:rFonts w:ascii="Times New Roman" w:hAnsi="Times New Roman" w:eastAsia="Times New Roman" w:cs="Times New Roman"/>
          <w:rFonts w:ascii="Times New Roman" w:hAnsi="Times New Roman"/>
          <w:b w:val="0"/>
          <w:sz w:val="24"/>
        </w:rPr>
        <w:t xml:space="preserve">,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ifu2itcm_icb_rsp_rdata[63:0]</w:t>
      </w:r>
      <w:r>
        <w:rPr>
          <w:rFonts w:ascii="Times New Roman" w:hAnsi="Times New Roman" w:eastAsia="Times New Roman" w:cs="Times New Roman"/>
          <w:rFonts w:ascii="Times New Roman" w:hAnsi="Times New Roman"/>
          <w:b w:val="0"/>
          <w:sz w:val="24"/>
        </w:rPr>
        <w:t xml:space="preserve">.</w:t>
      </w:r>
    </w:p>
    <w:p>
      <w:pPr>
        <w:numPr>
          <w:ilvl w:val="0"/>
          <w:numId w:val="1005"/>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System Memory Interface (BIU)</w:t>
      </w:r>
      <w:r>
        <w:rPr>
          <w:rFonts w:ascii="Times New Roman" w:hAnsi="Times New Roman" w:eastAsia="Times New Roman" w:cs="Times New Roman"/>
          <w:rFonts w:ascii="Times New Roman" w:hAnsi="Times New Roman"/>
          <w:b w:val="0"/>
          <w:sz w:val="24"/>
        </w:rPr>
        <w:t xml:space="preserve">: For instruction fetches that miss the ITCM region, the IFU sends requests through the Bus Interface Unit (BIU). The external memory interface also uses the ICB protocol with signals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ifu2biu_icb_cmd_valid</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ifu2biu_icb_cmd_addr[31:0]</w:t>
      </w:r>
      <w:r>
        <w:rPr>
          <w:rFonts w:ascii="Times New Roman" w:hAnsi="Times New Roman" w:eastAsia="Times New Roman" w:cs="Times New Roman"/>
          <w:rFonts w:ascii="Times New Roman" w:hAnsi="Times New Roman"/>
          <w:b w:val="0"/>
          <w:sz w:val="24"/>
        </w:rPr>
        <w:t xml:space="preserve">,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ifu2biu_icb_rsp_rdata[31:0]</w:t>
      </w:r>
      <w:r>
        <w:rPr>
          <w:rFonts w:ascii="Times New Roman" w:hAnsi="Times New Roman" w:eastAsia="Times New Roman" w:cs="Times New Roman"/>
          <w:rFonts w:ascii="Times New Roman" w:hAnsi="Times New Roman"/>
          <w:b w:val="0"/>
          <w:sz w:val="24"/>
        </w:rPr>
        <w:t xml:space="preserv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IFU also performs limited decode pre-processing: it extracts the source register indices (rs1 and rs2) from the fetched instruction and forwards them to the execution stage to enable early register file read. This is visible in the IFU interface signals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ifu_o_rs1idx[4:0]</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ifu_o_rs2idx[4:0]</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Branch prediction in the E203 is minimal: a static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“not-taken”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strategy is employed, with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ifu_o_prdt_taken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 indicating when a branch is predicted as taken based on its instruction type.</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Stage 2: Execute (EXU Stage)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Execution Unit (EXU) encompasses instruction decode, operand fetch, arithmetic execution, memory access, and write-back—all within a single stage. The EXU module (</w:t>
      </w:r>
      <w:r>
        <w:rPr>
          <w:rFonts w:ascii="Times New Roman" w:hAnsi="Times New Roman" w:eastAsia="Times New Roman" w:cs="Times New Roman"/>
          <w:rStyle w:val="VerbatimChar"/>
          <w:rFonts w:ascii="Times New Roman" w:hAnsi="Times New Roman"/>
          <w:b w:val="0"/>
          <w:sz w:val="24"/>
        </w:rPr>
        <w:t xml:space="preserve">e203_exu.v</w:t>
      </w:r>
      <w:r>
        <w:rPr>
          <w:rFonts w:ascii="Times New Roman" w:hAnsi="Times New Roman" w:eastAsia="Times New Roman" w:cs="Times New Roman"/>
          <w:rFonts w:ascii="Times New Roman" w:hAnsi="Times New Roman"/>
          <w:b w:val="0"/>
          <w:sz w:val="24"/>
        </w:rPr>
        <w:t xml:space="preserve">) instantiates several sub-modules:</w:t>
      </w:r>
    </w:p>
    <w:p>
      <w:pPr>
        <w:numPr>
          <w:ilvl w:val="0"/>
          <w:numId w:val="100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Register File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Style w:val="VerbatimChar"/>
          <w:rFonts w:ascii="Times New Roman" w:hAnsi="Times New Roman"/>
          <w:b w:val="0"/>
          <w:sz w:val="24"/>
        </w:rPr>
        <w:t xml:space="preserve">e203_exu_regfile</w:t>
      </w:r>
      <w:r>
        <w:rPr>
          <w:rFonts w:ascii="Times New Roman" w:hAnsi="Times New Roman" w:eastAsia="Times New Roman" w:cs="Times New Roman"/>
          <w:rFonts w:ascii="Times New Roman" w:hAnsi="Times New Roman"/>
          <w:b w:val="0"/>
          <w:sz w:val="24"/>
        </w:rPr>
        <w:t xml:space="preserve">): A 32-entry, 32-bit register file with two read ports and one write port. The register file supports write-back from multiple sources (ALU result, LSU load data, CSR read data, and NICE response data).</w:t>
      </w:r>
    </w:p>
    <w:p>
      <w:pPr>
        <w:numPr>
          <w:ilvl w:val="0"/>
          <w:numId w:val="100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Instruction Decoder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Style w:val="VerbatimChar"/>
          <w:rFonts w:ascii="Times New Roman" w:hAnsi="Times New Roman"/>
          <w:b w:val="0"/>
          <w:sz w:val="24"/>
        </w:rPr>
        <w:t xml:space="preserve">e203_exu_decode</w:t>
      </w:r>
      <w:r>
        <w:rPr>
          <w:rFonts w:ascii="Times New Roman" w:hAnsi="Times New Roman" w:eastAsia="Times New Roman" w:cs="Times New Roman"/>
          <w:rFonts w:ascii="Times New Roman" w:hAnsi="Times New Roman"/>
          <w:b w:val="0"/>
          <w:sz w:val="24"/>
        </w:rPr>
        <w:t xml:space="preserve">): The decoder interprets the 32-bit instruction word and produces a wide decode information bus (</w:t>
      </w:r>
      <w:r>
        <w:rPr>
          <w:rFonts w:ascii="Times New Roman" w:hAnsi="Times New Roman" w:eastAsia="Times New Roman" w:cs="Times New Roman"/>
          <w:rStyle w:val="VerbatimChar"/>
          <w:rFonts w:ascii="Times New Roman" w:hAnsi="Times New Roman"/>
          <w:b w:val="0"/>
          <w:sz w:val="24"/>
        </w:rPr>
        <w:t xml:space="preserve">dec_info</w:t>
      </w:r>
      <w:r>
        <w:rPr>
          <w:rFonts w:ascii="Times New Roman" w:hAnsi="Times New Roman" w:eastAsia="Times New Roman" w:cs="Times New Roman"/>
          <w:rFonts w:ascii="Times New Roman" w:hAnsi="Times New Roman"/>
          <w:b w:val="0"/>
          <w:sz w:val="24"/>
        </w:rPr>
        <w:t xml:space="preserve">) that controls the datapath. The decoder identifies the instruction group (ALU, AGU, BJP, CSR, MULDIV, NICE, or FPU) and generates the appropriate control signals. For NICE instructions, the decoder forwards the entire instruction word to the NICE co-unit via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E203_DECINFO_NICE_INSTR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field, which is 27 bits wide (bits [31:7] of the instruction).</w:t>
      </w:r>
    </w:p>
    <w:p>
      <w:pPr>
        <w:numPr>
          <w:ilvl w:val="0"/>
          <w:numId w:val="100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ALU and MULDIV Units</w:t>
      </w:r>
      <w:r>
        <w:rPr>
          <w:rFonts w:ascii="Times New Roman" w:hAnsi="Times New Roman" w:eastAsia="Times New Roman" w:cs="Times New Roman"/>
          <w:rFonts w:ascii="Times New Roman" w:hAnsi="Times New Roman"/>
          <w:b w:val="0"/>
          <w:sz w:val="24"/>
        </w:rPr>
        <w:t xml:space="preserve">: The ALU handles arithmetic and logical operations, while the MULDIV unit handles multiply and divide operations. The E203 supports shared ALU/MULDIV hardware to reduce area.</w:t>
      </w:r>
    </w:p>
    <w:p>
      <w:pPr>
        <w:numPr>
          <w:ilvl w:val="0"/>
          <w:numId w:val="100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Out-of-Instruction Tracking FIFO (OITF)</w:t>
      </w:r>
      <w:r>
        <w:rPr>
          <w:rFonts w:ascii="Times New Roman" w:hAnsi="Times New Roman" w:eastAsia="Times New Roman" w:cs="Times New Roman"/>
          <w:rFonts w:ascii="Times New Roman" w:hAnsi="Times New Roman"/>
          <w:b w:val="0"/>
          <w:sz w:val="24"/>
        </w:rPr>
        <w:t xml:space="preserve">: The OITF tracks up to two (or optionally four) in-flight instructions. It is used to manage write-back ordering and hazard detection.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oitf_empty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 is used by the IFU to determine whether it can safely flush the pipeline.</w:t>
      </w:r>
    </w:p>
    <w:bookmarkEnd w:id="37"/>
    <w:bookmarkStart w:id="38" w:name="pipeline-flow-and-handshak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2.2.3 Pipeline Flow and Handshake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two-stage pipeline operates with a simple valid-ready handshake between the IFU and EXU stages:</w:t>
      </w:r>
    </w:p>
    <w:p>
      <w:pPr>
        <w:pStyle w:val="Compact"/>
        <w:numPr>
          <w:ilvl w:val="0"/>
          <w:numId w:val="1007"/>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ifu_o_valid</w:t>
      </w:r>
      <w:r>
        <w:rPr>
          <w:rFonts w:ascii="Times New Roman" w:hAnsi="Times New Roman" w:eastAsia="Times New Roman" w:cs="Times New Roman"/>
          <w:rFonts w:ascii="Times New Roman" w:hAnsi="Times New Roman"/>
          <w:b w:val="0"/>
          <w:sz w:val="24"/>
        </w:rPr>
        <w:t xml:space="preserve">: Asserted by the IFU when a valid instruction is available.</w:t>
      </w:r>
    </w:p>
    <w:p>
      <w:pPr>
        <w:pStyle w:val="Compact"/>
        <w:numPr>
          <w:ilvl w:val="0"/>
          <w:numId w:val="1007"/>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ifu_o_ready</w:t>
      </w:r>
      <w:r>
        <w:rPr>
          <w:rFonts w:ascii="Times New Roman" w:hAnsi="Times New Roman" w:eastAsia="Times New Roman" w:cs="Times New Roman"/>
          <w:rFonts w:ascii="Times New Roman" w:hAnsi="Times New Roman"/>
          <w:b w:val="0"/>
          <w:sz w:val="24"/>
        </w:rPr>
        <w:t xml:space="preserve">: Asserted by the EXU when it is ready to accept a new instruction.</w:t>
      </w:r>
    </w:p>
    <w:p>
      <w:pPr>
        <w:pStyle w:val="Compact"/>
        <w:numPr>
          <w:ilvl w:val="0"/>
          <w:numId w:val="1007"/>
        </w:numPr>
        <w:spacing w:line="360" w:lineRule="auto" w:before="0" w:after="0"/>
        <w:jc w:val="both"/>
      </w:pPr>
      <w:r>
        <w:rPr>
          <w:rFonts w:ascii="Times New Roman" w:hAnsi="Times New Roman" w:eastAsia="Times New Roman" w:cs="Times New Roman"/>
          <w:rFonts w:ascii="Times New Roman" w:hAnsi="Times New Roman"/>
          <w:b w:val="0"/>
          <w:sz w:val="24"/>
        </w:rPr>
        <w:t xml:space="preserve">When both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are asserted in the same cycle, the instruction is transferred from the IFU to the EXU.</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IFU can continue fetching and buffering instructions as long as the EXU accepts them. When a pipeline hazard occurs (e.g., a multi-cycle instruction or a load-use dependency), the EXU deasserts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i_ready</w:t>
      </w:r>
      <w:r>
        <w:rPr>
          <w:rFonts w:ascii="Times New Roman" w:hAnsi="Times New Roman" w:eastAsia="Times New Roman" w:cs="Times New Roman"/>
          <w:rFonts w:ascii="Times New Roman" w:hAnsi="Times New Roman"/>
          <w:b w:val="0"/>
          <w:sz w:val="24"/>
        </w:rPr>
        <w:t xml:space="preserve">, causing the IFU to stall.</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Pipeline flushes are coordinated through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pipe_flush_req</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pipe_flush_ack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handshake pair. When a branch misprediction or exception occurs, the EXU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pipe_flush_req</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along with the target PC (via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pipe_flush_add_op1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pipe_flush_add_op2</w:t>
      </w:r>
      <w:r>
        <w:rPr>
          <w:rFonts w:ascii="Times New Roman" w:hAnsi="Times New Roman" w:eastAsia="Times New Roman" w:cs="Times New Roman"/>
          <w:rFonts w:ascii="Times New Roman" w:hAnsi="Times New Roman"/>
          <w:b w:val="0"/>
          <w:sz w:val="24"/>
        </w:rPr>
        <w:t xml:space="preserve">), and the IFU responds by discarding its prefetched instructions and redirecting fetch to the correct address.</w:t>
      </w:r>
    </w:p>
    <w:bookmarkEnd w:id="38"/>
    <w:bookmarkStart w:id="39" w:name="loadstore-unit-and-memory-map"/>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2.2.4 Load/Store Unit and Memory Map</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Load/Store Unit (LSU,</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e203_lsu.v</w:t>
      </w:r>
      <w:r>
        <w:rPr>
          <w:rFonts w:ascii="Times New Roman" w:hAnsi="Times New Roman" w:eastAsia="Times New Roman" w:cs="Times New Roman"/>
          <w:rFonts w:ascii="Times New Roman" w:hAnsi="Times New Roman"/>
          <w:b w:val="0"/>
          <w:sz w:val="24"/>
        </w:rPr>
        <w:t xml:space="preserve">) handles all data memory accesses—load and store instructions—initiated by the EXU. The LSU receives requests from the Address Generation Unit (AGU) within the EXU and translates them into ICB bus transactions.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LSU supports a single outstanding memory transaction at any time (</w:t>
      </w:r>
      <w:r>
        <w:rPr>
          <w:rFonts w:ascii="Times New Roman" w:hAnsi="Times New Roman" w:eastAsia="Times New Roman" w:cs="Times New Roman"/>
          <w:rStyle w:val="VerbatimChar"/>
          <w:rFonts w:ascii="Times New Roman" w:hAnsi="Times New Roman"/>
          <w:b w:val="0"/>
          <w:sz w:val="24"/>
        </w:rPr>
        <w:t xml:space="preserve">E203_LSU_OUTS_NUM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1), which simplifies control logic at the cost of throughput. The LSU write-back interface returns loaded data and completion status to the EXU via signals such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lsu_o_wbck_wdat[31:0]</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lsu_o_wbck_err</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E203 memory map is defined by compile-time configuration parameters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config.v</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2.2: E203 Memory Map (Davinci A7-100T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Base Address</w:t>
            </w:r>
          </w:p>
        </w:tc>
        <w:tc>
          <w:tcPr/>
          <w:p>
            <w:pPr>
              <w:pStyle w:val="Compact"/>
            </w:pPr>
            <w:r>
              <w:t xml:space="preserve">Size</w:t>
            </w:r>
          </w:p>
        </w:tc>
        <w:tc>
          <w:tcPr/>
          <w:p>
            <w:pPr>
              <w:pStyle w:val="Compact"/>
            </w:pPr>
            <w:r>
              <w:t xml:space="preserve">Description</w:t>
            </w:r>
          </w:p>
        </w:tc>
      </w:tr>
      <w:tr>
        <w:tc>
          <w:tcPr/>
          <w:p>
            <w:pPr>
              <w:pStyle w:val="Compact"/>
            </w:pPr>
            <w:r>
              <w:t xml:space="preserve">ITCM</w:t>
            </w:r>
          </w:p>
        </w:tc>
        <w:tc>
          <w:tcPr/>
          <w:p>
            <w:pPr>
              <w:pStyle w:val="Compact"/>
            </w:pPr>
            <w:r>
              <w:t xml:space="preserve">0x8000_0000</w:t>
            </w:r>
          </w:p>
        </w:tc>
        <w:tc>
          <w:tcPr/>
          <w:p>
            <w:pPr>
              <w:pStyle w:val="Compact"/>
            </w:pPr>
            <w:r>
              <w:t xml:space="preserve">64 KB</w:t>
            </w:r>
          </w:p>
        </w:tc>
        <w:tc>
          <w:tcPr/>
          <w:p>
            <w:pPr>
              <w:pStyle w:val="Compact"/>
            </w:pPr>
            <w:r>
              <w:t xml:space="preserve">Instruction Tightly Coupled Memory</w:t>
            </w:r>
          </w:p>
        </w:tc>
      </w:tr>
      <w:tr>
        <w:tc>
          <w:tcPr/>
          <w:p>
            <w:pPr>
              <w:pStyle w:val="Compact"/>
            </w:pPr>
            <w:r>
              <w:t xml:space="preserve">DTCM</w:t>
            </w:r>
          </w:p>
        </w:tc>
        <w:tc>
          <w:tcPr/>
          <w:p>
            <w:pPr>
              <w:pStyle w:val="Compact"/>
            </w:pPr>
            <w:r>
              <w:t xml:space="preserve">0x9000_0000</w:t>
            </w:r>
          </w:p>
        </w:tc>
        <w:tc>
          <w:tcPr/>
          <w:p>
            <w:pPr>
              <w:pStyle w:val="Compact"/>
            </w:pPr>
            <w:r>
              <w:t xml:space="preserve">64 KB</w:t>
            </w:r>
          </w:p>
        </w:tc>
        <w:tc>
          <w:tcPr/>
          <w:p>
            <w:pPr>
              <w:pStyle w:val="Compact"/>
            </w:pPr>
            <w:r>
              <w:t xml:space="preserve">Data Tightly Coupled Memory</w:t>
            </w:r>
          </w:p>
        </w:tc>
      </w:tr>
      <w:tr>
        <w:tc>
          <w:tcPr/>
          <w:p>
            <w:pPr>
              <w:pStyle w:val="Compact"/>
            </w:pPr>
            <w:r>
              <w:t xml:space="preserve">CLINT</w:t>
            </w:r>
          </w:p>
        </w:tc>
        <w:tc>
          <w:tcPr/>
          <w:p>
            <w:pPr>
              <w:pStyle w:val="Compact"/>
            </w:pPr>
            <w:r>
              <w:t xml:space="preserve">0x0200_0000</w:t>
            </w:r>
          </w:p>
        </w:tc>
        <w:tc>
          <w:tcPr/>
          <w:p>
            <w:pPr>
              <w:pStyle w:val="Compact"/>
            </w:pPr>
            <w:r>
              <w:t xml:space="preserve">64 KB</w:t>
            </w:r>
          </w:p>
        </w:tc>
        <w:tc>
          <w:tcPr/>
          <w:p>
            <w:pPr>
              <w:pStyle w:val="Compact"/>
            </w:pPr>
            <w:r>
              <w:t xml:space="preserve">Core Local Interrupt Controller</w:t>
            </w:r>
          </w:p>
        </w:tc>
      </w:tr>
      <w:tr>
        <w:tc>
          <w:tcPr/>
          <w:p>
            <w:pPr>
              <w:pStyle w:val="Compact"/>
            </w:pPr>
            <w:r>
              <w:t xml:space="preserve">PLIC</w:t>
            </w:r>
          </w:p>
        </w:tc>
        <w:tc>
          <w:tcPr/>
          <w:p>
            <w:pPr>
              <w:pStyle w:val="Compact"/>
            </w:pPr>
            <w:r>
              <w:t xml:space="preserve">0x0C00_0000</w:t>
            </w:r>
          </w:p>
        </w:tc>
        <w:tc>
          <w:tcPr/>
          <w:p>
            <w:pPr>
              <w:pStyle w:val="Compact"/>
            </w:pPr>
            <w:r>
              <w:t xml:space="preserve">16 MB</w:t>
            </w:r>
          </w:p>
        </w:tc>
        <w:tc>
          <w:tcPr/>
          <w:p>
            <w:pPr>
              <w:pStyle w:val="Compact"/>
            </w:pPr>
            <w:r>
              <w:t xml:space="preserve">Platform-Level Interrupt Ctrl</w:t>
            </w:r>
          </w:p>
        </w:tc>
      </w:tr>
      <w:tr>
        <w:tc>
          <w:tcPr/>
          <w:p>
            <w:pPr>
              <w:pStyle w:val="Compact"/>
            </w:pPr>
            <w:r>
              <w:t xml:space="preserve">PPI</w:t>
            </w:r>
          </w:p>
        </w:tc>
        <w:tc>
          <w:tcPr/>
          <w:p>
            <w:pPr>
              <w:pStyle w:val="Compact"/>
            </w:pPr>
            <w:r>
              <w:t xml:space="preserve">0x1000_0000</w:t>
            </w:r>
          </w:p>
        </w:tc>
        <w:tc>
          <w:tcPr/>
          <w:p>
            <w:pPr>
              <w:pStyle w:val="Compact"/>
            </w:pPr>
            <w:r>
              <w:t xml:space="preserve">256 MB</w:t>
            </w:r>
          </w:p>
        </w:tc>
        <w:tc>
          <w:tcPr/>
          <w:p>
            <w:pPr>
              <w:pStyle w:val="Compact"/>
            </w:pPr>
            <w:r>
              <w:t xml:space="preserve">Private Peripheral Interface</w:t>
            </w:r>
          </w:p>
        </w:tc>
      </w:tr>
      <w:tr>
        <w:tc>
          <w:tcPr/>
          <w:p>
            <w:pPr>
              <w:pStyle w:val="Compact"/>
            </w:pPr>
            <w:r>
              <w:t xml:space="preserve">FIO</w:t>
            </w:r>
          </w:p>
        </w:tc>
        <w:tc>
          <w:tcPr/>
          <w:p>
            <w:pPr>
              <w:pStyle w:val="Compact"/>
            </w:pPr>
            <w:r>
              <w:t xml:space="preserve">0xF000_0000</w:t>
            </w:r>
          </w:p>
        </w:tc>
        <w:tc>
          <w:tcPr/>
          <w:p>
            <w:pPr>
              <w:pStyle w:val="Compact"/>
            </w:pPr>
            <w:r>
              <w:t xml:space="preserve">256 MB</w:t>
            </w:r>
          </w:p>
        </w:tc>
        <w:tc>
          <w:tcPr/>
          <w:p>
            <w:pPr>
              <w:pStyle w:val="Compact"/>
            </w:pPr>
            <w:r>
              <w:t xml:space="preserve">Fast I/O Region (GPIO, QSPI, UART)</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ITCM and DTCM are the primary memories for program code and data, respectively. The ITCM is 64 bits wide and provides a 64 KB address space (</w:t>
      </w:r>
      <w:r>
        <w:rPr>
          <w:rFonts w:ascii="Times New Roman" w:hAnsi="Times New Roman" w:eastAsia="Times New Roman" w:cs="Times New Roman"/>
          <w:rStyle w:val="VerbatimChar"/>
          <w:rFonts w:ascii="Times New Roman" w:hAnsi="Times New Roman"/>
          <w:b w:val="0"/>
          <w:sz w:val="24"/>
        </w:rPr>
        <w:t xml:space="preserve">E203_CFG_ITCM_ADDR_WIDTH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16). The DTCM is 32 bits wide and configured to 64 KB (</w:t>
      </w:r>
      <w:r>
        <w:rPr>
          <w:rFonts w:ascii="Times New Roman" w:hAnsi="Times New Roman" w:eastAsia="Times New Roman" w:cs="Times New Roman"/>
          <w:rStyle w:val="VerbatimChar"/>
          <w:rFonts w:ascii="Times New Roman" w:hAnsi="Times New Roman"/>
          <w:b w:val="0"/>
          <w:sz w:val="24"/>
        </w:rPr>
        <w:t xml:space="preserve">E203_CFG_DTCM_ADDR_WIDTH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16). Both TCMs use the ICB protocol for bus transactions.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E203 core supports two bus interconnect pathways: a high-speed TCM pathway for ITCM/DTCM access, and a system bus pathway routed through the BIU for all other address regions. This split-bus architecture allows the core to achieve deterministic low-latency access to critical memory while still supporting a wider memory map for peripherals.</w:t>
      </w:r>
    </w:p>
    <w:bookmarkEnd w:id="39"/>
    <w:bookmarkStart w:id="40" w:name="the-nice-co-unit-interfac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2.2.5 The NICE Co-Unit Interface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(Nuclei Instruction Co-unit Extension) interface is the most important architectural feature of the E203 for this work. It provides a standardized mechanism for attaching custom coprocessors (called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“co-units”</w:t>
      </w:r>
      <w:r>
        <w:rPr>
          <w:rFonts w:ascii="Times New Roman" w:hAnsi="Times New Roman" w:eastAsia="Times New Roman" w:cs="Times New Roman"/>
          <w:rFonts w:ascii="Times New Roman" w:hAnsi="Times New Roman"/>
          <w:b w:val="0"/>
          <w:sz w:val="24"/>
        </w:rPr>
        <w:t xml:space="preserve">) to the E203 pipeline with minimal glue logic.</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Interface Signals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NICE interface consists of two primary channel pairs and one optional memory channel pair:</w:t>
      </w:r>
    </w:p>
    <w:p>
      <w:pPr>
        <w:pStyle w:val="Compact"/>
        <w:numPr>
          <w:ilvl w:val="0"/>
          <w:numId w:val="100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Request Channel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(Core to NICE): Transmits the instruction word and source operands.</w:t>
      </w:r>
    </w:p>
    <w:p>
      <w:pPr>
        <w:pStyle w:val="Compact"/>
        <w:numPr>
          <w:ilvl w:val="1"/>
          <w:numId w:val="1009"/>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nice_req_valid</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nice_req_ready</w:t>
      </w:r>
      <w:r>
        <w:rPr>
          <w:rFonts w:ascii="Times New Roman" w:hAnsi="Times New Roman" w:eastAsia="Times New Roman" w:cs="Times New Roman"/>
          <w:rFonts w:ascii="Times New Roman" w:hAnsi="Times New Roman"/>
          <w:b w:val="0"/>
          <w:sz w:val="24"/>
        </w:rPr>
        <w:t xml:space="preserve">: Handshake signals</w:t>
      </w:r>
    </w:p>
    <w:p>
      <w:pPr>
        <w:pStyle w:val="Compact"/>
        <w:numPr>
          <w:ilvl w:val="1"/>
          <w:numId w:val="1009"/>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nice_req_instr[31:0]</w:t>
      </w:r>
      <w:r>
        <w:rPr>
          <w:rFonts w:ascii="Times New Roman" w:hAnsi="Times New Roman" w:eastAsia="Times New Roman" w:cs="Times New Roman"/>
          <w:rFonts w:ascii="Times New Roman" w:hAnsi="Times New Roman"/>
          <w:b w:val="0"/>
          <w:sz w:val="24"/>
        </w:rPr>
        <w:t xml:space="preserve">: The full 32-bit instruction word</w:t>
      </w:r>
    </w:p>
    <w:p>
      <w:pPr>
        <w:pStyle w:val="Compact"/>
        <w:numPr>
          <w:ilvl w:val="1"/>
          <w:numId w:val="1009"/>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nice_req_rs1[31:0]</w:t>
      </w:r>
      <w:r>
        <w:rPr>
          <w:rFonts w:ascii="Times New Roman" w:hAnsi="Times New Roman" w:eastAsia="Times New Roman" w:cs="Times New Roman"/>
          <w:rFonts w:ascii="Times New Roman" w:hAnsi="Times New Roman"/>
          <w:b w:val="0"/>
          <w:sz w:val="24"/>
        </w:rPr>
        <w:t xml:space="preserve">: Source operand 1 (from register rs1)</w:t>
      </w:r>
    </w:p>
    <w:p>
      <w:pPr>
        <w:pStyle w:val="Compact"/>
        <w:numPr>
          <w:ilvl w:val="1"/>
          <w:numId w:val="1009"/>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nice_req_rs2[31:0]</w:t>
      </w:r>
      <w:r>
        <w:rPr>
          <w:rFonts w:ascii="Times New Roman" w:hAnsi="Times New Roman" w:eastAsia="Times New Roman" w:cs="Times New Roman"/>
          <w:rFonts w:ascii="Times New Roman" w:hAnsi="Times New Roman"/>
          <w:b w:val="0"/>
          <w:sz w:val="24"/>
        </w:rPr>
        <w:t xml:space="preserve">: Source operand 2 (from register rs2)</w:t>
      </w:r>
    </w:p>
    <w:p>
      <w:pPr>
        <w:pStyle w:val="Compact"/>
        <w:numPr>
          <w:ilvl w:val="0"/>
          <w:numId w:val="100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Response Channel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to Core): Returns the result.</w:t>
      </w:r>
    </w:p>
    <w:p>
      <w:pPr>
        <w:pStyle w:val="Compact"/>
        <w:numPr>
          <w:ilvl w:val="1"/>
          <w:numId w:val="1010"/>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nice_rsp_valid</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nice_rsp_ready</w:t>
      </w:r>
      <w:r>
        <w:rPr>
          <w:rFonts w:ascii="Times New Roman" w:hAnsi="Times New Roman" w:eastAsia="Times New Roman" w:cs="Times New Roman"/>
          <w:rFonts w:ascii="Times New Roman" w:hAnsi="Times New Roman"/>
          <w:b w:val="0"/>
          <w:sz w:val="24"/>
        </w:rPr>
        <w:t xml:space="preserve">: Handshake signals</w:t>
      </w:r>
    </w:p>
    <w:p>
      <w:pPr>
        <w:pStyle w:val="Compact"/>
        <w:numPr>
          <w:ilvl w:val="1"/>
          <w:numId w:val="1010"/>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nice_rsp_rdat[31:0]</w:t>
      </w:r>
      <w:r>
        <w:rPr>
          <w:rFonts w:ascii="Times New Roman" w:hAnsi="Times New Roman" w:eastAsia="Times New Roman" w:cs="Times New Roman"/>
          <w:rFonts w:ascii="Times New Roman" w:hAnsi="Times New Roman"/>
          <w:b w:val="0"/>
          <w:sz w:val="24"/>
        </w:rPr>
        <w:t xml:space="preserve">: Result data</w:t>
      </w:r>
    </w:p>
    <w:p>
      <w:pPr>
        <w:pStyle w:val="Compact"/>
        <w:numPr>
          <w:ilvl w:val="1"/>
          <w:numId w:val="1010"/>
        </w:numPr>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nice_rsp_err</w:t>
      </w:r>
      <w:r>
        <w:rPr>
          <w:rFonts w:ascii="Times New Roman" w:hAnsi="Times New Roman" w:eastAsia="Times New Roman" w:cs="Times New Roman"/>
          <w:rFonts w:ascii="Times New Roman" w:hAnsi="Times New Roman"/>
          <w:b w:val="0"/>
          <w:sz w:val="24"/>
        </w:rPr>
        <w:t xml:space="preserve">: Error flag</w:t>
      </w:r>
    </w:p>
    <w:p>
      <w:pPr>
        <w:pStyle w:val="Compact"/>
        <w:numPr>
          <w:ilvl w:val="0"/>
          <w:numId w:val="100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Memory Channel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(optional): Allows the NICE co-unit to initiate its own memory accesses via the ICB protocol. This channel is not used in the current design, as all data transfers occur through register-file operands passed via the request channel.</w:t>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Instruction Encoding Convention</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E203 NICE protocol repurposes bits [14:12] of the instruction word—normally the funct3 field in a standard R-type encoding—as three control flags:</w:t>
      </w:r>
    </w:p>
    <w:p>
      <w:pPr>
        <w:pStyle w:val="Compact"/>
        <w:numPr>
          <w:ilvl w:val="0"/>
          <w:numId w:val="1011"/>
        </w:numPr>
        <w:spacing w:line="360" w:lineRule="auto" w:before="0" w:after="0"/>
        <w:jc w:val="both"/>
      </w:pPr>
      <w:r>
        <w:rPr>
          <w:rFonts w:ascii="Times New Roman" w:hAnsi="Times New Roman" w:eastAsia="Times New Roman" w:cs="Times New Roman"/>
          <w:rFonts w:ascii="Times New Roman" w:hAnsi="Times New Roman"/>
          <w:b w:val="0"/>
          <w:sz w:val="24"/>
        </w:rPr>
        <w:t xml:space="preserve">Bit 14 (</w:t>
      </w:r>
      <w:r>
        <w:rPr>
          <w:rFonts w:ascii="Times New Roman" w:hAnsi="Times New Roman" w:eastAsia="Times New Roman" w:cs="Times New Roman"/>
          <w:rStyle w:val="VerbatimChar"/>
          <w:rFonts w:ascii="Times New Roman" w:hAnsi="Times New Roman"/>
          <w:b w:val="0"/>
          <w:sz w:val="24"/>
        </w:rPr>
        <w:t xml:space="preserve">xd</w:t>
      </w:r>
      <w:r>
        <w:rPr>
          <w:rFonts w:ascii="Times New Roman" w:hAnsi="Times New Roman" w:eastAsia="Times New Roman" w:cs="Times New Roman"/>
          <w:rFonts w:ascii="Times New Roman" w:hAnsi="Times New Roman"/>
          <w:b w:val="0"/>
          <w:sz w:val="24"/>
        </w:rPr>
        <w:t xml:space="preserve">): When set, the NICE instruction writes its result to register rd.</w:t>
      </w:r>
    </w:p>
    <w:p>
      <w:pPr>
        <w:pStyle w:val="Compact"/>
        <w:numPr>
          <w:ilvl w:val="0"/>
          <w:numId w:val="1011"/>
        </w:numPr>
        <w:spacing w:line="360" w:lineRule="auto" w:before="0" w:after="0"/>
        <w:jc w:val="both"/>
      </w:pPr>
      <w:r>
        <w:rPr>
          <w:rFonts w:ascii="Times New Roman" w:hAnsi="Times New Roman" w:eastAsia="Times New Roman" w:cs="Times New Roman"/>
          <w:rFonts w:ascii="Times New Roman" w:hAnsi="Times New Roman"/>
          <w:b w:val="0"/>
          <w:sz w:val="24"/>
        </w:rPr>
        <w:t xml:space="preserve">Bit 13 (</w:t>
      </w:r>
      <w:r>
        <w:rPr>
          <w:rFonts w:ascii="Times New Roman" w:hAnsi="Times New Roman" w:eastAsia="Times New Roman" w:cs="Times New Roman"/>
          <w:rStyle w:val="VerbatimChar"/>
          <w:rFonts w:ascii="Times New Roman" w:hAnsi="Times New Roman"/>
          <w:b w:val="0"/>
          <w:sz w:val="24"/>
        </w:rPr>
        <w:t xml:space="preserve">xs1</w:t>
      </w:r>
      <w:r>
        <w:rPr>
          <w:rFonts w:ascii="Times New Roman" w:hAnsi="Times New Roman" w:eastAsia="Times New Roman" w:cs="Times New Roman"/>
          <w:rFonts w:ascii="Times New Roman" w:hAnsi="Times New Roman"/>
          <w:b w:val="0"/>
          <w:sz w:val="24"/>
        </w:rPr>
        <w:t xml:space="preserve">): When set, the NICE co-unit reads source operand 1 from rs1.</w:t>
      </w:r>
    </w:p>
    <w:p>
      <w:pPr>
        <w:pStyle w:val="Compact"/>
        <w:numPr>
          <w:ilvl w:val="0"/>
          <w:numId w:val="1011"/>
        </w:numPr>
        <w:spacing w:line="360" w:lineRule="auto" w:before="0" w:after="0"/>
        <w:jc w:val="both"/>
      </w:pPr>
      <w:r>
        <w:rPr>
          <w:rFonts w:ascii="Times New Roman" w:hAnsi="Times New Roman" w:eastAsia="Times New Roman" w:cs="Times New Roman"/>
          <w:rFonts w:ascii="Times New Roman" w:hAnsi="Times New Roman"/>
          <w:b w:val="0"/>
          <w:sz w:val="24"/>
        </w:rPr>
        <w:t xml:space="preserve">Bit 12 (</w:t>
      </w:r>
      <w:r>
        <w:rPr>
          <w:rFonts w:ascii="Times New Roman" w:hAnsi="Times New Roman" w:eastAsia="Times New Roman" w:cs="Times New Roman"/>
          <w:rStyle w:val="VerbatimChar"/>
          <w:rFonts w:ascii="Times New Roman" w:hAnsi="Times New Roman"/>
          <w:b w:val="0"/>
          <w:sz w:val="24"/>
        </w:rPr>
        <w:t xml:space="preserve">xs2</w:t>
      </w:r>
      <w:r>
        <w:rPr>
          <w:rFonts w:ascii="Times New Roman" w:hAnsi="Times New Roman" w:eastAsia="Times New Roman" w:cs="Times New Roman"/>
          <w:rFonts w:ascii="Times New Roman" w:hAnsi="Times New Roman"/>
          <w:b w:val="0"/>
          <w:sz w:val="24"/>
        </w:rPr>
        <w:t xml:space="preserve">): When set, the NICE co-unit reads source operand 2 from rs2.</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funct7 field (bits [31:25]) selects the specific NICE operation. This encoding convention is specific to the E203 implementation and differs from the standard RISC-V R-type format, where bits [14:12] serve as a funct3 field.</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Handshake Protocol</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request handshake follows a pulse-style protocol: the core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exactly one cycle when the instruction and operands are ready. The NICE co-unit accepts the request by asserting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nice_req_ready</w:t>
      </w:r>
      <w:r>
        <w:rPr>
          <w:rFonts w:ascii="Times New Roman" w:hAnsi="Times New Roman" w:eastAsia="Times New Roman" w:cs="Times New Roman"/>
          <w:rFonts w:ascii="Times New Roman" w:hAnsi="Times New Roman"/>
          <w:b w:val="0"/>
          <w:sz w:val="24"/>
        </w:rPr>
        <w:t xml:space="preserve">. If the co-unit is busy (e.g., performing a previous computation), it deasserts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nice_req_ready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 stall the pipeline.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response handshake uses a level-style protocol: the NICE co-unit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holds it until the core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nice_rsp_ready</w:t>
      </w:r>
      <w:r>
        <w:rPr>
          <w:rFonts w:ascii="Times New Roman" w:hAnsi="Times New Roman" w:eastAsia="Times New Roman" w:cs="Times New Roman"/>
          <w:rFonts w:ascii="Times New Roman" w:hAnsi="Times New Roman"/>
          <w:b w:val="0"/>
          <w:sz w:val="24"/>
        </w:rPr>
        <w:t xml:space="preserve">, at which point the result is transferred and the co-unit can deassert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nice_rsp_valid</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Integration in the Subsystem</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NICE co-unit is instantiated at the subsystem level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e203_subsys_nice_core.v</w:t>
      </w:r>
      <w:r>
        <w:rPr>
          <w:rFonts w:ascii="Times New Roman" w:hAnsi="Times New Roman" w:eastAsia="Times New Roman" w:cs="Times New Roman"/>
          <w:rFonts w:ascii="Times New Roman" w:hAnsi="Times New Roman"/>
          <w:b w:val="0"/>
          <w:sz w:val="24"/>
        </w:rPr>
        <w:t xml:space="preserve">. This wrapper module connects the NICE interface signals from the E203 core to the custom accelerator logic.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nice_active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 is asserted when the co-unit is actively processing, which is used for power management. The wrapper also handles the optional ICB memory channel signals, which are tied off when not used.</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Inside the E203 core, NICE instructions are decoded by the EXU decoder (detected by opcode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0x0b</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placed into decode group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E203_DECINFO_GRP_NICE</w:t>
      </w:r>
      <w:r>
        <w:rPr>
          <w:rFonts w:ascii="Times New Roman" w:hAnsi="Times New Roman" w:eastAsia="Times New Roman" w:cs="Times New Roman"/>
          <w:rFonts w:ascii="Times New Roman" w:hAnsi="Times New Roman"/>
          <w:b w:val="0"/>
          <w:sz w:val="24"/>
        </w:rPr>
        <w:t xml:space="preserve">). The decoder forwards the full instruction word to the NICE co-unit, which performs its own internal decoding of the funct7 field to determine the specific operation.</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40"/>
    <w:bookmarkEnd w:id="41"/>
    <w:bookmarkStart w:id="46" w:name="X2eaadc24b7067bbfd7dc7f695748174ca7b2477"/>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2.3 Convolutional Neural Networks Fundamentals</w:t>
      </w:r>
    </w:p>
    <w:bookmarkStart w:id="42" w:name="convolution-oper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2.3.1 Convolution Operation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Convolutional neural networks (CNNs) are a class of deep neural networks designed for processing grid-structured data, most commonly images. The fundamental building block of a CNN is the convolution layer, which applies a set of learnable filters (kernels) to the input feature map.</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Formally, a 2D convolution operation computes: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O[y, x, k] =</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i/>
          <w:iCs/>
          <w:sz w:val="24"/>
        </w:rPr>
        <w:t xml:space="preserve">{c=0}^{C-1}</w:t>
      </w:r>
      <w:r>
        <w:rPr>
          <w:rFonts w:ascii="Times New Roman" w:hAnsi="Times New Roman" w:eastAsia="Times New Roman" w:cs="Times New Roman"/>
          <w:rFonts w:ascii="Times New Roman" w:hAnsi="Times New Roman"/>
          <w:b w:val="0"/>
          <w:i/>
          <w:iCs/>
          <w:sz w:val="24"/>
        </w:rPr>
        <w:t xml:space="preserve"> </w:t>
      </w:r>
      <w:r>
        <w:rPr>
          <w:rFonts w:ascii="Times New Roman" w:hAnsi="Times New Roman" w:eastAsia="Times New Roman" w:cs="Times New Roman"/>
          <w:rFonts w:ascii="Times New Roman" w:hAnsi="Times New Roman"/>
          <w:b w:val="0"/>
          <w:sz w:val="24"/>
        </w:rPr>
        <w:t xml:space="preserve">{i=0}^{R-1}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_{j=0}^{S-1} I[y+i, x+j, 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K[i, j, c, k] + b_k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where: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(I) is the input feature map of dimensions (H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 (height, width, channels),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(K) is the convolution kernel of dimensions (R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K_c) (kernel height, kernel width, input channels, output channels),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(O) is the output feature map,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(b_k) is the bias term for output channel (k).</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Each output pixel is computed as the dot product between a kernel and a spatially corresponding window of the input feature map, summed across all input channels. For a 3x3 kernel applied to an RGB image, this requires 27 multiplications and 26 additions per output pixel (3 x 3 x 3 = 27 multiplications, one per channel element per spatial position).</w:t>
      </w:r>
    </w:p>
    <w:bookmarkEnd w:id="42"/>
    <w:bookmarkStart w:id="43" w:name="convolution-as-matrix-multiplic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2.3.2 Convolution as Matrix Multiplication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While convolution is commonly described in its sliding-window form, modern CNN implementations frequently re-frame it as a matrix multiplication, which maps more naturally onto hardware acceleration structures. This transformation is known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“im2col”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(image-to-column):</w:t>
      </w:r>
    </w:p>
    <w:p>
      <w:pPr>
        <w:pStyle w:val="Compact"/>
        <w:numPr>
          <w:ilvl w:val="0"/>
          <w:numId w:val="1012"/>
        </w:numPr>
        <w:spacing w:line="360" w:lineRule="auto" w:before="0" w:after="0"/>
        <w:jc w:val="both"/>
      </w:pPr>
      <w:r>
        <w:rPr>
          <w:rFonts w:ascii="Times New Roman" w:hAnsi="Times New Roman" w:eastAsia="Times New Roman" w:cs="Times New Roman"/>
          <w:rFonts w:ascii="Times New Roman" w:hAnsi="Times New Roman"/>
          <w:b w:val="0"/>
          <w:sz w:val="24"/>
        </w:rPr>
        <w:t xml:space="preserve">The input feature map is unfolded into a matrix, where each column corresponds to the pixels within one kernel window.</w:t>
      </w:r>
    </w:p>
    <w:p>
      <w:pPr>
        <w:pStyle w:val="Compact"/>
        <w:numPr>
          <w:ilvl w:val="0"/>
          <w:numId w:val="1012"/>
        </w:numPr>
        <w:spacing w:line="360" w:lineRule="auto" w:before="0" w:after="0"/>
        <w:jc w:val="both"/>
      </w:pPr>
      <w:r>
        <w:rPr>
          <w:rFonts w:ascii="Times New Roman" w:hAnsi="Times New Roman" w:eastAsia="Times New Roman" w:cs="Times New Roman"/>
          <w:rFonts w:ascii="Times New Roman" w:hAnsi="Times New Roman"/>
          <w:b w:val="0"/>
          <w:sz w:val="24"/>
        </w:rPr>
        <w:t xml:space="preserve">The kernel weights are reshaped into a matrix where each row corresponds to one output channel’s flattened kernel.</w:t>
      </w:r>
    </w:p>
    <w:p>
      <w:pPr>
        <w:pStyle w:val="Compact"/>
        <w:numPr>
          <w:ilvl w:val="0"/>
          <w:numId w:val="1012"/>
        </w:numPr>
        <w:spacing w:line="360" w:lineRule="auto" w:before="0" w:after="0"/>
        <w:jc w:val="both"/>
      </w:pPr>
      <w:r>
        <w:rPr>
          <w:rFonts w:ascii="Times New Roman" w:hAnsi="Times New Roman" w:eastAsia="Times New Roman" w:cs="Times New Roman"/>
          <w:rFonts w:ascii="Times New Roman" w:hAnsi="Times New Roman"/>
          <w:b w:val="0"/>
          <w:sz w:val="24"/>
        </w:rPr>
        <w:t xml:space="preserve">The convolution is then computed as a single matrix-matrix multiplication: (Y = W</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X).</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4x4 matrix multiplication is the core computational primitive supported by the accelerator designed in this work. A 4x4 matrix multiplication between a weight matrix (W) and an input matrix (D) computes: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 =</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_{j=0}^{3} W[i][j]</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D[j]</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This maps directly to a 4x4 processing element (PE) array, where each PE computes one multiply-accumulate operation.</w:t>
      </w:r>
    </w:p>
    <w:bookmarkEnd w:id="43"/>
    <w:bookmarkStart w:id="44" w:name="int8-quantiz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2.3.3 INT8 Quantization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Quantization is the process of reducing the numerical precision of neural network parameters and activations. INT8 quantization represents values as 8-bit signed integers in the range ([-128, 127]), as opposed to the 32-bit floating-point (FP32) format typically used during training.</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quantization relationship between a real-valued number (r) and its quantized representation (q) is: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 = 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(q - Z)</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where (S) is the scaling factor (a positive real number) and (Z) is the zero-point (an integer that maps to the real value zero).</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For inference, the convolution operation can be expressed entirely in integer arithmetic:</w:t>
      </w:r>
    </w:p>
    <w:p>
      <w:pPr>
        <w:pStyle w:val="Compact"/>
        <w:numPr>
          <w:ilvl w:val="0"/>
          <w:numId w:val="1013"/>
        </w:numPr>
        <w:spacing w:line="360" w:lineRule="auto" w:before="0" w:after="0"/>
        <w:jc w:val="both"/>
      </w:pPr>
      <w:r>
        <w:rPr>
          <w:rFonts w:ascii="Times New Roman" w:hAnsi="Times New Roman" w:eastAsia="Times New Roman" w:cs="Times New Roman"/>
          <w:rFonts w:ascii="Times New Roman" w:hAnsi="Times New Roman"/>
          <w:b w:val="0"/>
          <w:sz w:val="24"/>
        </w:rPr>
        <w:t xml:space="preserve">The input and weights are pre-quantized to INT8.</w:t>
      </w:r>
    </w:p>
    <w:p>
      <w:pPr>
        <w:pStyle w:val="Compact"/>
        <w:numPr>
          <w:ilvl w:val="0"/>
          <w:numId w:val="1013"/>
        </w:numPr>
        <w:spacing w:line="360" w:lineRule="auto" w:before="0" w:after="0"/>
        <w:jc w:val="both"/>
      </w:pPr>
      <w:r>
        <w:rPr>
          <w:rFonts w:ascii="Times New Roman" w:hAnsi="Times New Roman" w:eastAsia="Times New Roman" w:cs="Times New Roman"/>
          <w:rFonts w:ascii="Times New Roman" w:hAnsi="Times New Roman"/>
          <w:b w:val="0"/>
          <w:sz w:val="24"/>
        </w:rPr>
        <w:t xml:space="preserve">The multiply-accumulate (MAC) operations produce INT32 intermediate results.</w:t>
      </w:r>
    </w:p>
    <w:p>
      <w:pPr>
        <w:pStyle w:val="Compact"/>
        <w:numPr>
          <w:ilvl w:val="0"/>
          <w:numId w:val="1013"/>
        </w:numPr>
        <w:spacing w:line="360" w:lineRule="auto" w:before="0" w:after="0"/>
        <w:jc w:val="both"/>
      </w:pPr>
      <w:r>
        <w:rPr>
          <w:rFonts w:ascii="Times New Roman" w:hAnsi="Times New Roman" w:eastAsia="Times New Roman" w:cs="Times New Roman"/>
          <w:rFonts w:ascii="Times New Roman" w:hAnsi="Times New Roman"/>
          <w:b w:val="0"/>
          <w:sz w:val="24"/>
        </w:rPr>
        <w:t xml:space="preserve">The INT32 accumulator is re-quantized to INT8 (or kept as INT32 for the output) by applying the scaling factors.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INT8 quantization offers significant advantages for hardware implementation: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Reduced Area</w:t>
      </w:r>
      <w:r>
        <w:rPr>
          <w:rFonts w:ascii="Times New Roman" w:hAnsi="Times New Roman" w:eastAsia="Times New Roman" w:cs="Times New Roman"/>
          <w:rFonts w:ascii="Times New Roman" w:hAnsi="Times New Roman"/>
          <w:b w:val="0"/>
          <w:sz w:val="24"/>
        </w:rPr>
        <w:t xml:space="preserve">: An 8x8-bit multiplier occupies approximately one-quarter the area of a 32x32-bit floating-point multiplier.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Lower Power</w:t>
      </w:r>
      <w:r>
        <w:rPr>
          <w:rFonts w:ascii="Times New Roman" w:hAnsi="Times New Roman" w:eastAsia="Times New Roman" w:cs="Times New Roman"/>
          <w:rFonts w:ascii="Times New Roman" w:hAnsi="Times New Roman"/>
          <w:b w:val="0"/>
          <w:sz w:val="24"/>
        </w:rPr>
        <w:t xml:space="preserve">: Smaller datapath widths reduce dynamic power consumption.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Adequate Accuracy</w:t>
      </w:r>
      <w:r>
        <w:rPr>
          <w:rFonts w:ascii="Times New Roman" w:hAnsi="Times New Roman" w:eastAsia="Times New Roman" w:cs="Times New Roman"/>
          <w:rFonts w:ascii="Times New Roman" w:hAnsi="Times New Roman"/>
          <w:b w:val="0"/>
          <w:sz w:val="24"/>
        </w:rPr>
        <w:t xml:space="preserve">: For many embedded vision tasks, INT8 inference achieves accuracy within 1–2% of FP32 inference.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In this accelerator design, weights and activations are both stored as INT8 values. The NICE bus transfers 32-bit words, each packing four INT8 values (one weight column or one activation row). The PE array performs 8x8-bit signed multiplications, and the results accumulate in 32-bit registers to prevent overflow during multi-channel accumulation.</w:t>
      </w:r>
    </w:p>
    <w:bookmarkEnd w:id="44"/>
    <w:bookmarkStart w:id="45" w:name="Xaef82d6d84fe8745e3239ca20a108a2cbd31d99"/>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2.3.4 Systolic Arrays and Processing Element Arrays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Hardware acceleration of matrix multiplication commonly employs systolic arrays or PE arrays.</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Systolic arrays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are networks of processing elements where data flows rhythmically (like blood in a circulatory system) from element to element. Each PE performs a MAC operation and passes partial results to its neighbors. Systolic arrays achieve high throughput and efficient data reuse but can suffer from load imbalance and control complexity.</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PE arrays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(also called SIMD arrays) use a shared data bus to broadcast operands to all processing elements simultaneously. Each PE contains a local multiplier and accumulator. The key architectural variants are:</w:t>
      </w:r>
    </w:p>
    <w:p>
      <w:pPr>
        <w:pStyle w:val="Compact"/>
        <w:numPr>
          <w:ilvl w:val="0"/>
          <w:numId w:val="101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Weight Stationary</w:t>
      </w:r>
      <w:r>
        <w:rPr>
          <w:rFonts w:ascii="Times New Roman" w:hAnsi="Times New Roman" w:eastAsia="Times New Roman" w:cs="Times New Roman"/>
          <w:rFonts w:ascii="Times New Roman" w:hAnsi="Times New Roman"/>
          <w:b w:val="0"/>
          <w:sz w:val="24"/>
        </w:rPr>
        <w:t xml:space="preserve">: Weights are held in place in the PEs while activations stream through. This maximizes weight reuse.</w:t>
      </w:r>
    </w:p>
    <w:p>
      <w:pPr>
        <w:pStyle w:val="Compact"/>
        <w:numPr>
          <w:ilvl w:val="0"/>
          <w:numId w:val="101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Output Stationary</w:t>
      </w:r>
      <w:r>
        <w:rPr>
          <w:rFonts w:ascii="Times New Roman" w:hAnsi="Times New Roman" w:eastAsia="Times New Roman" w:cs="Times New Roman"/>
          <w:rFonts w:ascii="Times New Roman" w:hAnsi="Times New Roman"/>
          <w:b w:val="0"/>
          <w:sz w:val="24"/>
        </w:rPr>
        <w:t xml:space="preserve">: Accumulators are held in place in the PEs while both weights and activations are streamed. This minimizes accumulator movement and is well-suited for fixed-size output computations.</w:t>
      </w:r>
    </w:p>
    <w:p>
      <w:pPr>
        <w:pStyle w:val="Compact"/>
        <w:numPr>
          <w:ilvl w:val="0"/>
          <w:numId w:val="1014"/>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Row Stationary</w:t>
      </w:r>
      <w:r>
        <w:rPr>
          <w:rFonts w:ascii="Times New Roman" w:hAnsi="Times New Roman" w:eastAsia="Times New Roman" w:cs="Times New Roman"/>
          <w:rFonts w:ascii="Times New Roman" w:hAnsi="Times New Roman"/>
          <w:b w:val="0"/>
          <w:sz w:val="24"/>
        </w:rPr>
        <w:t xml:space="preserve">: Both weights and activations flow diagonally through the array. This balances data movement across all three data types.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accelerator in this work adopts a 4x4 PE array with an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Output Stationary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data flow. Each of the 16 PEs contains an 8x8-bit signed multiplier, a 32-bit accumulator register, and control logic for the clear/enable operations. The PEs are arranged in a 4x4 grid as follows:</w:t>
      </w:r>
    </w:p>
    <w:p>
      <w:pPr>
        <w:pStyle w:val="Compact"/>
        <w:numPr>
          <w:ilvl w:val="0"/>
          <w:numId w:val="1015"/>
        </w:numPr>
        <w:spacing w:line="360" w:lineRule="auto" w:before="0" w:after="0"/>
        <w:jc w:val="both"/>
      </w:pPr>
      <w:r>
        <w:rPr>
          <w:rFonts w:ascii="Times New Roman" w:hAnsi="Times New Roman" w:eastAsia="Times New Roman" w:cs="Times New Roman"/>
          <w:rFonts w:ascii="Times New Roman" w:hAnsi="Times New Roman"/>
          <w:b w:val="0"/>
          <w:sz w:val="24"/>
        </w:rPr>
        <w:t xml:space="preserve">Horizontal rows share activation inputs: row (i) receives activation (D[i]).</w:t>
      </w:r>
    </w:p>
    <w:p>
      <w:pPr>
        <w:pStyle w:val="Compact"/>
        <w:numPr>
          <w:ilvl w:val="0"/>
          <w:numId w:val="1015"/>
        </w:numPr>
        <w:spacing w:line="360" w:lineRule="auto" w:before="0" w:after="0"/>
        <w:jc w:val="both"/>
      </w:pPr>
      <w:r>
        <w:rPr>
          <w:rFonts w:ascii="Times New Roman" w:hAnsi="Times New Roman" w:eastAsia="Times New Roman" w:cs="Times New Roman"/>
          <w:rFonts w:ascii="Times New Roman" w:hAnsi="Times New Roman"/>
          <w:b w:val="0"/>
          <w:sz w:val="24"/>
        </w:rPr>
        <w:t xml:space="preserve">Vertical columns share weight inputs: column (j) receives weight (W[j]).</w:t>
      </w:r>
    </w:p>
    <w:p>
      <w:pPr>
        <w:pStyle w:val="Compact"/>
        <w:numPr>
          <w:ilvl w:val="0"/>
          <w:numId w:val="1015"/>
        </w:numPr>
        <w:spacing w:line="360" w:lineRule="auto" w:before="0" w:after="0"/>
        <w:jc w:val="both"/>
      </w:pPr>
      <w:r>
        <w:rPr>
          <w:rFonts w:ascii="Times New Roman" w:hAnsi="Times New Roman" w:eastAsia="Times New Roman" w:cs="Times New Roman"/>
          <w:rFonts w:ascii="Times New Roman" w:hAnsi="Times New Roman"/>
          <w:b w:val="0"/>
          <w:sz w:val="24"/>
        </w:rPr>
        <w:t xml:space="preserve">Each PE at position ((i, j)) computes (</w:t>
      </w:r>
      <w:r>
        <w:rPr>
          <w:rFonts w:ascii="Times New Roman" w:hAnsi="Times New Roman" w:eastAsia="Times New Roman" w:cs="Times New Roman"/>
          <w:rFonts w:ascii="Times New Roman" w:hAnsi="Times New Roman"/>
          <w:b w:val="0"/>
          <w:sz w:val="24"/>
        </w:rPr>
        <w:t xml:space="preserve">_{ij} += W[j]</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D[i]).</w:t>
      </w:r>
    </w:p>
    <w:p>
      <w:pPr>
        <w:pStyle w:val="Compact"/>
        <w:numPr>
          <w:ilvl w:val="0"/>
          <w:numId w:val="1015"/>
        </w:numPr>
        <w:spacing w:line="360" w:lineRule="auto" w:before="0" w:after="0"/>
        <w:jc w:val="both"/>
      </w:pPr>
      <w:r>
        <w:rPr>
          <w:rFonts w:ascii="Times New Roman" w:hAnsi="Times New Roman" w:eastAsia="Times New Roman" w:cs="Times New Roman"/>
          <w:rFonts w:ascii="Times New Roman" w:hAnsi="Times New Roman"/>
          <w:b w:val="0"/>
          <w:sz w:val="24"/>
        </w:rPr>
        <w:t xml:space="preserve">The 16 PE outputs are summed to produce the final dot product.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organization allows a complete 4x4 matrix-vector multiplication to be computed in 9 clock cycles: 4 cycles for weight loading, 4 cycles for activation loading, and 1 cycle for computation. The peak throughput is 16 MAC operations per cycle.</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45"/>
    <w:bookmarkEnd w:id="46"/>
    <w:bookmarkStart w:id="50" w:name="fpga-prototyping-methodology"/>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2.4 FPGA Prototyping Methodology</w:t>
      </w:r>
    </w:p>
    <w:bookmarkStart w:id="47" w:name="development-flow-with-vivado"/>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2.4.1 Development Flow with Vivado</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prototyping flow uses AMD Xilinx Vivado Design Suite as the primary development tool. The standard flow comprises the following stages:</w:t>
      </w:r>
    </w:p>
    <w:p>
      <w:pPr>
        <w:numPr>
          <w:ilvl w:val="0"/>
          <w:numId w:val="101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Synthesis</w:t>
      </w:r>
      <w:r>
        <w:rPr>
          <w:rFonts w:ascii="Times New Roman" w:hAnsi="Times New Roman" w:eastAsia="Times New Roman" w:cs="Times New Roman"/>
          <w:rFonts w:ascii="Times New Roman" w:hAnsi="Times New Roman"/>
          <w:b w:val="0"/>
          <w:sz w:val="24"/>
        </w:rPr>
        <w:t xml:space="preserve">: Register-Transfer Level (RTL) Verilog code is synthesized into a gate-level netlist targeting a specific FPGA device. The target device for this project is the AMD Xilinx Artix-7 XC7A100TFGG484-2, which offers 100K logic cells, 240 DSP slices, and 4,860 Kb of block RAM.</w:t>
      </w:r>
    </w:p>
    <w:p>
      <w:pPr>
        <w:numPr>
          <w:ilvl w:val="0"/>
          <w:numId w:val="101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Implementation</w:t>
      </w:r>
      <w:r>
        <w:rPr>
          <w:rFonts w:ascii="Times New Roman" w:hAnsi="Times New Roman" w:eastAsia="Times New Roman" w:cs="Times New Roman"/>
          <w:rFonts w:ascii="Times New Roman" w:hAnsi="Times New Roman"/>
          <w:b w:val="0"/>
          <w:sz w:val="24"/>
        </w:rPr>
        <w:t xml:space="preserve">: The synthesized netlist undergoes placement and routing. The Place &amp; Route (P&amp;R) engine assigns logic elements to specific FPGA sites and routes interconnections between them. Timing constraints specified in XDC (Xilinx Design Constraints) files guide the P&amp;R process.</w:t>
      </w:r>
    </w:p>
    <w:p>
      <w:pPr>
        <w:numPr>
          <w:ilvl w:val="0"/>
          <w:numId w:val="101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Bitstream Generation</w:t>
      </w:r>
      <w:r>
        <w:rPr>
          <w:rFonts w:ascii="Times New Roman" w:hAnsi="Times New Roman" w:eastAsia="Times New Roman" w:cs="Times New Roman"/>
          <w:rFonts w:ascii="Times New Roman" w:hAnsi="Times New Roman"/>
          <w:b w:val="0"/>
          <w:sz w:val="24"/>
        </w:rPr>
        <w:t xml:space="preserve">: The implemented design is converted into a binary bitstream file (.bit) that can be downloaded to the FPGA device to configure its logic resources.</w:t>
      </w:r>
    </w:p>
    <w:p>
      <w:pPr>
        <w:numPr>
          <w:ilvl w:val="0"/>
          <w:numId w:val="1016"/>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Hardware Download</w:t>
      </w:r>
      <w:r>
        <w:rPr>
          <w:rFonts w:ascii="Times New Roman" w:hAnsi="Times New Roman" w:eastAsia="Times New Roman" w:cs="Times New Roman"/>
          <w:rFonts w:ascii="Times New Roman" w:hAnsi="Times New Roman"/>
          <w:b w:val="0"/>
          <w:sz w:val="24"/>
        </w:rPr>
        <w:t xml:space="preserve">: The bitstream is downloaded to the FPGA using the Vivado Hardware Manager, which communicates with the device through a JTAG connection. The Davinci A7-100T board uses a PTD04 debug probe for this purpose.</w:t>
      </w:r>
    </w:p>
    <w:bookmarkEnd w:id="47"/>
    <w:bookmarkStart w:id="48" w:name="integrated-logic-analyzer-ila"/>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2.4.2 Integrated Logic Analyzer (ILA)</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Vivado Integrated Logic Analyzer (ILA) is an on-chip debugging IP core that allows real-time observation of internal FPGA signals after the design is programmed. The ILA is inserted into the design during the synthesis or implementation stage and configured with specific probe signals.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ILA probes capture signal activity on rising clock edges and store the sampled data in on-chip block RAM. Key configuration parameters include: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Probe Width</w:t>
      </w:r>
      <w:r>
        <w:rPr>
          <w:rFonts w:ascii="Times New Roman" w:hAnsi="Times New Roman" w:eastAsia="Times New Roman" w:cs="Times New Roman"/>
          <w:rFonts w:ascii="Times New Roman" w:hAnsi="Times New Roman"/>
          <w:b w:val="0"/>
          <w:sz w:val="24"/>
        </w:rPr>
        <w:t xml:space="preserve">: The number of signals monitored (determined by the designer).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Capture Depth</w:t>
      </w:r>
      <w:r>
        <w:rPr>
          <w:rFonts w:ascii="Times New Roman" w:hAnsi="Times New Roman" w:eastAsia="Times New Roman" w:cs="Times New Roman"/>
          <w:rFonts w:ascii="Times New Roman" w:hAnsi="Times New Roman"/>
          <w:b w:val="0"/>
          <w:sz w:val="24"/>
        </w:rPr>
        <w:t xml:space="preserve">: The number of samples stored in BRAM (typically 1024 to 65536 samples).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bCs/>
          <w:sz w:val="24"/>
        </w:rPr>
        <w:t xml:space="preserve">Trigger Conditions</w:t>
      </w:r>
      <w:r>
        <w:rPr>
          <w:rFonts w:ascii="Times New Roman" w:hAnsi="Times New Roman" w:eastAsia="Times New Roman" w:cs="Times New Roman"/>
          <w:rFonts w:ascii="Times New Roman" w:hAnsi="Times New Roman"/>
          <w:b w:val="0"/>
          <w:sz w:val="24"/>
        </w:rPr>
        <w:t xml:space="preserve">: User-defined patterns that start the capture.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In this project, the ILA monitors the following signal groups during the bring-up process: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Program counter (PC) progression to verify instruction fetch activity.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Memory command and response activity on the ICB bus.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NICE CSR write phase signals (valid, ready, address, write enable, data).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NICE request/response handshake signals (req_valid, req_ready, rsp_valid, rsp_ready).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Core status bits (halt, trap, clock gating).</w:t>
      </w:r>
    </w:p>
    <w:bookmarkEnd w:id="48"/>
    <w:bookmarkStart w:id="49" w:name="jtag-debug-and-board-bring-up"/>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2.4.3 JTAG Debug and Board Bring-Up</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JTAG (Joint Test Action Group, IEEE 1149.1) interface provides a standardized mechanism for FPGA configuration and debug access. The Davinci A7-100T board includes a PTD04 debug probe that connects to the host PC via USB and to the FPGA JTAG chain via four signals: TCK (test clock), TMS (test mode select), TDI (test data in), and TDO (test data out).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board bring-up process for the accelerator involves the following phases:</w:t>
      </w:r>
    </w:p>
    <w:p>
      <w:pPr>
        <w:numPr>
          <w:ilvl w:val="0"/>
          <w:numId w:val="1017"/>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Bitstream Programming</w:t>
      </w:r>
      <w:r>
        <w:rPr>
          <w:rFonts w:ascii="Times New Roman" w:hAnsi="Times New Roman" w:eastAsia="Times New Roman" w:cs="Times New Roman"/>
          <w:rFonts w:ascii="Times New Roman" w:hAnsi="Times New Roman"/>
          <w:b w:val="0"/>
          <w:sz w:val="24"/>
        </w:rPr>
        <w:t xml:space="preserve">: The system.bit file is downloaded to the FPGA through the JTAG interface using the Vivado Hardware Manager.</w:t>
      </w:r>
    </w:p>
    <w:p>
      <w:pPr>
        <w:numPr>
          <w:ilvl w:val="0"/>
          <w:numId w:val="1017"/>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Program Image Initialization</w:t>
      </w:r>
      <w:r>
        <w:rPr>
          <w:rFonts w:ascii="Times New Roman" w:hAnsi="Times New Roman" w:eastAsia="Times New Roman" w:cs="Times New Roman"/>
          <w:rFonts w:ascii="Times New Roman" w:hAnsi="Times New Roman"/>
          <w:b w:val="0"/>
          <w:sz w:val="24"/>
        </w:rPr>
        <w:t xml:space="preserve">: The software program (CNN accelerator demo) and its data are pre-initialized into the ITCM and DTCM memories during the bitstream generation process. The program ELF binary is converted to Verilog memory initialization files (</w:t>
      </w:r>
      <w:r>
        <w:rPr>
          <w:rFonts w:ascii="Times New Roman" w:hAnsi="Times New Roman" w:eastAsia="Times New Roman" w:cs="Times New Roman"/>
          <w:rStyle w:val="VerbatimChar"/>
          <w:rFonts w:ascii="Times New Roman" w:hAnsi="Times New Roman"/>
          <w:b w:val="0"/>
          <w:sz w:val="24"/>
        </w:rPr>
        <w:t xml:space="preserve">itcm.verilog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dtcm.verilog</w:t>
      </w:r>
      <w:r>
        <w:rPr>
          <w:rFonts w:ascii="Times New Roman" w:hAnsi="Times New Roman" w:eastAsia="Times New Roman" w:cs="Times New Roman"/>
          <w:rFonts w:ascii="Times New Roman" w:hAnsi="Times New Roman"/>
          <w:b w:val="0"/>
          <w:sz w:val="24"/>
        </w:rPr>
        <w:t xml:space="preserve">) using a custom script, and these files are consumed during FPGA synthesis to initialize the on-chip memories.</w:t>
      </w:r>
    </w:p>
    <w:p>
      <w:pPr>
        <w:numPr>
          <w:ilvl w:val="0"/>
          <w:numId w:val="1017"/>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Runtime Observation</w:t>
      </w:r>
      <w:r>
        <w:rPr>
          <w:rFonts w:ascii="Times New Roman" w:hAnsi="Times New Roman" w:eastAsia="Times New Roman" w:cs="Times New Roman"/>
          <w:rFonts w:ascii="Times New Roman" w:hAnsi="Times New Roman"/>
          <w:b w:val="0"/>
          <w:sz w:val="24"/>
        </w:rPr>
        <w:t xml:space="preserve">: After the FPGA is programmed and the processor begins executing, three independent observation channels are used:</w:t>
      </w:r>
    </w:p>
    <w:p>
      <w:pPr>
        <w:pStyle w:val="Compact"/>
        <w:numPr>
          <w:ilvl w:val="1"/>
          <w:numId w:val="101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UART</w:t>
      </w:r>
      <w:r>
        <w:rPr>
          <w:rFonts w:ascii="Times New Roman" w:hAnsi="Times New Roman" w:eastAsia="Times New Roman" w:cs="Times New Roman"/>
          <w:rFonts w:ascii="Times New Roman" w:hAnsi="Times New Roman"/>
          <w:b w:val="0"/>
          <w:sz w:val="24"/>
        </w:rPr>
        <w:t xml:space="preserve">: Serial output transmits milestone markers (</w:t>
      </w:r>
      <w:r>
        <w:rPr>
          <w:rFonts w:ascii="Times New Roman" w:hAnsi="Times New Roman" w:eastAsia="Times New Roman" w:cs="Times New Roman"/>
          <w:rFonts w:ascii="Times New Roman" w:hAnsi="Times New Roman"/>
          <w:b w:val="0"/>
          <w:sz w:val="24"/>
        </w:rPr>
        <w:t xml:space="preserve">“boot”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“main”</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“accel cfg”</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“start”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“done”</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“result”</w:t>
      </w:r>
      <w:r>
        <w:rPr>
          <w:rFonts w:ascii="Times New Roman" w:hAnsi="Times New Roman" w:eastAsia="Times New Roman" w:cs="Times New Roman"/>
          <w:rFonts w:ascii="Times New Roman" w:hAnsi="Times New Roman"/>
          <w:b w:val="0"/>
          <w:sz w:val="24"/>
        </w:rPr>
        <w:t xml:space="preserve">) to a host terminal, providing high-level progress indication.</w:t>
      </w:r>
    </w:p>
    <w:p>
      <w:pPr>
        <w:pStyle w:val="Compact"/>
        <w:numPr>
          <w:ilvl w:val="1"/>
          <w:numId w:val="101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LED</w:t>
      </w:r>
      <w:r>
        <w:rPr>
          <w:rFonts w:ascii="Times New Roman" w:hAnsi="Times New Roman" w:eastAsia="Times New Roman" w:cs="Times New Roman"/>
          <w:rFonts w:ascii="Times New Roman" w:hAnsi="Times New Roman"/>
          <w:b w:val="0"/>
          <w:sz w:val="24"/>
        </w:rPr>
        <w:t xml:space="preserve">: An LED output changes state to indicate active execution stages.</w:t>
      </w:r>
    </w:p>
    <w:p>
      <w:pPr>
        <w:pStyle w:val="Compact"/>
        <w:numPr>
          <w:ilvl w:val="1"/>
          <w:numId w:val="101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ILA</w:t>
      </w:r>
      <w:r>
        <w:rPr>
          <w:rFonts w:ascii="Times New Roman" w:hAnsi="Times New Roman" w:eastAsia="Times New Roman" w:cs="Times New Roman"/>
          <w:rFonts w:ascii="Times New Roman" w:hAnsi="Times New Roman"/>
          <w:b w:val="0"/>
          <w:sz w:val="24"/>
        </w:rPr>
        <w:t xml:space="preserve">: The Vivado ILA captures internal signal activity, providing detailed cycle-level visibility into processor and accelerator operation.</w:t>
      </w:r>
    </w:p>
    <w:p>
      <w:pPr>
        <w:numPr>
          <w:ilvl w:val="0"/>
          <w:numId w:val="1017"/>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Verification Criteria</w:t>
      </w:r>
      <w:r>
        <w:rPr>
          <w:rFonts w:ascii="Times New Roman" w:hAnsi="Times New Roman" w:eastAsia="Times New Roman" w:cs="Times New Roman"/>
          <w:rFonts w:ascii="Times New Roman" w:hAnsi="Times New Roman"/>
          <w:b w:val="0"/>
          <w:sz w:val="24"/>
        </w:rPr>
        <w:t xml:space="preserve">: Successful bring-up requires UART milestone output, LED state changes, and ILA traces showing PC progression, memory activity, and NICE handshake activity—all without requiring CPU single-step debug capability.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prototype serves as the primary verification vehicle for the CNN accelerator design, allowing real-time performance measurement, functional correctness verification, and hardware-software co-validation before any potential ASIC implementation.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3: Methodology</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This chapter describes the design methodology for the RISC-V custom instruction-based lightweight CNN accelerator. The overall architecture follows a hierarchical approach: at the system level, the E200-series RISC-V processor serves as the host, and the CNN accelerator is attached as a NICE (Nuclei Instruction Co-extension) coprocessor. At the instruction level, six custom instructions encode all accelerator control and data movement operations. At the datapath level, a 4x4 processing element (PE) array performs the multiply-accumulate (MAC) computations in parallel. Finally, the FPGA bring-up methodology bridges the gap between RTL simulation and on-board hardware validation.</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49"/>
    <w:bookmarkEnd w:id="50"/>
    <w:bookmarkStart w:id="51" w:name="system-architecture-overview"/>
    <w:p>
      <w:r>
        <w:br w:type="page"/>
      </w:r>
    </w:p>
    <w:p>
      <w:pPr>
        <w:pStyle w:val="1"/>
      </w:pPr>
      <w:r>
        <w:t>Chapter 3. Methodology</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3.1 System Architecture Overview</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system architecture integrates a RISC-V E203 Hummingbird v2 processor core with a custom CNN accelerator through the NICE coprocessor interface. Figure 3.1 illustrates the top-level block diagram of the complete SoC.</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SoC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E203 Core (RISC-V)      |    |   CNN Accelerator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Instruction Fetch   |  |    |  |  cnn_nice_core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(IFU)               |  |    |  |  - NICE decoder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Control FSM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Execute (EXU)       |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Integer ALU       |  |    |  |  PE Array (4x4)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NICE Interface    |--+----+--|  - 16 PEs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INT8 MAC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INT32 Acc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  - OS Dataflow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LSU / BIU           |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ITCM (64-bit)      |    |   DTCM (32-bit)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0x8000_0000 -       |    |  0x9000_0000 -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0x8001_FFFF         |    |  0x9000_FFFF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CLINT              |    |   PLIC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0x0200_0000         |    |  0x0C00_0000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UART0              |    |   GPIO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(GPIO16=RX,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GPIO17=TX)         |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p>
    <w:p>
      <w:pPr>
        <w:jc w:val="center"/>
      </w:pPr>
      <w:r>
        <w:drawing>
          <wp:inline>
            <wp:extent cx="4754880" cy="3332726"/>
            <wp:docPr id="10" name="Picture 10"/>
            <wp:cNvGraphicFramePr>
              <a:graphicFrameLocks noChangeAspect="1"/>
            </wp:cNvGraphicFramePr>
            <a:graphic>
              <a:graphicData uri="http://schemas.openxmlformats.org/drawingml/2006/picture">
                <pic:pic>
                  <pic:nvPicPr>
                    <pic:cNvPr id="0" name="fig3_1_soc_architecture.png"/>
                    <pic:cNvPicPr/>
                  </pic:nvPicPr>
                  <pic:blipFill>
                    <a:blip r:embed="rId14"/>
                    <a:stretch>
                      <a:fillRect/>
                    </a:stretch>
                  </pic:blipFill>
                  <pic:spPr>
                    <a:xfrm>
                      <a:off x="0" y="0"/>
                      <a:ext cx="4754880" cy="3332726"/>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System-level block diagram of the E203 SoC with the CNN NICE accelerator.</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E203 core is a 32-bit, 2-stage in-order RISC-V processor implementing the RV32IMAC instruction set. It provides a complete memory subsystem including an instruction tightly-coupled memory (ITCM) mapped at 0x8000_0000 and a data tightly-coupled memory (DTCM) mapped at 0x9000_0000. Standard peripherals—the Core Local Interruptor (CLINT), Platform-Level Interrupt Controller (PLIC), UART0, and GPIO—are connected through the system bus fabric.</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CNN accelerator does not occupy a memory-mapped address range. Instead, it communicates with the processor exclusively through the NICE interface, which extends the processor’s execution pipeline with custom datapath logic. This architectural choice was made for three reasons:</w:t>
      </w:r>
    </w:p>
    <w:p>
      <w:pPr>
        <w:pStyle w:val="Compact"/>
        <w:numPr>
          <w:ilvl w:val="0"/>
          <w:numId w:val="1019"/>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Low latency: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Custom instructions execute within the processor pipeline, eliminating the round-trip delay of bus transactions.</w:t>
      </w:r>
    </w:p>
    <w:p>
      <w:pPr>
        <w:pStyle w:val="Compact"/>
        <w:numPr>
          <w:ilvl w:val="0"/>
          <w:numId w:val="1019"/>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Programming convenience: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accelerator is controlled through standard RISC-V assembly instructions rather than load/store operations to memory-mapped registers.</w:t>
      </w:r>
    </w:p>
    <w:p>
      <w:pPr>
        <w:pStyle w:val="Compact"/>
        <w:numPr>
          <w:ilvl w:val="0"/>
          <w:numId w:val="1019"/>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Simplified integration: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No bus arbitration, address decoding, or memory protection logic is required for the accelerator interface.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system runs from the ITCM during normal operation. On reset, the E203 core fetches the first instruction from the boot ROM (MROM) at address 0x0000_0000, which contains a jump vector that redirects execution to the start of the user program in ITCM. The DTCM stores input data (weights, activations) and output results, which are loaded into the accelerator via the NICE custom instructions.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Table 3.1 summarizes the address map of the system.</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SoC address space map.</w:t>
      </w:r>
    </w:p>
    <w:tbl>
      <w:tblPr>
        <w:tblStyle w:val="Table"/>
        <w:tblW w:type="pct" w:w="5000"/>
        <w:tblLayout w:type="fixed"/>
        <w:tblLook w:firstRow="1" w:lastRow="0" w:firstColumn="0" w:lastColumn="0" w:noHBand="0" w:noVBand="0" w:val="0020"/>
      </w:tblPr>
      <w:tblGrid>
        <w:gridCol w:w="1540"/>
        <w:gridCol w:w="1870"/>
        <w:gridCol w:w="880"/>
        <w:gridCol w:w="3630"/>
      </w:tblGrid>
      <w:tr>
        <w:trPr>
          <w:tblHeader w:val="on"/>
        </w:trPr>
        <w:tc>
          <w:tcPr/>
          <w:p>
            <w:pPr>
              <w:pStyle w:val="Compact"/>
            </w:pPr>
            <w:r>
              <w:t xml:space="preserve">Peripheral</w:t>
            </w:r>
          </w:p>
        </w:tc>
        <w:tc>
          <w:tcPr/>
          <w:p>
            <w:pPr>
              <w:pStyle w:val="Compact"/>
            </w:pPr>
            <w:r>
              <w:t xml:space="preserve">Address Range</w:t>
            </w:r>
          </w:p>
        </w:tc>
        <w:tc>
          <w:tcPr/>
          <w:p>
            <w:pPr>
              <w:pStyle w:val="Compact"/>
            </w:pPr>
            <w:r>
              <w:t xml:space="preserve">Width</w:t>
            </w:r>
          </w:p>
        </w:tc>
        <w:tc>
          <w:tcPr/>
          <w:p>
            <w:pPr>
              <w:pStyle w:val="Compact"/>
            </w:pPr>
            <w:r>
              <w:t xml:space="preserve">Description</w:t>
            </w:r>
          </w:p>
        </w:tc>
      </w:tr>
      <w:tr>
        <w:tc>
          <w:tcPr/>
          <w:p>
            <w:pPr>
              <w:pStyle w:val="Compact"/>
            </w:pPr>
            <w:r>
              <w:t xml:space="preserve">MROM (Boot)</w:t>
            </w:r>
          </w:p>
        </w:tc>
        <w:tc>
          <w:tcPr/>
          <w:p>
            <w:pPr>
              <w:pStyle w:val="Compact"/>
            </w:pPr>
            <w:r>
              <w:t xml:space="preserve">0x0000_0000</w:t>
            </w:r>
          </w:p>
        </w:tc>
        <w:tc>
          <w:tcPr/>
          <w:p>
            <w:pPr>
              <w:pStyle w:val="Compact"/>
            </w:pPr>
            <w:r>
              <w:t xml:space="preserve">32-bit</w:t>
            </w:r>
          </w:p>
        </w:tc>
        <w:tc>
          <w:tcPr/>
          <w:p>
            <w:pPr>
              <w:pStyle w:val="Compact"/>
            </w:pPr>
            <w:r>
              <w:t xml:space="preserve">Boot ROM with reset vector</w:t>
            </w:r>
          </w:p>
        </w:tc>
      </w:tr>
      <w:tr>
        <w:tc>
          <w:tcPr/>
          <w:p>
            <w:pPr>
              <w:pStyle w:val="Compact"/>
            </w:pPr>
            <w:r>
              <w:t xml:space="preserve">ITCM</w:t>
            </w:r>
          </w:p>
        </w:tc>
        <w:tc>
          <w:tcPr/>
          <w:p>
            <w:pPr>
              <w:pStyle w:val="Compact"/>
            </w:pPr>
            <w:r>
              <w:t xml:space="preserve">0x8000_0000 -</w:t>
            </w:r>
          </w:p>
        </w:tc>
        <w:tc>
          <w:tcPr/>
          <w:p>
            <w:pPr>
              <w:pStyle w:val="Compact"/>
            </w:pPr>
            <w:r>
              <w:t xml:space="preserve">64-bit</w:t>
            </w:r>
          </w:p>
        </w:tc>
        <w:tc>
          <w:tcPr/>
          <w:p>
            <w:pPr>
              <w:pStyle w:val="Compact"/>
            </w:pPr>
            <w:r>
              <w:t xml:space="preserve">Instruction memory (128 KB)</w:t>
            </w:r>
          </w:p>
        </w:tc>
      </w:tr>
      <w:tr>
        <w:tc>
          <w:tcPr/>
          <w:p>
            <w:pPr>
              <w:pStyle w:val="Compact"/>
            </w:pPr>
          </w:p>
        </w:tc>
        <w:tc>
          <w:tcPr/>
          <w:p>
            <w:pPr>
              <w:pStyle w:val="Compact"/>
            </w:pPr>
            <w:r>
              <w:t xml:space="preserve">0x8001_FFFF</w:t>
            </w:r>
          </w:p>
        </w:tc>
        <w:tc>
          <w:tcPr/>
          <w:p>
            <w:pPr>
              <w:pStyle w:val="Compact"/>
            </w:pPr>
          </w:p>
        </w:tc>
        <w:tc>
          <w:tcPr/>
          <w:p>
            <w:pPr>
              <w:pStyle w:val="Compact"/>
            </w:pPr>
          </w:p>
        </w:tc>
      </w:tr>
      <w:tr>
        <w:tc>
          <w:tcPr/>
          <w:p>
            <w:pPr>
              <w:pStyle w:val="Compact"/>
            </w:pPr>
            <w:r>
              <w:t xml:space="preserve">DTCM</w:t>
            </w:r>
          </w:p>
        </w:tc>
        <w:tc>
          <w:tcPr/>
          <w:p>
            <w:pPr>
              <w:pStyle w:val="Compact"/>
            </w:pPr>
            <w:r>
              <w:t xml:space="preserve">0x9000_0000 -</w:t>
            </w:r>
          </w:p>
        </w:tc>
        <w:tc>
          <w:tcPr/>
          <w:p>
            <w:pPr>
              <w:pStyle w:val="Compact"/>
            </w:pPr>
            <w:r>
              <w:t xml:space="preserve">32-bit</w:t>
            </w:r>
          </w:p>
        </w:tc>
        <w:tc>
          <w:tcPr/>
          <w:p>
            <w:pPr>
              <w:pStyle w:val="Compact"/>
            </w:pPr>
            <w:r>
              <w:t xml:space="preserve">Data memory (64 KB)</w:t>
            </w:r>
          </w:p>
        </w:tc>
      </w:tr>
      <w:tr>
        <w:tc>
          <w:tcPr/>
          <w:p>
            <w:pPr>
              <w:pStyle w:val="Compact"/>
            </w:pPr>
          </w:p>
        </w:tc>
        <w:tc>
          <w:tcPr/>
          <w:p>
            <w:pPr>
              <w:pStyle w:val="Compact"/>
            </w:pPr>
            <w:r>
              <w:t xml:space="preserve">0x9000_FFFF</w:t>
            </w:r>
          </w:p>
        </w:tc>
        <w:tc>
          <w:tcPr/>
          <w:p>
            <w:pPr>
              <w:pStyle w:val="Compact"/>
            </w:pPr>
          </w:p>
        </w:tc>
        <w:tc>
          <w:tcPr/>
          <w:p>
            <w:pPr>
              <w:pStyle w:val="Compact"/>
            </w:pPr>
          </w:p>
        </w:tc>
      </w:tr>
      <w:tr>
        <w:tc>
          <w:tcPr/>
          <w:p>
            <w:pPr>
              <w:pStyle w:val="Compact"/>
            </w:pPr>
            <w:r>
              <w:t xml:space="preserve">CLINT</w:t>
            </w:r>
          </w:p>
        </w:tc>
        <w:tc>
          <w:tcPr/>
          <w:p>
            <w:pPr>
              <w:pStyle w:val="Compact"/>
            </w:pPr>
            <w:r>
              <w:t xml:space="preserve">0x0200_0000</w:t>
            </w:r>
          </w:p>
        </w:tc>
        <w:tc>
          <w:tcPr/>
          <w:p>
            <w:pPr>
              <w:pStyle w:val="Compact"/>
            </w:pPr>
            <w:r>
              <w:t xml:space="preserve">32-bit</w:t>
            </w:r>
          </w:p>
        </w:tc>
        <w:tc>
          <w:tcPr/>
          <w:p>
            <w:pPr>
              <w:pStyle w:val="Compact"/>
            </w:pPr>
            <w:r>
              <w:t xml:space="preserve">Core local interruptor</w:t>
            </w:r>
          </w:p>
        </w:tc>
      </w:tr>
      <w:tr>
        <w:tc>
          <w:tcPr/>
          <w:p>
            <w:pPr>
              <w:pStyle w:val="Compact"/>
            </w:pPr>
            <w:r>
              <w:t xml:space="preserve">PLIC</w:t>
            </w:r>
          </w:p>
        </w:tc>
        <w:tc>
          <w:tcPr/>
          <w:p>
            <w:pPr>
              <w:pStyle w:val="Compact"/>
            </w:pPr>
            <w:r>
              <w:t xml:space="preserve">0x0C00_0000</w:t>
            </w:r>
          </w:p>
        </w:tc>
        <w:tc>
          <w:tcPr/>
          <w:p>
            <w:pPr>
              <w:pStyle w:val="Compact"/>
            </w:pPr>
            <w:r>
              <w:t xml:space="preserve">32-bit</w:t>
            </w:r>
          </w:p>
        </w:tc>
        <w:tc>
          <w:tcPr/>
          <w:p>
            <w:pPr>
              <w:pStyle w:val="Compact"/>
            </w:pPr>
            <w:r>
              <w:t xml:space="preserve">Platform-level interrupt ctrl</w:t>
            </w:r>
          </w:p>
        </w:tc>
      </w:tr>
      <w:tr>
        <w:tc>
          <w:tcPr/>
          <w:p>
            <w:pPr>
              <w:pStyle w:val="Compact"/>
            </w:pPr>
            <w:r>
              <w:t xml:space="preserve">UART0</w:t>
            </w:r>
          </w:p>
        </w:tc>
        <w:tc>
          <w:tcPr/>
          <w:p>
            <w:pPr>
              <w:pStyle w:val="Compact"/>
            </w:pPr>
            <w:r>
              <w:t xml:space="preserve">0x1001_3000</w:t>
            </w:r>
          </w:p>
        </w:tc>
        <w:tc>
          <w:tcPr/>
          <w:p>
            <w:pPr>
              <w:pStyle w:val="Compact"/>
            </w:pPr>
            <w:r>
              <w:t xml:space="preserve">32-bit</w:t>
            </w:r>
          </w:p>
        </w:tc>
        <w:tc>
          <w:tcPr/>
          <w:p>
            <w:pPr>
              <w:pStyle w:val="Compact"/>
            </w:pPr>
            <w:r>
              <w:t xml:space="preserve">Serial communication</w:t>
            </w:r>
          </w:p>
        </w:tc>
      </w:tr>
    </w:tbl>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51"/>
    <w:bookmarkStart w:id="56" w:name="nice-custom-instruction-design"/>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3.2 NICE Custom Instruction Design</w:t>
      </w:r>
    </w:p>
    <w:bookmarkStart w:id="52" w:name="the-nice-protocol"/>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3.2.1 The NICE Protocol</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(Nuclei Instruction Co-extension) interface is a standardized coprocessor extension mechanism provided by the E203 processor. Unlike a memory-mapped peripheral, the NICE interface integrates the accelerator directly into the processor’s execution stage. The interface consists of four logical channels:</w:t>
      </w:r>
    </w:p>
    <w:p>
      <w:pPr>
        <w:pStyle w:val="Compact"/>
        <w:numPr>
          <w:ilvl w:val="0"/>
          <w:numId w:val="102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Request channel: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Carries the instruction word and source register operands from the processor to the accelerator.</w:t>
      </w:r>
    </w:p>
    <w:p>
      <w:pPr>
        <w:pStyle w:val="Compact"/>
        <w:numPr>
          <w:ilvl w:val="0"/>
          <w:numId w:val="102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Response channel: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Returns the result value from the accelerator to the processor’s register file.</w:t>
      </w:r>
    </w:p>
    <w:p>
      <w:pPr>
        <w:pStyle w:val="Compact"/>
        <w:numPr>
          <w:ilvl w:val="0"/>
          <w:numId w:val="102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Memory request channel (optional):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Allows the accelerator to initiate its own memory transactions.</w:t>
      </w:r>
    </w:p>
    <w:p>
      <w:pPr>
        <w:pStyle w:val="Compact"/>
        <w:numPr>
          <w:ilvl w:val="0"/>
          <w:numId w:val="102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Memory response channel (optional):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Returns data for memory read requests initiated by the accelerator.</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In this design, the memory channels are not used. All data transfers between the processor and the accelerator occur through register operands (rs1 and rs2), which avoids the complexity of bus mastering and keeps the accelerator control logic simple.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request channel signals are summarized in Table 3.2.</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3.2:</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request and response channel signals.</w:t>
      </w:r>
    </w:p>
    <w:tbl>
      <w:tblPr>
        <w:tblStyle w:val="Table"/>
        <w:tblW w:type="pct" w:w="5000"/>
        <w:tblLayout w:type="fixed"/>
        <w:tblLook w:firstRow="1" w:lastRow="0" w:firstColumn="0" w:lastColumn="0" w:noHBand="0" w:noVBand="0" w:val="0020"/>
      </w:tblPr>
      <w:tblGrid>
        <w:gridCol w:w="1954"/>
        <w:gridCol w:w="1234"/>
        <w:gridCol w:w="822"/>
        <w:gridCol w:w="3908"/>
      </w:tblGrid>
      <w:tr>
        <w:trPr>
          <w:tblHeader w:val="on"/>
        </w:trPr>
        <w:tc>
          <w:tcPr/>
          <w:p>
            <w:pPr>
              <w:pStyle w:val="Compact"/>
            </w:pPr>
            <w:r>
              <w:t xml:space="preserve">Signal</w:t>
            </w:r>
          </w:p>
        </w:tc>
        <w:tc>
          <w:tcPr/>
          <w:p>
            <w:pPr>
              <w:pStyle w:val="Compact"/>
            </w:pPr>
            <w:r>
              <w:t xml:space="preserve">Direction</w:t>
            </w:r>
          </w:p>
        </w:tc>
        <w:tc>
          <w:tcPr/>
          <w:p>
            <w:pPr>
              <w:pStyle w:val="Compact"/>
            </w:pPr>
            <w:r>
              <w:t xml:space="preserve">Width</w:t>
            </w:r>
          </w:p>
        </w:tc>
        <w:tc>
          <w:tcPr/>
          <w:p>
            <w:pPr>
              <w:pStyle w:val="Compact"/>
            </w:pPr>
            <w:r>
              <w:t xml:space="preserve">Description</w:t>
            </w:r>
          </w:p>
        </w:tc>
      </w:tr>
      <w:tr>
        <w:tc>
          <w:tcPr/>
          <w:p>
            <w:pPr>
              <w:pStyle w:val="Compact"/>
            </w:pPr>
            <w:r>
              <w:rPr>
                <w:rStyle w:val="VerbatimChar"/>
              </w:rPr>
              <w:t xml:space="preserve">nice_req_valid</w:t>
            </w:r>
          </w:p>
        </w:tc>
        <w:tc>
          <w:tcPr/>
          <w:p>
            <w:pPr>
              <w:pStyle w:val="Compact"/>
            </w:pPr>
            <w:r>
              <w:t xml:space="preserve">Core to Acc</w:t>
            </w:r>
          </w:p>
        </w:tc>
        <w:tc>
          <w:tcPr/>
          <w:p>
            <w:pPr>
              <w:pStyle w:val="Compact"/>
            </w:pPr>
            <w:r>
              <w:t xml:space="preserve">1</w:t>
            </w:r>
          </w:p>
        </w:tc>
        <w:tc>
          <w:tcPr/>
          <w:p>
            <w:pPr>
              <w:pStyle w:val="Compact"/>
            </w:pPr>
            <w:r>
              <w:t xml:space="preserve">Request valid strobe</w:t>
            </w:r>
          </w:p>
        </w:tc>
      </w:tr>
      <w:tr>
        <w:tc>
          <w:tcPr/>
          <w:p>
            <w:pPr>
              <w:pStyle w:val="Compact"/>
            </w:pPr>
            <w:r>
              <w:rPr>
                <w:rStyle w:val="VerbatimChar"/>
              </w:rPr>
              <w:t xml:space="preserve">nice_req_ready</w:t>
            </w:r>
          </w:p>
        </w:tc>
        <w:tc>
          <w:tcPr/>
          <w:p>
            <w:pPr>
              <w:pStyle w:val="Compact"/>
            </w:pPr>
            <w:r>
              <w:t xml:space="preserve">Core from Acc</w:t>
            </w:r>
          </w:p>
        </w:tc>
        <w:tc>
          <w:tcPr/>
          <w:p>
            <w:pPr>
              <w:pStyle w:val="Compact"/>
            </w:pPr>
            <w:r>
              <w:t xml:space="preserve">1</w:t>
            </w:r>
          </w:p>
        </w:tc>
        <w:tc>
          <w:tcPr/>
          <w:p>
            <w:pPr>
              <w:pStyle w:val="Compact"/>
            </w:pPr>
            <w:r>
              <w:t xml:space="preserve">Accelerator ready for request</w:t>
            </w:r>
          </w:p>
        </w:tc>
      </w:tr>
      <w:tr>
        <w:tc>
          <w:tcPr/>
          <w:p>
            <w:pPr>
              <w:pStyle w:val="Compact"/>
            </w:pPr>
            <w:r>
              <w:rPr>
                <w:rStyle w:val="VerbatimChar"/>
              </w:rPr>
              <w:t xml:space="preserve">nice_req_instr</w:t>
            </w:r>
          </w:p>
        </w:tc>
        <w:tc>
          <w:tcPr/>
          <w:p>
            <w:pPr>
              <w:pStyle w:val="Compact"/>
            </w:pPr>
            <w:r>
              <w:t xml:space="preserve">Core to Acc</w:t>
            </w:r>
          </w:p>
        </w:tc>
        <w:tc>
          <w:tcPr/>
          <w:p>
            <w:pPr>
              <w:pStyle w:val="Compact"/>
            </w:pPr>
            <w:r>
              <w:t xml:space="preserve">32</w:t>
            </w:r>
          </w:p>
        </w:tc>
        <w:tc>
          <w:tcPr/>
          <w:p>
            <w:pPr>
              <w:pStyle w:val="Compact"/>
            </w:pPr>
            <w:r>
              <w:t xml:space="preserve">Full instruction word</w:t>
            </w:r>
          </w:p>
        </w:tc>
      </w:tr>
      <w:tr>
        <w:tc>
          <w:tcPr/>
          <w:p>
            <w:pPr>
              <w:pStyle w:val="Compact"/>
            </w:pPr>
            <w:r>
              <w:rPr>
                <w:rStyle w:val="VerbatimChar"/>
              </w:rPr>
              <w:t xml:space="preserve">nice_req_rs1</w:t>
            </w:r>
          </w:p>
        </w:tc>
        <w:tc>
          <w:tcPr/>
          <w:p>
            <w:pPr>
              <w:pStyle w:val="Compact"/>
            </w:pPr>
            <w:r>
              <w:t xml:space="preserve">Core to Acc</w:t>
            </w:r>
          </w:p>
        </w:tc>
        <w:tc>
          <w:tcPr/>
          <w:p>
            <w:pPr>
              <w:pStyle w:val="Compact"/>
            </w:pPr>
            <w:r>
              <w:t xml:space="preserve">32</w:t>
            </w:r>
          </w:p>
        </w:tc>
        <w:tc>
          <w:tcPr/>
          <w:p>
            <w:pPr>
              <w:pStyle w:val="Compact"/>
            </w:pPr>
            <w:r>
              <w:t xml:space="preserve">Source operand 1 (from integer reg.)</w:t>
            </w:r>
          </w:p>
        </w:tc>
      </w:tr>
      <w:tr>
        <w:tc>
          <w:tcPr/>
          <w:p>
            <w:pPr>
              <w:pStyle w:val="Compact"/>
            </w:pPr>
            <w:r>
              <w:rPr>
                <w:rStyle w:val="VerbatimChar"/>
              </w:rPr>
              <w:t xml:space="preserve">nice_req_rs2</w:t>
            </w:r>
          </w:p>
        </w:tc>
        <w:tc>
          <w:tcPr/>
          <w:p>
            <w:pPr>
              <w:pStyle w:val="Compact"/>
            </w:pPr>
            <w:r>
              <w:t xml:space="preserve">Core to Acc</w:t>
            </w:r>
          </w:p>
        </w:tc>
        <w:tc>
          <w:tcPr/>
          <w:p>
            <w:pPr>
              <w:pStyle w:val="Compact"/>
            </w:pPr>
            <w:r>
              <w:t xml:space="preserve">32</w:t>
            </w:r>
          </w:p>
        </w:tc>
        <w:tc>
          <w:tcPr/>
          <w:p>
            <w:pPr>
              <w:pStyle w:val="Compact"/>
            </w:pPr>
            <w:r>
              <w:t xml:space="preserve">Source operand 2 (from integer reg.)</w:t>
            </w:r>
          </w:p>
        </w:tc>
      </w:tr>
      <w:tr>
        <w:tc>
          <w:tcPr/>
          <w:p>
            <w:pPr>
              <w:pStyle w:val="Compact"/>
            </w:pPr>
            <w:r>
              <w:rPr>
                <w:rStyle w:val="VerbatimChar"/>
              </w:rPr>
              <w:t xml:space="preserve">nice_rsp_valid</w:t>
            </w:r>
          </w:p>
        </w:tc>
        <w:tc>
          <w:tcPr/>
          <w:p>
            <w:pPr>
              <w:pStyle w:val="Compact"/>
            </w:pPr>
            <w:r>
              <w:t xml:space="preserve">Core from Acc</w:t>
            </w:r>
          </w:p>
        </w:tc>
        <w:tc>
          <w:tcPr/>
          <w:p>
            <w:pPr>
              <w:pStyle w:val="Compact"/>
            </w:pPr>
            <w:r>
              <w:t xml:space="preserve">1</w:t>
            </w:r>
          </w:p>
        </w:tc>
        <w:tc>
          <w:tcPr/>
          <w:p>
            <w:pPr>
              <w:pStyle w:val="Compact"/>
            </w:pPr>
            <w:r>
              <w:t xml:space="preserve">Response valid strobe</w:t>
            </w:r>
          </w:p>
        </w:tc>
      </w:tr>
      <w:tr>
        <w:tc>
          <w:tcPr/>
          <w:p>
            <w:pPr>
              <w:pStyle w:val="Compact"/>
            </w:pPr>
            <w:r>
              <w:rPr>
                <w:rStyle w:val="VerbatimChar"/>
              </w:rPr>
              <w:t xml:space="preserve">nice_rsp_ready</w:t>
            </w:r>
          </w:p>
        </w:tc>
        <w:tc>
          <w:tcPr/>
          <w:p>
            <w:pPr>
              <w:pStyle w:val="Compact"/>
            </w:pPr>
            <w:r>
              <w:t xml:space="preserve">Core to Acc</w:t>
            </w:r>
          </w:p>
        </w:tc>
        <w:tc>
          <w:tcPr/>
          <w:p>
            <w:pPr>
              <w:pStyle w:val="Compact"/>
            </w:pPr>
            <w:r>
              <w:t xml:space="preserve">1</w:t>
            </w:r>
          </w:p>
        </w:tc>
        <w:tc>
          <w:tcPr/>
          <w:p>
            <w:pPr>
              <w:pStyle w:val="Compact"/>
            </w:pPr>
            <w:r>
              <w:t xml:space="preserve">Processor ready to accept response</w:t>
            </w:r>
          </w:p>
        </w:tc>
      </w:tr>
      <w:tr>
        <w:tc>
          <w:tcPr/>
          <w:p>
            <w:pPr>
              <w:pStyle w:val="Compact"/>
            </w:pPr>
            <w:r>
              <w:rPr>
                <w:rStyle w:val="VerbatimChar"/>
              </w:rPr>
              <w:t xml:space="preserve">nice_rsp_rdat</w:t>
            </w:r>
          </w:p>
        </w:tc>
        <w:tc>
          <w:tcPr/>
          <w:p>
            <w:pPr>
              <w:pStyle w:val="Compact"/>
            </w:pPr>
            <w:r>
              <w:t xml:space="preserve">Core from Acc</w:t>
            </w:r>
          </w:p>
        </w:tc>
        <w:tc>
          <w:tcPr/>
          <w:p>
            <w:pPr>
              <w:pStyle w:val="Compact"/>
            </w:pPr>
            <w:r>
              <w:t xml:space="preserve">32</w:t>
            </w:r>
          </w:p>
        </w:tc>
        <w:tc>
          <w:tcPr/>
          <w:p>
            <w:pPr>
              <w:pStyle w:val="Compact"/>
            </w:pPr>
            <w:r>
              <w:t xml:space="preserve">Result data written to destination reg.</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handshake protocol uses a valid-ready mechanism on both channels. The request is a single-cycle pulse: the processor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exactly one clock cycle, and the accelerator captures the instruction and operands on the rising edge when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nice_req_ready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is also asserted. During computation, the accelerator de-asserts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nice_req_ready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 block new requests. When the result is ready, the accelerator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holds it until the processor responds with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nice_rsp_ready</w:t>
      </w:r>
      <w:r>
        <w:rPr>
          <w:rFonts w:ascii="Times New Roman" w:hAnsi="Times New Roman" w:eastAsia="Times New Roman" w:cs="Times New Roman"/>
          <w:rFonts w:ascii="Times New Roman" w:hAnsi="Times New Roman"/>
          <w:b w:val="0"/>
          <w:sz w:val="24"/>
        </w:rPr>
        <w:t xml:space="preserve">.</w:t>
      </w:r>
    </w:p>
    <w:bookmarkEnd w:id="52"/>
    <w:bookmarkStart w:id="53" w:name="instruction-encoding"/>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3.2.2 Instruction Encoding</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six custom instructions use the RISC-V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custom0</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opcode (0x0B). Because the E203 NICE interface repurposes bits [14:12]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{xd, xs1, xs2}</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control flags rather than the standard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funct3</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field, the instruction differentiation is encoded entirely within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funct7</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field (bits [31:25]).</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Figure 3.2 shows the instruction format.</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31          25  24  20  19  15  14  12  11      7  6       0</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funct7      |  rs2  |  rs1  |xd/xs1/ |   rd   |   opcode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7-bit      |  5-bit|  5-bit| xs2    |  5-bit |   7-bit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 3-bit  |        |   (0x0B)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E203 NICE encoding of bits [14:12]:</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bit 14 = xd  (1 = write result to rd)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bit 13 = xs1 (1 = read rs1 operand)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bit 12 = xs2 (1 = read rs2 operand)</w:t>
      </w:r>
    </w:p>
    <w:p>
      <w:pPr>
        <w:jc w:val="center"/>
      </w:pPr>
      <w:r>
        <w:drawing>
          <wp:inline>
            <wp:extent cx="4754880" cy="1637632"/>
            <wp:docPr id="9" name="Picture 9"/>
            <wp:cNvGraphicFramePr>
              <a:graphicFrameLocks noChangeAspect="1"/>
            </wp:cNvGraphicFramePr>
            <a:graphic>
              <a:graphicData uri="http://schemas.openxmlformats.org/drawingml/2006/picture">
                <pic:pic>
                  <pic:nvPicPr>
                    <pic:cNvPr id="0" name="fig3_2_instruction_format.png"/>
                    <pic:cNvPicPr/>
                  </pic:nvPicPr>
                  <pic:blipFill>
                    <a:blip r:embed="rId13"/>
                    <a:stretch>
                      <a:fillRect/>
                    </a:stretch>
                  </pic:blipFill>
                  <pic:spPr>
                    <a:xfrm>
                      <a:off x="0" y="0"/>
                      <a:ext cx="4754880" cy="1637632"/>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3.2:</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RISC-V custom instruction format as interpreted by the E203 NICE interface.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Table 3.3 defines the six custom instructions.</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3.3:</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custom instruction set for the CNN accelerator.</w:t>
      </w:r>
    </w:p>
    <w:tbl>
      <w:tblPr>
        <w:tblStyle w:val="Table"/>
        <w:tblW w:type="pct" w:w="5000"/>
        <w:tblLayout w:type="fixed"/>
        <w:tblLook w:firstRow="1" w:lastRow="0" w:firstColumn="0" w:lastColumn="0" w:noHBand="0" w:noVBand="0" w:val="0020"/>
      </w:tblPr>
      <w:tblGrid>
        <w:gridCol w:w="1144"/>
        <w:gridCol w:w="704"/>
        <w:gridCol w:w="352"/>
        <w:gridCol w:w="440"/>
        <w:gridCol w:w="440"/>
        <w:gridCol w:w="1408"/>
        <w:gridCol w:w="3432"/>
      </w:tblGrid>
      <w:tr>
        <w:trPr>
          <w:tblHeader w:val="on"/>
        </w:trPr>
        <w:tc>
          <w:tcPr/>
          <w:p>
            <w:pPr>
              <w:pStyle w:val="Compact"/>
            </w:pPr>
            <w:r>
              <w:t xml:space="preserve">Instruction</w:t>
            </w:r>
          </w:p>
        </w:tc>
        <w:tc>
          <w:tcPr/>
          <w:p>
            <w:pPr>
              <w:pStyle w:val="Compact"/>
            </w:pPr>
            <w:r>
              <w:t xml:space="preserve">funct7</w:t>
            </w:r>
          </w:p>
        </w:tc>
        <w:tc>
          <w:tcPr/>
          <w:p>
            <w:pPr>
              <w:pStyle w:val="Compact"/>
            </w:pPr>
            <w:r>
              <w:t xml:space="preserve">xd</w:t>
            </w:r>
          </w:p>
        </w:tc>
        <w:tc>
          <w:tcPr/>
          <w:p>
            <w:pPr>
              <w:pStyle w:val="Compact"/>
            </w:pPr>
            <w:r>
              <w:t xml:space="preserve">xs1</w:t>
            </w:r>
          </w:p>
        </w:tc>
        <w:tc>
          <w:tcPr/>
          <w:p>
            <w:pPr>
              <w:pStyle w:val="Compact"/>
            </w:pPr>
            <w:r>
              <w:t xml:space="preserve">xs2</w:t>
            </w:r>
          </w:p>
        </w:tc>
        <w:tc>
          <w:tcPr/>
          <w:p>
            <w:pPr>
              <w:pStyle w:val="Compact"/>
            </w:pPr>
            <w:r>
              <w:t xml:space="preserve">Encoding (hex)</w:t>
            </w:r>
          </w:p>
        </w:tc>
        <w:tc>
          <w:tcPr/>
          <w:p>
            <w:pPr>
              <w:pStyle w:val="Compact"/>
            </w:pPr>
            <w:r>
              <w:t xml:space="preserve">Description</w:t>
            </w:r>
          </w:p>
        </w:tc>
      </w:tr>
      <w:tr>
        <w:tc>
          <w:tcPr/>
          <w:p>
            <w:pPr>
              <w:pStyle w:val="Compact"/>
            </w:pPr>
            <w:r>
              <w:t xml:space="preserve">CFG</w:t>
            </w:r>
          </w:p>
        </w:tc>
        <w:tc>
          <w:tcPr/>
          <w:p>
            <w:pPr>
              <w:pStyle w:val="Compact"/>
            </w:pPr>
            <w:r>
              <w:t xml:space="preserve">5</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0x0A00100B</w:t>
            </w:r>
          </w:p>
        </w:tc>
        <w:tc>
          <w:tcPr/>
          <w:p>
            <w:pPr>
              <w:pStyle w:val="Compact"/>
            </w:pPr>
            <w:r>
              <w:t xml:space="preserve">Configure: rs1[0] enables ReLU</w:t>
            </w:r>
          </w:p>
        </w:tc>
      </w:tr>
      <w:tr>
        <w:tc>
          <w:tcPr/>
          <w:p>
            <w:pPr>
              <w:pStyle w:val="Compact"/>
            </w:pPr>
            <w:r>
              <w:t xml:space="preserve">CLEAR</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0x0800000B</w:t>
            </w:r>
          </w:p>
        </w:tc>
        <w:tc>
          <w:tcPr/>
          <w:p>
            <w:pPr>
              <w:pStyle w:val="Compact"/>
            </w:pPr>
            <w:r>
              <w:t xml:space="preserve">Clear all PE accumulators and masks</w:t>
            </w:r>
          </w:p>
        </w:tc>
      </w:tr>
      <w:tr>
        <w:tc>
          <w:tcPr/>
          <w:p>
            <w:pPr>
              <w:pStyle w:val="Compact"/>
            </w:pPr>
            <w:r>
              <w:t xml:space="preserve">WLOAD</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0x0001800B</w:t>
            </w:r>
          </w:p>
        </w:tc>
        <w:tc>
          <w:tcPr/>
          <w:p>
            <w:pPr>
              <w:pStyle w:val="Compact"/>
            </w:pPr>
            <w:r>
              <w:t xml:space="preserve">Load weight column: rs1=data, rs2=idx</w:t>
            </w:r>
          </w:p>
        </w:tc>
      </w:tr>
      <w:tr>
        <w:tc>
          <w:tcPr/>
          <w:p>
            <w:pPr>
              <w:pStyle w:val="Compact"/>
            </w:pPr>
            <w:r>
              <w:t xml:space="preserve">DLOAD</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0x0201800B</w:t>
            </w:r>
          </w:p>
        </w:tc>
        <w:tc>
          <w:tcPr/>
          <w:p>
            <w:pPr>
              <w:pStyle w:val="Compact"/>
            </w:pPr>
            <w:r>
              <w:t xml:space="preserve">Load activation row: rs1=data, rs2=idx</w:t>
            </w:r>
          </w:p>
        </w:tc>
      </w:tr>
      <w:tr>
        <w:tc>
          <w:tcPr/>
          <w:p>
            <w:pPr>
              <w:pStyle w:val="Compact"/>
            </w:pPr>
            <w:r>
              <w:t xml:space="preserve">COMP</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0x0400000B</w:t>
            </w:r>
          </w:p>
        </w:tc>
        <w:tc>
          <w:tcPr/>
          <w:p>
            <w:pPr>
              <w:pStyle w:val="Compact"/>
            </w:pPr>
            <w:r>
              <w:t xml:space="preserve">Trigger MAC computation on all PEs</w:t>
            </w:r>
          </w:p>
        </w:tc>
      </w:tr>
      <w:tr>
        <w:tc>
          <w:tcPr/>
          <w:p>
            <w:pPr>
              <w:pStyle w:val="Compact"/>
            </w:pPr>
            <w:r>
              <w:t xml:space="preserve">RSTAT</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0x0600250B</w:t>
            </w:r>
          </w:p>
        </w:tc>
        <w:tc>
          <w:tcPr/>
          <w:p>
            <w:pPr>
              <w:pStyle w:val="Compact"/>
            </w:pPr>
            <w:r>
              <w:t xml:space="preserve">Read accumulator result into rd</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key design decisions for this encoding are as follows.</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WLOAD and DLOAD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pack four INT8 values (32 bits total) into the rs1 register. The rs2 register supplies a 2-bit column/row index (0–3), selecting which group of four PEs to load. Over four consecutive WLOAD instructions, all 16 weight registers are filled; likewise, four DLOAD instructions fill all 16 activation registers.</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COMP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initiates parallel computation across the PE array. The accelerator checks that all four weight slots and all four activation slots have been loaded (via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w_loaded_mask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d_loaded_mask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registers) before enabling the PE array. If either mask is incomplete, COMP returns an error.</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RSTAT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reads the final accumulated sum. The accelerator holds the result in a dedicated register and makes it available only after a COMP instruction has completed. Reading before COMP produces an error response.</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CFG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configures the optional ReLU (rectified linear unit) post-processing. When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rs1[0] = 1</w:t>
      </w:r>
      <w:r>
        <w:rPr>
          <w:rFonts w:ascii="Times New Roman" w:hAnsi="Times New Roman" w:eastAsia="Times New Roman" w:cs="Times New Roman"/>
          <w:rFonts w:ascii="Times New Roman" w:hAnsi="Times New Roman"/>
          <w:b w:val="0"/>
          <w:sz w:val="24"/>
        </w:rPr>
        <w:t xml:space="preserve">, negative results are clamped to zero.</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CLEAR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resets all PE accumulators, the loaded mask registers, and the internal state machine to the idle state.</w:t>
      </w:r>
    </w:p>
    <w:bookmarkEnd w:id="53"/>
    <w:bookmarkStart w:id="54" w:name="instruction-decode-and-control-logic"/>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3.2.3 Instruction Decode and Control Logic</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instruction decoder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cnn_nice_core.v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inspects the funct7 field of the incoming instruction and generates the appropriate control signals. The Verilog code for the decoding logic is shown in Listing 3.1.</w:t>
      </w:r>
    </w:p>
    <w:p>
      <w:pPr>
        <w:pStyle w:val="SourceCode"/>
        <w:spacing w:line="360" w:lineRule="auto" w:before="0" w:after="0"/>
        <w:jc w:val="both"/>
      </w:pPr>
      <w:r>
        <w:rPr>
          <w:rFonts w:ascii="Times New Roman" w:hAnsi="Times New Roman" w:eastAsia="Times New Roman" w:cs="Times New Roman"/>
          <w:rStyle w:val="CommentTok"/>
          <w:rFonts w:ascii="Times New Roman" w:hAnsi="Times New Roman"/>
          <w:b w:val="0"/>
          <w:sz w:val="24"/>
        </w:rPr>
        <w:t xml:space="preserve">// Listing 3.1: NICE instruction decoding and control logic (excerpt from</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cnn_nice_core.v). The funct7 field selects among six custom operations.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Each operation is served in a single clock cycle except COMP, which spans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multiple cycles.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NICE_OPCODE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7'h0b</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FN_WLOAD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FN_DLOAD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FN_COMP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FN_RSTAT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FN_CLEAR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DataTypeTok"/>
          <w:rFonts w:ascii="Times New Roman" w:hAnsi="Times New Roman"/>
          <w:b w:val="0"/>
          <w:sz w:val="24"/>
        </w:rPr>
        <w:t xml:space="preserve">localparam</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FN_CFG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7'd5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funct7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nice_req_instr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25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is_nice_opcode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nice_req_instr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NICE_OPCODE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rs2_idx_valid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30'b0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nice_req_ready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rsp_pending </w:t>
      </w:r>
      <w:r>
        <w:rPr>
          <w:rFonts w:ascii="Times New Roman" w:hAnsi="Times New Roman" w:eastAsia="Times New Roman" w:cs="Times New Roman"/>
          <w:rStyle w:val="OperatorTok"/>
          <w:rFonts w:ascii="Times New Roman" w:hAnsi="Times New Roman"/>
          <w:b w:val="0"/>
          <w:sz w:val="24"/>
        </w:rPr>
        <w:t xml:space="preserve">&amp;</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busy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always</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KeywordTok"/>
          <w:rFonts w:ascii="Times New Roman" w:hAnsi="Times New Roman"/>
          <w:b w:val="0"/>
          <w:sz w:val="24"/>
        </w:rPr>
        <w:t xml:space="preserve">posedge</w:t>
      </w:r>
      <w:r>
        <w:rPr>
          <w:rFonts w:ascii="Times New Roman" w:hAnsi="Times New Roman" w:eastAsia="Times New Roman" w:cs="Times New Roman"/>
          <w:rStyle w:val="NormalTok"/>
          <w:rFonts w:ascii="Times New Roman" w:hAnsi="Times New Roman"/>
          <w:b w:val="0"/>
          <w:sz w:val="24"/>
        </w:rPr>
        <w:t xml:space="preserve"> clk </w:t>
      </w:r>
      <w:r>
        <w:rPr>
          <w:rFonts w:ascii="Times New Roman" w:hAnsi="Times New Roman" w:eastAsia="Times New Roman" w:cs="Times New Roman"/>
          <w:rStyle w:val="DataTypeTok"/>
          <w:rFonts w:ascii="Times New Roman" w:hAnsi="Times New Roman"/>
          <w:b w:val="0"/>
          <w:sz w:val="24"/>
        </w:rPr>
        <w:t xml:space="preserve">or</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negedge</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 reset logic omitted for brevity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nice_req_valid </w:t>
      </w:r>
      <w:r>
        <w:rPr>
          <w:rFonts w:ascii="Times New Roman" w:hAnsi="Times New Roman" w:eastAsia="Times New Roman" w:cs="Times New Roman"/>
          <w:rStyle w:val="OperatorTok"/>
          <w:rFonts w:ascii="Times New Roman" w:hAnsi="Times New Roman"/>
          <w:b w:val="0"/>
          <w:sz w:val="24"/>
        </w:rPr>
        <w:t xml:space="preserve">&amp;&amp;</w:t>
      </w:r>
      <w:r>
        <w:rPr>
          <w:rFonts w:ascii="Times New Roman" w:hAnsi="Times New Roman" w:eastAsia="Times New Roman" w:cs="Times New Roman"/>
          <w:rStyle w:val="NormalTok"/>
          <w:rFonts w:ascii="Times New Roman" w:hAnsi="Times New Roman"/>
          <w:b w:val="0"/>
          <w:sz w:val="24"/>
        </w:rPr>
        <w:t xml:space="preserve"> nice_req_ready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is_nice_opcode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rsp_err_q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illegal opcode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rs2_idx_valid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rsp_err_q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rs2 index out of range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case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funct7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FN_WLOAD: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load_data_q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load_vec_sel_q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w_load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w_loaded_mask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FN_DLOAD: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load_data_q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load_vec_sel_q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d_load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d_loaded_mask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FN_COMP:</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w_loaded_mask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4'b1111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&amp;&amp;</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d_loaded_mask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4'b1111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en_pe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busy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busy_wait_result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rsp_err_q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data not fully loaded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FN_RSTAT: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result_valid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rsp_rdat_q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result_sum_q</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rsp_err_q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FN_CLEAR:</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acc_clr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w_loaded_mask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4'b0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d_loaded_mask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4'b0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result_valid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result_sum_q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32'b0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FN_CFG:</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relu_en_q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default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rsp_err_q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unknown funct7</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rsp_pending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1'b1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endcase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end</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decoder includes two error-checking mechanisms. First, if the instruction opcode is not 0x0B (custom0), the accelerator reports an error via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nice_rsp_err</w:t>
      </w:r>
      <w:r>
        <w:rPr>
          <w:rFonts w:ascii="Times New Roman" w:hAnsi="Times New Roman" w:eastAsia="Times New Roman" w:cs="Times New Roman"/>
          <w:rFonts w:ascii="Times New Roman" w:hAnsi="Times New Roman"/>
          <w:b w:val="0"/>
          <w:sz w:val="24"/>
        </w:rPr>
        <w:t xml:space="preserve">. Second, for WLOAD and DLOAD instructions, the rs2 index is validated: only the lower two bits may be nonzero, ensuring the index is in the range [0, 3].</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COMP instruction implements a guard condition: the accelerator asserts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en_pe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only if all four weight-load and all four data-load operations have been completed, tracked by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w_loaded_mask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d_loaded_mask</w:t>
      </w:r>
      <w:r>
        <w:rPr>
          <w:rFonts w:ascii="Times New Roman" w:hAnsi="Times New Roman" w:eastAsia="Times New Roman" w:cs="Times New Roman"/>
          <w:rFonts w:ascii="Times New Roman" w:hAnsi="Times New Roman"/>
          <w:b w:val="0"/>
          <w:sz w:val="24"/>
        </w:rPr>
        <w:t xml:space="preserve">. This prevents undefined behavior from partial data loading.</w:t>
      </w:r>
    </w:p>
    <w:bookmarkEnd w:id="54"/>
    <w:bookmarkStart w:id="55" w:name="software-programming-model"/>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3.2.4 Software Programming Model</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accelerator is programmed through inline assembly macros. Listing 3.2 shows the C header file wrapper.</w:t>
      </w:r>
    </w:p>
    <w:p>
      <w:pPr>
        <w:pStyle w:val="SourceCode"/>
        <w:spacing w:line="360" w:lineRule="auto" w:before="0" w:after="0"/>
        <w:jc w:val="both"/>
      </w:pPr>
      <w:r>
        <w:rPr>
          <w:rFonts w:ascii="Times New Roman" w:hAnsi="Times New Roman" w:eastAsia="Times New Roman" w:cs="Times New Roman"/>
          <w:rStyle w:val="CommentTok"/>
          <w:rFonts w:ascii="Times New Roman" w:hAnsi="Times New Roman"/>
          <w:b w:val="0"/>
          <w:sz w:val="24"/>
        </w:rPr>
        <w:t xml:space="preserve">// Listing 3.2: C-language wrapper macros for the NICE custom instructions.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#define CNN_CLEAR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do</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__asm__ </w:t>
      </w:r>
      <w:r>
        <w:rPr>
          <w:rFonts w:ascii="Times New Roman" w:hAnsi="Times New Roman" w:eastAsia="Times New Roman" w:cs="Times New Roman"/>
          <w:rStyle w:val="DataTypeTok"/>
          <w:rFonts w:ascii="Times New Roman" w:hAnsi="Times New Roman"/>
          <w:b w:val="0"/>
          <w:sz w:val="24"/>
        </w:rPr>
        <w:t xml:space="preserve">volatile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StringTok"/>
          <w:rFonts w:ascii="Times New Roman" w:hAnsi="Times New Roman"/>
          <w:b w:val="0"/>
          <w:sz w:val="24"/>
        </w:rPr>
        <w:t xml:space="preserve">".insn r 0x0b, 0, 4, x0, x0, x0"</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"memory"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while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#define CNN_WLOAD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data</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do</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__asm__ </w:t>
      </w:r>
      <w:r>
        <w:rPr>
          <w:rFonts w:ascii="Times New Roman" w:hAnsi="Times New Roman" w:eastAsia="Times New Roman" w:cs="Times New Roman"/>
          <w:rStyle w:val="DataTypeTok"/>
          <w:rFonts w:ascii="Times New Roman" w:hAnsi="Times New Roman"/>
          <w:b w:val="0"/>
          <w:sz w:val="24"/>
        </w:rPr>
        <w:t xml:space="preserve">volatile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StringTok"/>
          <w:rFonts w:ascii="Times New Roman" w:hAnsi="Times New Roman"/>
          <w:b w:val="0"/>
          <w:sz w:val="24"/>
        </w:rPr>
        <w:t xml:space="preserve">".insn r 0x0b, 0, 0, x0, %0, %1"</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data</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while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#define CNN_DLOAD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data</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do</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__asm__ </w:t>
      </w:r>
      <w:r>
        <w:rPr>
          <w:rFonts w:ascii="Times New Roman" w:hAnsi="Times New Roman" w:eastAsia="Times New Roman" w:cs="Times New Roman"/>
          <w:rStyle w:val="DataTypeTok"/>
          <w:rFonts w:ascii="Times New Roman" w:hAnsi="Times New Roman"/>
          <w:b w:val="0"/>
          <w:sz w:val="24"/>
        </w:rPr>
        <w:t xml:space="preserve">volatile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StringTok"/>
          <w:rFonts w:ascii="Times New Roman" w:hAnsi="Times New Roman"/>
          <w:b w:val="0"/>
          <w:sz w:val="24"/>
        </w:rPr>
        <w:t xml:space="preserve">".insn r 0x0b, 0, 1, x0, %0, %1"</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data</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while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#define CNN_COMP</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do</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__asm__ </w:t>
      </w:r>
      <w:r>
        <w:rPr>
          <w:rFonts w:ascii="Times New Roman" w:hAnsi="Times New Roman" w:eastAsia="Times New Roman" w:cs="Times New Roman"/>
          <w:rStyle w:val="DataTypeTok"/>
          <w:rFonts w:ascii="Times New Roman" w:hAnsi="Times New Roman"/>
          <w:b w:val="0"/>
          <w:sz w:val="24"/>
        </w:rPr>
        <w:t xml:space="preserve">volatile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StringTok"/>
          <w:rFonts w:ascii="Times New Roman" w:hAnsi="Times New Roman"/>
          <w:b w:val="0"/>
          <w:sz w:val="24"/>
        </w:rPr>
        <w:t xml:space="preserve">".insn r 0x0b, 0, 2, x0, x0, x0"</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"memory"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while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#define CNN_RSTAT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result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do</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__asm__ </w:t>
      </w:r>
      <w:r>
        <w:rPr>
          <w:rFonts w:ascii="Times New Roman" w:hAnsi="Times New Roman" w:eastAsia="Times New Roman" w:cs="Times New Roman"/>
          <w:rStyle w:val="DataTypeTok"/>
          <w:rFonts w:ascii="Times New Roman" w:hAnsi="Times New Roman"/>
          <w:b w:val="0"/>
          <w:sz w:val="24"/>
        </w:rPr>
        <w:t xml:space="preserve">volatile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StringTok"/>
          <w:rFonts w:ascii="Times New Roman" w:hAnsi="Times New Roman"/>
          <w:b w:val="0"/>
          <w:sz w:val="24"/>
        </w:rPr>
        <w:t xml:space="preserve">".insn r 0x0b, 0, 3, %0, x0, x0"</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StringTok"/>
          <w:rFonts w:ascii="Times New Roman" w:hAnsi="Times New Roman"/>
          <w:b w:val="0"/>
          <w:sz w:val="24"/>
        </w:rPr>
        <w:t xml:space="preserve">"=r"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result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PreprocessorTok"/>
          <w:rFonts w:ascii="Times New Roman" w:hAnsi="Times New Roman"/>
          <w:b w:val="0"/>
          <w:sz w:val="24"/>
        </w:rPr>
        <w:t xml:space="preserve"> </w:t>
      </w:r>
      <w:r>
        <w:rPr>
          <w:rFonts w:ascii="Times New Roman" w:hAnsi="Times New Roman" w:eastAsia="Times New Roman" w:cs="Times New Roman"/>
          <w:rStyle w:val="ControlFlowTok"/>
          <w:rFonts w:ascii="Times New Roman" w:hAnsi="Times New Roman"/>
          <w:b w:val="0"/>
          <w:sz w:val="24"/>
        </w:rPr>
        <w:t xml:space="preserve">while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typical convolution kernel follows a five-step sequence: (1) CLEAR to reset the accelerator state, (2) four WLOAD calls to load the weight columns, (3) four DLOAD calls to load the activation rows, (4) COMP to trigger computation, and (5) RSTAT to read the accumulated result. The data-flow pattern is described in detail in the next section.</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55"/>
    <w:bookmarkEnd w:id="56"/>
    <w:bookmarkStart w:id="62" w:name="pe-array-architecture"/>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3.3 PE Array Architecture</w:t>
      </w:r>
    </w:p>
    <w:bookmarkStart w:id="57" w:name="processing-element-microarchitectur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3.3.1 Processing Element Microarchitecture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Each processing element in the 4x4 array implements a single MAC operation on INT8 operands with INT32 accumulation. The PE is designed for output-stationary (OS) dataflow, meaning the partial sum is stored locally in the PE’s accumulator register.</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Figure 3.3 illustrates the PE datapath.</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INT8              INT8</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Weight (W)      Activation (D)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Multiplier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(INT8 x INT8)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INT16 result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Accumulator (INT32)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Acc &lt;= Acc + (W x D)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Clear on: rst_n,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acc_clr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Result[31:0]</w:t>
      </w:r>
    </w:p>
    <w:p>
      <w:pPr>
        <w:jc w:val="center"/>
      </w:pPr>
      <w:r>
        <w:drawing>
          <wp:inline>
            <wp:extent cx="4754880" cy="3392895"/>
            <wp:docPr id="8" name="Picture 8"/>
            <wp:cNvGraphicFramePr>
              <a:graphicFrameLocks noChangeAspect="1"/>
            </wp:cNvGraphicFramePr>
            <a:graphic>
              <a:graphicData uri="http://schemas.openxmlformats.org/drawingml/2006/picture">
                <pic:pic>
                  <pic:nvPicPr>
                    <pic:cNvPr id="0" name="fig3_3_pe_microarchitecture.png"/>
                    <pic:cNvPicPr/>
                  </pic:nvPicPr>
                  <pic:blipFill>
                    <a:blip r:embed="rId8"/>
                    <a:stretch>
                      <a:fillRect/>
                    </a:stretch>
                  </pic:blipFill>
                  <pic:spPr>
                    <a:xfrm>
                      <a:off x="0" y="0"/>
                      <a:ext cx="4754880" cy="3392895"/>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3.3:</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Processing element microarchitecture showing the INT8 multiplier and INT32 accumulator.</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PE RTL implementation is shown in Listing 3.3.</w:t>
      </w:r>
    </w:p>
    <w:p>
      <w:pPr>
        <w:pStyle w:val="SourceCode"/>
        <w:spacing w:line="360" w:lineRule="auto" w:before="0" w:after="0"/>
        <w:jc w:val="both"/>
      </w:pPr>
      <w:r>
        <w:rPr>
          <w:rFonts w:ascii="Times New Roman" w:hAnsi="Times New Roman" w:eastAsia="Times New Roman" w:cs="Times New Roman"/>
          <w:rStyle w:val="CommentTok"/>
          <w:rFonts w:ascii="Times New Roman" w:hAnsi="Times New Roman"/>
          <w:b w:val="0"/>
          <w:sz w:val="24"/>
        </w:rPr>
        <w:t xml:space="preserve">// Listing 3.3: Single processing element (PE) implementation.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Multiplies INT8 weight (w) by INT8 activation (d) and accumulates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into a signed 32-bit register.</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module</w:t>
      </w:r>
      <w:r>
        <w:rPr>
          <w:rFonts w:ascii="Times New Roman" w:hAnsi="Times New Roman" w:eastAsia="Times New Roman" w:cs="Times New Roman"/>
          <w:rStyle w:val="NormalTok"/>
          <w:rFonts w:ascii="Times New Roman" w:hAnsi="Times New Roman"/>
          <w:b w:val="0"/>
          <w:sz w:val="24"/>
        </w:rPr>
        <w:t xml:space="preserve"> pe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acc_clr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en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reg</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always</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KeywordTok"/>
          <w:rFonts w:ascii="Times New Roman" w:hAnsi="Times New Roman"/>
          <w:b w:val="0"/>
          <w:sz w:val="24"/>
        </w:rPr>
        <w:t xml:space="preserve">posedge</w:t>
      </w:r>
      <w:r>
        <w:rPr>
          <w:rFonts w:ascii="Times New Roman" w:hAnsi="Times New Roman" w:eastAsia="Times New Roman" w:cs="Times New Roman"/>
          <w:rStyle w:val="NormalTok"/>
          <w:rFonts w:ascii="Times New Roman" w:hAnsi="Times New Roman"/>
          <w:b w:val="0"/>
          <w:sz w:val="24"/>
        </w:rPr>
        <w:t xml:space="preserve"> clk </w:t>
      </w:r>
      <w:r>
        <w:rPr>
          <w:rFonts w:ascii="Times New Roman" w:hAnsi="Times New Roman" w:eastAsia="Times New Roman" w:cs="Times New Roman"/>
          <w:rStyle w:val="DataTypeTok"/>
          <w:rFonts w:ascii="Times New Roman" w:hAnsi="Times New Roman"/>
          <w:b w:val="0"/>
          <w:sz w:val="24"/>
        </w:rPr>
        <w:t xml:space="preserve">or</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negedge</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rst_n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acc_clr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32</w:t>
      </w:r>
      <w:r>
        <w:rPr>
          <w:rFonts w:ascii="Times New Roman" w:hAnsi="Times New Roman" w:eastAsia="Times New Roman" w:cs="Times New Roman"/>
          <w:rStyle w:val="NormalTok"/>
          <w:rFonts w:ascii="Times New Roman" w:hAnsi="Times New Roman"/>
          <w:b w:val="0"/>
          <w:sz w:val="24"/>
        </w:rPr>
        <w:t xml:space="preserve">'sd0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en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acc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 * 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endmodule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accumulator supports two reset sources: a global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rst_n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power-on reset and an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acc_clr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 driven by the CLEAR instruction.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 driven by the COMP instruction, gates the MAC operation. When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is de-asserted, the accumulator holds its current value, enabling multi-cycle accumulation across multiple COMP invocations if desired.</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signed multiplication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w * 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produces an INT16 intermediate result that is automatically sign-extended to INT32 by the addition operation, preventing overflow within a single MAC cycle. For multi-cycle accumulation across multiple convolution channels, the INT32 accumulator provides sufficient dynamic range: with 16 accumulated products, the maximum absolute sum is 16 x 127 x 127 = 258,064, well within the range of a 32-bit signed integer.</w:t>
      </w:r>
    </w:p>
    <w:bookmarkEnd w:id="57"/>
    <w:bookmarkStart w:id="58" w:name="systolic-array-organiz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3.3.2 Systolic Array Organization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16 PEs are organized as a 4x4 grid. Each column shares a common weight value, and each row shares a common activation value. This organization maps directly to the computation of one output element in a 4x4 matrix multiplication: each PE computes the product of weight column i and activation row j, and the 16 products are summed to form the output.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Figure 3.4 shows the array structure and the data distribution pattern.</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Weight Columns (WLOAD index)</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W[0]    W[1]    W[2]    W[3]</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D[0]   | PE00   | PE01   | PE02   | PE03   |  Activation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W[0]*D0| W[1]*D0| W[2]*D0| W[3]*D0|  Row 0</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D[1]   | PE10   | PE11   | PE12   | PE13   |  Activation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W[0]*D1| W[1]*D1| W[2]*D1| W[3]*D1|  Row 1</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D[2]   | PE20   | PE21   | PE22   | PE23   |  Activation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W[0]*D2| W[1]*D2| W[2]*D2| W[3]*D2|  Row 2</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D[3]   | PE30   | PE31   | PE32   | PE33   |  Activation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W[0]*D3| W[1]*D3| W[2]*D3| W[3]*D3|  Row 3</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Result = sum of all 16 PE outputs</w:t>
      </w:r>
    </w:p>
    <w:p>
      <w:pPr>
        <w:jc w:val="center"/>
      </w:pPr>
      <w:r>
        <w:drawing>
          <wp:inline>
            <wp:extent cx="4754880" cy="3549671"/>
            <wp:docPr id="7" name="Picture 7"/>
            <wp:cNvGraphicFramePr>
              <a:graphicFrameLocks noChangeAspect="1"/>
            </wp:cNvGraphicFramePr>
            <a:graphic>
              <a:graphicData uri="http://schemas.openxmlformats.org/drawingml/2006/picture">
                <pic:pic>
                  <pic:nvPicPr>
                    <pic:cNvPr id="0" name="fig3_4_pe_array.png"/>
                    <pic:cNvPicPr/>
                  </pic:nvPicPr>
                  <pic:blipFill>
                    <a:blip r:embed="rId7"/>
                    <a:stretch>
                      <a:fillRect/>
                    </a:stretch>
                  </pic:blipFill>
                  <pic:spPr>
                    <a:xfrm>
                      <a:off x="0" y="0"/>
                      <a:ext cx="4754880" cy="3549671"/>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3.4:</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4x4 PE array organization showing weight column broadcast and activation row broadcast.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weight and activation storage within the PE array uses a column-wise and row-wise register file, implemented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pe_array.v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(Listing 3.4).</w:t>
      </w:r>
    </w:p>
    <w:p>
      <w:pPr>
        <w:pStyle w:val="SourceCode"/>
        <w:spacing w:line="360" w:lineRule="auto" w:before="0" w:after="0"/>
        <w:jc w:val="both"/>
      </w:pPr>
      <w:r>
        <w:rPr>
          <w:rFonts w:ascii="Times New Roman" w:hAnsi="Times New Roman" w:eastAsia="Times New Roman" w:cs="Times New Roman"/>
          <w:rStyle w:val="CommentTok"/>
          <w:rFonts w:ascii="Times New Roman" w:hAnsi="Times New Roman"/>
          <w:b w:val="0"/>
          <w:sz w:val="24"/>
        </w:rPr>
        <w:t xml:space="preserve">// Listing 3.4: PE array module showing weight and activation register file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CommentTok"/>
          <w:rFonts w:ascii="Times New Roman" w:hAnsi="Times New Roman"/>
          <w:b w:val="0"/>
          <w:sz w:val="24"/>
        </w:rPr>
        <w:t xml:space="preserve">// organization and the tree adder for the final sum.</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module</w:t>
      </w:r>
      <w:r>
        <w:rPr>
          <w:rFonts w:ascii="Times New Roman" w:hAnsi="Times New Roman" w:eastAsia="Times New Roman" w:cs="Times New Roman"/>
          <w:rStyle w:val="NormalTok"/>
          <w:rFonts w:ascii="Times New Roman" w:hAnsi="Times New Roman"/>
          <w:b w:val="0"/>
          <w:sz w:val="24"/>
        </w:rPr>
        <w:t xml:space="preserve"> pe_array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acc_clr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en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w_load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d_load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vec_sel</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w_in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d_in_packed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out_sum</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reg</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reg</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wire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signed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generate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for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i</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DecValTok"/>
          <w:rFonts w:ascii="Times New Roman" w:hAnsi="Times New Roman"/>
          <w:b w:val="0"/>
          <w:sz w:val="24"/>
        </w:rPr>
        <w:t xml:space="preserve">16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 :</w:t>
      </w:r>
      <w:r>
        <w:rPr>
          <w:rFonts w:ascii="Times New Roman" w:hAnsi="Times New Roman" w:eastAsia="Times New Roman" w:cs="Times New Roman"/>
          <w:rStyle w:val="DataTypeTok"/>
          <w:rFonts w:ascii="Times New Roman" w:hAnsi="Times New Roman"/>
          <w:b w:val="0"/>
          <w:sz w:val="24"/>
        </w:rPr>
        <w:t xml:space="preserve"> g_pe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pe u_pe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acc_clr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en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endgenerate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always</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KeywordTok"/>
          <w:rFonts w:ascii="Times New Roman" w:hAnsi="Times New Roman"/>
          <w:b w:val="0"/>
          <w:sz w:val="24"/>
        </w:rPr>
        <w:t xml:space="preserve">posedge</w:t>
      </w:r>
      <w:r>
        <w:rPr>
          <w:rFonts w:ascii="Times New Roman" w:hAnsi="Times New Roman" w:eastAsia="Times New Roman" w:cs="Times New Roman"/>
          <w:rStyle w:val="NormalTok"/>
          <w:rFonts w:ascii="Times New Roman" w:hAnsi="Times New Roman"/>
          <w:b w:val="0"/>
          <w:sz w:val="24"/>
        </w:rPr>
        <w:t xml:space="preserve"> clk </w:t>
      </w:r>
      <w:r>
        <w:rPr>
          <w:rFonts w:ascii="Times New Roman" w:hAnsi="Times New Roman" w:eastAsia="Times New Roman" w:cs="Times New Roman"/>
          <w:rStyle w:val="DataTypeTok"/>
          <w:rFonts w:ascii="Times New Roman" w:hAnsi="Times New Roman"/>
          <w:b w:val="0"/>
          <w:sz w:val="24"/>
        </w:rPr>
        <w:t xml:space="preserve">or</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negedge</w:t>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for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idx</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DecValTok"/>
          <w:rFonts w:ascii="Times New Roman" w:hAnsi="Times New Roman"/>
          <w:b w:val="0"/>
          <w:sz w:val="24"/>
        </w:rPr>
        <w:t xml:space="preserve">16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8</w:t>
      </w:r>
      <w:r>
        <w:rPr>
          <w:rFonts w:ascii="Times New Roman" w:hAnsi="Times New Roman" w:eastAsia="Times New Roman" w:cs="Times New Roman"/>
          <w:rStyle w:val="NormalTok"/>
          <w:rFonts w:ascii="Times New Roman" w:hAnsi="Times New Roman"/>
          <w:b w:val="0"/>
          <w:sz w:val="24"/>
        </w:rPr>
        <w:t xml:space="preserve">'sd0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idx</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8</w:t>
      </w:r>
      <w:r>
        <w:rPr>
          <w:rFonts w:ascii="Times New Roman" w:hAnsi="Times New Roman" w:eastAsia="Times New Roman" w:cs="Times New Roman"/>
          <w:rStyle w:val="NormalTok"/>
          <w:rFonts w:ascii="Times New Roman" w:hAnsi="Times New Roman"/>
          <w:b w:val="0"/>
          <w:sz w:val="24"/>
        </w:rPr>
        <w:t xml:space="preserve">'sd0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else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case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vec_sel</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2'b00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w_in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2'b01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w_in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2'b10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9</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8</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w_in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w_in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endcase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if</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d_load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begin</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case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vec_sel</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2'b00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d_in_packed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2'b01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d_in_packed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2'b10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9</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8</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d_in_packed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BaseNTok"/>
          <w:rFonts w:ascii="Times New Roman" w:hAnsi="Times New Roman"/>
          <w:b w:val="0"/>
          <w:sz w:val="24"/>
        </w:rPr>
        <w:t xml:space="preserve">2'b11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d_reg</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&lt;=</w:t>
      </w:r>
      <w:r>
        <w:rPr>
          <w:rFonts w:ascii="Times New Roman" w:hAnsi="Times New Roman" w:eastAsia="Times New Roman" w:cs="Times New Roman"/>
          <w:rStyle w:val="NormalTok"/>
          <w:rFonts w:ascii="Times New Roman" w:hAnsi="Times New Roman"/>
          <w:b w:val="0"/>
          <w:sz w:val="24"/>
        </w:rPr>
        <w:t xml:space="preserve"> d_in_packed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endcase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end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out_sum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6</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7</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8</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9</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13</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14</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acc_out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15</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endmodule</w:t>
      </w:r>
    </w:p>
    <w:bookmarkEnd w:id="58"/>
    <w:bookmarkStart w:id="59" w:name="data-loading-and-computation-schedul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3.3.3 Data Loading and Computation Schedule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bus width is 32 bits, but the PE array requires 128 bits of weight data (16 x INT8) and 128 bits of activation data. To bridge this bandwidth gap, the loading is serialized across four cycles per data type.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complete computation schedule is:</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Clock Cycle   Operation         Data Movement</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T0        WLOAD idx=0       w_in[31:0] -&gt; Column 0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T1        WLOAD idx=1       w_in[31:0] -&gt; Column 1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T2        WLOAD idx=2       w_in[31:0] -&gt; Column 2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T3        WLOAD idx=3       w_in[31:0] -&gt; Column 3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T4        DLOAD idx=0       d_in[31:0] -&gt; Row 0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T5        DLOAD idx=1       d_in[31:0] -&gt; Row 1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T6        DLOAD idx=2       d_in[31:0] -&gt; Row 2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T7        DLOAD idx=3       d_in[31:0] -&gt; Row 3 registers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T8        COMP (cycle 1)    All 16 PEs compute MAC in parallel</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T9        RSTAT             Result sum is available for readout</w:t>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3.4:</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Computation schedule for one 4x4 matrix multiply-accumulate operation.</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packed data format packs four INT8 values into one 32-bit word as shown in Figure 3.5.</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31        24 23        16 15         8 7          0</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Value 3   |   Value 2   |   Value 1   |   Value 0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INT8      |   INT8      |   INT8      |   INT8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w:t>
      </w:r>
    </w:p>
    <w:p>
      <w:pPr>
        <w:jc w:val="center"/>
      </w:pPr>
      <w:r>
        <w:drawing>
          <wp:inline>
            <wp:extent cx="4754880" cy="1158793"/>
            <wp:docPr id="6" name="Picture 6"/>
            <wp:cNvGraphicFramePr>
              <a:graphicFrameLocks noChangeAspect="1"/>
            </wp:cNvGraphicFramePr>
            <a:graphic>
              <a:graphicData uri="http://schemas.openxmlformats.org/drawingml/2006/picture">
                <pic:pic>
                  <pic:nvPicPr>
                    <pic:cNvPr id="0" name="fig3_5_packed_format.png"/>
                    <pic:cNvPicPr/>
                  </pic:nvPicPr>
                  <pic:blipFill>
                    <a:blip r:embed="rId6"/>
                    <a:stretch>
                      <a:fillRect/>
                    </a:stretch>
                  </pic:blipFill>
                  <pic:spPr>
                    <a:xfrm>
                      <a:off x="0" y="0"/>
                      <a:ext cx="4754880" cy="1158793"/>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3.5:</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Packed INT8 data format within a 32-bit register for WLOAD and DLOAD.</w:t>
      </w:r>
    </w:p>
    <w:bookmarkEnd w:id="59"/>
    <w:bookmarkStart w:id="60" w:name="post-processing-optional-relu"/>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3.3.4 Post-Processing: Optional ReLU</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After the computation completes and before the result is stored in the output register, an optional ReLU activation function is applied. The ReLU is implemented as a conditional multiplexer:</w:t>
      </w:r>
    </w:p>
    <w:p>
      <w:pPr>
        <w:pStyle w:val="SourceCode"/>
        <w:spacing w:line="360" w:lineRule="auto" w:before="0" w:after="0"/>
        <w:jc w:val="both"/>
      </w:pPr>
      <w:r>
        <w:rPr>
          <w:rFonts w:ascii="Times New Roman" w:hAnsi="Times New Roman" w:eastAsia="Times New Roman" w:cs="Times New Roman"/>
          <w:rStyle w:val="KeywordTok"/>
          <w:rFonts w:ascii="Times New Roman" w:hAnsi="Times New Roman"/>
          <w:b w:val="0"/>
          <w:sz w:val="24"/>
        </w:rPr>
        <w:t xml:space="preserve">assign</w:t>
      </w:r>
      <w:r>
        <w:rPr>
          <w:rFonts w:ascii="Times New Roman" w:hAnsi="Times New Roman" w:eastAsia="Times New Roman" w:cs="Times New Roman"/>
          <w:rStyle w:val="NormalTok"/>
          <w:rFonts w:ascii="Times New Roman" w:hAnsi="Times New Roman"/>
          <w:b w:val="0"/>
          <w:sz w:val="24"/>
        </w:rPr>
        <w:t xml:space="preserve"> result_sum_post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relu_en_q </w:t>
      </w:r>
      <w:r>
        <w:rPr>
          <w:rFonts w:ascii="Times New Roman" w:hAnsi="Times New Roman" w:eastAsia="Times New Roman" w:cs="Times New Roman"/>
          <w:rStyle w:val="OperatorTok"/>
          <w:rFonts w:ascii="Times New Roman" w:hAnsi="Times New Roman"/>
          <w:b w:val="0"/>
          <w:sz w:val="24"/>
        </w:rPr>
        <w:t xml:space="preserve">&amp;&amp;</w:t>
      </w:r>
      <w:r>
        <w:rPr>
          <w:rFonts w:ascii="Times New Roman" w:hAnsi="Times New Roman" w:eastAsia="Times New Roman" w:cs="Times New Roman"/>
          <w:rStyle w:val="NormalTok"/>
          <w:rFonts w:ascii="Times New Roman" w:hAnsi="Times New Roman"/>
          <w:b w:val="0"/>
          <w:sz w:val="24"/>
        </w:rPr>
        <w:t xml:space="preserve"> result_sum</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31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ecValTok"/>
          <w:rFonts w:ascii="Times New Roman" w:hAnsi="Times New Roman"/>
          <w:b w:val="0"/>
          <w:sz w:val="24"/>
        </w:rPr>
        <w:t xml:space="preserve">32</w:t>
      </w:r>
      <w:r>
        <w:rPr>
          <w:rFonts w:ascii="Times New Roman" w:hAnsi="Times New Roman" w:eastAsia="Times New Roman" w:cs="Times New Roman"/>
          <w:rStyle w:val="NormalTok"/>
          <w:rFonts w:ascii="Times New Roman" w:hAnsi="Times New Roman"/>
          <w:b w:val="0"/>
          <w:sz w:val="24"/>
        </w:rPr>
        <w:t xml:space="preserve">'sd0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result_sum</w:t>
      </w:r>
      <w:r>
        <w:rPr>
          <w:rFonts w:ascii="Times New Roman" w:hAnsi="Times New Roman" w:eastAsia="Times New Roman" w:cs="Times New Roman"/>
          <w:rStyle w:val="OperatorTok"/>
          <w:rFonts w:ascii="Times New Roman" w:hAnsi="Times New Roman"/>
          <w:b w:val="0"/>
          <w:sz w:val="24"/>
        </w:rPr>
        <w:t xml:space="preserv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When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relu_en_q</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is set (via the CFG instruction) and the result’s sign bit (bit 31) is 1, the output is clamped to zero. Otherwise, the raw accumulator sum is passed through unchanged.</w:t>
      </w:r>
    </w:p>
    <w:bookmarkEnd w:id="60"/>
    <w:bookmarkStart w:id="61" w:name="resource-estim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3.3.5 Resource Estimation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PE array resource footprint is dominated by the 16 MAC units. Table 3.5 provides the estimated FPGA resource utilization.</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3.5:</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Estimated FPGA resource utilization for the 4x4 PE array on an Artix-7 device.</w:t>
      </w:r>
    </w:p>
    <w:tbl>
      <w:tblPr>
        <w:tblStyle w:val="Table"/>
        <w:tblW w:type="pct" w:w="5000"/>
        <w:tblLayout w:type="fixed"/>
        <w:tblLook w:firstRow="1" w:lastRow="0" w:firstColumn="0" w:lastColumn="0" w:noHBand="0" w:noVBand="0" w:val="0020"/>
      </w:tblPr>
      <w:tblGrid>
        <w:gridCol w:w="1735"/>
        <w:gridCol w:w="1084"/>
        <w:gridCol w:w="1193"/>
        <w:gridCol w:w="3905"/>
      </w:tblGrid>
      <w:tr>
        <w:trPr>
          <w:tblHeader w:val="on"/>
        </w:trPr>
        <w:tc>
          <w:tcPr/>
          <w:p>
            <w:pPr>
              <w:pStyle w:val="Compact"/>
            </w:pPr>
            <w:r>
              <w:t xml:space="preserve">Resource</w:t>
            </w:r>
          </w:p>
        </w:tc>
        <w:tc>
          <w:tcPr/>
          <w:p>
            <w:pPr>
              <w:pStyle w:val="Compact"/>
            </w:pPr>
            <w:r>
              <w:t xml:space="preserve">Quantity</w:t>
            </w:r>
          </w:p>
        </w:tc>
        <w:tc>
          <w:tcPr/>
          <w:p>
            <w:pPr>
              <w:pStyle w:val="Compact"/>
            </w:pPr>
            <w:r>
              <w:t xml:space="preserve">Width</w:t>
            </w:r>
          </w:p>
        </w:tc>
        <w:tc>
          <w:tcPr/>
          <w:p>
            <w:pPr>
              <w:pStyle w:val="Compact"/>
            </w:pPr>
            <w:r>
              <w:t xml:space="preserve">Description</w:t>
            </w:r>
          </w:p>
        </w:tc>
      </w:tr>
      <w:tr>
        <w:tc>
          <w:tcPr/>
          <w:p>
            <w:pPr>
              <w:pStyle w:val="Compact"/>
            </w:pPr>
            <w:r>
              <w:t xml:space="preserve">Multiplier</w:t>
            </w:r>
          </w:p>
        </w:tc>
        <w:tc>
          <w:tcPr/>
          <w:p>
            <w:pPr>
              <w:pStyle w:val="Compact"/>
            </w:pPr>
            <w:r>
              <w:t xml:space="preserve">16</w:t>
            </w:r>
          </w:p>
        </w:tc>
        <w:tc>
          <w:tcPr/>
          <w:p>
            <w:pPr>
              <w:pStyle w:val="Compact"/>
            </w:pPr>
            <w:r>
              <w:t xml:space="preserve">8 x 8</w:t>
            </w:r>
          </w:p>
        </w:tc>
        <w:tc>
          <w:tcPr/>
          <w:p>
            <w:pPr>
              <w:pStyle w:val="Compact"/>
            </w:pPr>
            <w:r>
              <w:t xml:space="preserve">Signed INT8 multiplication</w:t>
            </w:r>
          </w:p>
        </w:tc>
      </w:tr>
      <w:tr>
        <w:tc>
          <w:tcPr/>
          <w:p>
            <w:pPr>
              <w:pStyle w:val="Compact"/>
            </w:pPr>
            <w:r>
              <w:t xml:space="preserve">Adder</w:t>
            </w:r>
          </w:p>
        </w:tc>
        <w:tc>
          <w:tcPr/>
          <w:p>
            <w:pPr>
              <w:pStyle w:val="Compact"/>
            </w:pPr>
            <w:r>
              <w:t xml:space="preserve">16</w:t>
            </w:r>
          </w:p>
        </w:tc>
        <w:tc>
          <w:tcPr/>
          <w:p>
            <w:pPr>
              <w:pStyle w:val="Compact"/>
            </w:pPr>
            <w:r>
              <w:t xml:space="preserve">32-bit</w:t>
            </w:r>
          </w:p>
        </w:tc>
        <w:tc>
          <w:tcPr/>
          <w:p>
            <w:pPr>
              <w:pStyle w:val="Compact"/>
            </w:pPr>
            <w:r>
              <w:t xml:space="preserve">Accumulation per PE</w:t>
            </w:r>
          </w:p>
        </w:tc>
      </w:tr>
      <w:tr>
        <w:tc>
          <w:tcPr/>
          <w:p>
            <w:pPr>
              <w:pStyle w:val="Compact"/>
            </w:pPr>
            <w:r>
              <w:t xml:space="preserve">Weight regs</w:t>
            </w:r>
          </w:p>
        </w:tc>
        <w:tc>
          <w:tcPr/>
          <w:p>
            <w:pPr>
              <w:pStyle w:val="Compact"/>
            </w:pPr>
            <w:r>
              <w:t xml:space="preserve">16</w:t>
            </w:r>
          </w:p>
        </w:tc>
        <w:tc>
          <w:tcPr/>
          <w:p>
            <w:pPr>
              <w:pStyle w:val="Compact"/>
            </w:pPr>
            <w:r>
              <w:t xml:space="preserve">8-bit</w:t>
            </w:r>
          </w:p>
        </w:tc>
        <w:tc>
          <w:tcPr/>
          <w:p>
            <w:pPr>
              <w:pStyle w:val="Compact"/>
            </w:pPr>
            <w:r>
              <w:t xml:space="preserve">Distributed as flip-flops</w:t>
            </w:r>
          </w:p>
        </w:tc>
      </w:tr>
      <w:tr>
        <w:tc>
          <w:tcPr/>
          <w:p>
            <w:pPr>
              <w:pStyle w:val="Compact"/>
            </w:pPr>
            <w:r>
              <w:t xml:space="preserve">Activation regs</w:t>
            </w:r>
          </w:p>
        </w:tc>
        <w:tc>
          <w:tcPr/>
          <w:p>
            <w:pPr>
              <w:pStyle w:val="Compact"/>
            </w:pPr>
            <w:r>
              <w:t xml:space="preserve">16</w:t>
            </w:r>
          </w:p>
        </w:tc>
        <w:tc>
          <w:tcPr/>
          <w:p>
            <w:pPr>
              <w:pStyle w:val="Compact"/>
            </w:pPr>
            <w:r>
              <w:t xml:space="preserve">8-bit</w:t>
            </w:r>
          </w:p>
        </w:tc>
        <w:tc>
          <w:tcPr/>
          <w:p>
            <w:pPr>
              <w:pStyle w:val="Compact"/>
            </w:pPr>
            <w:r>
              <w:t xml:space="preserve">Distributed as flip-flops</w:t>
            </w:r>
          </w:p>
        </w:tc>
      </w:tr>
      <w:tr>
        <w:tc>
          <w:tcPr/>
          <w:p>
            <w:pPr>
              <w:pStyle w:val="Compact"/>
            </w:pPr>
            <w:r>
              <w:t xml:space="preserve">Accumulator</w:t>
            </w:r>
          </w:p>
        </w:tc>
        <w:tc>
          <w:tcPr/>
          <w:p>
            <w:pPr>
              <w:pStyle w:val="Compact"/>
            </w:pPr>
            <w:r>
              <w:t xml:space="preserve">16</w:t>
            </w:r>
          </w:p>
        </w:tc>
        <w:tc>
          <w:tcPr/>
          <w:p>
            <w:pPr>
              <w:pStyle w:val="Compact"/>
            </w:pPr>
            <w:r>
              <w:t xml:space="preserve">32-bit</w:t>
            </w:r>
          </w:p>
        </w:tc>
        <w:tc>
          <w:tcPr/>
          <w:p>
            <w:pPr>
              <w:pStyle w:val="Compact"/>
            </w:pPr>
            <w:r>
              <w:t xml:space="preserve">In each PE, registered</w:t>
            </w:r>
          </w:p>
        </w:tc>
      </w:tr>
      <w:tr>
        <w:tc>
          <w:tcPr/>
          <w:p>
            <w:pPr>
              <w:pStyle w:val="Compact"/>
            </w:pPr>
            <w:r>
              <w:t xml:space="preserve">Tree adder</w:t>
            </w:r>
          </w:p>
        </w:tc>
        <w:tc>
          <w:tcPr/>
          <w:p>
            <w:pPr>
              <w:pStyle w:val="Compact"/>
            </w:pPr>
            <w:r>
              <w:t xml:space="preserve">1</w:t>
            </w:r>
          </w:p>
        </w:tc>
        <w:tc>
          <w:tcPr/>
          <w:p>
            <w:pPr>
              <w:pStyle w:val="Compact"/>
            </w:pPr>
            <w:r>
              <w:t xml:space="preserve">32-bit</w:t>
            </w:r>
          </w:p>
        </w:tc>
        <w:tc>
          <w:tcPr/>
          <w:p>
            <w:pPr>
              <w:pStyle w:val="Compact"/>
            </w:pPr>
            <w:r>
              <w:t xml:space="preserve">16-input summation for final result</w:t>
            </w:r>
          </w:p>
        </w:tc>
      </w:tr>
      <w:tr>
        <w:tc>
          <w:tcPr/>
          <w:p>
            <w:pPr>
              <w:pStyle w:val="Compact"/>
            </w:pPr>
            <w:r>
              <w:t xml:space="preserve">Control logic</w:t>
            </w:r>
          </w:p>
        </w:tc>
        <w:tc>
          <w:tcPr/>
          <w:p>
            <w:pPr>
              <w:pStyle w:val="Compact"/>
            </w:pPr>
            <w:r>
              <w:t xml:space="preserve">~200 LUT</w:t>
            </w:r>
          </w:p>
        </w:tc>
        <w:tc>
          <w:tcPr/>
          <w:p>
            <w:pPr>
              <w:pStyle w:val="Compact"/>
            </w:pPr>
            <w:r>
              <w:t xml:space="preserve">-</w:t>
            </w:r>
          </w:p>
        </w:tc>
        <w:tc>
          <w:tcPr/>
          <w:p>
            <w:pPr>
              <w:pStyle w:val="Compact"/>
            </w:pPr>
            <w:r>
              <w:t xml:space="preserve">FSM, decoder, mask registers</w:t>
            </w:r>
          </w:p>
        </w:tc>
      </w:tr>
    </w:tbl>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61"/>
    <w:bookmarkEnd w:id="62"/>
    <w:bookmarkStart w:id="67" w:name="soc-integration"/>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3.4 SoC Integration</w:t>
      </w:r>
    </w:p>
    <w:bookmarkStart w:id="63" w:name="integration-hierarchy"/>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3.4.1 Integration Hierarchy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CNN accelerator is integrated into the E203 SoC at the subsystem level.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e203_subsys_nice_core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module, which is the standard NICE integration wrapper provided by Nuclei, instantiates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cnn_nice_core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module. This wrapper connects the NICE request/response signals between the E203 core and the accelerator.</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integration hierarchy is:</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e203_soc_top.v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e203_subsys_main.v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e203_subsys_top.v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e203_cpu.v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e203_core.v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 e203_exu.v  (contains NICE interface ports)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e203_subsys_nice_core.v  (NICE wrapper, conditionally compiled)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cnn_nice_core.v     (the CNN accelerator)</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pe_array.v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pe.v (x16)</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interface is activated by defining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E203_HAS_NICE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 the E203 configuration. When this macro is not defined,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e203_subsys_nice_core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module is not instantiated, and the accelerator is absent from the system.</w:t>
      </w:r>
    </w:p>
    <w:bookmarkEnd w:id="63"/>
    <w:bookmarkStart w:id="64" w:name="nice-signal-connections"/>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3.4.2 NICE Signal Connections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e203_subsys_nice_core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wrapper maps the E203 core’s NICE port signals to the accelerator’s ports. Listing 3.5 shows the wrapper instantiation.</w:t>
      </w:r>
    </w:p>
    <w:p>
      <w:pPr>
        <w:pStyle w:val="SourceCode"/>
        <w:spacing w:line="360" w:lineRule="auto" w:before="0" w:after="0"/>
        <w:jc w:val="both"/>
      </w:pPr>
      <w:r>
        <w:rPr>
          <w:rFonts w:ascii="Times New Roman" w:hAnsi="Times New Roman" w:eastAsia="Times New Roman" w:cs="Times New Roman"/>
          <w:rStyle w:val="CommentTok"/>
          <w:rFonts w:ascii="Times New Roman" w:hAnsi="Times New Roman"/>
          <w:b w:val="0"/>
          <w:sz w:val="24"/>
        </w:rPr>
        <w:t xml:space="preserve">// Listing 3.5: NICE subsystem wrapper instantiation (e203_subsys_nice_core.v).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module</w:t>
      </w:r>
      <w:r>
        <w:rPr>
          <w:rFonts w:ascii="Times New Roman" w:hAnsi="Times New Roman" w:eastAsia="Times New Roman" w:cs="Times New Roman"/>
          <w:rStyle w:val="NormalTok"/>
          <w:rFonts w:ascii="Times New Roman" w:hAnsi="Times New Roman"/>
          <w:b w:val="0"/>
          <w:sz w:val="24"/>
        </w:rPr>
        <w:t xml:space="preserve"> e203_subsys_nice_core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nice_clk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nice_rst_n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nice_active</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nice_mem_holdup</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nice_req_valid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nice_req_ready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OtherTok"/>
          <w:rFonts w:ascii="Times New Roman" w:hAnsi="Times New Roman"/>
          <w:b w:val="0"/>
          <w:sz w:val="24"/>
        </w:rPr>
        <w:t xml:space="preserve">`E203_XLEN</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nice_req_inst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OtherTok"/>
          <w:rFonts w:ascii="Times New Roman" w:hAnsi="Times New Roman"/>
          <w:b w:val="0"/>
          <w:sz w:val="24"/>
        </w:rPr>
        <w:t xml:space="preserve">`E203_XLEN</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OtherTok"/>
          <w:rFonts w:ascii="Times New Roman" w:hAnsi="Times New Roman"/>
          <w:b w:val="0"/>
          <w:sz w:val="24"/>
        </w:rPr>
        <w:t xml:space="preserve">`E203_XLEN</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nice_rsp_valid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input</w:t>
      </w:r>
      <w:r>
        <w:rPr>
          <w:rFonts w:ascii="Times New Roman" w:hAnsi="Times New Roman" w:eastAsia="Times New Roman" w:cs="Times New Roman"/>
          <w:rStyle w:val="NormalTok"/>
          <w:rFonts w:ascii="Times New Roman" w:hAnsi="Times New Roman"/>
          <w:b w:val="0"/>
          <w:sz w:val="24"/>
        </w:rPr>
        <w:t xml:space="preserve">                         nice_rsp_ready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OtherTok"/>
          <w:rFonts w:ascii="Times New Roman" w:hAnsi="Times New Roman"/>
          <w:b w:val="0"/>
          <w:sz w:val="24"/>
        </w:rPr>
        <w:t xml:space="preserve">`E203_XLEN</w:t>
      </w:r>
      <w:r>
        <w:rPr>
          <w:rFonts w:ascii="Times New Roman" w:hAnsi="Times New Roman" w:eastAsia="Times New Roman" w:cs="Times New Roman"/>
          <w:rStyle w:val="DecValTok"/>
          <w:rFonts w:ascii="Times New Roman" w:hAnsi="Times New Roman"/>
          <w:b w:val="0"/>
          <w:sz w:val="24"/>
        </w:rPr>
        <w:t xml:space="preserve">-1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DecValTok"/>
          <w:rFonts w:ascii="Times New Roman" w:hAnsi="Times New Roman"/>
          <w:b w:val="0"/>
          <w:sz w:val="24"/>
        </w:rPr>
        <w:t xml:space="preserve">0</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       nice_rsp_rdat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DataTypeTok"/>
          <w:rFonts w:ascii="Times New Roman" w:hAnsi="Times New Roman"/>
          <w:b w:val="0"/>
          <w:sz w:val="24"/>
        </w:rPr>
        <w:t xml:space="preserve">output</w:t>
      </w:r>
      <w:r>
        <w:rPr>
          <w:rFonts w:ascii="Times New Roman" w:hAnsi="Times New Roman" w:eastAsia="Times New Roman" w:cs="Times New Roman"/>
          <w:rStyle w:val="NormalTok"/>
          <w:rFonts w:ascii="Times New Roman" w:hAnsi="Times New Roman"/>
          <w:b w:val="0"/>
          <w:sz w:val="24"/>
        </w:rPr>
        <w:t xml:space="preserve">                        nice_rsp_err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 memory channel signals (unused)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cnn_nice_core u_cnn_nice_core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nice_clk</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nice_rst_n</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.nice_req_valid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.nice_req_ready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.nice_req_instr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nice_req_inst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nice_req_rs1</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nice_req_rs2</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.nice_rsp_valid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nice_rsp_valid</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.nice_rsp_ready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nice_rsp_ready</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.nice_rsp_rdat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nice_rsp_rdat</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.nice_rsp_err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Style w:val="NormalTok"/>
          <w:rFonts w:ascii="Times New Roman" w:hAnsi="Times New Roman"/>
          <w:b w:val="0"/>
          <w:sz w:val="24"/>
        </w:rPr>
        <w:t xml:space="preserve">nice_rsp_err</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CommentTok"/>
          <w:rFonts w:ascii="Times New Roman" w:hAnsi="Times New Roman"/>
          <w:b w:val="0"/>
          <w:sz w:val="24"/>
        </w:rPr>
        <w:t xml:space="preserve">// Memory channel ports tied to 0/unused</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NormalTok"/>
          <w:rFonts w:ascii="Times New Roman" w:hAnsi="Times New Roman"/>
          <w:b w:val="0"/>
          <w:sz w:val="24"/>
        </w:rPr>
        <w:t xml:space="preserve">    </w:t>
      </w:r>
      <w:r>
        <w:rPr>
          <w:rFonts w:ascii="Times New Roman" w:hAnsi="Times New Roman" w:eastAsia="Times New Roman" w:cs="Times New Roman"/>
          <w:rStyle w:val="OperatorTok"/>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KeywordTok"/>
          <w:rFonts w:ascii="Times New Roman" w:hAnsi="Times New Roman"/>
          <w:b w:val="0"/>
          <w:sz w:val="24"/>
        </w:rPr>
        <w:t xml:space="preserve">endmodule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accelerator explicitly disables the NICE memory channels (</w:t>
      </w:r>
      <w:r>
        <w:rPr>
          <w:rFonts w:ascii="Times New Roman" w:hAnsi="Times New Roman" w:eastAsia="Times New Roman" w:cs="Times New Roman"/>
          <w:rStyle w:val="VerbatimChar"/>
          <w:rFonts w:ascii="Times New Roman" w:hAnsi="Times New Roman"/>
          <w:b w:val="0"/>
          <w:sz w:val="24"/>
        </w:rPr>
        <w:t xml:space="preserve">nice_mem_holdup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is tied to 0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nice_icb_cmd_valid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is tied to 0), as all data transfer occurs through register operands.</w:t>
      </w:r>
    </w:p>
    <w:bookmarkEnd w:id="64"/>
    <w:bookmarkStart w:id="65" w:name="memory-subsystem"/>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3.4.3 Memory Subsystem</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processor boots from a 32-bit MROM containing a single jump instruction that redirects execution to the ITCM base address (0x8000_0000). The ITCM is 64 bits wide and 16K entries deep (128 KB), connected to the processor through the instruction fetch unit. The DTCM is 32 bits wide and 16K entries deep (64 KB), connected through the load-store unit.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ITCM and DTCM are initialized with Verilog hex files during FPGA bitstream generation. These hex files are produced by compiling a bare-metal C program, linking it to the appropriate memory regions, and converting the ELF binary to the text-format hex representation expected by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A critical implementation detail is that the hex file format must match the memory word width: ITCM (64-bit) requires 16 hex digits per line, while DTCM (32-bit) requires 8 hex digits per line.</w:t>
      </w:r>
    </w:p>
    <w:bookmarkEnd w:id="65"/>
    <w:bookmarkStart w:id="66" w:name="peripheral-connections"/>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3.4.4 Peripheral Connections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SoC provides UART0 (connected to GPIO16 for RX and GPIO17 for TX at 115200 baud) as the primary debug output channel. The GPIO, CLINT, and PLIC peripherals are connected through the system bus fabric. The UART is initialized during the early boot sequence to enable printf-style debug messages. The GPIO module provides additional I/O capabilities, including the UART pin configuration.</w:t>
      </w:r>
    </w:p>
    <w:p>
      <w:pPr>
        <w:spacing w:line="360" w:lineRule="auto" w:before="0" w:after="0"/>
        <w:jc w:val="both"/>
      </w:pPr>
      <w:r>
        <w:rPr>
          <w:rFonts w:ascii="Times New Roman" w:hAnsi="Times New Roman" w:eastAsia="Times New Roman" w:cs="Times New Roman"/>
          <w:rFonts w:ascii="Times New Roman" w:hAnsi="Times New Roman"/>
          <w:b w:val="0"/>
          <w:sz w:val="24"/>
        </w:rPr>
        <w:pict>
          <v:rect style="width:0;height:1.5pt" o:hralign="center" o:hrstd="t" o:hr="t"/>
        </w:pict>
      </w:r>
    </w:p>
    <w:bookmarkEnd w:id="66"/>
    <w:bookmarkEnd w:id="67"/>
    <w:bookmarkStart w:id="72" w:name="fpga-bring-up-methodology"/>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3.5 FPGA Bring-up Methodology</w:t>
      </w:r>
    </w:p>
    <w:bookmarkStart w:id="68" w:name="build-flow"/>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3.5.1 Build Flow</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bitstream construction follows a two-stage build process. In the first stage, the bare-metal software program is compiled using the RISC-V GNU toolchain and converted to Verilog hex format for ITCM/DTCM initialization. In the second stage, Vivado synthesizes, places, and routes the RTL design with the memory contents pre-loaded from the hex files.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Figure 3.6 shows the complete build pipeline.</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  C Source (.c / .S)          RTL Source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RISC-V GCC                    Vivado</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(Compile + Link)              (Synthesis)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ELF Binary                    Netlist</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objcopy                        Place &amp; Route</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(Bin to Verilog Hex)           (with ILA cores)</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ITCM/DTCM Hex Files            Bitstream (.bit)</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+-----------&gt; Merge &lt;-------+</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v</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                   FPGA Configuration</w:t>
      </w:r>
    </w:p>
    <w:p>
      <w:pPr>
        <w:jc w:val="center"/>
      </w:pPr>
      <w:r>
        <w:drawing>
          <wp:inline>
            <wp:extent cx="4754880" cy="2118866"/>
            <wp:docPr id="5" name="Picture 5"/>
            <wp:cNvGraphicFramePr>
              <a:graphicFrameLocks noChangeAspect="1"/>
            </wp:cNvGraphicFramePr>
            <a:graphic>
              <a:graphicData uri="http://schemas.openxmlformats.org/drawingml/2006/picture">
                <pic:pic>
                  <pic:nvPicPr>
                    <pic:cNvPr id="0" name="fig3_6_build_pipeline.png"/>
                    <pic:cNvPicPr/>
                  </pic:nvPicPr>
                  <pic:blipFill>
                    <a:blip r:embed="rId5"/>
                    <a:stretch>
                      <a:fillRect/>
                    </a:stretch>
                  </pic:blipFill>
                  <pic:spPr>
                    <a:xfrm>
                      <a:off x="0" y="0"/>
                      <a:ext cx="4754880" cy="2118866"/>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bCs/>
          <w:sz w:val="24"/>
        </w:rPr>
        <w:t xml:space="preserve">Figure 3.6:</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FPGA build pipeline from software compilation and RTL synthesis to bitstream generation.</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Several build modes are defined to support different validation scenarios:</w:t>
      </w:r>
    </w:p>
    <w:p>
      <w:pPr>
        <w:pStyle w:val="Compact"/>
        <w:numPr>
          <w:ilvl w:val="0"/>
          <w:numId w:val="102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bare_metal: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Minimal system without ILA probes, for final deployment.</w:t>
      </w:r>
    </w:p>
    <w:p>
      <w:pPr>
        <w:pStyle w:val="Compact"/>
        <w:numPr>
          <w:ilvl w:val="0"/>
          <w:numId w:val="102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bootvec_sysclk_ila: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Includes ILA probes for CPU boot-chain debugging.</w:t>
      </w:r>
    </w:p>
    <w:p>
      <w:pPr>
        <w:pStyle w:val="Compact"/>
        <w:numPr>
          <w:ilvl w:val="0"/>
          <w:numId w:val="102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hello_sysclk_ila: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Includes ILA probes and the hello_e203 test program.</w:t>
      </w:r>
    </w:p>
    <w:p>
      <w:pPr>
        <w:pStyle w:val="Compact"/>
        <w:numPr>
          <w:ilvl w:val="0"/>
          <w:numId w:val="102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cnn_sysclk_ila: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Includes ILA probes and the NICE accelerator test program.</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Each build mode selects the appropriate top-level Verilog wrapper, ILA configuration, and memory initialization files through a PowerShell-based build script.</w:t>
      </w:r>
    </w:p>
    <w:bookmarkEnd w:id="68"/>
    <w:bookmarkStart w:id="69" w:name="ila-probe-desig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3.5.2 ILA Probe Design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Integrated Logic Analyzer (ILA) is the primary on-chip debugging instrument. Seven probes, totaling 110 bits, are configured to capture key internal signals of the processor and accelerator:</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Table 3.6:</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ILA probe configuration.</w:t>
      </w:r>
    </w:p>
    <w:tbl>
      <w:tblPr>
        <w:tblStyle w:val="Table"/>
        <w:tblW w:type="pct" w:w="5000"/>
        <w:tblLayout w:type="fixed"/>
        <w:tblLook w:firstRow="1" w:lastRow="0" w:firstColumn="0" w:lastColumn="0" w:noHBand="0" w:noVBand="0" w:val="0020"/>
      </w:tblPr>
      <w:tblGrid>
        <w:gridCol w:w="819"/>
        <w:gridCol w:w="637"/>
        <w:gridCol w:w="2822"/>
        <w:gridCol w:w="3641"/>
      </w:tblGrid>
      <w:tr>
        <w:trPr>
          <w:tblHeader w:val="on"/>
        </w:trPr>
        <w:tc>
          <w:tcPr/>
          <w:p>
            <w:pPr>
              <w:pStyle w:val="Compact"/>
            </w:pPr>
            <w:r>
              <w:t xml:space="preserve">Probe</w:t>
            </w:r>
          </w:p>
        </w:tc>
        <w:tc>
          <w:tcPr/>
          <w:p>
            <w:pPr>
              <w:pStyle w:val="Compact"/>
            </w:pPr>
            <w:r>
              <w:t xml:space="preserve">Width</w:t>
            </w:r>
          </w:p>
        </w:tc>
        <w:tc>
          <w:tcPr/>
          <w:p>
            <w:pPr>
              <w:pStyle w:val="Compact"/>
            </w:pPr>
            <w:r>
              <w:t xml:space="preserve">Signal Monitored</w:t>
            </w:r>
          </w:p>
        </w:tc>
        <w:tc>
          <w:tcPr/>
          <w:p>
            <w:pPr>
              <w:pStyle w:val="Compact"/>
            </w:pPr>
            <w:r>
              <w:t xml:space="preserve">Debug Purpose</w:t>
            </w:r>
          </w:p>
        </w:tc>
      </w:tr>
      <w:tr>
        <w:tc>
          <w:tcPr/>
          <w:p>
            <w:pPr>
              <w:pStyle w:val="Compact"/>
            </w:pPr>
            <w:r>
              <w:t xml:space="preserve">probe0</w:t>
            </w:r>
          </w:p>
        </w:tc>
        <w:tc>
          <w:tcPr/>
          <w:p>
            <w:pPr>
              <w:pStyle w:val="Compact"/>
            </w:pPr>
            <w:r>
              <w:t xml:space="preserve">32</w:t>
            </w:r>
          </w:p>
        </w:tc>
        <w:tc>
          <w:tcPr/>
          <w:p>
            <w:pPr>
              <w:pStyle w:val="Compact"/>
            </w:pPr>
            <w:r>
              <w:t xml:space="preserve">Program counter (PC)</w:t>
            </w:r>
          </w:p>
        </w:tc>
        <w:tc>
          <w:tcPr/>
          <w:p>
            <w:pPr>
              <w:pStyle w:val="Compact"/>
            </w:pPr>
            <w:r>
              <w:t xml:space="preserve">CPU execution trace</w:t>
            </w:r>
          </w:p>
        </w:tc>
      </w:tr>
      <w:tr>
        <w:tc>
          <w:tcPr/>
          <w:p>
            <w:pPr>
              <w:pStyle w:val="Compact"/>
            </w:pPr>
            <w:r>
              <w:t xml:space="preserve">probe1</w:t>
            </w:r>
          </w:p>
        </w:tc>
        <w:tc>
          <w:tcPr/>
          <w:p>
            <w:pPr>
              <w:pStyle w:val="Compact"/>
            </w:pPr>
            <w:r>
              <w:t xml:space="preserve">4</w:t>
            </w:r>
          </w:p>
        </w:tc>
        <w:tc>
          <w:tcPr/>
          <w:p>
            <w:pPr>
              <w:pStyle w:val="Compact"/>
            </w:pPr>
            <w:r>
              <w:t xml:space="preserve">Reset and clock status</w:t>
            </w:r>
          </w:p>
        </w:tc>
        <w:tc>
          <w:tcPr/>
          <w:p>
            <w:pPr>
              <w:pStyle w:val="Compact"/>
            </w:pPr>
            <w:r>
              <w:t xml:space="preserve">Verify clock tree and reset deassertion</w:t>
            </w:r>
          </w:p>
        </w:tc>
      </w:tr>
      <w:tr>
        <w:tc>
          <w:tcPr/>
          <w:p>
            <w:pPr>
              <w:pStyle w:val="Compact"/>
            </w:pPr>
            <w:r>
              <w:t xml:space="preserve">probe2</w:t>
            </w:r>
          </w:p>
        </w:tc>
        <w:tc>
          <w:tcPr/>
          <w:p>
            <w:pPr>
              <w:pStyle w:val="Compact"/>
            </w:pPr>
            <w:r>
              <w:t xml:space="preserve">3</w:t>
            </w:r>
          </w:p>
        </w:tc>
        <w:tc>
          <w:tcPr/>
          <w:p>
            <w:pPr>
              <w:pStyle w:val="Compact"/>
            </w:pPr>
            <w:r>
              <w:t xml:space="preserve">System memory bus activity</w:t>
            </w:r>
          </w:p>
        </w:tc>
        <w:tc>
          <w:tcPr/>
          <w:p>
            <w:pPr>
              <w:pStyle w:val="Compact"/>
            </w:pPr>
            <w:r>
              <w:t xml:space="preserve">Detect bus transactions</w:t>
            </w:r>
          </w:p>
        </w:tc>
      </w:tr>
      <w:tr>
        <w:tc>
          <w:tcPr/>
          <w:p>
            <w:pPr>
              <w:pStyle w:val="Compact"/>
            </w:pPr>
            <w:r>
              <w:t xml:space="preserve">probe3</w:t>
            </w:r>
          </w:p>
        </w:tc>
        <w:tc>
          <w:tcPr/>
          <w:p>
            <w:pPr>
              <w:pStyle w:val="Compact"/>
            </w:pPr>
            <w:r>
              <w:t xml:space="preserve">32</w:t>
            </w:r>
          </w:p>
        </w:tc>
        <w:tc>
          <w:tcPr/>
          <w:p>
            <w:pPr>
              <w:pStyle w:val="Compact"/>
            </w:pPr>
            <w:r>
              <w:t xml:space="preserve">Memory command address</w:t>
            </w:r>
          </w:p>
        </w:tc>
        <w:tc>
          <w:tcPr/>
          <w:p>
            <w:pPr>
              <w:pStyle w:val="Compact"/>
            </w:pPr>
            <w:r>
              <w:t xml:space="preserve">Identify which memory region is accessed</w:t>
            </w:r>
          </w:p>
        </w:tc>
      </w:tr>
      <w:tr>
        <w:tc>
          <w:tcPr/>
          <w:p>
            <w:pPr>
              <w:pStyle w:val="Compact"/>
            </w:pPr>
            <w:r>
              <w:t xml:space="preserve">probe4</w:t>
            </w:r>
          </w:p>
        </w:tc>
        <w:tc>
          <w:tcPr/>
          <w:p>
            <w:pPr>
              <w:pStyle w:val="Compact"/>
            </w:pPr>
            <w:r>
              <w:t xml:space="preserve">32</w:t>
            </w:r>
          </w:p>
        </w:tc>
        <w:tc>
          <w:tcPr/>
          <w:p>
            <w:pPr>
              <w:pStyle w:val="Compact"/>
            </w:pPr>
            <w:r>
              <w:t xml:space="preserve">Memory handshake counters</w:t>
            </w:r>
          </w:p>
        </w:tc>
        <w:tc>
          <w:tcPr/>
          <w:p>
            <w:pPr>
              <w:pStyle w:val="Compact"/>
            </w:pPr>
            <w:r>
              <w:t xml:space="preserve">Quantify bus utilization</w:t>
            </w:r>
          </w:p>
        </w:tc>
      </w:tr>
      <w:tr>
        <w:tc>
          <w:tcPr/>
          <w:p>
            <w:pPr>
              <w:pStyle w:val="Compact"/>
            </w:pPr>
            <w:r>
              <w:t xml:space="preserve">probe5</w:t>
            </w:r>
          </w:p>
        </w:tc>
        <w:tc>
          <w:tcPr/>
          <w:p>
            <w:pPr>
              <w:pStyle w:val="Compact"/>
            </w:pPr>
            <w:r>
              <w:t xml:space="preserve">4</w:t>
            </w:r>
          </w:p>
        </w:tc>
        <w:tc>
          <w:tcPr/>
          <w:p>
            <w:pPr>
              <w:pStyle w:val="Compact"/>
            </w:pPr>
            <w:r>
              <w:t xml:space="preserve">UART TX state</w:t>
            </w:r>
          </w:p>
        </w:tc>
        <w:tc>
          <w:tcPr/>
          <w:p>
            <w:pPr>
              <w:pStyle w:val="Compact"/>
            </w:pPr>
            <w:r>
              <w:t xml:space="preserve">Confirm UART transmission progress</w:t>
            </w:r>
          </w:p>
        </w:tc>
      </w:tr>
      <w:tr>
        <w:tc>
          <w:tcPr/>
          <w:p>
            <w:pPr>
              <w:pStyle w:val="Compact"/>
            </w:pPr>
            <w:r>
              <w:t xml:space="preserve">probe6</w:t>
            </w:r>
          </w:p>
        </w:tc>
        <w:tc>
          <w:tcPr/>
          <w:p>
            <w:pPr>
              <w:pStyle w:val="Compact"/>
            </w:pPr>
            <w:r>
              <w:t xml:space="preserve">3</w:t>
            </w:r>
          </w:p>
        </w:tc>
        <w:tc>
          <w:tcPr/>
          <w:p>
            <w:pPr>
              <w:pStyle w:val="Compact"/>
            </w:pPr>
            <w:r>
              <w:t xml:space="preserve">Debug/trap/stop flags</w:t>
            </w:r>
          </w:p>
        </w:tc>
        <w:tc>
          <w:tcPr/>
          <w:p>
            <w:pPr>
              <w:pStyle w:val="Compact"/>
            </w:pPr>
            <w:r>
              <w:t xml:space="preserve">Detect processor exceptions</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ILA core is instantiated in a dedicated top-level wrapper module rather than being inserted post-synthesis via the Vivado GUI. This approach ensures that the probe signals are explicitly declared at the RTL level and survive synthesis without manual intervention. The trigger condition is configured to capture on the rising edge of the system clock, with a sample depth of 1024 cycles.</w:t>
      </w:r>
    </w:p>
    <w:bookmarkEnd w:id="69"/>
    <w:bookmarkStart w:id="70" w:name="Xf4e7a21d8d0e54f6d1ac23ae878ee097d0edd52"/>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3.5.3 Verification Strategy: Simulation-to-Hardware</w:t>
      </w:r>
    </w:p>
    <w:p>
      <w:pPr/>
      <w:r>
        <w:t>Figure 3.7: Multi-stage verification flow from RTL simulation through FPGA board validation.</w:t>
      </w:r>
    </w:p>
    <w:p>
      <w:pPr>
        <w:jc w:val="center"/>
      </w:pPr>
      <w:r>
        <w:drawing>
          <wp:inline>
            <wp:extent cx="4754880" cy="1485900"/>
            <wp:docPr id="4" name="Picture 4"/>
            <wp:cNvGraphicFramePr>
              <a:graphicFrameLocks noChangeAspect="1"/>
            </wp:cNvGraphicFramePr>
            <a:graphic>
              <a:graphicData uri="http://schemas.openxmlformats.org/drawingml/2006/picture">
                <pic:pic>
                  <pic:nvPicPr>
                    <pic:cNvPr id="0" name="fig_verification_chain.png"/>
                    <pic:cNvPicPr/>
                  </pic:nvPicPr>
                  <pic:blipFill>
                    <a:blip r:embed="rId4"/>
                    <a:stretch>
                      <a:fillRect/>
                    </a:stretch>
                  </pic:blipFill>
                  <pic:spPr>
                    <a:xfrm>
                      <a:off x="0" y="0"/>
                      <a:ext cx="4754880" cy="1485900"/>
                    </a:xfrm>
                    <a:prstGeom prst="rect"/>
                  </pic:spPr>
                </pic:pic>
              </a:graphicData>
            </a:graphic>
          </wp:inline>
        </w:drawing>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verification strategy employs a dual-track approach where RTL simulation and FPGA testing complement each other.</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Simulation track (Icarus Verilog):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RTL design is verified with Icarus Verilog before any FPGA synthesis. The simulation testbench instantiates the SoC top module and drives the system clock and reset signals. A mock CPU testbench (tb_cpu_mock) provides standalone verification of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cnn_nice_core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without requiring the full E203 processor, enabling faster iterations during accelerator development.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simulation validates: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1. Normal path: CLEAR, four WLOADs, four DLOADs, COMP, RSTAT — the expected result is 320 for a known test vector.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2. Error paths: COMP before loading all data, RSTAT before COMP.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3. Boundary conditions: Negative INT8 values (-128, -1), maximum positive values (127).</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4. Reset behavior: Accumulators cleared after reset.</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FPGA track (Vivado):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After simulation passes, the design is synthesized for the Davinci Pro A7-100T FPGA (Artix-7 xc7a100t). The bring-up proceeds in stages:</w:t>
      </w:r>
    </w:p>
    <w:p>
      <w:pPr>
        <w:pStyle w:val="Compact"/>
        <w:numPr>
          <w:ilvl w:val="0"/>
          <w:numId w:val="102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Clock and reset verification: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ILA captures clock activity and reset deassertion timing.</w:t>
      </w:r>
    </w:p>
    <w:p>
      <w:pPr>
        <w:pStyle w:val="Compact"/>
        <w:numPr>
          <w:ilvl w:val="0"/>
          <w:numId w:val="102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Boot chain validation: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Processor PC is observed transitioning from MROM (0x0000_0000) to ITCM (0x8000_0000+), confirming correct boot vector execution.</w:t>
      </w:r>
    </w:p>
    <w:p>
      <w:pPr>
        <w:pStyle w:val="Compact"/>
        <w:numPr>
          <w:ilvl w:val="0"/>
          <w:numId w:val="102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UART output check:</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hello_e203 program sends three lines of output (</w:t>
      </w:r>
      <w:r>
        <w:rPr>
          <w:rFonts w:ascii="Times New Roman" w:hAnsi="Times New Roman" w:eastAsia="Times New Roman" w:cs="Times New Roman"/>
          <w:rFonts w:ascii="Times New Roman" w:hAnsi="Times New Roman"/>
          <w:b w:val="0"/>
          <w:sz w:val="24"/>
        </w:rPr>
        <w:t xml:space="preserve">“hello_e203: boot”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uart ok”</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loop”</w:t>
      </w:r>
      <w:r>
        <w:rPr>
          <w:rFonts w:ascii="Times New Roman" w:hAnsi="Times New Roman" w:eastAsia="Times New Roman" w:cs="Times New Roman"/>
          <w:rFonts w:ascii="Times New Roman" w:hAnsi="Times New Roman"/>
          <w:b w:val="0"/>
          <w:sz w:val="24"/>
        </w:rPr>
        <w:t xml:space="preserve">) at 115200 baud.</w:t>
      </w:r>
    </w:p>
    <w:p>
      <w:pPr>
        <w:pStyle w:val="Compact"/>
        <w:numPr>
          <w:ilvl w:val="0"/>
          <w:numId w:val="102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NICE instruction execution: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test_nice assembly program exercises all six custom instructions. ILA captures verify that the CPU pipeline completes each NICE instruction and reaches the program completion point.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simulation-to-hardware bridge proved critical for root-cause analysis. When the FPGA failed to boot, the exact same failing behavior was reproduced in simulation, which provided full signal visibility. The root causes—memory hex file formatting mismatch, missing Verilog macro definitions, and incorrect ILA probe placement—were all identified and fixed in simulation before rebuilding the FPGA bitstream.</w:t>
      </w:r>
    </w:p>
    <w:bookmarkEnd w:id="70"/>
    <w:bookmarkStart w:id="71" w:name="debugging-methodology"/>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3.5.4 Debugging Methodology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debugging methodology follows a systematic isolation approach:</w:t>
      </w:r>
    </w:p>
    <w:p>
      <w:pPr>
        <w:pStyle w:val="Compact"/>
        <w:numPr>
          <w:ilvl w:val="0"/>
          <w:numId w:val="102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Observe: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ILA captures the PC trace and key handshake signals.</w:t>
      </w:r>
    </w:p>
    <w:p>
      <w:pPr>
        <w:pStyle w:val="Compact"/>
        <w:numPr>
          <w:ilvl w:val="0"/>
          <w:numId w:val="102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Compare: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PC trace is compared against the disassembly listing of the compiled program to identify divergence points.</w:t>
      </w:r>
    </w:p>
    <w:p>
      <w:pPr>
        <w:pStyle w:val="Compact"/>
        <w:numPr>
          <w:ilvl w:val="0"/>
          <w:numId w:val="102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Isolate: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reproduces the identical scenario with full waveform visibility, enabling probe of any internal signal.</w:t>
      </w:r>
    </w:p>
    <w:p>
      <w:pPr>
        <w:pStyle w:val="Compact"/>
        <w:numPr>
          <w:ilvl w:val="0"/>
          <w:numId w:val="102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Fix:</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root cause is corrected in RTL, software, or build scripts.</w:t>
      </w:r>
    </w:p>
    <w:p>
      <w:pPr>
        <w:pStyle w:val="Compact"/>
        <w:numPr>
          <w:ilvl w:val="0"/>
          <w:numId w:val="1023"/>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Verify: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passes the test case, and a new bitstream is built for FPGA confirmation.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cycle typically requires 10–15 minutes per FPGA iteration (synthesis, place-and-route, bitstream generation) versus seconds for simulation. The simulation-first approach therefore maximizes engineering productivity by catching issues before the expensive FPGA build step.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4: Results</w:t>
      </w:r>
    </w:p>
    <w:bookmarkEnd w:id="71"/>
    <w:bookmarkEnd w:id="72"/>
    <w:bookmarkStart w:id="75" w:name="rtl-simulation"/>
    <w:p>
      <w:r>
        <w:br w:type="page"/>
      </w:r>
    </w:p>
    <w:p>
      <w:pPr>
        <w:pStyle w:val="1"/>
      </w:pPr>
      <w:r>
        <w:t>Chapter 4. Results</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4.1 RTL Simulation</w:t>
      </w:r>
    </w:p>
    <w:bookmarkStart w:id="73" w:name="cnn-accelerator-unit-test"/>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4.1.1 CNN Accelerator Unit Test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CNN accelerator RTL was verified using Icarus Verilog (iverilog) with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custom testbench (tb_cpu_mock.v) that drives the NICE instruction interface.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test sequence issues CLEAR, WLOAD (4 banks), DLOAD (4 banks), COMP,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RSTAT instructions, simulating a 4×4 matrix multiplication with identity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weights and all-ones activation input.</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simulation produced the expected result of RSTAT=19 for a specific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dot-product configuration, confirming correct operation of the PE array,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weight loading, activation loading, and result accumulation logic.</w:t>
      </w:r>
    </w:p>
    <w:bookmarkEnd w:id="73"/>
    <w:bookmarkStart w:id="74" w:name="full-soc-simul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4.1.2 Full-SoC Simulation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complete E203 SoC with integrated NICE accelerator was simulated using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project’s vsim infrastructure. Key configuration parameters:</w:t>
      </w:r>
    </w:p>
    <w:p>
      <w:pPr>
        <w:pStyle w:val="Compact"/>
        <w:numPr>
          <w:ilvl w:val="0"/>
          <w:numId w:val="1024"/>
        </w:numPr>
        <w:spacing w:line="360" w:lineRule="auto" w:before="0" w:after="0"/>
        <w:jc w:val="both"/>
      </w:pPr>
      <w:r>
        <w:rPr>
          <w:rFonts w:ascii="Times New Roman" w:hAnsi="Times New Roman" w:eastAsia="Times New Roman" w:cs="Times New Roman"/>
          <w:rFonts w:ascii="Times New Roman" w:hAnsi="Times New Roman"/>
          <w:b w:val="0"/>
          <w:sz w:val="24"/>
        </w:rPr>
        <w:t xml:space="preserve">CPU: E203 Hummingbird v2 (RV32IMAC)</w:t>
      </w:r>
    </w:p>
    <w:p>
      <w:pPr>
        <w:pStyle w:val="Compact"/>
        <w:numPr>
          <w:ilvl w:val="0"/>
          <w:numId w:val="1024"/>
        </w:numPr>
        <w:spacing w:line="360" w:lineRule="auto" w:before="0" w:after="0"/>
        <w:jc w:val="both"/>
      </w:pPr>
      <w:r>
        <w:rPr>
          <w:rFonts w:ascii="Times New Roman" w:hAnsi="Times New Roman" w:eastAsia="Times New Roman" w:cs="Times New Roman"/>
          <w:rFonts w:ascii="Times New Roman" w:hAnsi="Times New Roman"/>
          <w:b w:val="0"/>
          <w:sz w:val="24"/>
        </w:rPr>
        <w:t xml:space="preserve">ITCM: 64KB at 0x80000000</w:t>
      </w:r>
    </w:p>
    <w:p>
      <w:pPr>
        <w:pStyle w:val="Compact"/>
        <w:numPr>
          <w:ilvl w:val="0"/>
          <w:numId w:val="1024"/>
        </w:numPr>
        <w:spacing w:line="360" w:lineRule="auto" w:before="0" w:after="0"/>
        <w:jc w:val="both"/>
      </w:pPr>
      <w:r>
        <w:rPr>
          <w:rFonts w:ascii="Times New Roman" w:hAnsi="Times New Roman" w:eastAsia="Times New Roman" w:cs="Times New Roman"/>
          <w:rFonts w:ascii="Times New Roman" w:hAnsi="Times New Roman"/>
          <w:b w:val="0"/>
          <w:sz w:val="24"/>
        </w:rPr>
        <w:t xml:space="preserve">DTCM: 64KB at 0x90000000</w:t>
      </w:r>
    </w:p>
    <w:p>
      <w:pPr>
        <w:pStyle w:val="Compact"/>
        <w:numPr>
          <w:ilvl w:val="0"/>
          <w:numId w:val="1024"/>
        </w:numPr>
        <w:spacing w:line="360" w:lineRule="auto" w:before="0" w:after="0"/>
        <w:jc w:val="both"/>
      </w:pPr>
      <w:r>
        <w:rPr>
          <w:rFonts w:ascii="Times New Roman" w:hAnsi="Times New Roman" w:eastAsia="Times New Roman" w:cs="Times New Roman"/>
          <w:rFonts w:ascii="Times New Roman" w:hAnsi="Times New Roman"/>
          <w:b w:val="0"/>
          <w:sz w:val="24"/>
        </w:rPr>
        <w:t xml:space="preserve">UART0: 0x10013000</w:t>
      </w:r>
    </w:p>
    <w:p>
      <w:pPr>
        <w:pStyle w:val="Compact"/>
        <w:numPr>
          <w:ilvl w:val="0"/>
          <w:numId w:val="1024"/>
        </w:numPr>
        <w:spacing w:line="360" w:lineRule="auto" w:before="0" w:after="0"/>
        <w:jc w:val="both"/>
      </w:pPr>
      <w:r>
        <w:rPr>
          <w:rFonts w:ascii="Times New Roman" w:hAnsi="Times New Roman" w:eastAsia="Times New Roman" w:cs="Times New Roman"/>
          <w:rFonts w:ascii="Times New Roman" w:hAnsi="Times New Roman"/>
          <w:b w:val="0"/>
          <w:sz w:val="24"/>
        </w:rPr>
        <w:t xml:space="preserve">Clock: 16 MHz (hfclk = hfextclk)</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simulation required several configuration fixes to match the FPGA build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environment:</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Issue</w:t>
            </w:r>
          </w:p>
        </w:tc>
        <w:tc>
          <w:tcPr/>
          <w:p>
            <w:pPr>
              <w:pStyle w:val="Compact"/>
            </w:pPr>
            <w:r>
              <w:t xml:space="preserve">Fix</w:t>
            </w:r>
          </w:p>
        </w:tc>
      </w:tr>
      <w:tr>
        <w:tc>
          <w:tcPr/>
          <w:p>
            <w:pPr>
              <w:pStyle w:val="Compact"/>
            </w:pPr>
            <w:r>
              <w:t xml:space="preserve">SystemVerilog assertion syntax in sirv_gnrl_dffs.v</w:t>
            </w:r>
          </w:p>
        </w:tc>
        <w:tc>
          <w:tcPr/>
          <w:p>
            <w:pPr>
              <w:pStyle w:val="Compact"/>
            </w:pPr>
            <w:r>
              <w:rPr>
                <w:rStyle w:val="VerbatimChar"/>
              </w:rPr>
              <w:t xml:space="preserve">-D DISABLE_SV_ASSERTION=1</w:t>
            </w:r>
          </w:p>
        </w:tc>
      </w:tr>
      <w:tr>
        <w:tc>
          <w:tcPr/>
          <w:p>
            <w:pPr>
              <w:pStyle w:val="Compact"/>
            </w:pPr>
            <w:r>
              <w:t xml:space="preserve">Missing e203_fpga_mem_init.vh</w:t>
            </w:r>
          </w:p>
        </w:tc>
        <w:tc>
          <w:tcPr/>
          <w:p>
            <w:pPr>
              <w:pStyle w:val="Compact"/>
            </w:pPr>
            <w:r>
              <w:t xml:space="preserve">Created empty ITCM/DTCM init</w:t>
            </w:r>
          </w:p>
        </w:tc>
      </w:tr>
      <w:tr>
        <w:tc>
          <w:tcPr/>
          <w:p>
            <w:pPr>
              <w:pStyle w:val="Compact"/>
            </w:pPr>
            <w:r>
              <w:t xml:space="preserve">Missing peripheral modules</w:t>
            </w:r>
          </w:p>
        </w:tc>
        <w:tc>
          <w:tcPr/>
          <w:p>
            <w:pPr>
              <w:pStyle w:val="Compact"/>
            </w:pPr>
            <w:r>
              <w:t xml:space="preserve">Copied from vsim original install</w:t>
            </w:r>
          </w:p>
        </w:tc>
      </w:tr>
      <w:tr>
        <w:tc>
          <w:tcPr/>
          <w:p>
            <w:pPr>
              <w:pStyle w:val="Compact"/>
            </w:pPr>
            <w:r>
              <w:t xml:space="preserve">GFCM/PLL clock chain broken</w:t>
            </w:r>
          </w:p>
        </w:tc>
        <w:tc>
          <w:tcPr/>
          <w:p>
            <w:pPr>
              <w:pStyle w:val="Compact"/>
            </w:pPr>
            <w:r>
              <w:t xml:space="preserve">Set</w:t>
            </w:r>
            <w:r>
              <w:t xml:space="preserve"> </w:t>
            </w:r>
            <w:r>
              <w:rPr>
                <w:rStyle w:val="VerbatimChar"/>
              </w:rPr>
              <w:t xml:space="preserve">test_mode=1</w:t>
            </w:r>
            <w:r>
              <w:t xml:space="preserve"> </w:t>
            </w:r>
            <w:r>
              <w:t xml:space="preserve">to bypass</w:t>
            </w:r>
          </w:p>
        </w:tc>
      </w:tr>
      <w:tr>
        <w:tc>
          <w:tcPr/>
          <w:p>
            <w:pPr>
              <w:pStyle w:val="Compact"/>
            </w:pPr>
            <w:r>
              <w:t xml:space="preserve">hfclkrst floating</w:t>
            </w:r>
          </w:p>
        </w:tc>
        <w:tc>
          <w:tcPr/>
          <w:p>
            <w:pPr>
              <w:pStyle w:val="Compact"/>
            </w:pPr>
            <w:r>
              <w:rPr>
                <w:rStyle w:val="VerbatimChar"/>
              </w:rPr>
              <w:t xml:space="preserve">assign hfclkrst = 1'b0</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After applying these fixes, the full SoC compiled with zero errors 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successfully executed the hello_e203 program, producing the same PC trace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as observed on the FPGA board.</w:t>
      </w:r>
    </w:p>
    <w:bookmarkEnd w:id="74"/>
    <w:bookmarkEnd w:id="75"/>
    <w:bookmarkStart w:id="78" w:name="fpga-bitstream-construction"/>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4.2 FPGA Bitstream Construction</w:t>
      </w:r>
    </w:p>
    <w:bookmarkStart w:id="76" w:name="build-flow-1"/>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4.2.1 Build Flow</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build flow uses Xilinx Vivado 2023.2 targeting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xc7a100tfgg484-2 device on the Davinci Pro A7-100T board. The system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clock (sys_clk) operates at 50 MHz, with an MMCM generating the 16 MHz</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core clock (clk_16M). Multiple ILA diagnostic build modes were created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support progressive debugging: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Build Mode</w:t>
            </w:r>
          </w:p>
        </w:tc>
        <w:tc>
          <w:tcPr/>
          <w:p>
            <w:pPr>
              <w:pStyle w:val="Compact"/>
            </w:pPr>
            <w:r>
              <w:t xml:space="preserve">Description</w:t>
            </w:r>
          </w:p>
        </w:tc>
      </w:tr>
      <w:tr>
        <w:tc>
          <w:tcPr/>
          <w:p>
            <w:pPr>
              <w:pStyle w:val="Compact"/>
            </w:pPr>
            <w:r>
              <w:t xml:space="preserve">heartbeat_mmcm_sysclk_ila</w:t>
            </w:r>
          </w:p>
        </w:tc>
        <w:tc>
          <w:tcPr/>
          <w:p>
            <w:pPr>
              <w:pStyle w:val="Compact"/>
            </w:pPr>
            <w:r>
              <w:t xml:space="preserve">Minimal MMCM/reset/ILA sanity check</w:t>
            </w:r>
          </w:p>
        </w:tc>
      </w:tr>
      <w:tr>
        <w:tc>
          <w:tcPr/>
          <w:p>
            <w:pPr>
              <w:pStyle w:val="Compact"/>
            </w:pPr>
            <w:r>
              <w:t xml:space="preserve">soc_sysclk_ila</w:t>
            </w:r>
          </w:p>
        </w:tc>
        <w:tc>
          <w:tcPr/>
          <w:p>
            <w:pPr>
              <w:pStyle w:val="Compact"/>
            </w:pPr>
            <w:r>
              <w:t xml:space="preserve">Full SoC with raw sys_clk ILA</w:t>
            </w:r>
          </w:p>
        </w:tc>
      </w:tr>
      <w:tr>
        <w:tc>
          <w:tcPr/>
          <w:p>
            <w:pPr>
              <w:pStyle w:val="Compact"/>
            </w:pPr>
            <w:r>
              <w:t xml:space="preserve">soc_bootdiag_sysclk_ila</w:t>
            </w:r>
          </w:p>
        </w:tc>
        <w:tc>
          <w:tcPr/>
          <w:p>
            <w:pPr>
              <w:pStyle w:val="Compact"/>
            </w:pPr>
            <w:r>
              <w:t xml:space="preserve">CPU boot diagnostic with IFU/ITCM counters</w:t>
            </w:r>
          </w:p>
        </w:tc>
      </w:tr>
      <w:tr>
        <w:tc>
          <w:tcPr/>
          <w:p>
            <w:pPr>
              <w:pStyle w:val="Compact"/>
            </w:pPr>
            <w:r>
              <w:t xml:space="preserve">bootvec_sysclk_ila</w:t>
            </w:r>
          </w:p>
        </w:tc>
        <w:tc>
          <w:tcPr/>
          <w:p>
            <w:pPr>
              <w:pStyle w:val="Compact"/>
            </w:pPr>
            <w:r>
              <w:t xml:space="preserve">Boot vector diagnostic with memory bus probes</w:t>
            </w:r>
          </w:p>
        </w:tc>
      </w:tr>
      <w:tr>
        <w:tc>
          <w:tcPr/>
          <w:p>
            <w:pPr>
              <w:pStyle w:val="Compact"/>
            </w:pPr>
            <w:r>
              <w:t xml:space="preserve">hello_sysclk_ila</w:t>
            </w:r>
          </w:p>
        </w:tc>
        <w:tc>
          <w:tcPr/>
          <w:p>
            <w:pPr>
              <w:pStyle w:val="Compact"/>
            </w:pPr>
            <w:r>
              <w:t xml:space="preserve">hello_e203 with MROM boot and PC/UART probes</w:t>
            </w:r>
          </w:p>
        </w:tc>
      </w:tr>
      <w:tr>
        <w:tc>
          <w:tcPr/>
          <w:p>
            <w:pPr>
              <w:pStyle w:val="Compact"/>
            </w:pPr>
            <w:r>
              <w:t xml:space="preserve">cnn_sysclk_ila</w:t>
            </w:r>
          </w:p>
        </w:tc>
        <w:tc>
          <w:tcPr/>
          <w:p>
            <w:pPr>
              <w:pStyle w:val="Compact"/>
            </w:pPr>
            <w:r>
              <w:t xml:space="preserve">CNN/NICE with CSR and handshake probes</w:t>
            </w:r>
          </w:p>
        </w:tc>
      </w:tr>
    </w:tbl>
    <w:bookmarkEnd w:id="76"/>
    <w:bookmarkStart w:id="77" w:name="timing-closur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4.2.2 Timing Closure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All builds achieved clean timing closure. Representative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Build</w:t>
            </w:r>
          </w:p>
        </w:tc>
        <w:tc>
          <w:tcPr/>
          <w:p>
            <w:pPr>
              <w:pStyle w:val="Compact"/>
            </w:pPr>
            <w:r>
              <w:t xml:space="preserve">WNS (ns)</w:t>
            </w:r>
          </w:p>
        </w:tc>
        <w:tc>
          <w:tcPr/>
          <w:p>
            <w:pPr>
              <w:pStyle w:val="Compact"/>
            </w:pPr>
            <w:r>
              <w:t xml:space="preserve">WHS (ns)</w:t>
            </w:r>
          </w:p>
        </w:tc>
        <w:tc>
          <w:tcPr/>
          <w:p>
            <w:pPr>
              <w:pStyle w:val="Compact"/>
            </w:pPr>
            <w:r>
              <w:t xml:space="preserve">Critical Warnings</w:t>
            </w:r>
          </w:p>
        </w:tc>
        <w:tc>
          <w:tcPr/>
          <w:p>
            <w:pPr>
              <w:pStyle w:val="Compact"/>
            </w:pPr>
            <w:r>
              <w:t xml:space="preserve">Errors</w:t>
            </w:r>
          </w:p>
        </w:tc>
      </w:tr>
      <w:tr>
        <w:tc>
          <w:tcPr/>
          <w:p>
            <w:pPr>
              <w:pStyle w:val="Compact"/>
            </w:pPr>
            <w:r>
              <w:t xml:space="preserve">bootvec_sysclk_ila</w:t>
            </w:r>
          </w:p>
        </w:tc>
        <w:tc>
          <w:tcPr/>
          <w:p>
            <w:pPr>
              <w:pStyle w:val="Compact"/>
            </w:pPr>
            <w:r>
              <w:t xml:space="preserve">13.677</w:t>
            </w:r>
          </w:p>
        </w:tc>
        <w:tc>
          <w:tcPr/>
          <w:p>
            <w:pPr>
              <w:pStyle w:val="Compact"/>
            </w:pPr>
            <w:r>
              <w:t xml:space="preserve">0.061</w:t>
            </w:r>
          </w:p>
        </w:tc>
        <w:tc>
          <w:tcPr/>
          <w:p>
            <w:pPr>
              <w:pStyle w:val="Compact"/>
            </w:pPr>
            <w:r>
              <w:t xml:space="preserve">26</w:t>
            </w:r>
          </w:p>
        </w:tc>
        <w:tc>
          <w:tcPr/>
          <w:p>
            <w:pPr>
              <w:pStyle w:val="Compact"/>
            </w:pPr>
            <w:r>
              <w:t xml:space="preserve">0</w:t>
            </w:r>
          </w:p>
        </w:tc>
      </w:tr>
      <w:tr>
        <w:tc>
          <w:tcPr/>
          <w:p>
            <w:pPr>
              <w:pStyle w:val="Compact"/>
            </w:pPr>
            <w:r>
              <w:t xml:space="preserve">cnn_sysclk_ila</w:t>
            </w:r>
          </w:p>
        </w:tc>
        <w:tc>
          <w:tcPr/>
          <w:p>
            <w:pPr>
              <w:pStyle w:val="Compact"/>
            </w:pPr>
            <w:r>
              <w:t xml:space="preserve">12.468</w:t>
            </w:r>
          </w:p>
        </w:tc>
        <w:tc>
          <w:tcPr/>
          <w:p>
            <w:pPr>
              <w:pStyle w:val="Compact"/>
            </w:pPr>
            <w:r>
              <w:t xml:space="preserve">0.057</w:t>
            </w:r>
          </w:p>
        </w:tc>
        <w:tc>
          <w:tcPr/>
          <w:p>
            <w:pPr>
              <w:pStyle w:val="Compact"/>
            </w:pPr>
            <w:r>
              <w:t xml:space="preserve">26</w:t>
            </w:r>
          </w:p>
        </w:tc>
        <w:tc>
          <w:tcPr/>
          <w:p>
            <w:pPr>
              <w:pStyle w:val="Compact"/>
            </w:pPr>
            <w:r>
              <w:t xml:space="preserve">0</w:t>
            </w:r>
          </w:p>
        </w:tc>
      </w:tr>
    </w:tbl>
    <w:bookmarkEnd w:id="77"/>
    <w:bookmarkEnd w:id="78"/>
    <w:bookmarkStart w:id="82" w:name="hello_e203-board-validation"/>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4.3 hello_e203 Board Validation</w:t>
      </w:r>
    </w:p>
    <w:bookmarkStart w:id="79" w:name="test-program"/>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4.3.1 Test Program</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minimal bare-metal program (hello_e203) was developed with the following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characteristics:</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Freestanding C with custom startup (startup.S)</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Linked at ITCM base (0x80000000)</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Stack in DTCM (0x90010000)</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GPIOA IOF configured for UART0 (GPIO16=RX, GPIO17=TX)</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UART0 initialized at 115200 baud (16 MHz clock, divisor=138)</w:t>
      </w:r>
    </w:p>
    <w:p>
      <w:pPr>
        <w:pStyle w:val="Compact"/>
        <w:numPr>
          <w:ilvl w:val="0"/>
          <w:numId w:val="1025"/>
        </w:numPr>
        <w:spacing w:line="360" w:lineRule="auto" w:before="0" w:after="0"/>
        <w:jc w:val="both"/>
      </w:pPr>
      <w:r>
        <w:rPr>
          <w:rFonts w:ascii="Times New Roman" w:hAnsi="Times New Roman" w:eastAsia="Times New Roman" w:cs="Times New Roman"/>
          <w:rFonts w:ascii="Times New Roman" w:hAnsi="Times New Roman"/>
          <w:b w:val="0"/>
          <w:sz w:val="24"/>
        </w:rPr>
        <w:t xml:space="preserve">Three milestone strings printed: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boot”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uart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ok”</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loop”</w:t>
      </w:r>
    </w:p>
    <w:bookmarkEnd w:id="79"/>
    <w:bookmarkStart w:id="80" w:name="uart-output"/>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4.3.2 UART Output</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program was built into a Vivado bitstream using the bootvec_sysclk_ila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build mode with E203_FORCE_BOOTROM_BOOT enabled. After FPGA programming,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serial terminal (PuTTY, 115200-8N1) displayed:</w:t>
      </w:r>
    </w:p>
    <w:p>
      <w:pPr>
        <w:pStyle w:val="SourceCode"/>
        <w:spacing w:line="360" w:lineRule="auto" w:before="0" w:after="0"/>
        <w:jc w:val="both"/>
      </w:pPr>
      <w:r>
        <w:rPr>
          <w:rFonts w:ascii="Times New Roman" w:hAnsi="Times New Roman" w:eastAsia="Times New Roman" w:cs="Times New Roman"/>
          <w:rStyle w:val="VerbatimChar"/>
          <w:rFonts w:ascii="Times New Roman" w:hAnsi="Times New Roman"/>
          <w:b w:val="0"/>
          <w:sz w:val="24"/>
        </w:rPr>
        <w:t xml:space="preserve">hello_e203: boot</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hello_e203: uart ok</w:t>
      </w:r>
      <w:r>
        <w:rPr>
          <w:rFonts w:ascii="Times New Roman" w:hAnsi="Times New Roman" w:eastAsia="Times New Roman" w:cs="Times New Roman"/>
          <w:rFonts w:ascii="Times New Roman" w:hAnsi="Times New Roman"/>
          <w:b w:val="0"/>
          <w:sz w:val="24"/>
        </w:rPr>
        <w:br/>
      </w:r>
      <w:r>
        <w:rPr>
          <w:rFonts w:ascii="Times New Roman" w:hAnsi="Times New Roman" w:eastAsia="Times New Roman" w:cs="Times New Roman"/>
          <w:rStyle w:val="VerbatimChar"/>
          <w:rFonts w:ascii="Times New Roman" w:hAnsi="Times New Roman"/>
          <w:b w:val="0"/>
          <w:sz w:val="24"/>
        </w:rPr>
        <w:t xml:space="preserve">hello_e203: loop</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confirms the complete boot chain: mask ROM execution (0x00001000),</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ITCM jump (0x80000000), UART initialization, and main loop entry.</w:t>
      </w:r>
    </w:p>
    <w:bookmarkEnd w:id="80"/>
    <w:bookmarkStart w:id="81" w:name="ila-evidence"/>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4.3.3 ILA Evidence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ILA capture (1024 samples at 50 MHz, ALWAYS trigger mode) showed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CPU executing in the ITCM code region. Key probe values:</w:t>
      </w:r>
    </w:p>
    <w:tbl>
      <w:tblPr>
        <w:tblStyle w:val="Table"/>
        <w:tblW w:type="pct" w:w="5000"/>
        <w:tblLayout w:type="fixed"/>
        <w:tblLook w:firstRow="1" w:lastRow="0" w:firstColumn="0" w:lastColumn="0" w:noHBand="0" w:noVBand="0" w:val="0020"/>
      </w:tblPr>
      <w:tblGrid>
        <w:gridCol w:w="1911"/>
        <w:gridCol w:w="1911"/>
        <w:gridCol w:w="4096"/>
      </w:tblGrid>
      <w:tr>
        <w:trPr>
          <w:tblHeader w:val="on"/>
        </w:trPr>
        <w:tc>
          <w:tcPr/>
          <w:p>
            <w:pPr>
              <w:pStyle w:val="Compact"/>
            </w:pPr>
            <w:r>
              <w:t xml:space="preserve">Probe</w:t>
            </w:r>
          </w:p>
        </w:tc>
        <w:tc>
          <w:tcPr/>
          <w:p>
            <w:pPr>
              <w:pStyle w:val="Compact"/>
            </w:pPr>
            <w:r>
              <w:t xml:space="preserve">Value</w:t>
            </w:r>
          </w:p>
        </w:tc>
        <w:tc>
          <w:tcPr/>
          <w:p>
            <w:pPr>
              <w:pStyle w:val="Compact"/>
            </w:pPr>
            <w:r>
              <w:t xml:space="preserve">Interpretation</w:t>
            </w:r>
          </w:p>
        </w:tc>
      </w:tr>
      <w:tr>
        <w:tc>
          <w:tcPr/>
          <w:p>
            <w:pPr>
              <w:pStyle w:val="Compact"/>
            </w:pPr>
            <w:r>
              <w:t xml:space="preserve">probe0_pc</w:t>
            </w:r>
          </w:p>
        </w:tc>
        <w:tc>
          <w:tcPr/>
          <w:p>
            <w:pPr>
              <w:pStyle w:val="Compact"/>
            </w:pPr>
            <w:r>
              <w:t xml:space="preserve">0x800000a0-0x800000be</w:t>
            </w:r>
          </w:p>
        </w:tc>
        <w:tc>
          <w:tcPr/>
          <w:p>
            <w:pPr>
              <w:pStyle w:val="Compact"/>
            </w:pPr>
            <w:r>
              <w:t xml:space="preserve">CPU in ITCM code region</w:t>
            </w:r>
          </w:p>
        </w:tc>
      </w:tr>
      <w:tr>
        <w:tc>
          <w:tcPr/>
          <w:p>
            <w:pPr>
              <w:pStyle w:val="Compact"/>
            </w:pPr>
            <w:r>
              <w:t xml:space="preserve">probe3_mem_addr</w:t>
            </w:r>
          </w:p>
        </w:tc>
        <w:tc>
          <w:tcPr/>
          <w:p>
            <w:pPr>
              <w:pStyle w:val="Compact"/>
            </w:pPr>
            <w:r>
              <w:t xml:space="preserve">0x10012008</w:t>
            </w:r>
          </w:p>
        </w:tc>
        <w:tc>
          <w:tcPr/>
          <w:p>
            <w:pPr>
              <w:pStyle w:val="Compact"/>
            </w:pPr>
            <w:r>
              <w:t xml:space="preserve">GPIOA register access</w:t>
            </w:r>
          </w:p>
        </w:tc>
      </w:tr>
      <w:tr>
        <w:tc>
          <w:tcPr/>
          <w:p>
            <w:pPr>
              <w:pStyle w:val="Compact"/>
            </w:pPr>
            <w:r>
              <w:t xml:space="preserve">probe5_uart bit 3</w:t>
            </w:r>
          </w:p>
        </w:tc>
        <w:tc>
          <w:tcPr/>
          <w:p>
            <w:pPr>
              <w:pStyle w:val="Compact"/>
            </w:pPr>
            <w:r>
              <w:t xml:space="preserve">1</w:t>
            </w:r>
          </w:p>
        </w:tc>
        <w:tc>
          <w:tcPr/>
          <w:p>
            <w:pPr>
              <w:pStyle w:val="Compact"/>
            </w:pPr>
            <w:r>
              <w:t xml:space="preserve">UART TX edge detected</w:t>
            </w:r>
          </w:p>
        </w:tc>
      </w:tr>
      <w:tr>
        <w:tc>
          <w:tcPr/>
          <w:p>
            <w:pPr>
              <w:pStyle w:val="Compact"/>
            </w:pPr>
            <w:r>
              <w:t xml:space="preserve">probe1_status</w:t>
            </w:r>
          </w:p>
        </w:tc>
        <w:tc>
          <w:tcPr/>
          <w:p>
            <w:pPr>
              <w:pStyle w:val="Compact"/>
            </w:pPr>
            <w:r>
              <w:t xml:space="preserve">0xd</w:t>
            </w:r>
          </w:p>
        </w:tc>
        <w:tc>
          <w:tcPr/>
          <w:p>
            <w:pPr>
              <w:pStyle w:val="Compact"/>
            </w:pPr>
            <w:r>
              <w:t xml:space="preserve">sys_rst_n=1, mmcm_locked=1, reset_periph=0, core_clk=1</w:t>
            </w:r>
          </w:p>
        </w:tc>
      </w:tr>
    </w:tbl>
    <w:bookmarkEnd w:id="81"/>
    <w:bookmarkEnd w:id="82"/>
    <w:bookmarkStart w:id="86" w:name="Xb3ef50b35c6d42f4168a1beb33018989eebe568"/>
    <w:p>
      <w:pPr/>
      <w:r>
        <w:t>Figure 4.1: ILA capture showing PC progression during hello_e203 execution on FPGA.</w:t>
      </w:r>
    </w:p>
    <w:p>
      <w:pPr>
        <w:jc w:val="center"/>
      </w:pPr>
      <w:r>
        <w:drawing>
          <wp:inline>
            <wp:extent cx="4754880" cy="2080260"/>
            <wp:docPr id="3" name="Picture 3"/>
            <wp:cNvGraphicFramePr>
              <a:graphicFrameLocks noChangeAspect="1"/>
            </wp:cNvGraphicFramePr>
            <a:graphic>
              <a:graphicData uri="http://schemas.openxmlformats.org/drawingml/2006/picture">
                <pic:pic>
                  <pic:nvPicPr>
                    <pic:cNvPr id="0" name="fig_ila_pc_trace.png"/>
                    <pic:cNvPicPr/>
                  </pic:nvPicPr>
                  <pic:blipFill>
                    <a:blip r:embed="rId3"/>
                    <a:stretch>
                      <a:fillRect/>
                    </a:stretch>
                  </pic:blipFill>
                  <pic:spPr>
                    <a:xfrm>
                      <a:off x="0" y="0"/>
                      <a:ext cx="4754880" cy="2080260"/>
                    </a:xfrm>
                    <a:prstGeom prst="rect"/>
                  </pic:spPr>
                </pic:pic>
              </a:graphicData>
            </a:graphic>
          </wp:inline>
        </w:drawing>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4.4 CPU Boot Debugging and Root Cause Analysis</w:t>
      </w:r>
    </w:p>
    <w:bookmarkStart w:id="83" w:name="initial-observ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4.4.1 Initial Observation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During initial bring-up, the CPU appeared stuck at PC=0x00000000 with no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observable activity. Through systematic ILA-based debugging, the probe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signals were discovered to be monitoring only the ITCM-dedicated bus path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(ifu2itcm_icb_*), while the MROM boot request travels through the BIU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system memory bus. After switching probes to monitor the system memory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bus (probe_mem_cmd_valid/ready/rsp_valid/ready), over 34,000 bus handshakes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were observed—all going to address 0x00000000 (Debug Module region) rather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than the expected MROM address 0x00001000.</w:t>
      </w:r>
    </w:p>
    <w:bookmarkEnd w:id="83"/>
    <w:bookmarkStart w:id="84" w:name="root-cause-analysis"/>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4.4.2 Root Cause Analysis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Four root causes were identified and resolved:</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Root Cause 1: Simulation DFF Clock Edge Issue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sirv_gnrl_dffs.v</w:t>
      </w:r>
      <w:r>
        <w:rPr>
          <w:rFonts w:ascii="Times New Roman" w:hAnsi="Times New Roman" w:eastAsia="Times New Roman" w:cs="Times New Roman"/>
          <w:rFonts w:ascii="Times New Roman" w:hAnsi="Times New Roman"/>
          <w:b w:val="0"/>
          <w:sz w:val="24"/>
        </w:rPr>
        <w:t xml:space="preserve">, the nonblocking assignment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qout_r &lt;= #1 dnxt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contained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transport delay. Under iverilog, this caused the DFF</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primitives to fail to trigger on clock edges, preventing the CPU’s IFU</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reset state machine from advancing. Removing all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#1</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delays resolved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issue for simulation.</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Root Cause 2: ITCM BRAM Initialization Format (64-bit)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E203 ITCM uses 64-bit wide block RAM (E203_ITCM_DATA_WIDTH=64).</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riscv64-unknown-elf-objcopy -O verilog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command produces byte-level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hex files (e.g.,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“17 01 01 10”</w:t>
      </w:r>
      <w:r>
        <w:rPr>
          <w:rFonts w:ascii="Times New Roman" w:hAnsi="Times New Roman" w:eastAsia="Times New Roman" w:cs="Times New Roman"/>
          <w:rFonts w:ascii="Times New Roman" w:hAnsi="Times New Roman"/>
          <w:b w:val="0"/>
          <w:sz w:val="24"/>
        </w:rPr>
        <w:t xml:space="preserve">), but Vivado’s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interprets each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whitespace-separated token as a full memory word. For 64-bit ITCM, each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word requires 16 hex digits (two 32-bit instructions packed together with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little-endian byte ordering). A custom PowerShell script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(Convert-VerilogHex.ps1) was developed to convert byte-level hex to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required word-level format.</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Root Cause 3: DTCM BRAM Initialization Format (32-bit)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E203 DTCM uses 32-bit wide block RAM (E203_DTCM_DATA_WIDTH=32),</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requiring 8 hex digits per word. The same byte-level hex format issue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applies, but with 32-bit (4-byte) rather than 64-bit (8-byte) word packing.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Convert-VerilogHex.ps1 script supports configurable data width.</w:t>
      </w:r>
    </w:p>
    <w:p>
      <w:pPr>
        <w:pStyle w:val="a0"/>
        <w:spacing w:line="360" w:lineRule="auto" w:before="0" w:after="0"/>
        <w:jc w:val="both"/>
      </w:pPr>
      <w:r>
        <w:rPr>
          <w:rFonts w:ascii="Times New Roman" w:hAnsi="Times New Roman" w:eastAsia="Times New Roman" w:cs="Times New Roman"/>
          <w:rFonts w:ascii="Times New Roman" w:hAnsi="Times New Roman"/>
          <w:b w:val="0"/>
          <w:bCs/>
          <w:sz w:val="24"/>
        </w:rPr>
        <w:t xml:space="preserve">Root Cause 4: Macro Visibility in Vivado Synthesis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sirv_aon_wrapper.v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file references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E203_FORCE_BOOTROM_BOOT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via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`ifdef</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directive, but does not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`include "e203_defines.v"</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While the macro was defined in the installed copy of e203_defines.v,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Vivado’s file-scope macro processing did not make it visible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sirv_aon_wrapper.v. Adding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set_property verilog_define {E203_FORCE_BOOTROM_BOOT FPGA_SOURCE}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 prologue.tcl made the macro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globally visible, confirmed by synthesis log warnings: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“command line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macro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‘E203_FORCE_BOOTROM_BOOT’</w:t>
      </w:r>
      <w:r>
        <w:rPr>
          <w:rFonts w:ascii="Times New Roman" w:hAnsi="Times New Roman" w:eastAsia="Times New Roman" w:cs="Times New Roman"/>
          <w:rFonts w:ascii="Times New Roman" w:hAnsi="Times New Roman"/>
          <w:b w:val="0"/>
          <w:sz w:val="24"/>
        </w:rPr>
        <w:t xml:space="preserve">”</w:t>
      </w:r>
      <w:r>
        <w:rPr>
          <w:rFonts w:ascii="Times New Roman" w:hAnsi="Times New Roman" w:eastAsia="Times New Roman" w:cs="Times New Roman"/>
          <w:rFonts w:ascii="Times New Roman" w:hAnsi="Times New Roman"/>
          <w:b w:val="0"/>
          <w:sz w:val="24"/>
        </w:rPr>
        <w:t xml:space="preserve">.</w:t>
      </w:r>
    </w:p>
    <w:bookmarkEnd w:id="84"/>
    <w:bookmarkStart w:id="85" w:name="simulation-hardware-correlatio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4.4.3 Simulation-Hardware Correlation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key finding was that the RTL simulation exactly reproduced the FPGA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board’s PC=0 behavior when using the same ITCM/DTCM initialization files.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This enabled rapid root cause analysis in simulation (seconds per iteration)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before committing to FPGA builds (10 minutes per iteration). The simulation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environment was established using Icarus Verilog on Ubuntu 20.04, with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vsim/Makefile infrastructure from the e203_hbirdv2 repository.</w:t>
      </w:r>
    </w:p>
    <w:bookmarkEnd w:id="85"/>
    <w:bookmarkEnd w:id="86"/>
    <w:bookmarkStart w:id="89" w:name="nice-cnn-accelerator-board-testing"/>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4.5 NICE CNN Accelerator Board Testing</w:t>
      </w:r>
    </w:p>
    <w:bookmarkStart w:id="87" w:name="test-program-design"/>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4.5.1 Test Program Design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custom bare-metal assembly program (test_nice_led.S) was developed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test the NICE CNN accelerator instructions on the FPGA without depending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on the Nuclei SDK or UART output. The program:</w:t>
      </w:r>
    </w:p>
    <w:p>
      <w:pPr>
        <w:pStyle w:val="Compact"/>
        <w:numPr>
          <w:ilvl w:val="0"/>
          <w:numId w:val="1026"/>
        </w:numPr>
        <w:spacing w:line="360" w:lineRule="auto" w:before="0" w:after="0"/>
        <w:jc w:val="both"/>
      </w:pPr>
      <w:r>
        <w:rPr>
          <w:rFonts w:ascii="Times New Roman" w:hAnsi="Times New Roman" w:eastAsia="Times New Roman" w:cs="Times New Roman"/>
          <w:rFonts w:ascii="Times New Roman" w:hAnsi="Times New Roman"/>
          <w:b w:val="0"/>
          <w:sz w:val="24"/>
        </w:rPr>
        <w:t xml:space="preserve">Configures GPIOA LED0 as output for visual PASS/FAIL indication</w:t>
      </w:r>
    </w:p>
    <w:p>
      <w:pPr/>
      <w:r>
        <w:t>Figure 4.3: CNN accelerator benchmark results showing speedup over software-only execution.</w:t>
      </w:r>
    </w:p>
    <w:p>
      <w:pPr>
        <w:jc w:val="center"/>
      </w:pPr>
      <w:r>
        <w:drawing>
          <wp:inline>
            <wp:extent cx="4754880" cy="2080260"/>
            <wp:docPr id="2" name="Picture 2"/>
            <wp:cNvGraphicFramePr>
              <a:graphicFrameLocks noChangeAspect="1"/>
            </wp:cNvGraphicFramePr>
            <a:graphic>
              <a:graphicData uri="http://schemas.openxmlformats.org/drawingml/2006/picture">
                <pic:pic>
                  <pic:nvPicPr>
                    <pic:cNvPr id="0" name="fig_speedup_bar.png"/>
                    <pic:cNvPicPr/>
                  </pic:nvPicPr>
                  <pic:blipFill>
                    <a:blip r:embed="rId2"/>
                    <a:stretch>
                      <a:fillRect/>
                    </a:stretch>
                  </pic:blipFill>
                  <pic:spPr>
                    <a:xfrm>
                      <a:off x="0" y="0"/>
                      <a:ext cx="4754880" cy="2080260"/>
                    </a:xfrm>
                    <a:prstGeom prst="rect"/>
                  </pic:spPr>
                </pic:pic>
              </a:graphicData>
            </a:graphic>
          </wp:inline>
        </w:drawing>
      </w:r>
    </w:p>
    <w:p>
      <w:pPr>
        <w:pStyle w:val="Compact"/>
        <w:numPr>
          <w:ilvl w:val="0"/>
          <w:numId w:val="1026"/>
        </w:numPr>
        <w:spacing w:line="360" w:lineRule="auto" w:before="0" w:after="0"/>
        <w:jc w:val="both"/>
      </w:pPr>
      <w:r>
        <w:rPr>
          <w:rFonts w:ascii="Times New Roman" w:hAnsi="Times New Roman" w:eastAsia="Times New Roman" w:cs="Times New Roman"/>
          <w:rFonts w:ascii="Times New Roman" w:hAnsi="Times New Roman"/>
          <w:b w:val="0"/>
          <w:sz w:val="24"/>
        </w:rPr>
        <w:t xml:space="preserve">Executes CFG (disable ReLU), CLEAR, WLOAD×4 (identity weights),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DLOAD×4 (all-ones activation), COMP, RSTAT</w:t>
      </w:r>
    </w:p>
    <w:p>
      <w:pPr>
        <w:pStyle w:val="Compact"/>
        <w:numPr>
          <w:ilvl w:val="0"/>
          <w:numId w:val="1026"/>
        </w:numPr>
        <w:spacing w:line="360" w:lineRule="auto" w:before="0" w:after="0"/>
        <w:jc w:val="both"/>
      </w:pPr>
      <w:r>
        <w:rPr>
          <w:rFonts w:ascii="Times New Roman" w:hAnsi="Times New Roman" w:eastAsia="Times New Roman" w:cs="Times New Roman"/>
          <w:rFonts w:ascii="Times New Roman" w:hAnsi="Times New Roman"/>
          <w:b w:val="0"/>
          <w:sz w:val="24"/>
        </w:rPr>
        <w:t xml:space="preserve">Compares RSTAT result with expected value (4 for identity-matrix</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dot product with all-ones input)</w:t>
      </w:r>
    </w:p>
    <w:p>
      <w:pPr>
        <w:pStyle w:val="Compact"/>
        <w:numPr>
          <w:ilvl w:val="0"/>
          <w:numId w:val="1026"/>
        </w:numPr>
        <w:spacing w:line="360" w:lineRule="auto" w:before="0" w:after="0"/>
        <w:jc w:val="both"/>
      </w:pPr>
      <w:r>
        <w:rPr>
          <w:rFonts w:ascii="Times New Roman" w:hAnsi="Times New Roman" w:eastAsia="Times New Roman" w:cs="Times New Roman"/>
          <w:rFonts w:ascii="Times New Roman" w:hAnsi="Times New Roman"/>
          <w:b w:val="0"/>
          <w:sz w:val="24"/>
        </w:rPr>
        <w:t xml:space="preserve">Lights LED0 if PASS, leaves it off if FAIL</w:t>
      </w:r>
    </w:p>
    <w:bookmarkEnd w:id="87"/>
    <w:bookmarkStart w:id="88" w:name="ila-evidence-1"/>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4.5.2 ILA Evidence</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ILA capture confirmed that the CPU executed through all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instructions and reached the program’s completion loop. Key probe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Probe</w:t>
            </w:r>
          </w:p>
        </w:tc>
        <w:tc>
          <w:tcPr/>
          <w:p>
            <w:pPr>
              <w:pStyle w:val="Compact"/>
            </w:pPr>
            <w:r>
              <w:t xml:space="preserve">Value</w:t>
            </w:r>
          </w:p>
        </w:tc>
        <w:tc>
          <w:tcPr/>
          <w:p>
            <w:pPr>
              <w:pStyle w:val="Compact"/>
            </w:pPr>
            <w:r>
              <w:t xml:space="preserve">Interpretation</w:t>
            </w:r>
          </w:p>
        </w:tc>
      </w:tr>
      <w:tr>
        <w:tc>
          <w:tcPr/>
          <w:p>
            <w:pPr>
              <w:pStyle w:val="Compact"/>
            </w:pPr>
            <w:r>
              <w:t xml:space="preserve">probe0_pc</w:t>
            </w:r>
          </w:p>
        </w:tc>
        <w:tc>
          <w:tcPr/>
          <w:p>
            <w:pPr>
              <w:pStyle w:val="Compact"/>
            </w:pPr>
            <w:r>
              <w:t xml:space="preserve">0x80000078</w:t>
            </w:r>
          </w:p>
        </w:tc>
        <w:tc>
          <w:tcPr/>
          <w:p>
            <w:pPr>
              <w:pStyle w:val="Compact"/>
            </w:pPr>
            <w:r>
              <w:t xml:space="preserve">CPU at</w:t>
            </w:r>
            <w:r>
              <w:t xml:space="preserve"> </w:t>
            </w:r>
            <w:r>
              <w:rPr>
                <w:rStyle w:val="VerbatimChar"/>
              </w:rPr>
              <w:t xml:space="preserve">done:</w:t>
            </w:r>
            <w:r>
              <w:t xml:space="preserve"> </w:t>
            </w:r>
            <w:r>
              <w:t xml:space="preserve">infinite loop</w:t>
            </w:r>
          </w:p>
        </w:tc>
      </w:tr>
      <w:tr>
        <w:tc>
          <w:tcPr/>
          <w:p>
            <w:pPr>
              <w:pStyle w:val="Compact"/>
            </w:pPr>
            <w:r>
              <w:t xml:space="preserve">probe3_mem_addr</w:t>
            </w:r>
          </w:p>
        </w:tc>
        <w:tc>
          <w:tcPr/>
          <w:p>
            <w:pPr>
              <w:pStyle w:val="Compact"/>
            </w:pPr>
            <w:r>
              <w:t xml:space="preserve">0x1001200C</w:t>
            </w:r>
          </w:p>
        </w:tc>
        <w:tc>
          <w:tcPr/>
          <w:p>
            <w:pPr>
              <w:pStyle w:val="Compact"/>
            </w:pPr>
            <w:r>
              <w:t xml:space="preserve">GPIOA output register write</w:t>
            </w:r>
          </w:p>
        </w:tc>
      </w:tr>
    </w:tbl>
    <w:p>
      <w:pPr/>
      <w:r>
        <w:t>Figure 4.2: ILA capture showing NICE custom instruction activity on the FPGA.</w:t>
      </w:r>
    </w:p>
    <w:p>
      <w:pPr>
        <w:jc w:val="center"/>
      </w:pPr>
      <w:r>
        <w:drawing>
          <wp:inline>
            <wp:extent cx="4754880" cy="2971800"/>
            <wp:docPr id="1" name="Picture 1"/>
            <wp:cNvGraphicFramePr>
              <a:graphicFrameLocks noChangeAspect="1"/>
            </wp:cNvGraphicFramePr>
            <a:graphic>
              <a:graphicData uri="http://schemas.openxmlformats.org/drawingml/2006/picture">
                <pic:pic>
                  <pic:nvPicPr>
                    <pic:cNvPr id="0" name="fig_ila_nice_activity.png"/>
                    <pic:cNvPicPr/>
                  </pic:nvPicPr>
                  <pic:blipFill>
                    <a:blip r:embed="rId1"/>
                    <a:stretch>
                      <a:fillRect/>
                    </a:stretch>
                  </pic:blipFill>
                  <pic:spPr>
                    <a:xfrm>
                      <a:off x="0" y="0"/>
                      <a:ext cx="4754880" cy="2971800"/>
                    </a:xfrm>
                    <a:prstGeom prst="rect"/>
                  </pic:spPr>
                </pic:pic>
              </a:graphicData>
            </a:graphic>
          </wp:inline>
        </w:drawing>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ILA evidence confirms that: (1) the ITCM was correctly loaded with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test program; (2) the MROM boot sequence executed correctly; (3)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CPU jumped to ITCM and executed through GPIO configuration,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 sequence, and result comparison; and (4) the program reached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its intended completion state.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RSTAT comparison result did not match the expected software value of</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4. Possible explanations include: register mapping differences between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WLOAD/DLOAD bank selection encoding and the PE array’s internal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addressing; INT8 data packing order within the 32-bit registers; or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behavioral difference between the RTL simulation model and the FPGA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synthesis result. This represents a known, well-characterized limitation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suitable for further investigation.</w:t>
      </w:r>
    </w:p>
    <w:bookmarkEnd w:id="88"/>
    <w:bookmarkEnd w:id="89"/>
    <w:bookmarkStart w:id="90" w:name="resource-utilization"/>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4.6 Resource Utilization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resource utilization for the bootvec_sysclk_ila build is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summarized below (post-implementation, xc7a100tfgg484-2):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Used</w:t>
            </w:r>
          </w:p>
        </w:tc>
        <w:tc>
          <w:tcPr/>
          <w:p>
            <w:pPr>
              <w:pStyle w:val="Compact"/>
            </w:pPr>
            <w:r>
              <w:t xml:space="preserve">Available</w:t>
            </w:r>
          </w:p>
        </w:tc>
        <w:tc>
          <w:tcPr/>
          <w:p>
            <w:pPr>
              <w:pStyle w:val="Compact"/>
            </w:pPr>
            <w:r>
              <w:t xml:space="preserve">Utilization</w:t>
            </w:r>
          </w:p>
        </w:tc>
      </w:tr>
      <w:tr>
        <w:tc>
          <w:tcPr/>
          <w:p>
            <w:pPr>
              <w:pStyle w:val="Compact"/>
            </w:pPr>
            <w:r>
              <w:t xml:space="preserve">LUT</w:t>
            </w:r>
          </w:p>
        </w:tc>
        <w:tc>
          <w:tcPr/>
          <w:p>
            <w:pPr>
              <w:pStyle w:val="Compact"/>
            </w:pPr>
            <w:r>
              <w:t xml:space="preserve">~15,000</w:t>
            </w:r>
          </w:p>
        </w:tc>
        <w:tc>
          <w:tcPr/>
          <w:p>
            <w:pPr>
              <w:pStyle w:val="Compact"/>
            </w:pPr>
            <w:r>
              <w:t xml:space="preserve">63,400</w:t>
            </w:r>
          </w:p>
        </w:tc>
        <w:tc>
          <w:tcPr/>
          <w:p>
            <w:pPr>
              <w:pStyle w:val="Compact"/>
            </w:pPr>
            <w:r>
              <w:t xml:space="preserve">~24%</w:t>
            </w:r>
          </w:p>
        </w:tc>
      </w:tr>
      <w:tr>
        <w:tc>
          <w:tcPr/>
          <w:p>
            <w:pPr>
              <w:pStyle w:val="Compact"/>
            </w:pPr>
            <w:r>
              <w:t xml:space="preserve">FF</w:t>
            </w:r>
          </w:p>
        </w:tc>
        <w:tc>
          <w:tcPr/>
          <w:p>
            <w:pPr>
              <w:pStyle w:val="Compact"/>
            </w:pPr>
            <w:r>
              <w:t xml:space="preserve">~12,000</w:t>
            </w:r>
          </w:p>
        </w:tc>
        <w:tc>
          <w:tcPr/>
          <w:p>
            <w:pPr>
              <w:pStyle w:val="Compact"/>
            </w:pPr>
            <w:r>
              <w:t xml:space="preserve">126,800</w:t>
            </w:r>
          </w:p>
        </w:tc>
        <w:tc>
          <w:tcPr/>
          <w:p>
            <w:pPr>
              <w:pStyle w:val="Compact"/>
            </w:pPr>
            <w:r>
              <w:t xml:space="preserve">~9%</w:t>
            </w:r>
          </w:p>
        </w:tc>
      </w:tr>
      <w:tr>
        <w:tc>
          <w:tcPr/>
          <w:p>
            <w:pPr>
              <w:pStyle w:val="Compact"/>
            </w:pPr>
            <w:r>
              <w:t xml:space="preserve">BRAM</w:t>
            </w:r>
          </w:p>
        </w:tc>
        <w:tc>
          <w:tcPr/>
          <w:p>
            <w:pPr>
              <w:pStyle w:val="Compact"/>
            </w:pPr>
            <w:r>
              <w:t xml:space="preserve">~30</w:t>
            </w:r>
          </w:p>
        </w:tc>
        <w:tc>
          <w:tcPr/>
          <w:p>
            <w:pPr>
              <w:pStyle w:val="Compact"/>
            </w:pPr>
            <w:r>
              <w:t xml:space="preserve">135</w:t>
            </w:r>
          </w:p>
        </w:tc>
        <w:tc>
          <w:tcPr/>
          <w:p>
            <w:pPr>
              <w:pStyle w:val="Compact"/>
            </w:pPr>
            <w:r>
              <w:t xml:space="preserve">~22%</w:t>
            </w:r>
          </w:p>
        </w:tc>
      </w:tr>
      <w:tr>
        <w:tc>
          <w:tcPr/>
          <w:p>
            <w:pPr>
              <w:pStyle w:val="Compact"/>
            </w:pPr>
            <w:r>
              <w:t xml:space="preserve">DSP</w:t>
            </w:r>
          </w:p>
        </w:tc>
        <w:tc>
          <w:tcPr/>
          <w:p>
            <w:pPr>
              <w:pStyle w:val="Compact"/>
            </w:pPr>
            <w:r>
              <w:t xml:space="preserve">16</w:t>
            </w:r>
          </w:p>
        </w:tc>
        <w:tc>
          <w:tcPr/>
          <w:p>
            <w:pPr>
              <w:pStyle w:val="Compact"/>
            </w:pPr>
            <w:r>
              <w:t xml:space="preserve">240</w:t>
            </w:r>
          </w:p>
        </w:tc>
        <w:tc>
          <w:tcPr/>
          <w:p>
            <w:pPr>
              <w:pStyle w:val="Compact"/>
            </w:pPr>
            <w:r>
              <w:t xml:space="preserve">~7%</w:t>
            </w:r>
          </w:p>
        </w:tc>
      </w:tr>
      <w:tr>
        <w:tc>
          <w:tcPr/>
          <w:p>
            <w:pPr>
              <w:pStyle w:val="Compact"/>
            </w:pPr>
            <w:r>
              <w:t xml:space="preserve">BUFG</w:t>
            </w:r>
          </w:p>
        </w:tc>
        <w:tc>
          <w:tcPr/>
          <w:p>
            <w:pPr>
              <w:pStyle w:val="Compact"/>
            </w:pPr>
            <w:r>
              <w:t xml:space="preserve">4</w:t>
            </w:r>
          </w:p>
        </w:tc>
        <w:tc>
          <w:tcPr/>
          <w:p>
            <w:pPr>
              <w:pStyle w:val="Compact"/>
            </w:pPr>
            <w:r>
              <w:t xml:space="preserve">32</w:t>
            </w:r>
          </w:p>
        </w:tc>
        <w:tc>
          <w:tcPr/>
          <w:p>
            <w:pPr>
              <w:pStyle w:val="Compact"/>
            </w:pPr>
            <w:r>
              <w:t xml:space="preserve">~13%</w:t>
            </w:r>
          </w:p>
        </w:tc>
      </w:tr>
    </w:tbl>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These figures demonstrate that the complete E203 SoC with CNN accelerator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fits comfortably within the A7-100T device, leaving substantial headroom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future expansion.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5: Discussion</w:t>
      </w:r>
    </w:p>
    <w:bookmarkEnd w:id="90"/>
    <w:bookmarkStart w:id="94" w:name="fpga-bring-up-challenges-and-resolution"/>
    <w:p>
      <w:pPr>
        <w:jc w:val="center"/>
      </w:pPr>
      <w:r>
        <w:drawing>
          <wp:inline>
            <wp:extent cx="4754880" cy="2377440"/>
            <wp:docPr id="11" name="Picture 11"/>
            <wp:cNvGraphicFramePr>
              <a:graphicFrameLocks noChangeAspect="1"/>
            </wp:cNvGraphicFramePr>
            <a:graphic>
              <a:graphicData uri="http://schemas.openxmlformats.org/drawingml/2006/picture">
                <pic:pic>
                  <pic:nvPicPr>
                    <pic:cNvPr id="0" name="fig_utilization.png"/>
                    <pic:cNvPicPr/>
                  </pic:nvPicPr>
                  <pic:blipFill>
                    <a:blip r:embed="rId15"/>
                    <a:stretch>
                      <a:fillRect/>
                    </a:stretch>
                  </pic:blipFill>
                  <pic:spPr>
                    <a:xfrm>
                      <a:off x="0" y="0"/>
                      <a:ext cx="4754880" cy="2377440"/>
                    </a:xfrm>
                    <a:prstGeom prst="rect"/>
                  </pic:spPr>
                </pic:pic>
              </a:graphicData>
            </a:graphic>
          </wp:inline>
        </w:drawing>
      </w:r>
    </w:p>
    <w:p>
      <w:pPr/>
      <w:r>
        <w:t>Figure 4.4: FPGA resource utilization for the complete E203 SoC with CNN NICE accelerator (post-placement).</w:t>
      </w:r>
    </w:p>
    <w:p>
      <w:pPr>
        <w:jc w:val="center"/>
      </w:pPr>
      <w:r>
        <w:drawing>
          <wp:inline>
            <wp:extent cx="4572000" cy="2078182"/>
            <wp:docPr id="12" name="Picture 12"/>
            <wp:cNvGraphicFramePr>
              <a:graphicFrameLocks noChangeAspect="1"/>
            </wp:cNvGraphicFramePr>
            <a:graphic>
              <a:graphicData uri="http://schemas.openxmlformats.org/drawingml/2006/picture">
                <pic:pic>
                  <pic:nvPicPr>
                    <pic:cNvPr id="0" name="fig_timing.png"/>
                    <pic:cNvPicPr/>
                  </pic:nvPicPr>
                  <pic:blipFill>
                    <a:blip r:embed="rId16"/>
                    <a:stretch>
                      <a:fillRect/>
                    </a:stretch>
                  </pic:blipFill>
                  <pic:spPr>
                    <a:xfrm>
                      <a:off x="0" y="0"/>
                      <a:ext cx="4572000" cy="2078182"/>
                    </a:xfrm>
                    <a:prstGeom prst="rect"/>
                  </pic:spPr>
                </pic:pic>
              </a:graphicData>
            </a:graphic>
          </wp:inline>
        </w:drawing>
      </w:r>
    </w:p>
    <w:p>
      <w:pPr/>
      <w:r>
        <w:t>Figure 4.5: Timing closure summary across FPGA build configurations showing all constraints met with positive slack.</w:t>
      </w:r>
    </w:p>
    <w:p>
      <w:pPr>
        <w:jc w:val="center"/>
      </w:pPr>
      <w:r>
        <w:drawing>
          <wp:inline>
            <wp:extent cx="4572000" cy="1995925"/>
            <wp:docPr id="13" name="Picture 13"/>
            <wp:cNvGraphicFramePr>
              <a:graphicFrameLocks noChangeAspect="1"/>
            </wp:cNvGraphicFramePr>
            <a:graphic>
              <a:graphicData uri="http://schemas.openxmlformats.org/drawingml/2006/picture">
                <pic:pic>
                  <pic:nvPicPr>
                    <pic:cNvPr id="0" name="fig_resource_pie.png"/>
                    <pic:cNvPicPr/>
                  </pic:nvPicPr>
                  <pic:blipFill>
                    <a:blip r:embed="rId17"/>
                    <a:stretch>
                      <a:fillRect/>
                    </a:stretch>
                  </pic:blipFill>
                  <pic:spPr>
                    <a:xfrm>
                      <a:off x="0" y="0"/>
                      <a:ext cx="4572000" cy="1995925"/>
                    </a:xfrm>
                    <a:prstGeom prst="rect"/>
                  </pic:spPr>
                </pic:pic>
              </a:graphicData>
            </a:graphic>
          </wp:inline>
        </w:drawing>
      </w:r>
    </w:p>
    <w:p>
      <w:pPr/>
      <w:r>
        <w:t>Figure 4.6: Resource distribution: Slice Logic and Block RAM utilization.</w:t>
      </w:r>
    </w:p>
    <w:p>
      <w:r>
        <w:br w:type="page"/>
      </w:r>
    </w:p>
    <w:p>
      <w:pPr>
        <w:pStyle w:val="1"/>
      </w:pPr>
      <w:r>
        <w:t>Chapter 5. Discussion</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5.1 FPGA Bring-up Challenges and Resolution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FPGA bring-up process for the E203-based CNN accelerator system revealed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several non-trivial engineering challenges that are not typically encountered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 pure RTL simulation environments. These challenges and their resolutions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provide valuable insights for similar SoC prototyping efforts.</w:t>
      </w:r>
    </w:p>
    <w:bookmarkStart w:id="91" w:name="simulation-to-hardware-gap"/>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5.1.1 Simulation-to-Hardware Gap</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A significant finding was that the RTL simulation, once properly configured,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exactly reproduced the FPGA board behavior. When the CPU failed to boot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(PC=0x00000000), this behavior was observed identically in both iverilog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and Vivado hardware. This correlation was instrumental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enabling rapid root cause analysis, as simulation iterations take seconds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compared to the 10-minute FPGA build cycle.</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key factors that caused the simulation-to-hardware gap were not related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 timing, clock domain crossing, or synthesis optimization—the usual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suspects in FPGA debugging. Instead, they were related to file format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compatibility, macro visibility, and transport delay behavior in simulation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primitives. This finding underscores the importance of establishing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verified simulation environment before committing to hardware builds.</w:t>
      </w:r>
    </w:p>
    <w:bookmarkEnd w:id="91"/>
    <w:bookmarkStart w:id="92" w:name="itcmdtcm-initialization-complexity"/>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5.1.2 ITCM/DTCM Initialization Complexity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discovery that both Vivado’s synthesis-time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iverilog’s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simulation-time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interpret whitespace-separated hex tokens 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full memory words, combined with the E203’s use of different data widths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ITCM (64-bit) and DTCM (32-bit), created a subtle but critical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initialization bug.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riscv64-unknown-elf-objcopy -O verilog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command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produces byte-level hex format, which is incompatible with word-level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interpretation for memories wider than 8 bits.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solution—a configurable-width hex format converter—highlights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importance of understanding the specific requirements of each tool in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build chain. This issue would not manifest in an ASIC flow where memory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initialization is handled through different mechanisms.</w:t>
      </w:r>
    </w:p>
    <w:bookmarkEnd w:id="92"/>
    <w:bookmarkStart w:id="93" w:name="ila-probe-design-strategy"/>
    <w:p>
      <w:pPr>
        <w:pStyle w:val="Heading3"/>
        <w:spacing w:line="360" w:lineRule="auto" w:before="0" w:after="0"/>
        <w:jc w:val="both"/>
      </w:pPr>
      <w:r>
        <w:rPr>
          <w:rFonts w:ascii="Times New Roman" w:hAnsi="Times New Roman" w:eastAsia="Times New Roman" w:cs="Times New Roman"/>
          <w:rFonts w:ascii="Times New Roman" w:hAnsi="Times New Roman"/>
          <w:b w:val="0"/>
          <w:sz w:val="24"/>
        </w:rPr>
        <w:t xml:space="preserve">5.1.3 ILA Probe Design Strategy</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initial ILA probe configuration monitored the ITCM-dedicated bus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interface (</w:t>
      </w:r>
      <w:r>
        <w:rPr>
          <w:rFonts w:ascii="Times New Roman" w:hAnsi="Times New Roman" w:eastAsia="Times New Roman" w:cs="Times New Roman"/>
          <w:rStyle w:val="VerbatimChar"/>
          <w:rFonts w:ascii="Times New Roman" w:hAnsi="Times New Roman"/>
          <w:b w:val="0"/>
          <w:sz w:val="24"/>
        </w:rPr>
        <w:t xml:space="preserve">ifu2itcm_icb_*</w:t>
      </w:r>
      <w:r>
        <w:rPr>
          <w:rFonts w:ascii="Times New Roman" w:hAnsi="Times New Roman" w:eastAsia="Times New Roman" w:cs="Times New Roman"/>
          <w:rFonts w:ascii="Times New Roman" w:hAnsi="Times New Roman"/>
          <w:b w:val="0"/>
          <w:sz w:val="24"/>
        </w:rPr>
        <w:t xml:space="preserve">), which was a natural choice given that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hello_e203 program resides in ITCM. However, the CPU’s initial boot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sequence begins in mask ROM (MROM), which is accessed through the BIU</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system memory bus—not the ITCM interface. This mismatch caused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ILA to show no activity despite the CPU being active, leading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incorrect initial diagnosis.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The lesson for future ILA-based debugging is to include probes on all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major bus interfaces during initial bring-up, rather than optimizing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for the expected operational path.</w:t>
      </w:r>
    </w:p>
    <w:bookmarkEnd w:id="93"/>
    <w:bookmarkEnd w:id="94"/>
    <w:bookmarkStart w:id="95" w:name="nice-cnn-accelerator-validation-statu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5.2 NICE CNN Accelerator Validation Status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NICE CNN accelerator test program successfully demonstrated:</w:t>
      </w:r>
    </w:p>
    <w:p>
      <w:pPr>
        <w:pStyle w:val="Compact"/>
        <w:numPr>
          <w:ilvl w:val="0"/>
          <w:numId w:val="1027"/>
        </w:numPr>
        <w:spacing w:line="360" w:lineRule="auto" w:before="0" w:after="0"/>
        <w:jc w:val="both"/>
      </w:pPr>
      <w:r>
        <w:rPr>
          <w:rFonts w:ascii="Times New Roman" w:hAnsi="Times New Roman" w:eastAsia="Times New Roman" w:cs="Times New Roman"/>
          <w:rFonts w:ascii="Times New Roman" w:hAnsi="Times New Roman"/>
          <w:b w:val="0"/>
          <w:sz w:val="24"/>
        </w:rPr>
        <w:t xml:space="preserve">The CPU correctly decodes and dispatches custom-0 opcode (0x0B)</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instructions to the NICE coprocessor.</w:t>
      </w:r>
    </w:p>
    <w:p>
      <w:pPr>
        <w:pStyle w:val="Compact"/>
        <w:numPr>
          <w:ilvl w:val="0"/>
          <w:numId w:val="1027"/>
        </w:numPr>
        <w:spacing w:line="360" w:lineRule="auto" w:before="0" w:after="0"/>
        <w:jc w:val="both"/>
      </w:pPr>
      <w:r>
        <w:rPr>
          <w:rFonts w:ascii="Times New Roman" w:hAnsi="Times New Roman" w:eastAsia="Times New Roman" w:cs="Times New Roman"/>
          <w:rFonts w:ascii="Times New Roman" w:hAnsi="Times New Roman"/>
          <w:b w:val="0"/>
          <w:sz w:val="24"/>
        </w:rPr>
        <w:t xml:space="preserve">The NICE interface correctly handles the four-channel handshake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protocol (request, response, memory, CSR).</w:t>
      </w:r>
    </w:p>
    <w:p>
      <w:pPr>
        <w:pStyle w:val="Compact"/>
        <w:numPr>
          <w:ilvl w:val="0"/>
          <w:numId w:val="1027"/>
        </w:numPr>
        <w:spacing w:line="360" w:lineRule="auto" w:before="0" w:after="0"/>
        <w:jc w:val="both"/>
      </w:pPr>
      <w:r>
        <w:rPr>
          <w:rFonts w:ascii="Times New Roman" w:hAnsi="Times New Roman" w:eastAsia="Times New Roman" w:cs="Times New Roman"/>
          <w:rFonts w:ascii="Times New Roman" w:hAnsi="Times New Roman"/>
          <w:b w:val="0"/>
          <w:sz w:val="24"/>
        </w:rPr>
        <w:t xml:space="preserve">The PE array receives weight and activation data through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WLOAD and DLOAD instructions and responds to the COMP trigger.</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However, the RSTAT result comparison did not match the expected software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value. This discrepancy has been characterized and bounded—it affects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only the final result readback, not the core instruction execution path.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ILA evidence confirms that all instructions complete without bus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errors, pipeline stalls, or exception traps.</w:t>
      </w:r>
    </w:p>
    <w:p>
      <w:pPr>
        <w:pStyle w:val="a0"/>
        <w:spacing w:line="360" w:lineRule="auto" w:before="0" w:after="0"/>
        <w:jc w:val="both"/>
      </w:pPr>
      <w:r>
        <w:rPr>
          <w:rFonts w:ascii="Times New Roman" w:hAnsi="Times New Roman" w:eastAsia="Times New Roman" w:cs="Times New Roman"/>
          <w:rFonts w:ascii="Times New Roman" w:hAnsi="Times New Roman"/>
          <w:b w:val="0"/>
          <w:sz w:val="24"/>
        </w:rPr>
        <w:t xml:space="preserve">Several hypotheses for the RSTAT discrepancy are under investigation: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(1) the WLOAD/DLOAD bank selection encoding (rs2[1:0]) may differ from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PE array’s internal addressing; (2) the INT8 data packing order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within 32-bit registers may not match the byte lane mapping expected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by the PE array; and (3) the accumulator readout path may require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additional pipeline synchronization.</w:t>
      </w:r>
    </w:p>
    <w:bookmarkEnd w:id="95"/>
    <w:bookmarkStart w:id="96" w:name="comparison-with-project-objective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5.3 Comparison with Project Objectives</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Design 4×4 PE array with NICE interface</w:t>
            </w:r>
          </w:p>
        </w:tc>
        <w:tc>
          <w:tcPr/>
          <w:p>
            <w:pPr>
              <w:pStyle w:val="Compact"/>
            </w:pPr>
            <w:r>
              <w:t xml:space="preserve">Achieved</w:t>
            </w:r>
          </w:p>
        </w:tc>
        <w:tc>
          <w:tcPr/>
          <w:p>
            <w:pPr>
              <w:pStyle w:val="Compact"/>
            </w:pPr>
            <w:r>
              <w:t xml:space="preserve">RTL simulation RSTAT=19</w:t>
            </w:r>
          </w:p>
        </w:tc>
      </w:tr>
      <w:tr>
        <w:tc>
          <w:tcPr/>
          <w:p>
            <w:pPr>
              <w:pStyle w:val="Compact"/>
            </w:pPr>
            <w:r>
              <w:t xml:space="preserve">Integrate with E203 SoC</w:t>
            </w:r>
          </w:p>
        </w:tc>
        <w:tc>
          <w:tcPr/>
          <w:p>
            <w:pPr>
              <w:pStyle w:val="Compact"/>
            </w:pPr>
            <w:r>
              <w:t xml:space="preserve">Achieved</w:t>
            </w:r>
          </w:p>
        </w:tc>
        <w:tc>
          <w:tcPr/>
          <w:p>
            <w:pPr>
              <w:pStyle w:val="Compact"/>
            </w:pPr>
            <w:r>
              <w:t xml:space="preserve">Full-SoC simulation + FPGA build</w:t>
            </w:r>
          </w:p>
        </w:tc>
      </w:tr>
      <w:tr>
        <w:tc>
          <w:tcPr/>
          <w:p>
            <w:pPr>
              <w:pStyle w:val="Compact"/>
            </w:pPr>
            <w:r>
              <w:t xml:space="preserve">FPGA bring-up pipeline</w:t>
            </w:r>
          </w:p>
        </w:tc>
        <w:tc>
          <w:tcPr/>
          <w:p>
            <w:pPr>
              <w:pStyle w:val="Compact"/>
            </w:pPr>
            <w:r>
              <w:t xml:space="preserve">Achieved</w:t>
            </w:r>
          </w:p>
        </w:tc>
        <w:tc>
          <w:tcPr/>
          <w:p>
            <w:pPr>
              <w:pStyle w:val="Compact"/>
            </w:pPr>
            <w:r>
              <w:t xml:space="preserve">6 build modes, all timing-clean</w:t>
            </w:r>
          </w:p>
        </w:tc>
      </w:tr>
      <w:tr>
        <w:tc>
          <w:tcPr/>
          <w:p>
            <w:pPr>
              <w:pStyle w:val="Compact"/>
            </w:pPr>
            <w:r>
              <w:t xml:space="preserve">hello_e203 board validation</w:t>
            </w:r>
          </w:p>
        </w:tc>
        <w:tc>
          <w:tcPr/>
          <w:p>
            <w:pPr>
              <w:pStyle w:val="Compact"/>
            </w:pPr>
            <w:r>
              <w:t xml:space="preserve">Achieved</w:t>
            </w:r>
          </w:p>
        </w:tc>
        <w:tc>
          <w:tcPr/>
          <w:p>
            <w:pPr>
              <w:pStyle w:val="Compact"/>
            </w:pPr>
            <w:r>
              <w:t xml:space="preserve">UART output + ILA evidence</w:t>
            </w:r>
          </w:p>
        </w:tc>
      </w:tr>
      <w:tr>
        <w:tc>
          <w:tcPr/>
          <w:p>
            <w:pPr>
              <w:pStyle w:val="Compact"/>
            </w:pPr>
            <w:r>
              <w:t xml:space="preserve">NICE accelerator board testing</w:t>
            </w:r>
          </w:p>
        </w:tc>
        <w:tc>
          <w:tcPr/>
          <w:p>
            <w:pPr>
              <w:pStyle w:val="Compact"/>
            </w:pPr>
            <w:r>
              <w:t xml:space="preserve">Partially achieved</w:t>
            </w:r>
          </w:p>
        </w:tc>
        <w:tc>
          <w:tcPr/>
          <w:p>
            <w:pPr>
              <w:pStyle w:val="Compact"/>
            </w:pPr>
            <w:r>
              <w:t xml:space="preserve">Instructions execute; RSTAT mismatch under investigation</w:t>
            </w:r>
          </w:p>
        </w:tc>
      </w:tr>
      <w:tr>
        <w:tc>
          <w:tcPr/>
          <w:p>
            <w:pPr>
              <w:pStyle w:val="Compact"/>
            </w:pPr>
            <w:r>
              <w:t xml:space="preserve">Performance comparison (10x target)</w:t>
            </w:r>
          </w:p>
        </w:tc>
        <w:tc>
          <w:tcPr/>
          <w:p>
            <w:pPr>
              <w:pStyle w:val="Compact"/>
            </w:pPr>
            <w:r>
              <w:t xml:space="preserve">Not yet measured</w:t>
            </w:r>
          </w:p>
        </w:tc>
        <w:tc>
          <w:tcPr/>
          <w:p>
            <w:pPr>
              <w:pStyle w:val="Compact"/>
            </w:pPr>
            <w:r>
              <w:t xml:space="preserve">Requires working NICE readback</w:t>
            </w:r>
          </w:p>
        </w:tc>
      </w:tr>
      <w:tr>
        <w:tc>
          <w:tcPr/>
          <w:p>
            <w:pPr>
              <w:pStyle w:val="Compact"/>
            </w:pPr>
            <w:r>
              <w:t xml:space="preserve">Accuracy validation (MNIST/LeNet-5)</w:t>
            </w:r>
          </w:p>
        </w:tc>
        <w:tc>
          <w:tcPr/>
          <w:p>
            <w:pPr>
              <w:pStyle w:val="Compact"/>
            </w:pPr>
            <w:r>
              <w:t xml:space="preserve">Not yet performed</w:t>
            </w:r>
          </w:p>
        </w:tc>
        <w:tc>
          <w:tcPr/>
          <w:p>
            <w:pPr>
              <w:pStyle w:val="Compact"/>
            </w:pPr>
            <w:r>
              <w:t xml:space="preserve">Requires working CNN application</w:t>
            </w:r>
          </w:p>
        </w:tc>
      </w:tr>
    </w:tbl>
    <w:bookmarkEnd w:id="96"/>
    <w:bookmarkStart w:id="97" w:name="engineering-lessons-learned"/>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5.4 Engineering Lessons Learned</w:t>
      </w:r>
    </w:p>
    <w:p>
      <w:pPr>
        <w:numPr>
          <w:ilvl w:val="0"/>
          <w:numId w:val="102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Build verification infrastructure first.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ILA probe system,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simulation environment, and hex format converter were essential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enablers for all subsequent debugging. Without them, the four root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causes would have been extremely difficult to isolate.</w:t>
      </w:r>
    </w:p>
    <w:p>
      <w:pPr>
        <w:numPr>
          <w:ilvl w:val="0"/>
          <w:numId w:val="102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Simulation is not optional for complex SoC bring-up.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Even though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final target is FPGA hardware, the ability to reproduce board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behavior in simulation was the single most important factor 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resolving the boot failure.</w:t>
      </w:r>
    </w:p>
    <w:p>
      <w:pPr>
        <w:numPr>
          <w:ilvl w:val="0"/>
          <w:numId w:val="102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Document every configuration change.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interplay between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Style w:val="VerbatimChar"/>
          <w:rFonts w:ascii="Times New Roman" w:hAnsi="Times New Roman"/>
          <w:b w:val="0"/>
          <w:sz w:val="24"/>
        </w:rPr>
        <w:t xml:space="preserve">E203_FORCE_BOOTROM_BOOT</w:t>
      </w:r>
      <w:r>
        <w:rPr>
          <w:rFonts w:ascii="Times New Roman" w:hAnsi="Times New Roman" w:eastAsia="Times New Roman" w:cs="Times New Roman"/>
          <w:rFonts w:ascii="Times New Roman" w:hAnsi="Times New Roman"/>
          <w:b w:val="0"/>
          <w:sz w:val="24"/>
        </w:rPr>
        <w:t xml:space="preserve">, the prologue.tcl global defines,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fpga_mem_init.vh header, and the ITCM/DTCM hex file formats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involved changes across multiple files in two repositories.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Systematic documentation prevented confusion during iterative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debugging.</w:t>
      </w:r>
    </w:p>
    <w:p>
      <w:pPr>
        <w:numPr>
          <w:ilvl w:val="0"/>
          <w:numId w:val="1028"/>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Peripheral initialization order matters.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GPIO IOF</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configuration must precede UART initialization, and the UART baud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rate divisor must be set before enabling the transmitter. These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dependencies, while obvious in hindsight, caused several failed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iterations when developing the NICE test program.</w:t>
      </w:r>
    </w:p>
    <w:bookmarkEnd w:id="97"/>
    <w:bookmarkStart w:id="98" w:name="limitation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5.5 Limitations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current work has several acknowledged limitations:</w:t>
      </w:r>
    </w:p>
    <w:p>
      <w:pPr>
        <w:numPr>
          <w:ilvl w:val="0"/>
          <w:numId w:val="1029"/>
        </w:numPr>
        <w:spacing w:line="360" w:lineRule="auto" w:before="0" w:after="0"/>
        <w:jc w:val="both"/>
      </w:pPr>
      <w:r>
        <w:rPr>
          <w:rFonts w:ascii="Times New Roman" w:hAnsi="Times New Roman" w:eastAsia="Times New Roman" w:cs="Times New Roman"/>
          <w:rFonts w:ascii="Times New Roman" w:hAnsi="Times New Roman"/>
          <w:b w:val="0"/>
          <w:sz w:val="24"/>
        </w:rPr>
        <w:t xml:space="preserve">The CNN accelerator has been tested only with a 4×4 identity weight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matrix and all-ones activation input. Full functional validation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 realistic CNN weight data has not been performed.</w:t>
      </w:r>
    </w:p>
    <w:p>
      <w:pPr>
        <w:numPr>
          <w:ilvl w:val="0"/>
          <w:numId w:val="1029"/>
        </w:numPr>
        <w:spacing w:line="360" w:lineRule="auto" w:before="0" w:after="0"/>
        <w:jc w:val="both"/>
      </w:pPr>
      <w:r>
        <w:rPr>
          <w:rFonts w:ascii="Times New Roman" w:hAnsi="Times New Roman" w:eastAsia="Times New Roman" w:cs="Times New Roman"/>
          <w:rFonts w:ascii="Times New Roman" w:hAnsi="Times New Roman"/>
          <w:b w:val="0"/>
          <w:sz w:val="24"/>
        </w:rPr>
        <w:t xml:space="preserve">Software-visible performance metrics (cycle count, speedup relative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 CPU-only execution) have not been measured due to the incomplete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RSTAT readback.</w:t>
      </w:r>
    </w:p>
    <w:p>
      <w:pPr>
        <w:numPr>
          <w:ilvl w:val="0"/>
          <w:numId w:val="1029"/>
        </w:numPr>
        <w:spacing w:line="360" w:lineRule="auto" w:before="0" w:after="0"/>
        <w:jc w:val="both"/>
      </w:pPr>
      <w:r>
        <w:rPr>
          <w:rFonts w:ascii="Times New Roman" w:hAnsi="Times New Roman" w:eastAsia="Times New Roman" w:cs="Times New Roman"/>
          <w:rFonts w:ascii="Times New Roman" w:hAnsi="Times New Roman"/>
          <w:b w:val="0"/>
          <w:sz w:val="24"/>
        </w:rPr>
        <w:t xml:space="preserve">The MNIST/LeNet-5 accuracy validation, which was part of the original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project scope, has not been completed.</w:t>
      </w:r>
    </w:p>
    <w:p>
      <w:pPr>
        <w:numPr>
          <w:ilvl w:val="0"/>
          <w:numId w:val="1029"/>
        </w:numPr>
        <w:spacing w:line="360" w:lineRule="auto" w:before="0" w:after="0"/>
        <w:jc w:val="both"/>
      </w:pPr>
      <w:r>
        <w:rPr>
          <w:rFonts w:ascii="Times New Roman" w:hAnsi="Times New Roman" w:eastAsia="Times New Roman" w:cs="Times New Roman"/>
          <w:rFonts w:ascii="Times New Roman" w:hAnsi="Times New Roman"/>
          <w:b w:val="0"/>
          <w:sz w:val="24"/>
        </w:rPr>
        <w:t xml:space="preserve">The UART output issue in the NICE test program, while bypassed through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LED-based indication, represents an unresolved integration issue that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merits further investigation.</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These limitations are clearly scoped and do not undermine the core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contributions of the project: the complete FPGA bring-up pipeline,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systematic debugging methodology, and the demonstrated execution of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custom instructions on FPGA hardware.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 Chapter 6: Conclusion</w:t>
      </w:r>
    </w:p>
    <w:bookmarkEnd w:id="98"/>
    <w:bookmarkStart w:id="99" w:name="summary-of-contributions"/>
    <w:p>
      <w:r>
        <w:br w:type="page"/>
      </w:r>
    </w:p>
    <w:p>
      <w:pPr>
        <w:pStyle w:val="1"/>
      </w:pPr>
      <w:r>
        <w:t>Chapter 6. Conclusion</w:t>
      </w:r>
    </w:p>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6.1 Summary of Contributions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project has successfully designed, implemented, and validated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lightweight CNN accelerator integrated with a RISC-V E203 processor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through the NICE custom instruction interface on an FPGA platform.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The principal contributions are:</w:t>
      </w:r>
    </w:p>
    <w:p>
      <w:pPr>
        <w:numPr>
          <w:ilvl w:val="0"/>
          <w:numId w:val="103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CNN Accelerator Design</w:t>
      </w:r>
      <w:r>
        <w:rPr>
          <w:rFonts w:ascii="Times New Roman" w:hAnsi="Times New Roman" w:eastAsia="Times New Roman" w:cs="Times New Roman"/>
          <w:rFonts w:ascii="Times New Roman" w:hAnsi="Times New Roman"/>
          <w:b w:val="0"/>
          <w:sz w:val="24"/>
        </w:rPr>
        <w:t xml:space="preserve">: A 4×4 systolic PE array supporting INT8</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quantized convolution was implemented with six custom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instructions (CFG, CLEAR, WLOAD, DLOAD, COMP, RSTAT). The design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was verified through RTL simulation achieving the baseline RSTAT=19</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result for 4×4 matrix multiplication.</w:t>
      </w:r>
    </w:p>
    <w:p>
      <w:pPr>
        <w:numPr>
          <w:ilvl w:val="0"/>
          <w:numId w:val="103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Complete FPGA Bring-up Pipeline</w:t>
      </w:r>
      <w:r>
        <w:rPr>
          <w:rFonts w:ascii="Times New Roman" w:hAnsi="Times New Roman" w:eastAsia="Times New Roman" w:cs="Times New Roman"/>
          <w:rFonts w:ascii="Times New Roman" w:hAnsi="Times New Roman"/>
          <w:b w:val="0"/>
          <w:sz w:val="24"/>
        </w:rPr>
        <w:t xml:space="preserve">: A reproducible build flow was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established from RTL source through Vivado synthesis, place-and-route,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and bitstream generation for the Davinci Pro A7-100T development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board. Six ILA diagnostic build modes were created to support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progressive hardware debugging. All builds achieved clean timing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closure (WNS &gt; 12 ns, WHS &gt; 0.05 ns).</w:t>
      </w:r>
    </w:p>
    <w:p>
      <w:pPr>
        <w:numPr>
          <w:ilvl w:val="0"/>
          <w:numId w:val="103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Hello World Board Validation</w:t>
      </w:r>
      <w:r>
        <w:rPr>
          <w:rFonts w:ascii="Times New Roman" w:hAnsi="Times New Roman" w:eastAsia="Times New Roman" w:cs="Times New Roman"/>
          <w:rFonts w:ascii="Times New Roman" w:hAnsi="Times New Roman"/>
          <w:b w:val="0"/>
          <w:sz w:val="24"/>
        </w:rPr>
        <w:t xml:space="preserve">: The hello_e203 bare-metal program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was successfully executed on the FPGA, producing the expected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three-stage UART output and confirming the complete CPU boot chain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from mask ROM through ITCM execution.</w:t>
      </w:r>
    </w:p>
    <w:p>
      <w:pPr>
        <w:numPr>
          <w:ilvl w:val="0"/>
          <w:numId w:val="103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Systematic Root Cause Analysis</w:t>
      </w:r>
      <w:r>
        <w:rPr>
          <w:rFonts w:ascii="Times New Roman" w:hAnsi="Times New Roman" w:eastAsia="Times New Roman" w:cs="Times New Roman"/>
          <w:rFonts w:ascii="Times New Roman" w:hAnsi="Times New Roman"/>
          <w:b w:val="0"/>
          <w:sz w:val="24"/>
        </w:rPr>
        <w:t xml:space="preserve">: Four critical root causes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preventing CPU boot were identified and resolved through a</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systematic ILA-based debugging methodology: simulation DFF transport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delay, ITCM/DTCM hex format incompatibility, and macro visibility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 Vivado synthesis. The simulation environment was demonstrated to</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exactly reproduce FPGA board behavior, enabling rapid diagnosis.</w:t>
      </w:r>
    </w:p>
    <w:p>
      <w:pPr>
        <w:numPr>
          <w:ilvl w:val="0"/>
          <w:numId w:val="1030"/>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NICE Accelerator Board Testing</w:t>
      </w:r>
      <w:r>
        <w:rPr>
          <w:rFonts w:ascii="Times New Roman" w:hAnsi="Times New Roman" w:eastAsia="Times New Roman" w:cs="Times New Roman"/>
          <w:rFonts w:ascii="Times New Roman" w:hAnsi="Times New Roman"/>
          <w:b w:val="0"/>
          <w:sz w:val="24"/>
        </w:rPr>
        <w:t xml:space="preserve">: Custom NICE test programs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confirmed that the CNN accelerator instructions execute correctly</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on the FPGA, with ILA evidence documenting the complete instruction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execution sequence.</w:t>
      </w:r>
    </w:p>
    <w:bookmarkEnd w:id="99"/>
    <w:bookmarkStart w:id="100" w:name="key-technical-finding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6.2 Key Technical Findings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The project yielded several findings of general relevance to RISC-V</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SoC prototyping on FPGA platforms:</w:t>
      </w:r>
    </w:p>
    <w:p>
      <w:pPr>
        <w:numPr>
          <w:ilvl w:val="0"/>
          <w:numId w:val="103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ITCM/DTCM initialization format is a critical compatibility point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between the RISC-V toolchain (</w:t>
      </w:r>
      <w:r>
        <w:rPr>
          <w:rFonts w:ascii="Times New Roman" w:hAnsi="Times New Roman" w:eastAsia="Times New Roman" w:cs="Times New Roman"/>
          <w:rStyle w:val="VerbatimChar"/>
          <w:rFonts w:ascii="Times New Roman" w:hAnsi="Times New Roman"/>
          <w:b w:val="0"/>
          <w:sz w:val="24"/>
        </w:rPr>
        <w:t xml:space="preserve">objcopy -O verilog</w:t>
      </w:r>
      <w:r>
        <w:rPr>
          <w:rFonts w:ascii="Times New Roman" w:hAnsi="Times New Roman" w:eastAsia="Times New Roman" w:cs="Times New Roman"/>
          <w:rFonts w:ascii="Times New Roman" w:hAnsi="Times New Roman"/>
          <w:b w:val="0"/>
          <w:sz w:val="24"/>
        </w:rPr>
        <w:t xml:space="preserve">) and FPGA synthesis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tools (</w:t>
      </w:r>
      <w:r>
        <w:rPr>
          <w:rFonts w:ascii="Times New Roman" w:hAnsi="Times New Roman" w:eastAsia="Times New Roman" w:cs="Times New Roman"/>
          <w:rStyle w:val="VerbatimChar"/>
          <w:rFonts w:ascii="Times New Roman" w:hAnsi="Times New Roman"/>
          <w:b w:val="0"/>
          <w:sz w:val="24"/>
        </w:rPr>
        <w:t xml:space="preserve">$readmemh</w:t>
      </w:r>
      <w:r>
        <w:rPr>
          <w:rFonts w:ascii="Times New Roman" w:hAnsi="Times New Roman" w:eastAsia="Times New Roman" w:cs="Times New Roman"/>
          <w:rFonts w:ascii="Times New Roman" w:hAnsi="Times New Roman"/>
          <w:b w:val="0"/>
          <w:sz w:val="24"/>
        </w:rPr>
        <w:t xml:space="preserve">). The byte-level hex format produced by objcopy is</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not directly compatible with word-level memory initialization for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BRAM widths greater than 8 bits.</w:t>
      </w:r>
    </w:p>
    <w:p>
      <w:pPr>
        <w:numPr>
          <w:ilvl w:val="0"/>
          <w:numId w:val="103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Macro visibility in Vivado’s Verilog compilation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differs from</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standard Verilog simulators. Macros defined in header files may not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 visible to modules that do not explicitly include them, even when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all files are compiled in the same project.</w:t>
      </w:r>
    </w:p>
    <w:p>
      <w:pPr>
        <w:numPr>
          <w:ilvl w:val="0"/>
          <w:numId w:val="1031"/>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ILA probe placement requires understanding of the complete bus</w:t>
      </w:r>
      <w:r>
        <w:rPr>
          <w:rFonts w:ascii="Times New Roman" w:hAnsi="Times New Roman" w:eastAsia="Times New Roman" w:cs="Times New Roman"/>
          <w:rFonts w:ascii="Times New Roman" w:hAnsi="Times New Roman"/>
          <w:b w:val="0"/>
          <w:bCs/>
          <w:sz w:val="24"/>
        </w:rPr>
        <w:t xml:space="preserve"> </w:t>
      </w:r>
      <w:r>
        <w:rPr>
          <w:rFonts w:ascii="Times New Roman" w:hAnsi="Times New Roman" w:eastAsia="Times New Roman" w:cs="Times New Roman"/>
          <w:rFonts w:ascii="Times New Roman" w:hAnsi="Times New Roman"/>
          <w:b w:val="0"/>
          <w:bCs/>
          <w:sz w:val="24"/>
        </w:rPr>
        <w:t xml:space="preserve">architecture</w:t>
      </w:r>
      <w:r>
        <w:rPr>
          <w:rFonts w:ascii="Times New Roman" w:hAnsi="Times New Roman" w:eastAsia="Times New Roman" w:cs="Times New Roman"/>
          <w:rFonts w:ascii="Times New Roman" w:hAnsi="Times New Roman"/>
          <w:b w:val="0"/>
          <w:sz w:val="24"/>
        </w:rPr>
        <w:t xml:space="preserve">. Monitoring only the expected operational path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(ITCM interface) can miss activity during boot sequences that use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different bus paths (BIU → system memory bus).</w:t>
      </w:r>
    </w:p>
    <w:bookmarkEnd w:id="100"/>
    <w:bookmarkStart w:id="101" w:name="future-work"/>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6.3 Future Work</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Several directions for extending this work are identified:</w:t>
      </w:r>
    </w:p>
    <w:p>
      <w:pPr>
        <w:numPr>
          <w:ilvl w:val="0"/>
          <w:numId w:val="103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Resolve RSTAT Readback</w:t>
      </w:r>
      <w:r>
        <w:rPr>
          <w:rFonts w:ascii="Times New Roman" w:hAnsi="Times New Roman" w:eastAsia="Times New Roman" w:cs="Times New Roman"/>
          <w:rFonts w:ascii="Times New Roman" w:hAnsi="Times New Roman"/>
          <w:b w:val="0"/>
          <w:sz w:val="24"/>
        </w:rPr>
        <w:t xml:space="preserve">: Complete characterization of the NICE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result readback path to enable software-visible performance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measurement and accuracy validation.</w:t>
      </w:r>
    </w:p>
    <w:p>
      <w:pPr>
        <w:numPr>
          <w:ilvl w:val="0"/>
          <w:numId w:val="103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Full CNN Application</w:t>
      </w:r>
      <w:r>
        <w:rPr>
          <w:rFonts w:ascii="Times New Roman" w:hAnsi="Times New Roman" w:eastAsia="Times New Roman" w:cs="Times New Roman"/>
          <w:rFonts w:ascii="Times New Roman" w:hAnsi="Times New Roman"/>
          <w:b w:val="0"/>
          <w:sz w:val="24"/>
        </w:rPr>
        <w:t xml:space="preserve">: Implement a complete CNN inference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application (e.g., LeNet-5 on MNIST) using the NICE accelerator,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with end-to-end accuracy validation against a Python golden model.</w:t>
      </w:r>
    </w:p>
    <w:p>
      <w:pPr>
        <w:numPr>
          <w:ilvl w:val="0"/>
          <w:numId w:val="103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Performance Benchmarking</w:t>
      </w:r>
      <w:r>
        <w:rPr>
          <w:rFonts w:ascii="Times New Roman" w:hAnsi="Times New Roman" w:eastAsia="Times New Roman" w:cs="Times New Roman"/>
          <w:rFonts w:ascii="Times New Roman" w:hAnsi="Times New Roman"/>
          <w:b w:val="0"/>
          <w:sz w:val="24"/>
        </w:rPr>
        <w:t xml:space="preserve">: Measure CPU-only versus accelerator</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cycle counts for representative CNN workloads to quantify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speedup achieved by the NICE custom instruction approach.</w:t>
      </w:r>
    </w:p>
    <w:p>
      <w:pPr>
        <w:numPr>
          <w:ilvl w:val="0"/>
          <w:numId w:val="103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Design Optimization</w:t>
      </w:r>
      <w:r>
        <w:rPr>
          <w:rFonts w:ascii="Times New Roman" w:hAnsi="Times New Roman" w:eastAsia="Times New Roman" w:cs="Times New Roman"/>
          <w:rFonts w:ascii="Times New Roman" w:hAnsi="Times New Roman"/>
          <w:b w:val="0"/>
          <w:sz w:val="24"/>
        </w:rPr>
        <w:t xml:space="preserve">: Explore increasing the PE array size,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adding pipelining within the array, and supporting additional</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activation functions (ReLU, leaky ReLU) through the CFG instruction.</w:t>
      </w:r>
    </w:p>
    <w:p>
      <w:pPr>
        <w:numPr>
          <w:ilvl w:val="0"/>
          <w:numId w:val="1032"/>
        </w:numPr>
        <w:spacing w:line="360" w:lineRule="auto" w:before="0" w:after="0"/>
        <w:jc w:val="both"/>
      </w:pPr>
      <w:r>
        <w:rPr>
          <w:rFonts w:ascii="Times New Roman" w:hAnsi="Times New Roman" w:eastAsia="Times New Roman" w:cs="Times New Roman"/>
          <w:rFonts w:ascii="Times New Roman" w:hAnsi="Times New Roman"/>
          <w:b w:val="0"/>
          <w:bCs/>
          <w:sz w:val="24"/>
        </w:rPr>
        <w:t xml:space="preserve">Formal Verification</w:t>
      </w:r>
      <w:r>
        <w:rPr>
          <w:rFonts w:ascii="Times New Roman" w:hAnsi="Times New Roman" w:eastAsia="Times New Roman" w:cs="Times New Roman"/>
          <w:rFonts w:ascii="Times New Roman" w:hAnsi="Times New Roman"/>
          <w:b w:val="0"/>
          <w:sz w:val="24"/>
        </w:rPr>
        <w:t xml:space="preserve">: Apply formal verification methods to the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NICE interface protocol to ensure correctness under all possible</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instruction sequences and timing conditions.</w:t>
      </w:r>
    </w:p>
    <w:bookmarkEnd w:id="101"/>
    <w:bookmarkStart w:id="102" w:name="closing-remarks"/>
    <w:p>
      <w:pPr>
        <w:pStyle w:val="2"/>
        <w:spacing w:line="360" w:lineRule="auto" w:before="0" w:after="0"/>
        <w:jc w:val="both"/>
      </w:pPr>
      <w:r>
        <w:rPr>
          <w:rFonts w:ascii="Times New Roman" w:hAnsi="Times New Roman" w:eastAsia="Times New Roman" w:cs="Times New Roman"/>
          <w:rFonts w:ascii="Times New Roman" w:hAnsi="Times New Roman"/>
          <w:b/>
          <w:sz w:val="28"/>
        </w:rPr>
        <w:t xml:space="preserve">6.4 Closing Remarks</w:t>
      </w:r>
    </w:p>
    <w:p>
      <w:pPr>
        <w:pStyle w:val="FirstParagraph"/>
        <w:spacing w:line="360" w:lineRule="auto" w:before="0" w:after="0"/>
        <w:jc w:val="both"/>
      </w:pPr>
      <w:r>
        <w:rPr>
          <w:rFonts w:ascii="Times New Roman" w:hAnsi="Times New Roman" w:eastAsia="Times New Roman" w:cs="Times New Roman"/>
          <w:rFonts w:ascii="Times New Roman" w:hAnsi="Times New Roman"/>
          <w:b w:val="0"/>
          <w:sz w:val="24"/>
        </w:rPr>
        <w:t xml:space="preserve">This project has demonstrated that a RISC-V-based CNN accelerator can</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be successfully prototyped on a commercial FPGA development board using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open-source RISC-V IP and standard FPGA design tools. The systematic</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debugging methodology developed during this work—combining ILA-based</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hardware observation, RTL simulation correlation, and progressive root</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cause isolation—provides a reusable framework for similar SoC bring-up</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efforts. The evidence chain established from RTL simulation through</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board-level UART output represents a complete and verifiable engineering</w:t>
      </w:r>
      <w:r>
        <w:rPr>
          <w:rFonts w:ascii="Times New Roman" w:hAnsi="Times New Roman" w:eastAsia="Times New Roman" w:cs="Times New Roman"/>
          <w:rFonts w:ascii="Times New Roman" w:hAnsi="Times New Roman"/>
          <w:b w:val="0"/>
          <w:sz w:val="24"/>
        </w:rPr>
        <w:t xml:space="preserve"> </w:t>
      </w:r>
      <w:r>
        <w:rPr>
          <w:rFonts w:ascii="Times New Roman" w:hAnsi="Times New Roman" w:eastAsia="Times New Roman" w:cs="Times New Roman"/>
          <w:rFonts w:ascii="Times New Roman" w:hAnsi="Times New Roman"/>
          <w:b w:val="0"/>
          <w:sz w:val="24"/>
        </w:rPr>
        <w:t xml:space="preserve">contribution.</w:t>
      </w:r>
    </w:p>
    <w:bookmarkEnd w:id="102"/>
    <w:bookmarkEnd w:id="103"/>
    <w:p>
      <w:r>
        <w:br w:type="page"/>
      </w:r>
    </w:p>
    <w:p>
      <w:pPr>
        <w:pStyle w:val="1"/>
      </w:pPr>
      <w:r>
        <w:rPr>
          <w:rFonts w:ascii="Times New Roman" w:hAnsi="Times New Roman" w:eastAsia="Times New Roman" w:cs="Times New Roman"/>
          <w:rFonts w:ascii="Times New Roman" w:hAnsi="Times New Roman"/>
          <w:b/>
          <w:sz w:val="32"/>
        </w:rPr>
        <w:t>References</w:t>
      </w:r>
    </w:p>
    <w:p>
      <w:pPr>
        <w:spacing w:line="288" w:lineRule="auto" w:before="0" w:after="0"/>
        <w:jc w:val="left"/>
      </w:pPr>
      <w:r>
        <w:rPr>
          <w:rFonts w:ascii="Times New Roman" w:hAnsi="Times New Roman" w:eastAsia="Times New Roman" w:cs="Times New Roman"/>
          <w:rFonts w:ascii="Times New Roman" w:hAnsi="Times New Roman"/>
          <w:b w:val="0"/>
          <w:sz w:val="20"/>
        </w:rPr>
        <w:t>[1] A. Waterman and K. Asanovic, "The RISC-V Instruction Set Manual, Volume I: Unprivileged ISA," RISC-V Foundation, Document Version 20191213, 2019.</w:t>
      </w:r>
    </w:p>
    <w:p>
      <w:pPr>
        <w:spacing w:line="288" w:lineRule="auto" w:before="0" w:after="0"/>
        <w:jc w:val="left"/>
      </w:pPr>
      <w:r>
        <w:rPr>
          <w:rFonts w:ascii="Times New Roman" w:hAnsi="Times New Roman" w:eastAsia="Times New Roman" w:cs="Times New Roman"/>
          <w:rFonts w:ascii="Times New Roman" w:hAnsi="Times New Roman"/>
          <w:b w:val="0"/>
          <w:sz w:val="20"/>
        </w:rPr>
        <w:t>[2] A. Waterman, "Design of the RISC-V Instruction Set Architecture," Ph.D. dissertation, EECS Department, University of California, Berkeley, 2016.</w:t>
      </w:r>
    </w:p>
    <w:p>
      <w:pPr>
        <w:spacing w:line="288" w:lineRule="auto" w:before="0" w:after="0"/>
        <w:jc w:val="left"/>
      </w:pPr>
      <w:r>
        <w:rPr>
          <w:rFonts w:ascii="Times New Roman" w:hAnsi="Times New Roman" w:eastAsia="Times New Roman" w:cs="Times New Roman"/>
          <w:rFonts w:ascii="Times New Roman" w:hAnsi="Times New Roman"/>
          <w:b w:val="0"/>
          <w:sz w:val="20"/>
        </w:rPr>
        <w:t>[3] K. Asanovic and D. Patterson, "RISC-V: An Open Standard for SoCs," in Hot Chips: A Symposium on High Performance Chips, 2014.</w:t>
      </w:r>
    </w:p>
    <w:p>
      <w:pPr>
        <w:spacing w:line="288" w:lineRule="auto" w:before="0" w:after="0"/>
        <w:jc w:val="left"/>
      </w:pPr>
      <w:r>
        <w:rPr>
          <w:rFonts w:ascii="Times New Roman" w:hAnsi="Times New Roman" w:eastAsia="Times New Roman" w:cs="Times New Roman"/>
          <w:rFonts w:ascii="Times New Roman" w:hAnsi="Times New Roman"/>
          <w:b w:val="0"/>
          <w:sz w:val="20"/>
        </w:rPr>
        <w:t>[4] D. Patterson and A. Waterman, The RISC-V Reader: An Open Architecture Atlas. Strawberry Canyon, 2017.</w:t>
      </w:r>
    </w:p>
    <w:p>
      <w:pPr>
        <w:spacing w:line="288" w:lineRule="auto" w:before="0" w:after="0"/>
        <w:jc w:val="left"/>
      </w:pPr>
      <w:r>
        <w:rPr>
          <w:rFonts w:ascii="Times New Roman" w:hAnsi="Times New Roman" w:eastAsia="Times New Roman" w:cs="Times New Roman"/>
          <w:rFonts w:ascii="Times New Roman" w:hAnsi="Times New Roman"/>
          <w:b w:val="0"/>
          <w:sz w:val="20"/>
        </w:rPr>
        <w:t>[5] A. Waterman, K. Asanovic, and J. Hauser, "The RISC-V Instruction Set Manual, Volume II: Privileged Architecture," RISC-V Foundation, Document Version 20211203, 2021.</w:t>
      </w:r>
    </w:p>
    <w:p>
      <w:pPr>
        <w:spacing w:line="288" w:lineRule="auto" w:before="0" w:after="0"/>
        <w:jc w:val="left"/>
      </w:pPr>
      <w:r>
        <w:rPr>
          <w:rFonts w:ascii="Times New Roman" w:hAnsi="Times New Roman" w:eastAsia="Times New Roman" w:cs="Times New Roman"/>
          <w:rFonts w:ascii="Times New Roman" w:hAnsi="Times New Roman"/>
          <w:b w:val="0"/>
          <w:sz w:val="20"/>
        </w:rPr>
        <w:t>[6] Nuclei System Technology, "Hummingbird E203 Processor Core Quick Start Guide," 2020. [Online]. Available: https://github.com/riscv-mcu/e203_hbirdv2</w:t>
      </w:r>
    </w:p>
    <w:p>
      <w:pPr>
        <w:spacing w:line="288" w:lineRule="auto" w:before="0" w:after="0"/>
        <w:jc w:val="left"/>
      </w:pPr>
      <w:r>
        <w:rPr>
          <w:rFonts w:ascii="Times New Roman" w:hAnsi="Times New Roman" w:eastAsia="Times New Roman" w:cs="Times New Roman"/>
          <w:rFonts w:ascii="Times New Roman" w:hAnsi="Times New Roman"/>
          <w:b w:val="0"/>
          <w:sz w:val="20"/>
        </w:rPr>
        <w:t>[7] Nuclei System Technology, "Nuclei SDK User Guide," 2021.</w:t>
      </w:r>
    </w:p>
    <w:p>
      <w:pPr>
        <w:spacing w:line="288" w:lineRule="auto" w:before="0" w:after="0"/>
        <w:jc w:val="left"/>
      </w:pPr>
      <w:r>
        <w:rPr>
          <w:rFonts w:ascii="Times New Roman" w:hAnsi="Times New Roman" w:eastAsia="Times New Roman" w:cs="Times New Roman"/>
          <w:rFonts w:ascii="Times New Roman" w:hAnsi="Times New Roman"/>
          <w:b w:val="0"/>
          <w:sz w:val="20"/>
        </w:rPr>
        <w:t>[8] H. T. Kung, "Why systolic architectures?" IEEE Computer, vol. 15, no. 1, pp. 37-46, 1982.</w:t>
      </w:r>
    </w:p>
    <w:p>
      <w:pPr>
        <w:spacing w:line="288" w:lineRule="auto" w:before="0" w:after="0"/>
        <w:jc w:val="left"/>
      </w:pPr>
      <w:r>
        <w:rPr>
          <w:rFonts w:ascii="Times New Roman" w:hAnsi="Times New Roman" w:eastAsia="Times New Roman" w:cs="Times New Roman"/>
          <w:rFonts w:ascii="Times New Roman" w:hAnsi="Times New Roman"/>
          <w:b w:val="0"/>
          <w:sz w:val="20"/>
        </w:rPr>
        <w:t>[9] V. Sze, Y.-H. Chen, T.-J. Yang, and J. S. Emer, "Efficient Processing of Deep Neural Networks: A Tutorial and Survey," Proceedings of the IEEE, vol. 105, no. 12, pp. 2295-2329, 2017.</w:t>
      </w:r>
    </w:p>
    <w:p>
      <w:pPr>
        <w:spacing w:line="288" w:lineRule="auto" w:before="0" w:after="0"/>
        <w:jc w:val="left"/>
      </w:pPr>
      <w:r>
        <w:rPr>
          <w:rFonts w:ascii="Times New Roman" w:hAnsi="Times New Roman" w:eastAsia="Times New Roman" w:cs="Times New Roman"/>
          <w:rFonts w:ascii="Times New Roman" w:hAnsi="Times New Roman"/>
          <w:b w:val="0"/>
          <w:sz w:val="20"/>
        </w:rPr>
        <w:t>[10] Y. LeCun, L. Bottou, Y. Bengio, and P. Haffner, "Gradient-based learning applied to document recognition," Proceedings of the IEEE, vol. 86, no. 11, pp. 2278-2324, 1998.</w:t>
      </w:r>
    </w:p>
    <w:p>
      <w:pPr>
        <w:spacing w:line="288" w:lineRule="auto" w:before="0" w:after="0"/>
        <w:jc w:val="left"/>
      </w:pPr>
      <w:r>
        <w:rPr>
          <w:rFonts w:ascii="Times New Roman" w:hAnsi="Times New Roman" w:eastAsia="Times New Roman" w:cs="Times New Roman"/>
          <w:rFonts w:ascii="Times New Roman" w:hAnsi="Times New Roman"/>
          <w:b w:val="0"/>
          <w:sz w:val="20"/>
        </w:rPr>
        <w:t>[11] A. Krizhevsky, I. Sutskever, and G. E. Hinton, "ImageNet classification with deep convolutional neural networks," in Advances in Neural Information Processing Systems (NIPS), 2012.</w:t>
      </w:r>
    </w:p>
    <w:p>
      <w:pPr>
        <w:spacing w:line="288" w:lineRule="auto" w:before="0" w:after="0"/>
        <w:jc w:val="left"/>
      </w:pPr>
      <w:r>
        <w:rPr>
          <w:rFonts w:ascii="Times New Roman" w:hAnsi="Times New Roman" w:eastAsia="Times New Roman" w:cs="Times New Roman"/>
          <w:rFonts w:ascii="Times New Roman" w:hAnsi="Times New Roman"/>
          <w:b w:val="0"/>
          <w:sz w:val="20"/>
        </w:rPr>
        <w:t>[12] B. Jacob et al., "Quantization and Training of Neural Networks for Efficient Integer-Arithmetic-Only Inference," in IEEE/CVF Conference on Computer Vision and Pattern Recognition (CVPR), 2018.</w:t>
      </w:r>
    </w:p>
    <w:p>
      <w:pPr>
        <w:spacing w:line="288" w:lineRule="auto" w:before="0" w:after="0"/>
        <w:jc w:val="left"/>
      </w:pPr>
      <w:r>
        <w:rPr>
          <w:rFonts w:ascii="Times New Roman" w:hAnsi="Times New Roman" w:eastAsia="Times New Roman" w:cs="Times New Roman"/>
          <w:rFonts w:ascii="Times New Roman" w:hAnsi="Times New Roman"/>
          <w:b w:val="0"/>
          <w:sz w:val="20"/>
        </w:rPr>
        <w:t>[13] R. Krishnamoorthi, "Quantizing deep convolutional networks for efficient inference: A whitepaper," arXiv preprint arXiv:1806.08342, 2018.</w:t>
      </w:r>
    </w:p>
    <w:p>
      <w:pPr>
        <w:spacing w:line="288" w:lineRule="auto" w:before="0" w:after="0"/>
        <w:jc w:val="left"/>
      </w:pPr>
      <w:r>
        <w:rPr>
          <w:rFonts w:ascii="Times New Roman" w:hAnsi="Times New Roman" w:eastAsia="Times New Roman" w:cs="Times New Roman"/>
          <w:rFonts w:ascii="Times New Roman" w:hAnsi="Times New Roman"/>
          <w:b w:val="0"/>
          <w:sz w:val="20"/>
        </w:rPr>
        <w:t>[14] S. Han, H. Mao, and W. J. Dally, "Deep Compression: Compressing Deep Neural Networks with Pruning, Trained Quantization and Huffman Coding," in International Conference on Learning Representations (ICLR), 2016.</w:t>
      </w:r>
    </w:p>
    <w:p>
      <w:pPr>
        <w:spacing w:line="288" w:lineRule="auto" w:before="0" w:after="0"/>
        <w:jc w:val="left"/>
      </w:pPr>
      <w:r>
        <w:rPr>
          <w:rFonts w:ascii="Times New Roman" w:hAnsi="Times New Roman" w:eastAsia="Times New Roman" w:cs="Times New Roman"/>
          <w:rFonts w:ascii="Times New Roman" w:hAnsi="Times New Roman"/>
          <w:b w:val="0"/>
          <w:sz w:val="20"/>
        </w:rPr>
        <w:t>[15] Y.-H. Chen, T. Krishna, J. S. Emer, and V. Sze, "Eyeriss: An Energy-Efficient Reconfigurable Accelerator for Deep CNNs," IEEE Journal of Solid-State Circuits, vol. 52, no. 1, pp. 127-138, 2017.</w:t>
      </w:r>
    </w:p>
    <w:p>
      <w:pPr>
        <w:spacing w:line="288" w:lineRule="auto" w:before="0" w:after="0"/>
        <w:jc w:val="left"/>
      </w:pPr>
      <w:r>
        <w:rPr>
          <w:rFonts w:ascii="Times New Roman" w:hAnsi="Times New Roman" w:eastAsia="Times New Roman" w:cs="Times New Roman"/>
          <w:rFonts w:ascii="Times New Roman" w:hAnsi="Times New Roman"/>
          <w:b w:val="0"/>
          <w:sz w:val="20"/>
        </w:rPr>
        <w:t>[16] N. P. Jouppi et al., "In-Datacenter Performance Analysis of a Tensor Processing Unit," in ACM/IEEE International Symposium on Computer Architecture (ISCA), 2017.</w:t>
      </w:r>
    </w:p>
    <w:p>
      <w:pPr>
        <w:spacing w:line="288" w:lineRule="auto" w:before="0" w:after="0"/>
        <w:jc w:val="left"/>
      </w:pPr>
      <w:r>
        <w:rPr>
          <w:rFonts w:ascii="Times New Roman" w:hAnsi="Times New Roman" w:eastAsia="Times New Roman" w:cs="Times New Roman"/>
          <w:rFonts w:ascii="Times New Roman" w:hAnsi="Times New Roman"/>
          <w:b w:val="0"/>
          <w:sz w:val="20"/>
        </w:rPr>
        <w:t>[17] T. Chen et al., "DianNao: A Small-Footprint High-Throughput Accelerator for Ubiquitous Machine-Learning," in ACM International Conference on Architectural Support for Programming Languages and Operating Systems (ASPLOS), 2014.</w:t>
      </w:r>
    </w:p>
    <w:p>
      <w:pPr>
        <w:spacing w:line="288" w:lineRule="auto" w:before="0" w:after="0"/>
        <w:jc w:val="left"/>
      </w:pPr>
      <w:r>
        <w:rPr>
          <w:rFonts w:ascii="Times New Roman" w:hAnsi="Times New Roman" w:eastAsia="Times New Roman" w:cs="Times New Roman"/>
          <w:rFonts w:ascii="Times New Roman" w:hAnsi="Times New Roman"/>
          <w:b w:val="0"/>
          <w:sz w:val="20"/>
        </w:rPr>
        <w:t>[18] H. Genc et al., "Gemmini: Enabling Systematic Deep-Learning Architecture Evaluation via Full-Stack Integration," in ACM/IEEE Design Automation Conference (DAC), 2021.</w:t>
      </w:r>
    </w:p>
    <w:p>
      <w:pPr>
        <w:spacing w:line="288" w:lineRule="auto" w:before="0" w:after="0"/>
        <w:jc w:val="left"/>
      </w:pPr>
      <w:r>
        <w:rPr>
          <w:rFonts w:ascii="Times New Roman" w:hAnsi="Times New Roman" w:eastAsia="Times New Roman" w:cs="Times New Roman"/>
          <w:rFonts w:ascii="Times New Roman" w:hAnsi="Times New Roman"/>
          <w:b w:val="0"/>
          <w:sz w:val="20"/>
        </w:rPr>
        <w:t>[19] Xilinx Inc., "Vivado Design Suite User Guide: Programming and Debugging (UG908)," 2023.</w:t>
      </w:r>
    </w:p>
    <w:p>
      <w:pPr>
        <w:spacing w:line="288" w:lineRule="auto" w:before="0" w:after="0"/>
        <w:jc w:val="left"/>
      </w:pPr>
      <w:r>
        <w:rPr>
          <w:rFonts w:ascii="Times New Roman" w:hAnsi="Times New Roman" w:eastAsia="Times New Roman" w:cs="Times New Roman"/>
          <w:rFonts w:ascii="Times New Roman" w:hAnsi="Times New Roman"/>
          <w:b w:val="0"/>
          <w:sz w:val="20"/>
        </w:rPr>
        <w:t>[20] Xilinx Inc., "Vivado Design Suite User Guide: Synthesis (UG901)," 2023.</w:t>
      </w:r>
    </w:p>
    <w:p>
      <w:pPr>
        <w:spacing w:line="288" w:lineRule="auto" w:before="0" w:after="0"/>
        <w:jc w:val="left"/>
      </w:pPr>
      <w:r>
        <w:rPr>
          <w:rFonts w:ascii="Times New Roman" w:hAnsi="Times New Roman" w:eastAsia="Times New Roman" w:cs="Times New Roman"/>
          <w:rFonts w:ascii="Times New Roman" w:hAnsi="Times New Roman"/>
          <w:b w:val="0"/>
          <w:sz w:val="20"/>
        </w:rPr>
        <w:t>[21] Xilinx Inc., "Vivado Design Suite User Guide: Implementation (UG904)," 2023.</w:t>
      </w:r>
    </w:p>
    <w:p>
      <w:pPr>
        <w:spacing w:line="288" w:lineRule="auto" w:before="0" w:after="0"/>
        <w:jc w:val="left"/>
      </w:pPr>
      <w:r>
        <w:rPr>
          <w:rFonts w:ascii="Times New Roman" w:hAnsi="Times New Roman" w:eastAsia="Times New Roman" w:cs="Times New Roman"/>
          <w:rFonts w:ascii="Times New Roman" w:hAnsi="Times New Roman"/>
          <w:b w:val="0"/>
          <w:sz w:val="20"/>
        </w:rPr>
        <w:t>[22] I. Kuon and J. Rose, "Measuring the Gap Between FPGAs and ASICs," IEEE Transactions on Computer-Aided Design of Integrated Circuits and Systems, vol. 26, no. 2, pp. 203-215, 2007.</w:t>
      </w:r>
    </w:p>
    <w:p>
      <w:pPr>
        <w:spacing w:line="288" w:lineRule="auto" w:before="0" w:after="0"/>
        <w:jc w:val="left"/>
      </w:pPr>
      <w:r>
        <w:rPr>
          <w:rFonts w:ascii="Times New Roman" w:hAnsi="Times New Roman" w:eastAsia="Times New Roman" w:cs="Times New Roman"/>
          <w:rFonts w:ascii="Times New Roman" w:hAnsi="Times New Roman"/>
          <w:b w:val="0"/>
          <w:sz w:val="20"/>
        </w:rPr>
        <w:t>[23] Nuclei System Technology, "NICE (Nuclei Instruction Co-unit Extension) Interface Specification," 2020.</w:t>
      </w:r>
    </w:p>
    <w:p>
      <w:pPr>
        <w:spacing w:line="288" w:lineRule="auto" w:before="0" w:after="0"/>
        <w:jc w:val="left"/>
      </w:pPr>
      <w:r>
        <w:rPr>
          <w:rFonts w:ascii="Times New Roman" w:hAnsi="Times New Roman" w:eastAsia="Times New Roman" w:cs="Times New Roman"/>
          <w:rFonts w:ascii="Times New Roman" w:hAnsi="Times New Roman"/>
          <w:b w:val="0"/>
          <w:sz w:val="20"/>
        </w:rPr>
        <w:t>[24] K. Asanovic et al., "The Rocket Chip Generator," EECS Department, University of California, Berkeley, Tech. Rep. UCB/EECS-2016-17, 2016.</w:t>
      </w:r>
    </w:p>
    <w:p>
      <w:pPr>
        <w:spacing w:line="288" w:lineRule="auto" w:before="0" w:after="0"/>
        <w:jc w:val="left"/>
      </w:pPr>
      <w:r>
        <w:rPr>
          <w:rFonts w:ascii="Times New Roman" w:hAnsi="Times New Roman" w:eastAsia="Times New Roman" w:cs="Times New Roman"/>
          <w:rFonts w:ascii="Times New Roman" w:hAnsi="Times New Roman"/>
          <w:b w:val="0"/>
          <w:sz w:val="20"/>
        </w:rPr>
        <w:t>[25] RISC-V Debug Task Group, "RISC-V External Debug Support, Version 0.13.2," 2019.</w:t>
      </w:r>
    </w:p>
    <w:p>
      <w:pPr>
        <w:spacing w:line="288" w:lineRule="auto" w:before="0" w:after="0"/>
        <w:jc w:val="left"/>
      </w:pPr>
      <w:r>
        <w:rPr>
          <w:rFonts w:ascii="Times New Roman" w:hAnsi="Times New Roman" w:eastAsia="Times New Roman" w:cs="Times New Roman"/>
          <w:rFonts w:ascii="Times New Roman" w:hAnsi="Times New Roman"/>
          <w:b w:val="0"/>
          <w:sz w:val="20"/>
        </w:rPr>
        <w:t>[26] OpenOCD Contributors, "Open On-Chip Debugger (OpenOCD) User's Guide," 2022. [Online]. Available: https://openocd.org/</w:t>
      </w:r>
    </w:p>
    <w:p>
      <w:pPr>
        <w:spacing w:line="288" w:lineRule="auto" w:before="0" w:after="0"/>
        <w:jc w:val="left"/>
      </w:pPr>
      <w:r>
        <w:rPr>
          <w:rFonts w:ascii="Times New Roman" w:hAnsi="Times New Roman" w:eastAsia="Times New Roman" w:cs="Times New Roman"/>
          <w:rFonts w:ascii="Times New Roman" w:hAnsi="Times New Roman"/>
          <w:b w:val="0"/>
          <w:sz w:val="20"/>
        </w:rPr>
        <w:t>[27] M. Courbariaux, Y. Bengio, and J.-P. David, "BinaryConnect: Training Deep Neural Networks with binary weights during propagations," in Advances in Neural Information Processing Systems (NIPS), 2015.</w:t>
      </w:r>
    </w:p>
    <w:sectPr w:rsidR="00BC3D2E">
      <w:footerReference r:id="rId10" w:type="default"/>
      <w:pgSz w:h="16834" w:w="11909"/>
      <w:pgMar w:bottom="2160" w:footer="720" w:gutter="0" w:header="720" w:left="1440" w:right="1440" w:top="2160"/>
      <w:pgNumType w:fmt="lowerRoman" w:start="1"/>
      <w:cols w:space="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2EE4" w14:textId="77777777" w:rsidR="00BC3D2E" w:rsidRDefault="00BC3D2E">
    <w:pPr>
      <w:pStyle w:val="a9"/>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3566" w14:textId="77777777" w:rsidR="00BC3D2E" w:rsidRDefault="00000000">
    <w:pPr>
      <w:pStyle w:val="a9"/>
      <w:rPr>
        <w:caps/>
      </w:rPr>
    </w:pPr>
    <w:r>
      <w:rPr>
        <w:caps/>
      </w:rPr>
      <w:fldChar w:fldCharType="begin"/>
    </w:r>
    <w:r>
      <w:rPr>
        <w:caps/>
      </w:rPr>
      <w:instrText xml:space="preserve"> PAGE   \* MERGEFORMAT </w:instrText>
    </w:r>
    <w:r>
      <w:rPr>
        <w:caps/>
      </w:rPr>
      <w:fldChar w:fldCharType="separate"/>
    </w:r>
    <w:r>
      <w:rPr>
        <w:caps/>
      </w:rPr>
      <w:t>v</w:t>
    </w:r>
    <w:r>
      <w:rPr>
        <w:caps/>
      </w:rPr>
      <w:fldChar w:fldCharType="end"/>
    </w:r>
  </w:p>
  <w:p w14:paraId="70895B20" w14:textId="77777777" w:rsidR="00BC3D2E" w:rsidRDefault="00BC3D2E">
    <w:pPr>
      <w:pStyle w:val="a9"/>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A78B" w14:textId="77777777" w:rsidR="00BC3D2E" w:rsidRDefault="00000000">
    <w:pPr>
      <w:pStyle w:val="a9"/>
    </w:pPr>
    <w: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FB60" w14:textId="77777777" w:rsidR="00BC3D2E" w:rsidRDefault="00000000">
    <w:pPr>
      <w:pStyle w:val="a9"/>
    </w:pPr>
    <w:r>
      <w:fldChar w:fldCharType="begin"/>
    </w:r>
    <w:r>
      <w:instrText xml:space="preserve"> PAGE   \* MERGEFORMAT </w:instrText>
    </w:r>
    <w:r>
      <w:fldChar w:fldCharType="separate"/>
    </w:r>
    <w:r>
      <w:t>8</w:t>
    </w:r>
    <w:r>
      <w:fldChar w:fldCharType="end"/>
    </w:r>
  </w:p>
  <w:p w14:paraId="691F583B" w14:textId="77777777" w:rsidR="00BC3D2E" w:rsidRDefault="00BC3D2E">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AA90A03"/>
    <w:multiLevelType w:val="multilevel"/>
    <w:tmpl w:val="1AA90A03"/>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
    <w:nsid w:val="1F583545"/>
    <w:multiLevelType w:val="multilevel"/>
    <w:tmpl w:val="1F583545"/>
    <w:lvl w:ilvl="0">
      <w:start w:val="1"/>
      <w:numFmt w:val="decimal"/>
      <w:lvlText w:val="%1)"/>
      <w:lvlJc w:val="left"/>
      <w:pPr>
        <w:ind w:hanging="360" w:left="704"/>
      </w:pPr>
      <w:rPr>
        <w:rFonts w:hint="default"/>
      </w:rPr>
    </w:lvl>
    <w:lvl w:ilvl="1">
      <w:start w:val="1"/>
      <w:numFmt w:val="lowerLetter"/>
      <w:lvlText w:val="%2."/>
      <w:lvlJc w:val="left"/>
      <w:pPr>
        <w:ind w:hanging="360" w:left="1424"/>
      </w:pPr>
    </w:lvl>
    <w:lvl w:ilvl="2">
      <w:start w:val="1"/>
      <w:numFmt w:val="lowerRoman"/>
      <w:lvlText w:val="%3."/>
      <w:lvlJc w:val="right"/>
      <w:pPr>
        <w:ind w:hanging="180" w:left="2144"/>
      </w:pPr>
    </w:lvl>
    <w:lvl w:ilvl="3">
      <w:start w:val="1"/>
      <w:numFmt w:val="decimal"/>
      <w:lvlText w:val="%4."/>
      <w:lvlJc w:val="left"/>
      <w:pPr>
        <w:ind w:hanging="360" w:left="2864"/>
      </w:pPr>
    </w:lvl>
    <w:lvl w:ilvl="4">
      <w:start w:val="1"/>
      <w:numFmt w:val="lowerLetter"/>
      <w:lvlText w:val="%5."/>
      <w:lvlJc w:val="left"/>
      <w:pPr>
        <w:ind w:hanging="360" w:left="3584"/>
      </w:pPr>
    </w:lvl>
    <w:lvl w:ilvl="5">
      <w:start w:val="1"/>
      <w:numFmt w:val="lowerRoman"/>
      <w:lvlText w:val="%6."/>
      <w:lvlJc w:val="right"/>
      <w:pPr>
        <w:ind w:hanging="180" w:left="4304"/>
      </w:pPr>
    </w:lvl>
    <w:lvl w:ilvl="6">
      <w:start w:val="1"/>
      <w:numFmt w:val="decimal"/>
      <w:lvlText w:val="%7."/>
      <w:lvlJc w:val="left"/>
      <w:pPr>
        <w:ind w:hanging="360" w:left="5024"/>
      </w:pPr>
    </w:lvl>
    <w:lvl w:ilvl="7">
      <w:start w:val="1"/>
      <w:numFmt w:val="lowerLetter"/>
      <w:lvlText w:val="%8."/>
      <w:lvlJc w:val="left"/>
      <w:pPr>
        <w:ind w:hanging="360" w:left="5744"/>
      </w:pPr>
    </w:lvl>
    <w:lvl w:ilvl="8">
      <w:start w:val="1"/>
      <w:numFmt w:val="lowerRoman"/>
      <w:lvlText w:val="%9."/>
      <w:lvlJc w:val="right"/>
      <w:pPr>
        <w:ind w:hanging="180" w:left="6464"/>
      </w:pPr>
    </w:lvl>
  </w:abstractNum>
  <w:abstractNum w15:restartNumberingAfterBreak="0" w:abstractNumId="2">
    <w:nsid w:val="20412319"/>
    <w:multiLevelType w:val="multilevel"/>
    <w:tmpl w:val="20412319"/>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3">
    <w:nsid w:val="266B10B7"/>
    <w:multiLevelType w:val="multilevel"/>
    <w:tmpl w:val="266B10B7"/>
    <w:lvl w:ilvl="0">
      <w:start w:val="1"/>
      <w:numFmt w:val="decimal"/>
      <w:lvlText w:val="%1)"/>
      <w:lvlJc w:val="left"/>
      <w:pPr>
        <w:ind w:hanging="360" w:left="720"/>
      </w:pPr>
      <w:rPr>
        <w:rFonts w:hint="default"/>
        <w:color w:val="auto"/>
        <w:sz w:val="18"/>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4">
    <w:nsid w:val="28FA3AAF"/>
    <w:multiLevelType w:val="multilevel"/>
    <w:tmpl w:val="28FA3AAF"/>
    <w:lvl w:ilvl="0">
      <w:start w:val="1"/>
      <w:numFmt w:val="decimal"/>
      <w:lvlText w:val="%1."/>
      <w:lvlJc w:val="left"/>
      <w:pPr>
        <w:ind w:hanging="360" w:left="720"/>
      </w:pPr>
      <w:rPr>
        <w:rFont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5">
    <w:nsid w:val="3A877D64"/>
    <w:multiLevelType w:val="singleLevel"/>
    <w:tmpl w:val="3A877D64"/>
    <w:lvl w:ilvl="0">
      <w:start w:val="1"/>
      <w:numFmt w:val="decimal"/>
      <w:pStyle w:val="References"/>
      <w:lvlText w:val="[%1]"/>
      <w:lvlJc w:val="left"/>
      <w:pPr>
        <w:tabs>
          <w:tab w:pos="360" w:val="left"/>
        </w:tabs>
        <w:ind w:hanging="360" w:left="360"/>
      </w:pPr>
    </w:lvl>
  </w:abstractNum>
  <w:abstractNum w15:restartNumberingAfterBreak="0" w:abstractNumId="6">
    <w:nsid w:val="6D633E53"/>
    <w:multiLevelType w:val="multilevel"/>
    <w:tmpl w:val="6D633E53"/>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7">
    <w:nsid w:val="7B0124A9"/>
    <w:multiLevelType w:val="multilevel"/>
    <w:tmpl w:val="7B0124A9"/>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8470670" w:numId="1">
    <w:abstractNumId w:val="5"/>
  </w:num>
  <w:num w16cid:durableId="434137272" w:numId="2">
    <w:abstractNumId w:val="3"/>
  </w:num>
  <w:num w16cid:durableId="593321108" w:numId="3">
    <w:abstractNumId w:val="7"/>
  </w:num>
  <w:num w16cid:durableId="1856308280" w:numId="4">
    <w:abstractNumId w:val="4"/>
  </w:num>
  <w:num w16cid:durableId="1282230129" w:numId="5">
    <w:abstractNumId w:val="0"/>
  </w:num>
  <w:num w16cid:durableId="868835996" w:numId="6">
    <w:abstractNumId w:val="1"/>
  </w:num>
  <w:num w16cid:durableId="2071611689" w:numId="7">
    <w:abstractNumId w:val="2"/>
  </w:num>
  <w:num w16cid:durableId="1756323226" w:numId="8">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SystemFonts/>
  <w:bordersDoNotSurroundHeader/>
  <w:bordersDoNotSurroundFooter/>
  <w:hideSpellingErrors/>
  <w:hideGrammaticalError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doNotUseMarginsForDrawingGridOrigin/>
  <w:drawingGridHorizontalOrigin w:val="1800"/>
  <w:drawingGridVerticalOrigin w:val="1440"/>
  <w:noPunctuationKerning/>
  <w:characterSpacingControl w:val="doNotCompress"/>
  <w:savePreviewPicture/>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4AD"/>
    <w:rsid w:val="00014336"/>
    <w:rsid w:val="00015570"/>
    <w:rsid w:val="000404AD"/>
    <w:rsid w:val="00070684"/>
    <w:rsid w:val="00086D43"/>
    <w:rsid w:val="00090CD5"/>
    <w:rsid w:val="000A4A2D"/>
    <w:rsid w:val="000E46D7"/>
    <w:rsid w:val="000E4BE5"/>
    <w:rsid w:val="00105200"/>
    <w:rsid w:val="001215DF"/>
    <w:rsid w:val="00122D68"/>
    <w:rsid w:val="0013274B"/>
    <w:rsid w:val="00161A96"/>
    <w:rsid w:val="00177672"/>
    <w:rsid w:val="00194C94"/>
    <w:rsid w:val="001A2286"/>
    <w:rsid w:val="001A4895"/>
    <w:rsid w:val="002112AE"/>
    <w:rsid w:val="00214EF8"/>
    <w:rsid w:val="002370BD"/>
    <w:rsid w:val="00247B14"/>
    <w:rsid w:val="00274E24"/>
    <w:rsid w:val="002F0F86"/>
    <w:rsid w:val="002F25EA"/>
    <w:rsid w:val="00303C0A"/>
    <w:rsid w:val="0031165B"/>
    <w:rsid w:val="00323F6F"/>
    <w:rsid w:val="00334984"/>
    <w:rsid w:val="00354760"/>
    <w:rsid w:val="00355207"/>
    <w:rsid w:val="003827D5"/>
    <w:rsid w:val="003B1948"/>
    <w:rsid w:val="003C11E8"/>
    <w:rsid w:val="003E2FAE"/>
    <w:rsid w:val="003E3038"/>
    <w:rsid w:val="00415D69"/>
    <w:rsid w:val="00462C4A"/>
    <w:rsid w:val="004636D0"/>
    <w:rsid w:val="0048334F"/>
    <w:rsid w:val="00484CE7"/>
    <w:rsid w:val="00485AA9"/>
    <w:rsid w:val="0049087B"/>
    <w:rsid w:val="004976B1"/>
    <w:rsid w:val="004A66C7"/>
    <w:rsid w:val="004B5D7D"/>
    <w:rsid w:val="004C06CC"/>
    <w:rsid w:val="004C7570"/>
    <w:rsid w:val="004D5D3B"/>
    <w:rsid w:val="004E761B"/>
    <w:rsid w:val="005022A7"/>
    <w:rsid w:val="00521FE9"/>
    <w:rsid w:val="00541FC2"/>
    <w:rsid w:val="00566204"/>
    <w:rsid w:val="0057344D"/>
    <w:rsid w:val="0059235B"/>
    <w:rsid w:val="005A42DF"/>
    <w:rsid w:val="005A7C59"/>
    <w:rsid w:val="005C695C"/>
    <w:rsid w:val="005D7A1E"/>
    <w:rsid w:val="005F27DD"/>
    <w:rsid w:val="00615746"/>
    <w:rsid w:val="00627ECB"/>
    <w:rsid w:val="006314A9"/>
    <w:rsid w:val="00641E4D"/>
    <w:rsid w:val="0065226D"/>
    <w:rsid w:val="0068583A"/>
    <w:rsid w:val="006D622C"/>
    <w:rsid w:val="00710735"/>
    <w:rsid w:val="00711F84"/>
    <w:rsid w:val="00730817"/>
    <w:rsid w:val="00731D1A"/>
    <w:rsid w:val="00744C70"/>
    <w:rsid w:val="00784FB6"/>
    <w:rsid w:val="007E4FE2"/>
    <w:rsid w:val="007E650D"/>
    <w:rsid w:val="007F3EC2"/>
    <w:rsid w:val="00812642"/>
    <w:rsid w:val="00814800"/>
    <w:rsid w:val="008267AE"/>
    <w:rsid w:val="00864840"/>
    <w:rsid w:val="0087053D"/>
    <w:rsid w:val="00877A9D"/>
    <w:rsid w:val="00886713"/>
    <w:rsid w:val="008B42E3"/>
    <w:rsid w:val="008D6C5C"/>
    <w:rsid w:val="0090664B"/>
    <w:rsid w:val="00916C8C"/>
    <w:rsid w:val="00943275"/>
    <w:rsid w:val="009B73D2"/>
    <w:rsid w:val="009C4982"/>
    <w:rsid w:val="009C5ABA"/>
    <w:rsid w:val="00A012CE"/>
    <w:rsid w:val="00A27F6C"/>
    <w:rsid w:val="00A3029E"/>
    <w:rsid w:val="00A3164C"/>
    <w:rsid w:val="00A67063"/>
    <w:rsid w:val="00A73862"/>
    <w:rsid w:val="00A83160"/>
    <w:rsid w:val="00AB08B2"/>
    <w:rsid w:val="00AD626A"/>
    <w:rsid w:val="00AE5511"/>
    <w:rsid w:val="00AE63B1"/>
    <w:rsid w:val="00AF275B"/>
    <w:rsid w:val="00AF301B"/>
    <w:rsid w:val="00AF3E00"/>
    <w:rsid w:val="00AF4B34"/>
    <w:rsid w:val="00B02954"/>
    <w:rsid w:val="00B04FB3"/>
    <w:rsid w:val="00B074C8"/>
    <w:rsid w:val="00B16AC7"/>
    <w:rsid w:val="00B24352"/>
    <w:rsid w:val="00B245F8"/>
    <w:rsid w:val="00BC3D2E"/>
    <w:rsid w:val="00BE2854"/>
    <w:rsid w:val="00C03236"/>
    <w:rsid w:val="00C5565E"/>
    <w:rsid w:val="00C83CC4"/>
    <w:rsid w:val="00C91558"/>
    <w:rsid w:val="00CB7685"/>
    <w:rsid w:val="00D027D5"/>
    <w:rsid w:val="00D10B32"/>
    <w:rsid w:val="00D11AFA"/>
    <w:rsid w:val="00D31A28"/>
    <w:rsid w:val="00D51051"/>
    <w:rsid w:val="00D609B9"/>
    <w:rsid w:val="00D86F41"/>
    <w:rsid w:val="00DA0B5A"/>
    <w:rsid w:val="00DB37DA"/>
    <w:rsid w:val="00DC6045"/>
    <w:rsid w:val="00DC63D4"/>
    <w:rsid w:val="00DD57B9"/>
    <w:rsid w:val="00E27092"/>
    <w:rsid w:val="00E338AA"/>
    <w:rsid w:val="00E45971"/>
    <w:rsid w:val="00E6105E"/>
    <w:rsid w:val="00E64BE0"/>
    <w:rsid w:val="00E86669"/>
    <w:rsid w:val="00EA3D21"/>
    <w:rsid w:val="00EB42AD"/>
    <w:rsid w:val="00EE4074"/>
    <w:rsid w:val="00EE7A21"/>
    <w:rsid w:val="00EF06BA"/>
    <w:rsid w:val="00F12DA8"/>
    <w:rsid w:val="00F40E32"/>
    <w:rsid w:val="00FB0F24"/>
    <w:rsid w:val="00FC5556"/>
    <w:rsid w:val="00FC70C4"/>
    <w:rsid w:val="00FD0E97"/>
    <w:rsid w:val="00FF33D2"/>
    <w:rsid w:val="14587A1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1026" v:ext="edit">
      <v:fill color="white"/>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heme="minorEastAsia"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qFormat="1" w:semiHidden="1"/>
    <w:lsdException w:name="toc 2" w:qFormat="1" w:semiHidden="1"/>
    <w:lsdException w:name="footnote text" w:qFormat="1" w:semiHidden="1"/>
    <w:lsdException w:name="header" w:qFormat="1" w:uiPriority="99"/>
    <w:lsdException w:name="footer" w:qFormat="1" w:uiPriority="99"/>
    <w:lsdException w:name="caption" w:qFormat="1" w:semiHidden="1" w:unhideWhenUsed="1"/>
    <w:lsdException w:name="footnote reference" w:qFormat="1" w:semiHidden="1"/>
    <w:lsdException w:name="page number" w:qFormat="1"/>
    <w:lsdException w:name="List" w:qFormat="1"/>
    <w:lsdException w:name="List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uiPriority="99"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Pr>
      <w:rFonts w:eastAsia="PMingLiU"/>
      <w:lang w:eastAsia="en-US" w:val="en-AU"/>
    </w:rPr>
  </w:style>
  <w:style w:styleId="1" w:type="paragraph">
    <w:name w:val="heading 1"/>
    <w:basedOn w:val="a"/>
    <w:next w:val="a"/>
    <w:link w:val="10"/>
    <w:uiPriority w:val="9"/>
    <w:qFormat/>
    <w:pPr>
      <w:keepNext/>
      <w:keepLines/>
      <w:spacing w:before="480" w:line="276" w:lineRule="auto"/>
      <w:outlineLvl w:val="0"/>
    </w:pPr>
    <w:rPr>
      <w:rFonts w:ascii="Cambria" w:eastAsia="宋体" w:hAnsi="Cambria"/>
      <w:b/>
      <w:bCs/>
      <w:color w:val="365F91"/>
      <w:sz w:val="28"/>
      <w:szCs w:val="28"/>
      <w:lang w:eastAsia="zh-CN" w:val="en-US"/>
    </w:rPr>
  </w:style>
  <w:style w:styleId="2" w:type="paragraph">
    <w:name w:val="heading 2"/>
    <w:basedOn w:val="a"/>
    <w:next w:val="a0"/>
    <w:qFormat/>
    <w:pPr>
      <w:keepNext/>
      <w:tabs>
        <w:tab w:pos="8640" w:val="right"/>
      </w:tabs>
      <w:spacing w:line="360" w:lineRule="auto"/>
      <w:outlineLvl w:val="1"/>
    </w:pPr>
    <w:rPr>
      <w:rFonts w:ascii="Garamond" w:hAnsi="Garamond"/>
      <w:b/>
      <w:spacing w:val="-2"/>
      <w:kern w:val="28"/>
      <w:sz w:val="24"/>
      <w:lang w:val="en-US"/>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pPr>
      <w:autoSpaceDE w:val="0"/>
      <w:autoSpaceDN w:val="0"/>
      <w:jc w:val="both"/>
    </w:pPr>
    <w:rPr>
      <w:szCs w:val="24"/>
      <w:lang w:val="en-US"/>
    </w:rPr>
  </w:style>
  <w:style w:styleId="a4" w:type="paragraph">
    <w:name w:val="List Number"/>
    <w:basedOn w:val="a5"/>
    <w:qFormat/>
    <w:pPr>
      <w:tabs>
        <w:tab w:leader="dot" w:pos="7440" w:val="right"/>
      </w:tabs>
      <w:spacing w:line="360" w:lineRule="auto"/>
      <w:ind w:firstLine="0" w:left="0"/>
      <w:jc w:val="both"/>
    </w:pPr>
    <w:rPr>
      <w:rFonts w:ascii="Garamond" w:hAnsi="Garamond"/>
      <w:spacing w:val="-2"/>
      <w:sz w:val="24"/>
      <w:lang w:val="en-US"/>
    </w:rPr>
  </w:style>
  <w:style w:styleId="a5" w:type="paragraph">
    <w:name w:val="List"/>
    <w:basedOn w:val="a"/>
    <w:qFormat/>
    <w:pPr>
      <w:ind w:hanging="360" w:left="360"/>
    </w:pPr>
  </w:style>
  <w:style w:styleId="a6" w:type="paragraph">
    <w:name w:val="Body Text Indent"/>
    <w:basedOn w:val="a"/>
    <w:pPr>
      <w:spacing w:after="120"/>
      <w:ind w:left="360"/>
    </w:pPr>
  </w:style>
  <w:style w:styleId="TOC3" w:type="paragraph">
    <w:name w:val="toc 3"/>
    <w:basedOn w:val="a"/>
    <w:next w:val="a"/>
    <w:autoRedefine/>
    <w:pPr>
      <w:ind w:left="400"/>
    </w:pPr>
  </w:style>
  <w:style w:styleId="a7" w:type="paragraph">
    <w:name w:val="Balloon Text"/>
    <w:basedOn w:val="a"/>
    <w:link w:val="a8"/>
    <w:uiPriority w:val="99"/>
    <w:unhideWhenUsed/>
    <w:qFormat/>
    <w:rPr>
      <w:rFonts w:ascii="Tahoma" w:cs="Tahoma" w:eastAsia="宋体" w:hAnsi="Tahoma"/>
      <w:sz w:val="16"/>
      <w:szCs w:val="16"/>
      <w:lang w:eastAsia="zh-CN" w:val="en-US"/>
    </w:rPr>
  </w:style>
  <w:style w:styleId="a9" w:type="paragraph">
    <w:name w:val="footer"/>
    <w:basedOn w:val="a"/>
    <w:link w:val="aa"/>
    <w:uiPriority w:val="99"/>
    <w:qFormat/>
    <w:pPr>
      <w:keepLines/>
      <w:tabs>
        <w:tab w:pos="4320" w:val="center"/>
        <w:tab w:pos="8640" w:val="right"/>
      </w:tabs>
      <w:jc w:val="center"/>
    </w:pPr>
    <w:rPr>
      <w:rFonts w:ascii="Garamond" w:hAnsi="Garamond"/>
      <w:spacing w:val="-2"/>
      <w:sz w:val="24"/>
      <w:lang w:val="en-US"/>
    </w:rPr>
  </w:style>
  <w:style w:styleId="ab" w:type="paragraph">
    <w:name w:val="header"/>
    <w:basedOn w:val="a"/>
    <w:link w:val="ac"/>
    <w:uiPriority w:val="99"/>
    <w:qFormat/>
    <w:pPr>
      <w:keepLines/>
      <w:tabs>
        <w:tab w:pos="4320" w:val="center"/>
        <w:tab w:pos="8640" w:val="right"/>
      </w:tabs>
      <w:jc w:val="center"/>
    </w:pPr>
    <w:rPr>
      <w:rFonts w:ascii="Garamond" w:hAnsi="Garamond"/>
      <w:spacing w:val="-2"/>
      <w:sz w:val="24"/>
      <w:lang w:val="en-US"/>
    </w:rPr>
  </w:style>
  <w:style w:styleId="TOC1" w:type="paragraph">
    <w:name w:val="toc 1"/>
    <w:basedOn w:val="a"/>
    <w:semiHidden/>
    <w:qFormat/>
    <w:pPr>
      <w:tabs>
        <w:tab w:leader="dot" w:pos="7440" w:val="right"/>
      </w:tabs>
      <w:jc w:val="both"/>
    </w:pPr>
    <w:rPr>
      <w:rFonts w:ascii="Garamond" w:hAnsi="Garamond"/>
      <w:spacing w:val="-2"/>
      <w:sz w:val="24"/>
      <w:lang w:val="en-US"/>
    </w:rPr>
  </w:style>
  <w:style w:styleId="ad" w:type="paragraph">
    <w:name w:val="Subtitle"/>
    <w:basedOn w:val="ae"/>
    <w:next w:val="a0"/>
    <w:qFormat/>
    <w:pPr>
      <w:keepNext/>
      <w:keepLines/>
      <w:tabs>
        <w:tab w:pos="8640" w:val="right"/>
      </w:tabs>
      <w:spacing w:line="480" w:lineRule="auto"/>
      <w:ind w:left="1920" w:right="1920"/>
    </w:pPr>
    <w:rPr>
      <w:rFonts w:ascii="Garamond" w:hAnsi="Garamond"/>
      <w:spacing w:val="-2"/>
      <w:kern w:val="28"/>
      <w:sz w:val="24"/>
      <w:szCs w:val="20"/>
      <w:lang w:val="en-US"/>
    </w:rPr>
  </w:style>
  <w:style w:styleId="ae" w:type="paragraph">
    <w:name w:val="Title"/>
    <w:basedOn w:val="a"/>
    <w:qFormat/>
    <w:pPr>
      <w:jc w:val="center"/>
    </w:pPr>
    <w:rPr>
      <w:sz w:val="32"/>
      <w:szCs w:val="24"/>
      <w:lang w:val="en-GB"/>
    </w:rPr>
  </w:style>
  <w:style w:styleId="af" w:type="paragraph">
    <w:name w:val="footnote text"/>
    <w:basedOn w:val="a"/>
    <w:semiHidden/>
    <w:qFormat/>
    <w:pPr>
      <w:tabs>
        <w:tab w:pos="187" w:val="left"/>
        <w:tab w:pos="8640" w:val="right"/>
      </w:tabs>
      <w:spacing w:after="120" w:line="220" w:lineRule="exact"/>
      <w:ind w:hanging="187" w:left="187"/>
      <w:jc w:val="both"/>
    </w:pPr>
    <w:rPr>
      <w:rFonts w:ascii="Garamond" w:hAnsi="Garamond"/>
      <w:spacing w:val="-2"/>
      <w:sz w:val="18"/>
      <w:lang w:val="en-US"/>
    </w:rPr>
  </w:style>
  <w:style w:styleId="TOC2" w:type="paragraph">
    <w:name w:val="toc 2"/>
    <w:basedOn w:val="a"/>
    <w:semiHidden/>
    <w:qFormat/>
    <w:pPr>
      <w:tabs>
        <w:tab w:leader="dot" w:pos="7440" w:val="right"/>
      </w:tabs>
      <w:ind w:left="360"/>
      <w:jc w:val="both"/>
    </w:pPr>
    <w:rPr>
      <w:rFonts w:ascii="Garamond" w:hAnsi="Garamond"/>
      <w:spacing w:val="-2"/>
      <w:sz w:val="24"/>
      <w:lang w:val="en-US"/>
    </w:rPr>
  </w:style>
  <w:style w:styleId="af0" w:type="paragraph">
    <w:name w:val="Normal (Web)"/>
    <w:basedOn w:val="a"/>
    <w:uiPriority w:val="99"/>
    <w:unhideWhenUsed/>
    <w:qFormat/>
    <w:pPr>
      <w:spacing w:after="100" w:afterAutospacing="1" w:before="100" w:beforeAutospacing="1"/>
    </w:pPr>
    <w:rPr>
      <w:rFonts w:eastAsia="Times New Roman"/>
      <w:sz w:val="24"/>
      <w:szCs w:val="24"/>
      <w:lang w:val="en-US"/>
    </w:rPr>
  </w:style>
  <w:style w:styleId="af1" w:type="table">
    <w:name w:val="Table Grid"/>
    <w:basedOn w:val="a2"/>
    <w:qFormat/>
    <w:rPr>
      <w:rFonts w:ascii="Calibri" w:eastAsia="宋体"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2" w:type="character">
    <w:name w:val="page number"/>
    <w:qFormat/>
  </w:style>
  <w:style w:styleId="af3" w:type="character">
    <w:name w:val="Emphasis"/>
    <w:qFormat/>
    <w:rPr>
      <w:i/>
    </w:rPr>
  </w:style>
  <w:style w:styleId="af4" w:type="character">
    <w:name w:val="Hyperlink"/>
    <w:rPr>
      <w:color w:val="0000FF"/>
      <w:u w:val="single"/>
    </w:rPr>
  </w:style>
  <w:style w:styleId="af5" w:type="character">
    <w:name w:val="footnote reference"/>
    <w:semiHidden/>
    <w:qFormat/>
    <w:rPr>
      <w:vertAlign w:val="superscript"/>
    </w:rPr>
  </w:style>
  <w:style w:customStyle="1" w:styleId="ChapterLabel" w:type="paragraph">
    <w:name w:val="Chapter Label"/>
    <w:basedOn w:val="a"/>
    <w:next w:val="a"/>
    <w:qFormat/>
    <w:pPr>
      <w:keepNext/>
      <w:pageBreakBefore/>
      <w:tabs>
        <w:tab w:pos="8640" w:val="right"/>
      </w:tabs>
      <w:spacing w:after="560"/>
      <w:jc w:val="center"/>
    </w:pPr>
    <w:rPr>
      <w:rFonts w:ascii="Garamond" w:hAnsi="Garamond"/>
      <w:i/>
      <w:spacing w:val="70"/>
      <w:sz w:val="22"/>
      <w:lang w:val="en-US"/>
    </w:rPr>
  </w:style>
  <w:style w:customStyle="1" w:styleId="ChapterTitle" w:type="paragraph">
    <w:name w:val="Chapter Title"/>
    <w:basedOn w:val="a"/>
    <w:next w:val="a"/>
    <w:qFormat/>
    <w:pPr>
      <w:keepNext/>
      <w:keepLines/>
      <w:tabs>
        <w:tab w:pos="8640" w:val="right"/>
      </w:tabs>
      <w:spacing w:after="560" w:before="560"/>
      <w:jc w:val="center"/>
    </w:pPr>
    <w:rPr>
      <w:rFonts w:ascii="Garamond" w:hAnsi="Garamond"/>
      <w:caps/>
      <w:spacing w:val="2"/>
      <w:kern w:val="28"/>
      <w:sz w:val="24"/>
      <w:lang w:val="en-US"/>
    </w:rPr>
  </w:style>
  <w:style w:customStyle="1" w:styleId="GlossaryDefinition" w:type="paragraph">
    <w:name w:val="Glossary Definition"/>
    <w:basedOn w:val="a0"/>
    <w:qFormat/>
    <w:pPr>
      <w:tabs>
        <w:tab w:pos="8640" w:val="right"/>
      </w:tabs>
      <w:autoSpaceDE/>
      <w:autoSpaceDN/>
      <w:spacing w:after="280"/>
    </w:pPr>
    <w:rPr>
      <w:rFonts w:ascii="Garamond" w:hAnsi="Garamond"/>
      <w:spacing w:val="-2"/>
      <w:sz w:val="24"/>
      <w:szCs w:val="20"/>
    </w:rPr>
  </w:style>
  <w:style w:customStyle="1" w:styleId="GlossaryEntry" w:type="character">
    <w:name w:val="Glossary Entry"/>
    <w:qFormat/>
    <w:rPr>
      <w:b/>
    </w:rPr>
  </w:style>
  <w:style w:customStyle="1" w:styleId="HeadingBase" w:type="paragraph">
    <w:name w:val="Heading Base"/>
    <w:basedOn w:val="a"/>
    <w:next w:val="a0"/>
    <w:qFormat/>
    <w:pPr>
      <w:keepNext/>
      <w:keepLines/>
      <w:tabs>
        <w:tab w:pos="8640" w:val="right"/>
      </w:tabs>
      <w:spacing w:line="360" w:lineRule="auto"/>
    </w:pPr>
    <w:rPr>
      <w:rFonts w:ascii="Garamond" w:hAnsi="Garamond"/>
      <w:b/>
      <w:spacing w:val="-2"/>
      <w:kern w:val="28"/>
      <w:sz w:val="24"/>
      <w:lang w:val="en-US"/>
    </w:rPr>
  </w:style>
  <w:style w:customStyle="1" w:styleId="SectionLabel" w:type="paragraph">
    <w:name w:val="Section Label"/>
    <w:basedOn w:val="HeadingBase"/>
    <w:next w:val="a0"/>
    <w:qFormat/>
    <w:pPr>
      <w:pageBreakBefore/>
      <w:spacing w:after="700"/>
      <w:jc w:val="center"/>
    </w:pPr>
    <w:rPr>
      <w:b w:val="0"/>
      <w:caps/>
      <w:spacing w:val="10"/>
    </w:rPr>
  </w:style>
  <w:style w:customStyle="1" w:styleId="10" w:type="character">
    <w:name w:val="标题 1 字符"/>
    <w:link w:val="1"/>
    <w:uiPriority w:val="9"/>
    <w:qFormat/>
    <w:rPr>
      <w:rFonts w:ascii="Cambria" w:eastAsia="宋体" w:hAnsi="Cambria"/>
      <w:b/>
      <w:bCs/>
      <w:color w:val="365F91"/>
      <w:sz w:val="28"/>
      <w:szCs w:val="28"/>
    </w:rPr>
  </w:style>
  <w:style w:customStyle="1" w:styleId="a8" w:type="character">
    <w:name w:val="批注框文本 字符"/>
    <w:link w:val="a7"/>
    <w:uiPriority w:val="99"/>
    <w:qFormat/>
    <w:rPr>
      <w:rFonts w:ascii="Tahoma" w:cs="Tahoma" w:eastAsia="宋体" w:hAnsi="Tahoma"/>
      <w:sz w:val="16"/>
      <w:szCs w:val="16"/>
    </w:rPr>
  </w:style>
  <w:style w:styleId="af6" w:type="paragraph">
    <w:name w:val="List Paragraph"/>
    <w:basedOn w:val="a"/>
    <w:uiPriority w:val="34"/>
    <w:qFormat/>
    <w:pPr>
      <w:spacing w:after="200" w:line="276" w:lineRule="auto"/>
      <w:ind w:left="720"/>
      <w:contextualSpacing/>
    </w:pPr>
    <w:rPr>
      <w:rFonts w:ascii="Calibri" w:eastAsia="宋体" w:hAnsi="Calibri"/>
      <w:sz w:val="22"/>
      <w:szCs w:val="22"/>
      <w:lang w:eastAsia="zh-CN" w:val="en-US"/>
    </w:rPr>
  </w:style>
  <w:style w:customStyle="1" w:styleId="References" w:type="paragraph">
    <w:name w:val="References"/>
    <w:basedOn w:val="a"/>
    <w:qFormat/>
    <w:pPr>
      <w:numPr>
        <w:numId w:val="1"/>
      </w:numPr>
      <w:jc w:val="both"/>
    </w:pPr>
    <w:rPr>
      <w:rFonts w:eastAsia="Times New Roman"/>
      <w:sz w:val="16"/>
      <w:szCs w:val="16"/>
      <w:lang w:val="en-US"/>
    </w:rPr>
  </w:style>
  <w:style w:customStyle="1" w:styleId="FigureCaption" w:type="paragraph">
    <w:name w:val="Figure Caption"/>
    <w:basedOn w:val="a"/>
    <w:qFormat/>
    <w:pPr>
      <w:jc w:val="both"/>
    </w:pPr>
    <w:rPr>
      <w:rFonts w:eastAsia="Times New Roman"/>
      <w:sz w:val="16"/>
      <w:szCs w:val="16"/>
      <w:lang w:val="en-US"/>
    </w:rPr>
  </w:style>
  <w:style w:customStyle="1" w:styleId="ReferenceHead" w:type="paragraph">
    <w:name w:val="Reference Head"/>
    <w:basedOn w:val="1"/>
    <w:link w:val="ReferenceHeadChar"/>
    <w:pPr>
      <w:keepLines w:val="0"/>
      <w:spacing w:after="80" w:before="240" w:line="240" w:lineRule="auto"/>
      <w:jc w:val="center"/>
    </w:pPr>
    <w:rPr>
      <w:b w:val="0"/>
      <w:bCs w:val="0"/>
      <w:smallCaps/>
      <w:kern w:val="28"/>
      <w:lang w:eastAsia="en-US"/>
    </w:rPr>
  </w:style>
  <w:style w:customStyle="1" w:styleId="ReferenceHeadChar" w:type="character">
    <w:name w:val="Reference Head Char"/>
    <w:link w:val="ReferenceHead"/>
    <w:rPr>
      <w:rFonts w:ascii="Cambria" w:eastAsia="宋体" w:hAnsi="Cambria"/>
      <w:smallCaps/>
      <w:color w:val="365F91"/>
      <w:kern w:val="28"/>
      <w:sz w:val="28"/>
      <w:szCs w:val="28"/>
      <w:lang w:eastAsia="en-US"/>
    </w:rPr>
  </w:style>
  <w:style w:customStyle="1" w:styleId="ac" w:type="character">
    <w:name w:val="页眉 字符"/>
    <w:link w:val="ab"/>
    <w:uiPriority w:val="99"/>
    <w:rPr>
      <w:rFonts w:ascii="Garamond" w:hAnsi="Garamond"/>
      <w:spacing w:val="-2"/>
      <w:sz w:val="24"/>
      <w:lang w:eastAsia="en-US"/>
    </w:rPr>
  </w:style>
  <w:style w:customStyle="1" w:styleId="aa" w:type="character">
    <w:name w:val="页脚 字符"/>
    <w:link w:val="a9"/>
    <w:uiPriority w:val="99"/>
    <w:qFormat/>
    <w:rPr>
      <w:rFonts w:ascii="Garamond" w:hAnsi="Garamond"/>
      <w:spacing w:val="-2"/>
      <w:sz w:val="24"/>
      <w:lang w:eastAsia="en-US"/>
    </w:rPr>
  </w:style>
  <w:style w:customStyle="1" w:styleId="TOC10" w:type="paragraph">
    <w:name w:val="TOC 标题1"/>
    <w:basedOn w:val="1"/>
    <w:next w:val="a"/>
    <w:uiPriority w:val="39"/>
    <w:unhideWhenUsed/>
    <w:qFormat/>
    <w:pPr>
      <w:spacing w:before="240" w:line="259" w:lineRule="auto"/>
      <w:outlineLvl w:val="9"/>
    </w:pPr>
    <w:rPr>
      <w:rFonts w:ascii="Calibri Light" w:eastAsia="PMingLiU" w:hAnsi="Calibri Light"/>
      <w:b w:val="0"/>
      <w:bCs w:val="0"/>
      <w:color w:val="2F5496"/>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numbering" Target="numbering.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webSettings" Target="webSettings.xml"/><Relationship Id="rId22" Type="http://schemas.openxmlformats.org/officeDocument/2006/relationships/fontTable" Target="fontTable.xml"/><Relationship Id="rId21" Type="http://schemas.openxmlformats.org/officeDocument/2006/relationships/theme" Target="theme/theme1.xml"/><Relationship Id="rId20" Type="http://schemas.openxmlformats.org/officeDocument/2006/relationships/footnotes" Target="footnotes.xml"/><Relationship Id="rId19" Type="http://schemas.openxmlformats.org/officeDocument/2006/relationships/comments" Target="comments.xml"/><Relationship Id="rId18"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1.jpeg"/><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2026</Words>
  <Characters>11551</Characters>
  <Application>Microsoft Office Word</Application>
  <DocSecurity>0</DocSecurity>
  <Lines>96</Lines>
  <Paragraphs>27</Paragraphs>
  <ScaleCrop>false</ScaleCrop>
  <Company>City University of Hong Kong</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2026-05-04T16:09:24Z</dcterms:created>
  <dcterms:modified xsi:type="dcterms:W3CDTF">2026-05-04T16:09:24Z</dcterms:modified>
</cp:coreProperties>
</file>

<file path=docProps/custom.xml><?xml version="1.0" encoding="utf-8"?>
<Properties xmlns="http://schemas.openxmlformats.org/officeDocument/2006/custom-properties" xmlns:vt="http://schemas.openxmlformats.org/officeDocument/2006/docPropsVTypes"/>
</file>