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CISP 360: Problem Set #6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1. Consider the following array definition: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values[5] = { 4, 7, 6, 8, 2 };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does each of the following statements display?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cout &lt;&lt; values[4] &lt;&lt; endl; __________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cout &lt;&lt; (values[2] + values[3]) &lt;&lt; endl; __________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cout &lt;&lt; ++values[1] &lt;&lt; endl; __________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How do you define an array without providing a size declarator?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 Is an array passed to a function by value or by reference?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4. Look at the following array definition.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double sales[8][10];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many rows does the array have?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many columns does the array have?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many elements does the array have?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Write a statement that stores a number in the last column of the last row in the array.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5. Each element of an array is accessed and indexed by a number known as a(n) _________.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6. Subscript numbering in C++ always starts at _________.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7. If an array is partially initialized, the uninitialized elements will be set to _________.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8. By using the same _________ for multiple arrays, you can build relationships between the data stored in the arrays.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9. The arrays numberArray1 and numberArray2 have 100 elements. Write code that copies the values in numberArray1 to numberArray2 .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10. An application uses a two-dimensional array defined as follows.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days[29][5];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Write code that sums each row in the array and displays the results.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Write code that sums each column in the array and displays the results.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11. The following has errors. Locate as many as you can.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greeting[] = {'H', 'e', 'l', 'l', 'o'};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cout &lt;&lt; greeting;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