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BP 两处调整内容（供替换）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日期：2026-09-21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用途：把 BP 中两处会伤投资人/客户可信度的表述，替换为更稳妥的口径，供合作伙伴直接粘贴修改。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说明：仅改表述，不改事实——技术能力是真的，换一种说得出口、经得起尽调的说法。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调整 1：「准确率 100%」→「高置信才外放、低置信不误导」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位置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：06 AI 工牌硬件（硬件卖点 bullet 列表）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原文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杜绝大模型幻觉，对齐知识库，确认OK，准确率100%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改为（推荐）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杜绝大模型幻觉：对齐企业知识库作答，仅高置信答案外放；低置信或知识库未命中时明确提示「暂无明确说明」，不强行作答。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为什么改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「准确率 100%」是绝对化表述，技术尽调必被挑——任何 ASR/翻译/大模型都不可能 100%，写死反而自曝短板。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这一条其实和 BP 第 05、07 项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已经写的内容自相矛盾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：那里已经写了「无明确依据时明确提示『员工知识库中暂无明确说明』」「只允许低风险、高置信答案成为 AI 播报候选，必要时员工按 OK 确认」。此处改为「高置信才外放、低置信不误导」是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统一口径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，不是弱化，反而把「门控机制」当卖点讲，更硬。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真实产品机制正是「质量门控 + LID 降级 + 白名单」，这样写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可现场演示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调整 2：团队「成人硬件」背景 → 纯技术叙事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位置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：01 团队简介（姜华、金耀辉两位的核心价值 bullet）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背景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：技术（情感计算、声学、嵌入式 AI、大规模用户增长）是硬本事，但「情趣 / 成人硬件」在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日本酒店 / 免税店 / 派遣公司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这种极度保守的 B2B 场景是直接劝退项。只需换措辞，不必删能力。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姜华（联合创始人）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原文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战略卡位：2023年率先洞察「AI+成人硬件」融合趋势，主导VINETALK技术-商业模式闭环设计。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改为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战略卡位：2023年率先洞察「AI + 智能硬件」融合趋势，主导从硬件到云端 AI 的「技术—商业模式」闭环设计与落地，验证了硬件 + 云端 AI + 订阅的产品范式。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金耀辉（首席科学家）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原文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技术转化：主导自研情趣场景专用大模型，情绪识别准确率92%，技术代差壁垒确立者。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改为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技术转化：主导自研情感计算专用大模型，情绪识别准确率 92%，在声学与情感计算领域确立技术代差壁垒。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为什么改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「情感计算（Affective Computing）」是金耀辉教授本人专利所在的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正经学术方向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，把「情趣场景大模型」改为「情感计算大模型」，既去掉雷区、又更准确、更显学术权威。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「情绪识别 92%」「硬件+云端AI+订阅闭环」「AI+智能硬件」这些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真实能力全部保留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，只是把「成人硬件」语境抽掉。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蒋旭（CEO）部分无成人硬件表述，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无需改动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附：改后一句话自查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改完后，任何一处出现「100%」「情趣」「成人硬件」的地方，都应能替换为「高置信/明确提示」「情感计算」「智能硬件」。若还有遗漏，请一并扫一遍。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（本文档不改动 BP 原文件，仅为替换文案清单。）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